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242BB" w14:paraId="1BBE6EC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F149ECC" w14:textId="77777777" w:rsidR="00751A4A" w:rsidRPr="00D242BB" w:rsidRDefault="007D65F9" w:rsidP="0010095E">
            <w:pPr>
              <w:pStyle w:val="EPName"/>
            </w:pPr>
            <w:r w:rsidRPr="00D242BB">
              <w:t>Evropský parlament</w:t>
            </w:r>
          </w:p>
          <w:p w14:paraId="751CB9F8" w14:textId="77777777" w:rsidR="00751A4A" w:rsidRPr="00D242B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242BB">
              <w:t>2024</w:t>
            </w:r>
            <w:r w:rsidR="00817416" w:rsidRPr="00D242BB">
              <w:t>-202</w:t>
            </w:r>
            <w:r w:rsidRPr="00D242BB">
              <w:t>9</w:t>
            </w:r>
          </w:p>
        </w:tc>
        <w:tc>
          <w:tcPr>
            <w:tcW w:w="2268" w:type="dxa"/>
            <w:shd w:val="clear" w:color="auto" w:fill="auto"/>
          </w:tcPr>
          <w:p w14:paraId="6A175255" w14:textId="77777777" w:rsidR="00751A4A" w:rsidRPr="00D242BB" w:rsidRDefault="00187494" w:rsidP="0010095E">
            <w:pPr>
              <w:pStyle w:val="EPLogo"/>
            </w:pPr>
            <w:r w:rsidRPr="00D242BB">
              <w:rPr>
                <w:noProof/>
                <w:lang w:eastAsia="ja-JP"/>
              </w:rPr>
              <w:drawing>
                <wp:inline distT="0" distB="0" distL="0" distR="0" wp14:anchorId="0809F652" wp14:editId="013B586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ADAC33" w14:textId="77777777" w:rsidR="00D058B8" w:rsidRPr="00D242BB" w:rsidRDefault="00D058B8" w:rsidP="004C5D52">
      <w:pPr>
        <w:pStyle w:val="LineTop"/>
      </w:pPr>
    </w:p>
    <w:p w14:paraId="68B418C9" w14:textId="77777777" w:rsidR="00680577" w:rsidRPr="00D242BB" w:rsidRDefault="007D65F9" w:rsidP="00680577">
      <w:pPr>
        <w:pStyle w:val="EPBodyTA1"/>
      </w:pPr>
      <w:r w:rsidRPr="00D242BB">
        <w:t>PŘIJATÉ TEXTY</w:t>
      </w:r>
    </w:p>
    <w:p w14:paraId="6027C563" w14:textId="77777777" w:rsidR="00D058B8" w:rsidRPr="00D242BB" w:rsidRDefault="00D058B8" w:rsidP="00D058B8">
      <w:pPr>
        <w:pStyle w:val="LineBottom"/>
      </w:pPr>
    </w:p>
    <w:p w14:paraId="70CC5628" w14:textId="5EAC8BD8" w:rsidR="007D65F9" w:rsidRPr="00D242BB" w:rsidRDefault="007D65F9" w:rsidP="007D65F9">
      <w:pPr>
        <w:pStyle w:val="ATHeading1"/>
      </w:pPr>
      <w:bookmarkStart w:id="0" w:name="TANumber"/>
      <w:r w:rsidRPr="00D242BB">
        <w:t>P10_</w:t>
      </w:r>
      <w:proofErr w:type="gramStart"/>
      <w:r w:rsidRPr="00D242BB">
        <w:t>TA(</w:t>
      </w:r>
      <w:proofErr w:type="gramEnd"/>
      <w:r w:rsidRPr="00D242BB">
        <w:t>2026)0</w:t>
      </w:r>
      <w:r w:rsidR="00A719B4">
        <w:t>179</w:t>
      </w:r>
      <w:bookmarkEnd w:id="0"/>
    </w:p>
    <w:p w14:paraId="6A122BA6" w14:textId="77777777" w:rsidR="007D65F9" w:rsidRPr="00D242BB" w:rsidRDefault="007D65F9" w:rsidP="007D65F9">
      <w:pPr>
        <w:pStyle w:val="ATHeading2"/>
      </w:pPr>
      <w:bookmarkStart w:id="1" w:name="title"/>
      <w:r w:rsidRPr="00D242BB">
        <w:t>Dohoda mezi EU a Cookovými ostrovy o partnerství v oblasti udržitelného rybolovu (2025–2032): prováděcí protokol</w:t>
      </w:r>
      <w:bookmarkEnd w:id="1"/>
    </w:p>
    <w:p w14:paraId="56216787" w14:textId="77777777" w:rsidR="007D65F9" w:rsidRPr="00D242BB" w:rsidRDefault="007D65F9" w:rsidP="007D65F9">
      <w:pPr>
        <w:rPr>
          <w:i/>
          <w:vanish/>
        </w:rPr>
      </w:pPr>
      <w:r w:rsidRPr="00D242BB">
        <w:rPr>
          <w:i/>
        </w:rPr>
        <w:fldChar w:fldCharType="begin"/>
      </w:r>
      <w:r w:rsidRPr="00D242BB">
        <w:rPr>
          <w:i/>
        </w:rPr>
        <w:instrText xml:space="preserve"> TC"(</w:instrText>
      </w:r>
      <w:bookmarkStart w:id="2" w:name="DocNumber"/>
      <w:r w:rsidRPr="00D242BB">
        <w:rPr>
          <w:i/>
        </w:rPr>
        <w:instrText>A10-0092/2026</w:instrText>
      </w:r>
      <w:bookmarkEnd w:id="2"/>
      <w:r w:rsidRPr="00D242BB">
        <w:rPr>
          <w:i/>
        </w:rPr>
        <w:instrText xml:space="preserve"> - Zpravodajka: </w:instrText>
      </w:r>
      <w:proofErr w:type="spellStart"/>
      <w:r w:rsidRPr="00D242BB">
        <w:rPr>
          <w:i/>
        </w:rPr>
        <w:instrText>Oihane</w:instrText>
      </w:r>
      <w:proofErr w:type="spellEnd"/>
      <w:r w:rsidRPr="00D242BB">
        <w:rPr>
          <w:i/>
        </w:rPr>
        <w:instrText xml:space="preserve"> </w:instrText>
      </w:r>
      <w:proofErr w:type="spellStart"/>
      <w:r w:rsidRPr="00D242BB">
        <w:rPr>
          <w:i/>
        </w:rPr>
        <w:instrText>Agirregoitia</w:instrText>
      </w:r>
      <w:proofErr w:type="spellEnd"/>
      <w:r w:rsidRPr="00D242BB">
        <w:rPr>
          <w:i/>
        </w:rPr>
        <w:instrText xml:space="preserve"> </w:instrText>
      </w:r>
      <w:proofErr w:type="spellStart"/>
      <w:r w:rsidRPr="00D242BB">
        <w:rPr>
          <w:i/>
        </w:rPr>
        <w:instrText>Martínez</w:instrText>
      </w:r>
      <w:proofErr w:type="spellEnd"/>
      <w:r w:rsidRPr="00D242BB">
        <w:rPr>
          <w:i/>
        </w:rPr>
        <w:instrText xml:space="preserve">)"\l3 \n&gt; \* MERGEFORMAT </w:instrText>
      </w:r>
      <w:r w:rsidRPr="00D242BB">
        <w:rPr>
          <w:i/>
        </w:rPr>
        <w:fldChar w:fldCharType="end"/>
      </w:r>
    </w:p>
    <w:p w14:paraId="5A8D9948" w14:textId="77777777" w:rsidR="007D65F9" w:rsidRPr="00D242BB" w:rsidRDefault="007D65F9" w:rsidP="007D65F9">
      <w:pPr>
        <w:rPr>
          <w:vanish/>
        </w:rPr>
      </w:pPr>
      <w:bookmarkStart w:id="3" w:name="Commission"/>
      <w:r w:rsidRPr="00D242BB">
        <w:rPr>
          <w:vanish/>
        </w:rPr>
        <w:t>Výbor pro rybolov</w:t>
      </w:r>
      <w:bookmarkEnd w:id="3"/>
    </w:p>
    <w:p w14:paraId="053E46F0" w14:textId="77777777" w:rsidR="007D65F9" w:rsidRPr="00D242BB" w:rsidRDefault="007D65F9" w:rsidP="007D65F9">
      <w:pPr>
        <w:rPr>
          <w:vanish/>
        </w:rPr>
      </w:pPr>
      <w:bookmarkStart w:id="4" w:name="PE"/>
      <w:r w:rsidRPr="00D242BB">
        <w:rPr>
          <w:vanish/>
        </w:rPr>
        <w:t>PE779.323</w:t>
      </w:r>
      <w:bookmarkEnd w:id="4"/>
    </w:p>
    <w:p w14:paraId="41340841" w14:textId="0B4615AB" w:rsidR="007D65F9" w:rsidRPr="00D242BB" w:rsidRDefault="007D65F9" w:rsidP="007D65F9">
      <w:pPr>
        <w:pStyle w:val="ATHeading3"/>
      </w:pPr>
      <w:bookmarkStart w:id="5" w:name="Sujet"/>
      <w:r w:rsidRPr="00D242BB">
        <w:t>Legislativní usnesení Evropského parlamentu ze dne</w:t>
      </w:r>
      <w:r w:rsidR="00A1146E">
        <w:t xml:space="preserve"> 20. května</w:t>
      </w:r>
      <w:r w:rsidRPr="00D242BB">
        <w:t xml:space="preserve"> 2026 k návrhu rozhodnutí Rady o uzavření Protokolu o provádění Dohody mezi Evropskou unií a vládou Cookových ostrovů o partnerství v oblasti udržitelného rybolovu jménem Unie (2025–2032)</w:t>
      </w:r>
      <w:bookmarkEnd w:id="5"/>
      <w:r w:rsidRPr="00D242BB">
        <w:t xml:space="preserve"> </w:t>
      </w:r>
      <w:bookmarkStart w:id="6" w:name="References"/>
      <w:r w:rsidRPr="00D242BB">
        <w:t>(13158/2025 – C10-0346/</w:t>
      </w:r>
      <w:proofErr w:type="gramStart"/>
      <w:r w:rsidRPr="00D242BB">
        <w:t>2025 – 2025</w:t>
      </w:r>
      <w:proofErr w:type="gramEnd"/>
      <w:r w:rsidRPr="00D242BB">
        <w:t>/0287(NLE))</w:t>
      </w:r>
      <w:bookmarkEnd w:id="6"/>
    </w:p>
    <w:p w14:paraId="1F36C849" w14:textId="77777777" w:rsidR="00B4033E" w:rsidRPr="00D242BB" w:rsidRDefault="00B4033E" w:rsidP="00B4033E">
      <w:pPr>
        <w:pStyle w:val="NormalBold"/>
      </w:pPr>
      <w:r w:rsidRPr="00D242BB">
        <w:t>(Souhlas)</w:t>
      </w:r>
    </w:p>
    <w:p w14:paraId="13AE5750" w14:textId="77777777" w:rsidR="00B4033E" w:rsidRPr="00D242BB" w:rsidRDefault="00B4033E" w:rsidP="00B4033E">
      <w:pPr>
        <w:pStyle w:val="EPComma"/>
      </w:pPr>
      <w:r w:rsidRPr="00D242BB">
        <w:rPr>
          <w:i/>
          <w:iCs/>
        </w:rPr>
        <w:t>Evropský parlament</w:t>
      </w:r>
      <w:r w:rsidRPr="00D242BB">
        <w:t>,</w:t>
      </w:r>
    </w:p>
    <w:p w14:paraId="225853C8" w14:textId="77777777" w:rsidR="00B4033E" w:rsidRPr="00D242BB" w:rsidRDefault="00B4033E" w:rsidP="00B4033E">
      <w:pPr>
        <w:pStyle w:val="NormalHanging12a"/>
      </w:pPr>
      <w:r w:rsidRPr="00D242BB">
        <w:t>–</w:t>
      </w:r>
      <w:r w:rsidRPr="00D242BB">
        <w:tab/>
        <w:t>s ohledem na návrh rozhodnutí Rady (13158/2025),</w:t>
      </w:r>
    </w:p>
    <w:p w14:paraId="3192F094" w14:textId="77777777" w:rsidR="00B4033E" w:rsidRPr="00D242BB" w:rsidRDefault="00B4033E" w:rsidP="00B4033E">
      <w:pPr>
        <w:pStyle w:val="NormalHanging12a"/>
      </w:pPr>
      <w:r w:rsidRPr="00D242BB">
        <w:t>–</w:t>
      </w:r>
      <w:r w:rsidRPr="00D242BB">
        <w:tab/>
        <w:t>s ohledem na návrh Protokolu o provádění Dohody mezi Evropskou unií a vládou Cookových ostrovů o partnerství v oblasti udržitelného rybolovu (2025–2032) (13165/2025),</w:t>
      </w:r>
    </w:p>
    <w:p w14:paraId="6D243E32" w14:textId="77777777" w:rsidR="00B4033E" w:rsidRPr="00D242BB" w:rsidRDefault="00B4033E" w:rsidP="00B4033E">
      <w:pPr>
        <w:pStyle w:val="NormalHanging12a"/>
      </w:pPr>
      <w:r w:rsidRPr="00D242BB">
        <w:t>–</w:t>
      </w:r>
      <w:r w:rsidRPr="00D242BB">
        <w:tab/>
        <w:t>s ohledem na žádost o udělení souhlasu, kterou předložila Rada v souladu s čl. 43 odst. 2, čl. 218 odst. 6 druhým pododstavcem písm. a) bodem v) a čl. 218 odst. 7 Smlouvy o fungování Evropské unie (C10</w:t>
      </w:r>
      <w:r w:rsidRPr="00D242BB">
        <w:noBreakHyphen/>
        <w:t>0346/2025),</w:t>
      </w:r>
    </w:p>
    <w:p w14:paraId="2272FB9A" w14:textId="77777777" w:rsidR="00B4033E" w:rsidRPr="00D242BB" w:rsidRDefault="00B4033E" w:rsidP="00B4033E">
      <w:pPr>
        <w:pStyle w:val="NormalHanging12a"/>
      </w:pPr>
      <w:r w:rsidRPr="00D242BB">
        <w:t>–</w:t>
      </w:r>
      <w:r w:rsidRPr="00D242BB">
        <w:tab/>
        <w:t>s ohledem na rozpočtové posouzení poskytnuté Rozpočtovým výborem,</w:t>
      </w:r>
    </w:p>
    <w:p w14:paraId="302B0B1A" w14:textId="71503240" w:rsidR="00B4033E" w:rsidRPr="00D242BB" w:rsidRDefault="00B4033E" w:rsidP="00B4033E">
      <w:pPr>
        <w:pStyle w:val="NormalHanging12a"/>
      </w:pPr>
      <w:r w:rsidRPr="00D242BB">
        <w:t>–</w:t>
      </w:r>
      <w:r w:rsidRPr="00D242BB">
        <w:tab/>
        <w:t>s ohledem na čl. 107 odst. 1 a 4</w:t>
      </w:r>
      <w:r w:rsidR="00A1146E">
        <w:t xml:space="preserve">, </w:t>
      </w:r>
      <w:r w:rsidRPr="00D242BB">
        <w:t xml:space="preserve">čl. 117 odst. 7 </w:t>
      </w:r>
      <w:r w:rsidR="00A1146E">
        <w:t xml:space="preserve">a článek 58 </w:t>
      </w:r>
      <w:r w:rsidRPr="00D242BB">
        <w:t>jednacího řádu,</w:t>
      </w:r>
    </w:p>
    <w:p w14:paraId="7E55BB35" w14:textId="77777777" w:rsidR="00B4033E" w:rsidRPr="00D242BB" w:rsidRDefault="00B4033E" w:rsidP="00B4033E">
      <w:pPr>
        <w:pStyle w:val="NormalHanging12a"/>
      </w:pPr>
      <w:r w:rsidRPr="00D242BB">
        <w:t>–</w:t>
      </w:r>
      <w:r w:rsidRPr="00D242BB">
        <w:tab/>
        <w:t>s ohledem na stanovisko Výboru pro rozvoj,</w:t>
      </w:r>
    </w:p>
    <w:p w14:paraId="39FBED7F" w14:textId="77777777" w:rsidR="00B4033E" w:rsidRPr="00D242BB" w:rsidRDefault="00B4033E" w:rsidP="00B4033E">
      <w:pPr>
        <w:pStyle w:val="NormalHanging12a"/>
      </w:pPr>
      <w:r w:rsidRPr="00D242BB">
        <w:t>–</w:t>
      </w:r>
      <w:r w:rsidRPr="00D242BB">
        <w:tab/>
        <w:t>s ohledem na doporučení Výboru pro rybolov (A10</w:t>
      </w:r>
      <w:r w:rsidRPr="00D242BB">
        <w:noBreakHyphen/>
        <w:t>0092/2026),</w:t>
      </w:r>
    </w:p>
    <w:p w14:paraId="10D2E3C0" w14:textId="2CA4C80C" w:rsidR="00B4033E" w:rsidRPr="00D242BB" w:rsidRDefault="00B4033E" w:rsidP="00B4033E">
      <w:pPr>
        <w:pStyle w:val="NormalHanging12a"/>
      </w:pPr>
      <w:r w:rsidRPr="00D242BB">
        <w:t>1.</w:t>
      </w:r>
      <w:r w:rsidRPr="00D242BB">
        <w:tab/>
        <w:t xml:space="preserve">uděluje souhlas s uzavřením </w:t>
      </w:r>
      <w:r w:rsidR="00631663">
        <w:t>p</w:t>
      </w:r>
      <w:r w:rsidR="00B210BC">
        <w:t>rotokolu</w:t>
      </w:r>
      <w:r w:rsidRPr="00D242BB">
        <w:t>;</w:t>
      </w:r>
    </w:p>
    <w:p w14:paraId="05780296" w14:textId="34B0D7A2" w:rsidR="00D242BB" w:rsidRPr="00D242BB" w:rsidRDefault="00B4033E" w:rsidP="00D242BB">
      <w:pPr>
        <w:pStyle w:val="NormalHanging12a"/>
      </w:pPr>
      <w:r w:rsidRPr="00D242BB">
        <w:t>2.</w:t>
      </w:r>
      <w:r w:rsidRPr="00D242BB">
        <w:tab/>
        <w:t>pověřuje svou předsedkyni, aby předala postoj Parlamentu Radě a Komisi, vládám a parlamentům členských států a Cookových ostrovů.</w:t>
      </w:r>
    </w:p>
    <w:p w14:paraId="494BEA84" w14:textId="334C03BD" w:rsidR="00E365E1" w:rsidRPr="00D242BB" w:rsidRDefault="00E365E1" w:rsidP="007D65F9"/>
    <w:sectPr w:rsidR="00E365E1" w:rsidRPr="00D242BB" w:rsidSect="00D242B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19B1D" w14:textId="77777777" w:rsidR="007D65F9" w:rsidRPr="00D242BB" w:rsidRDefault="007D65F9">
      <w:r w:rsidRPr="00D242BB">
        <w:separator/>
      </w:r>
    </w:p>
  </w:endnote>
  <w:endnote w:type="continuationSeparator" w:id="0">
    <w:p w14:paraId="559ED473" w14:textId="77777777" w:rsidR="007D65F9" w:rsidRPr="00D242BB" w:rsidRDefault="007D65F9">
      <w:r w:rsidRPr="00D242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945DA" w14:textId="77777777" w:rsidR="00064002" w:rsidRPr="00D242B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187B9" w14:textId="77777777" w:rsidR="00064002" w:rsidRPr="00D242B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6439B" w14:textId="77777777" w:rsidR="00064002" w:rsidRPr="00D242B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8B16C" w14:textId="77777777" w:rsidR="007D65F9" w:rsidRPr="00D242BB" w:rsidRDefault="007D65F9">
      <w:r w:rsidRPr="00D242BB">
        <w:separator/>
      </w:r>
    </w:p>
  </w:footnote>
  <w:footnote w:type="continuationSeparator" w:id="0">
    <w:p w14:paraId="73DA0167" w14:textId="77777777" w:rsidR="007D65F9" w:rsidRPr="00D242BB" w:rsidRDefault="007D65F9">
      <w:r w:rsidRPr="00D242B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D401A" w14:textId="77777777" w:rsidR="00064002" w:rsidRPr="00D242B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F08D4" w14:textId="77777777" w:rsidR="00064002" w:rsidRPr="00D242B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CA185" w14:textId="77777777" w:rsidR="00064002" w:rsidRPr="00D242B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45215256">
    <w:abstractNumId w:val="9"/>
  </w:num>
  <w:num w:numId="2" w16cid:durableId="1924993827">
    <w:abstractNumId w:val="9"/>
  </w:num>
  <w:num w:numId="3" w16cid:durableId="300230454">
    <w:abstractNumId w:val="7"/>
  </w:num>
  <w:num w:numId="4" w16cid:durableId="665550506">
    <w:abstractNumId w:val="7"/>
  </w:num>
  <w:num w:numId="5" w16cid:durableId="1637444379">
    <w:abstractNumId w:val="6"/>
  </w:num>
  <w:num w:numId="6" w16cid:durableId="357320863">
    <w:abstractNumId w:val="6"/>
  </w:num>
  <w:num w:numId="7" w16cid:durableId="1913926676">
    <w:abstractNumId w:val="5"/>
  </w:num>
  <w:num w:numId="8" w16cid:durableId="2122258831">
    <w:abstractNumId w:val="5"/>
  </w:num>
  <w:num w:numId="9" w16cid:durableId="1817646756">
    <w:abstractNumId w:val="4"/>
  </w:num>
  <w:num w:numId="10" w16cid:durableId="985282998">
    <w:abstractNumId w:val="4"/>
  </w:num>
  <w:num w:numId="11" w16cid:durableId="1958026107">
    <w:abstractNumId w:val="8"/>
  </w:num>
  <w:num w:numId="12" w16cid:durableId="2055733286">
    <w:abstractNumId w:val="8"/>
  </w:num>
  <w:num w:numId="13" w16cid:durableId="120343083">
    <w:abstractNumId w:val="3"/>
  </w:num>
  <w:num w:numId="14" w16cid:durableId="1203783834">
    <w:abstractNumId w:val="3"/>
  </w:num>
  <w:num w:numId="15" w16cid:durableId="1812673683">
    <w:abstractNumId w:val="2"/>
  </w:num>
  <w:num w:numId="16" w16cid:durableId="871915237">
    <w:abstractNumId w:val="2"/>
  </w:num>
  <w:num w:numId="17" w16cid:durableId="495345090">
    <w:abstractNumId w:val="1"/>
  </w:num>
  <w:num w:numId="18" w16cid:durableId="413206660">
    <w:abstractNumId w:val="1"/>
  </w:num>
  <w:num w:numId="19" w16cid:durableId="1793749399">
    <w:abstractNumId w:val="0"/>
  </w:num>
  <w:num w:numId="20" w16cid:durableId="964506246">
    <w:abstractNumId w:val="0"/>
  </w:num>
  <w:num w:numId="21" w16cid:durableId="677654679">
    <w:abstractNumId w:val="9"/>
  </w:num>
  <w:num w:numId="22" w16cid:durableId="456488025">
    <w:abstractNumId w:val="7"/>
  </w:num>
  <w:num w:numId="23" w16cid:durableId="247539088">
    <w:abstractNumId w:val="6"/>
  </w:num>
  <w:num w:numId="24" w16cid:durableId="473762501">
    <w:abstractNumId w:val="5"/>
  </w:num>
  <w:num w:numId="25" w16cid:durableId="1833911423">
    <w:abstractNumId w:val="4"/>
  </w:num>
  <w:num w:numId="26" w16cid:durableId="1082264914">
    <w:abstractNumId w:val="8"/>
  </w:num>
  <w:num w:numId="27" w16cid:durableId="1081293338">
    <w:abstractNumId w:val="3"/>
  </w:num>
  <w:num w:numId="28" w16cid:durableId="16662342">
    <w:abstractNumId w:val="2"/>
  </w:num>
  <w:num w:numId="29" w16cid:durableId="1470248993">
    <w:abstractNumId w:val="1"/>
  </w:num>
  <w:num w:numId="30" w16cid:durableId="1489830566">
    <w:abstractNumId w:val="0"/>
  </w:num>
  <w:num w:numId="31" w16cid:durableId="622034813">
    <w:abstractNumId w:val="9"/>
  </w:num>
  <w:num w:numId="32" w16cid:durableId="1518426686">
    <w:abstractNumId w:val="7"/>
  </w:num>
  <w:num w:numId="33" w16cid:durableId="1543859179">
    <w:abstractNumId w:val="6"/>
  </w:num>
  <w:num w:numId="34" w16cid:durableId="2059011174">
    <w:abstractNumId w:val="5"/>
  </w:num>
  <w:num w:numId="35" w16cid:durableId="474953890">
    <w:abstractNumId w:val="4"/>
  </w:num>
  <w:num w:numId="36" w16cid:durableId="357899006">
    <w:abstractNumId w:val="8"/>
  </w:num>
  <w:num w:numId="37" w16cid:durableId="839929424">
    <w:abstractNumId w:val="3"/>
  </w:num>
  <w:num w:numId="38" w16cid:durableId="1331324282">
    <w:abstractNumId w:val="2"/>
  </w:num>
  <w:num w:numId="39" w16cid:durableId="1337616784">
    <w:abstractNumId w:val="1"/>
  </w:num>
  <w:num w:numId="40" w16cid:durableId="2139032615">
    <w:abstractNumId w:val="0"/>
  </w:num>
  <w:num w:numId="41" w16cid:durableId="129910695">
    <w:abstractNumId w:val="10"/>
  </w:num>
  <w:num w:numId="42" w16cid:durableId="1558976308">
    <w:abstractNumId w:val="10"/>
  </w:num>
  <w:num w:numId="43" w16cid:durableId="1569418911">
    <w:abstractNumId w:val="10"/>
  </w:num>
  <w:num w:numId="44" w16cid:durableId="2796045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2/2026"/>
    <w:docVar w:name="dvlangue" w:val="CS"/>
    <w:docVar w:name="dvnumam" w:val="0"/>
    <w:docVar w:name="dvpe" w:val="779.323"/>
    <w:docVar w:name="dvrapporteur" w:val="Zpravodajka: "/>
    <w:docVar w:name="dvstar" w:val="***"/>
    <w:docVar w:name="dvtitre" w:val="Legislativní usnesení Evropského parlamentu ze dne.... 2026 k návrhu rozhodnutí Rady o uzavření Protokolu o provádění Dohody mezi Evropskou unií a vládou Cookových ostrovů o partnerství v oblasti udržitelného rybolovu jménem Unie (2025–2032)(13158/2025 – C10-0346/2025 – 2025/0287(NLE))"/>
  </w:docVars>
  <w:rsids>
    <w:rsidRoot w:val="007D65F9"/>
    <w:rsid w:val="00002272"/>
    <w:rsid w:val="00053A46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6B6B"/>
    <w:rsid w:val="0050519A"/>
    <w:rsid w:val="005072A1"/>
    <w:rsid w:val="00514517"/>
    <w:rsid w:val="00545827"/>
    <w:rsid w:val="00560270"/>
    <w:rsid w:val="0056217C"/>
    <w:rsid w:val="005C2568"/>
    <w:rsid w:val="005F1B17"/>
    <w:rsid w:val="006037C0"/>
    <w:rsid w:val="0063166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65F9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07C6"/>
    <w:rsid w:val="00A1146E"/>
    <w:rsid w:val="00A1687D"/>
    <w:rsid w:val="00A43E52"/>
    <w:rsid w:val="00A4678D"/>
    <w:rsid w:val="00A719B4"/>
    <w:rsid w:val="00A778C7"/>
    <w:rsid w:val="00AB441E"/>
    <w:rsid w:val="00AB6293"/>
    <w:rsid w:val="00AE0928"/>
    <w:rsid w:val="00AF3B82"/>
    <w:rsid w:val="00B12E95"/>
    <w:rsid w:val="00B210BC"/>
    <w:rsid w:val="00B22876"/>
    <w:rsid w:val="00B4033E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42BB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6937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A7A010"/>
  <w15:chartTrackingRefBased/>
  <w15:docId w15:val="{76ED2609-F242-45B9-8B9E-B154FF285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4033E"/>
    <w:pPr>
      <w:spacing w:before="480" w:after="240"/>
    </w:pPr>
  </w:style>
  <w:style w:type="paragraph" w:customStyle="1" w:styleId="NormalBold">
    <w:name w:val="NormalBold"/>
    <w:basedOn w:val="Normal"/>
    <w:rsid w:val="00B4033E"/>
    <w:rPr>
      <w:b/>
    </w:rPr>
  </w:style>
  <w:style w:type="paragraph" w:customStyle="1" w:styleId="NormalHanging12a">
    <w:name w:val="NormalHanging12a"/>
    <w:basedOn w:val="Normal"/>
    <w:rsid w:val="00B4033E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A1146E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1289</Characters>
  <Application>Microsoft Office Word</Application>
  <DocSecurity>0</DocSecurity>
  <Lines>26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2026-05-20T12:31:00Z</dcterms:created>
  <dcterms:modified xsi:type="dcterms:W3CDTF">2026-05-20T12:31:00Z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A10-0092/2026</vt:lpwstr>
  </property>
  <property fmtid="{D5CDD505-2E9C-101B-9397-08002B2CF9AE}" pid="4" name="&lt;Type&gt;">
    <vt:lpwstr>RR</vt:lpwstr>
  </property>
</Properties>
</file>