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079" w14:paraId="0E9B2F75" w14:textId="77777777" w:rsidTr="0010095E">
        <w:trPr>
          <w:trHeight w:hRule="exact" w:val="1418"/>
        </w:trPr>
        <w:tc>
          <w:tcPr>
            <w:tcW w:w="6804" w:type="dxa"/>
            <w:shd w:val="clear" w:color="auto" w:fill="auto"/>
            <w:vAlign w:val="center"/>
          </w:tcPr>
          <w:p w14:paraId="6512E737" w14:textId="7F19E5CE" w:rsidR="00751A4A" w:rsidRPr="00F93079" w:rsidRDefault="002A75A3" w:rsidP="0010095E">
            <w:pPr>
              <w:pStyle w:val="EPName"/>
            </w:pPr>
            <w:r w:rsidRPr="00F93079">
              <w:t>Eiropas Parlaments</w:t>
            </w:r>
          </w:p>
          <w:p w14:paraId="213D121B" w14:textId="77777777" w:rsidR="00751A4A" w:rsidRPr="00F93079" w:rsidRDefault="005F1B17" w:rsidP="005F1B17">
            <w:pPr>
              <w:pStyle w:val="EPTerm"/>
              <w:rPr>
                <w:rStyle w:val="HideTWBExt"/>
                <w:noProof w:val="0"/>
                <w:vanish w:val="0"/>
                <w:color w:val="auto"/>
              </w:rPr>
            </w:pPr>
            <w:r w:rsidRPr="00F93079">
              <w:t>2024</w:t>
            </w:r>
            <w:r w:rsidR="00817416" w:rsidRPr="00F93079">
              <w:t>-202</w:t>
            </w:r>
            <w:r w:rsidRPr="00F93079">
              <w:t>9</w:t>
            </w:r>
          </w:p>
        </w:tc>
        <w:tc>
          <w:tcPr>
            <w:tcW w:w="2268" w:type="dxa"/>
            <w:shd w:val="clear" w:color="auto" w:fill="auto"/>
          </w:tcPr>
          <w:p w14:paraId="3EEC6994" w14:textId="77777777" w:rsidR="00751A4A" w:rsidRPr="00F93079" w:rsidRDefault="00187494" w:rsidP="0010095E">
            <w:pPr>
              <w:pStyle w:val="EPLogo"/>
            </w:pPr>
            <w:r w:rsidRPr="00F93079">
              <w:rPr>
                <w:noProof/>
                <w:lang w:eastAsia="ja-JP"/>
              </w:rPr>
              <w:drawing>
                <wp:inline distT="0" distB="0" distL="0" distR="0" wp14:anchorId="40E635B2" wp14:editId="5AA6C9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784310" w14:textId="77777777" w:rsidR="00D058B8" w:rsidRPr="00F93079" w:rsidRDefault="00D058B8" w:rsidP="004C5D52">
      <w:pPr>
        <w:pStyle w:val="LineTop"/>
      </w:pPr>
    </w:p>
    <w:p w14:paraId="0AB1B96C" w14:textId="4047AF59" w:rsidR="00680577" w:rsidRPr="00F93079" w:rsidRDefault="002A75A3" w:rsidP="00680577">
      <w:pPr>
        <w:pStyle w:val="EPBodyTA1"/>
      </w:pPr>
      <w:r w:rsidRPr="00F93079">
        <w:t>PIEŅEMTIE TEKSTI</w:t>
      </w:r>
    </w:p>
    <w:p w14:paraId="5F231A68" w14:textId="77777777" w:rsidR="00D058B8" w:rsidRPr="00F93079" w:rsidRDefault="00D058B8" w:rsidP="00D058B8">
      <w:pPr>
        <w:pStyle w:val="LineBottom"/>
      </w:pPr>
    </w:p>
    <w:p w14:paraId="58B8E136" w14:textId="6644915E" w:rsidR="002A75A3" w:rsidRPr="00F93079" w:rsidRDefault="002A75A3" w:rsidP="002A75A3">
      <w:pPr>
        <w:pStyle w:val="ATHeading1"/>
      </w:pPr>
      <w:bookmarkStart w:id="0" w:name="TANumber"/>
      <w:r w:rsidRPr="00F93079">
        <w:t>P10_TA(2026)0</w:t>
      </w:r>
      <w:r w:rsidR="00F93079" w:rsidRPr="00F93079">
        <w:t>179</w:t>
      </w:r>
      <w:bookmarkEnd w:id="0"/>
    </w:p>
    <w:p w14:paraId="735660AF" w14:textId="50258730" w:rsidR="002A75A3" w:rsidRPr="00F93079" w:rsidRDefault="001B5599" w:rsidP="001B5599">
      <w:pPr>
        <w:pStyle w:val="ATHeading2"/>
      </w:pPr>
      <w:bookmarkStart w:id="1" w:name="title"/>
      <w:r w:rsidRPr="00F93079">
        <w:t>Eiropas Savienību un Kuka Salu Ilgtspējīgas zivsaimniecības partnerattiecību nolīgums (2025–2032): īstenošanas protokols</w:t>
      </w:r>
      <w:bookmarkEnd w:id="1"/>
    </w:p>
    <w:p w14:paraId="488B2297" w14:textId="77777777" w:rsidR="002A75A3" w:rsidRPr="00F93079" w:rsidRDefault="002A75A3" w:rsidP="002A75A3">
      <w:pPr>
        <w:rPr>
          <w:i/>
          <w:vanish/>
        </w:rPr>
      </w:pPr>
      <w:r w:rsidRPr="00F93079">
        <w:rPr>
          <w:i/>
        </w:rPr>
        <w:fldChar w:fldCharType="begin"/>
      </w:r>
      <w:r w:rsidRPr="00F93079">
        <w:rPr>
          <w:i/>
        </w:rPr>
        <w:instrText xml:space="preserve"> TC"(</w:instrText>
      </w:r>
      <w:bookmarkStart w:id="2" w:name="DocNumber"/>
      <w:r w:rsidRPr="00F93079">
        <w:rPr>
          <w:i/>
        </w:rPr>
        <w:instrText>A10-0092/2026</w:instrText>
      </w:r>
      <w:bookmarkEnd w:id="2"/>
      <w:r w:rsidRPr="00F93079">
        <w:rPr>
          <w:i/>
        </w:rPr>
        <w:instrText xml:space="preserve"> - Referente: Oihane Agirregoitia Martínez)"\l3 \n&gt; \* MERGEFORMAT </w:instrText>
      </w:r>
      <w:r w:rsidRPr="00F93079">
        <w:rPr>
          <w:i/>
        </w:rPr>
        <w:fldChar w:fldCharType="end"/>
      </w:r>
    </w:p>
    <w:p w14:paraId="397A9F5E" w14:textId="77777777" w:rsidR="002A75A3" w:rsidRPr="00F93079" w:rsidRDefault="002A75A3" w:rsidP="002A75A3">
      <w:pPr>
        <w:rPr>
          <w:vanish/>
        </w:rPr>
      </w:pPr>
      <w:bookmarkStart w:id="3" w:name="Commission"/>
      <w:r w:rsidRPr="00F93079">
        <w:rPr>
          <w:vanish/>
        </w:rPr>
        <w:t>Zivsaimniecības komiteja</w:t>
      </w:r>
      <w:bookmarkEnd w:id="3"/>
    </w:p>
    <w:p w14:paraId="5B850D22" w14:textId="77777777" w:rsidR="002A75A3" w:rsidRPr="00F93079" w:rsidRDefault="002A75A3" w:rsidP="002A75A3">
      <w:pPr>
        <w:rPr>
          <w:vanish/>
        </w:rPr>
      </w:pPr>
      <w:bookmarkStart w:id="4" w:name="PE"/>
      <w:r w:rsidRPr="00F93079">
        <w:rPr>
          <w:vanish/>
        </w:rPr>
        <w:t>PE779.323</w:t>
      </w:r>
      <w:bookmarkEnd w:id="4"/>
    </w:p>
    <w:p w14:paraId="151A7626" w14:textId="2EEC8155" w:rsidR="002A75A3" w:rsidRPr="00F93079" w:rsidRDefault="002A75A3" w:rsidP="002A75A3">
      <w:pPr>
        <w:pStyle w:val="ATHeading3"/>
      </w:pPr>
      <w:bookmarkStart w:id="5" w:name="Sujet"/>
      <w:r w:rsidRPr="00F93079">
        <w:t xml:space="preserve">Eiropas Parlamenta 2026. gada </w:t>
      </w:r>
      <w:r w:rsidR="001B5599" w:rsidRPr="00F93079">
        <w:t>20. maija</w:t>
      </w:r>
      <w:r w:rsidRPr="00F93079">
        <w:t xml:space="preserve"> normatīvā rezolūcija par projektu Padomes lēmumam par to, lai Savienības vārdā noslēgtu protokolu, ar ko īsteno Ilgtspējīgas zivsaimniecības partnerattiecību nolīgumu starp Eiropas Savienību un Kuka Salu valdību (2025–2032)</w:t>
      </w:r>
      <w:bookmarkEnd w:id="5"/>
      <w:r w:rsidRPr="00F93079">
        <w:t xml:space="preserve"> </w:t>
      </w:r>
      <w:bookmarkStart w:id="6" w:name="References"/>
      <w:r w:rsidRPr="00F93079">
        <w:t>(13158/2025 – C10-0346/2025 – 2025/0287(NLE))</w:t>
      </w:r>
      <w:bookmarkEnd w:id="6"/>
    </w:p>
    <w:p w14:paraId="14ADF55D" w14:textId="77777777" w:rsidR="009259AD" w:rsidRPr="00F93079" w:rsidRDefault="009259AD" w:rsidP="009259AD">
      <w:pPr>
        <w:pStyle w:val="NormalBold"/>
      </w:pPr>
      <w:r w:rsidRPr="00F93079">
        <w:t>(Piekrišana)</w:t>
      </w:r>
    </w:p>
    <w:p w14:paraId="70AAA2D6" w14:textId="77777777" w:rsidR="009259AD" w:rsidRPr="00F93079" w:rsidRDefault="009259AD" w:rsidP="009259AD">
      <w:pPr>
        <w:pStyle w:val="EPComma"/>
      </w:pPr>
      <w:r w:rsidRPr="00F93079">
        <w:rPr>
          <w:i/>
          <w:iCs/>
        </w:rPr>
        <w:t>Eiropas Parlaments</w:t>
      </w:r>
      <w:r w:rsidRPr="00F93079">
        <w:t>,</w:t>
      </w:r>
    </w:p>
    <w:p w14:paraId="5D35D278" w14:textId="77777777" w:rsidR="009259AD" w:rsidRPr="00F93079" w:rsidRDefault="009259AD" w:rsidP="009259AD">
      <w:pPr>
        <w:pStyle w:val="NormalHanging12a"/>
      </w:pPr>
      <w:r w:rsidRPr="00F93079">
        <w:t>–</w:t>
      </w:r>
      <w:r w:rsidRPr="00F93079">
        <w:tab/>
        <w:t>ņemot vērā Padomes lēmuma projektu (13158/2025),</w:t>
      </w:r>
    </w:p>
    <w:p w14:paraId="74D820A1" w14:textId="77777777" w:rsidR="009259AD" w:rsidRPr="00F93079" w:rsidRDefault="009259AD" w:rsidP="009259AD">
      <w:pPr>
        <w:pStyle w:val="NormalHanging12a"/>
      </w:pPr>
      <w:r w:rsidRPr="00F93079">
        <w:t>–</w:t>
      </w:r>
      <w:r w:rsidRPr="00F93079">
        <w:tab/>
        <w:t>ņemot vērā projektu protokolam, ar ko īsteno Ilgtspējīgas zivsaimniecības partnerattiecību nolīgumu starp Eiropas Savienību un Kuka salu valdību (2025–2032) (13165/2025),</w:t>
      </w:r>
    </w:p>
    <w:p w14:paraId="2268B4EE" w14:textId="77777777" w:rsidR="009259AD" w:rsidRPr="00F93079" w:rsidRDefault="009259AD" w:rsidP="009259AD">
      <w:pPr>
        <w:pStyle w:val="NormalHanging12a"/>
      </w:pPr>
      <w:r w:rsidRPr="00F93079">
        <w:t>–</w:t>
      </w:r>
      <w:r w:rsidRPr="00F93079">
        <w:tab/>
        <w:t>ņemot vērā piekrišanas pieprasījumu, ko Padome iesniegusi saskaņā ar Līguma par Eiropas Savienības darbību 43. panta 2. punktu un 218. panta 6. punkta otrās daļas a) apakšpunkta v) punktu un 218. panta 7. punktu (C10</w:t>
      </w:r>
      <w:r w:rsidRPr="00F93079">
        <w:noBreakHyphen/>
        <w:t>0346/2025),</w:t>
      </w:r>
    </w:p>
    <w:p w14:paraId="25F1CC6E" w14:textId="77777777" w:rsidR="009259AD" w:rsidRPr="00F93079" w:rsidRDefault="009259AD" w:rsidP="009259AD">
      <w:pPr>
        <w:pStyle w:val="NormalHanging12a"/>
      </w:pPr>
      <w:r w:rsidRPr="00F93079">
        <w:t>–</w:t>
      </w:r>
      <w:r w:rsidRPr="00F93079">
        <w:tab/>
        <w:t xml:space="preserve">ņemot vēra Budžeta komitejas budžeta </w:t>
      </w:r>
      <w:proofErr w:type="spellStart"/>
      <w:r w:rsidRPr="00F93079">
        <w:t>izvērtējumu</w:t>
      </w:r>
      <w:proofErr w:type="spellEnd"/>
      <w:r w:rsidRPr="00F93079">
        <w:t>,</w:t>
      </w:r>
    </w:p>
    <w:p w14:paraId="483C53C1" w14:textId="1D2B26FD" w:rsidR="009259AD" w:rsidRPr="00F93079" w:rsidRDefault="009259AD" w:rsidP="009259AD">
      <w:pPr>
        <w:pStyle w:val="NormalHanging12a"/>
      </w:pPr>
      <w:r w:rsidRPr="00F93079">
        <w:t>–</w:t>
      </w:r>
      <w:r w:rsidRPr="00F93079">
        <w:tab/>
        <w:t>ņemot vērā Reglamenta 107. panta 1. un 4. punktu</w:t>
      </w:r>
      <w:r w:rsidR="001B5599" w:rsidRPr="00F93079">
        <w:t xml:space="preserve">, </w:t>
      </w:r>
      <w:r w:rsidRPr="00F93079">
        <w:t>117. panta 7. punktu</w:t>
      </w:r>
      <w:r w:rsidR="001B5599" w:rsidRPr="00F93079">
        <w:t xml:space="preserve"> un 58. pantu</w:t>
      </w:r>
      <w:r w:rsidRPr="00F93079">
        <w:t>,</w:t>
      </w:r>
    </w:p>
    <w:p w14:paraId="4D65EB01" w14:textId="77777777" w:rsidR="009259AD" w:rsidRPr="00F93079" w:rsidRDefault="009259AD" w:rsidP="009259AD">
      <w:pPr>
        <w:pStyle w:val="NormalHanging12a"/>
      </w:pPr>
      <w:r w:rsidRPr="00F93079">
        <w:t>–</w:t>
      </w:r>
      <w:r w:rsidRPr="00F93079">
        <w:tab/>
        <w:t>ņemot vērā Attīstības komitejas atzinumu,</w:t>
      </w:r>
    </w:p>
    <w:p w14:paraId="59F561AC" w14:textId="77777777" w:rsidR="009259AD" w:rsidRPr="00F93079" w:rsidRDefault="009259AD" w:rsidP="009259AD">
      <w:pPr>
        <w:pStyle w:val="NormalHanging12a"/>
      </w:pPr>
      <w:r w:rsidRPr="00F93079">
        <w:t>–</w:t>
      </w:r>
      <w:r w:rsidRPr="00F93079">
        <w:tab/>
        <w:t>ņemot vērā Zivsaimniecības komitejas ieteikumu (A10-0092/2026),</w:t>
      </w:r>
    </w:p>
    <w:p w14:paraId="35B0FB4C" w14:textId="1B836F5C" w:rsidR="009259AD" w:rsidRPr="00F93079" w:rsidRDefault="009259AD" w:rsidP="009259AD">
      <w:pPr>
        <w:pStyle w:val="NormalHanging12a"/>
      </w:pPr>
      <w:r w:rsidRPr="00F93079">
        <w:t>1.</w:t>
      </w:r>
      <w:r w:rsidRPr="00F93079">
        <w:tab/>
        <w:t xml:space="preserve">sniedz piekrišanu </w:t>
      </w:r>
      <w:r w:rsidR="001B5599" w:rsidRPr="00F93079">
        <w:t xml:space="preserve">protokola </w:t>
      </w:r>
      <w:r w:rsidRPr="00F93079">
        <w:t>slēgšanai;</w:t>
      </w:r>
    </w:p>
    <w:p w14:paraId="61A55718" w14:textId="22B07942" w:rsidR="004D2F8C" w:rsidRPr="00F93079" w:rsidRDefault="009259AD" w:rsidP="004D2F8C">
      <w:pPr>
        <w:pStyle w:val="NormalHanging12a"/>
      </w:pPr>
      <w:r w:rsidRPr="00F93079">
        <w:t>2.</w:t>
      </w:r>
      <w:r w:rsidRPr="00F93079">
        <w:tab/>
        <w:t>uzdod priekšsēdētājai Parlamenta nostāju nosūtīt Padomei, Komisijai, dalībvalstu valdībām un parlamentiem, kā arī Kuka salu valdībai un parlamentam.</w:t>
      </w:r>
    </w:p>
    <w:p w14:paraId="6722D691" w14:textId="4DC2F100" w:rsidR="00E365E1" w:rsidRPr="00F93079" w:rsidRDefault="00E365E1" w:rsidP="002A75A3"/>
    <w:sectPr w:rsidR="00E365E1" w:rsidRPr="00F93079" w:rsidSect="004D2F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C578E" w14:textId="77777777" w:rsidR="002A75A3" w:rsidRPr="004D2F8C" w:rsidRDefault="002A75A3">
      <w:r w:rsidRPr="004D2F8C">
        <w:separator/>
      </w:r>
    </w:p>
  </w:endnote>
  <w:endnote w:type="continuationSeparator" w:id="0">
    <w:p w14:paraId="6CD19FB3" w14:textId="77777777" w:rsidR="002A75A3" w:rsidRPr="004D2F8C" w:rsidRDefault="002A75A3">
      <w:r w:rsidRPr="004D2F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BE88" w14:textId="77777777" w:rsidR="00064002" w:rsidRPr="004D2F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13E" w14:textId="77777777" w:rsidR="00064002" w:rsidRPr="004D2F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3A8B" w14:textId="77777777" w:rsidR="00064002" w:rsidRPr="004D2F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A5B89" w14:textId="77777777" w:rsidR="002A75A3" w:rsidRPr="004D2F8C" w:rsidRDefault="002A75A3">
      <w:r w:rsidRPr="004D2F8C">
        <w:separator/>
      </w:r>
    </w:p>
  </w:footnote>
  <w:footnote w:type="continuationSeparator" w:id="0">
    <w:p w14:paraId="247646DF" w14:textId="77777777" w:rsidR="002A75A3" w:rsidRPr="004D2F8C" w:rsidRDefault="002A75A3">
      <w:r w:rsidRPr="004D2F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EA0C" w14:textId="77777777" w:rsidR="00064002" w:rsidRPr="004D2F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CFFD" w14:textId="77777777" w:rsidR="00064002" w:rsidRPr="004D2F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A732" w14:textId="77777777" w:rsidR="00064002" w:rsidRPr="004D2F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8804366">
    <w:abstractNumId w:val="9"/>
  </w:num>
  <w:num w:numId="2" w16cid:durableId="1368869226">
    <w:abstractNumId w:val="9"/>
  </w:num>
  <w:num w:numId="3" w16cid:durableId="1276903603">
    <w:abstractNumId w:val="7"/>
  </w:num>
  <w:num w:numId="4" w16cid:durableId="1980762707">
    <w:abstractNumId w:val="7"/>
  </w:num>
  <w:num w:numId="5" w16cid:durableId="1000039010">
    <w:abstractNumId w:val="6"/>
  </w:num>
  <w:num w:numId="6" w16cid:durableId="18313367">
    <w:abstractNumId w:val="6"/>
  </w:num>
  <w:num w:numId="7" w16cid:durableId="689380559">
    <w:abstractNumId w:val="5"/>
  </w:num>
  <w:num w:numId="8" w16cid:durableId="819229222">
    <w:abstractNumId w:val="5"/>
  </w:num>
  <w:num w:numId="9" w16cid:durableId="198903802">
    <w:abstractNumId w:val="4"/>
  </w:num>
  <w:num w:numId="10" w16cid:durableId="500782354">
    <w:abstractNumId w:val="4"/>
  </w:num>
  <w:num w:numId="11" w16cid:durableId="742685447">
    <w:abstractNumId w:val="8"/>
  </w:num>
  <w:num w:numId="12" w16cid:durableId="1371612703">
    <w:abstractNumId w:val="8"/>
  </w:num>
  <w:num w:numId="13" w16cid:durableId="388845768">
    <w:abstractNumId w:val="3"/>
  </w:num>
  <w:num w:numId="14" w16cid:durableId="218128012">
    <w:abstractNumId w:val="3"/>
  </w:num>
  <w:num w:numId="15" w16cid:durableId="261958897">
    <w:abstractNumId w:val="2"/>
  </w:num>
  <w:num w:numId="16" w16cid:durableId="591931944">
    <w:abstractNumId w:val="2"/>
  </w:num>
  <w:num w:numId="17" w16cid:durableId="540943905">
    <w:abstractNumId w:val="1"/>
  </w:num>
  <w:num w:numId="18" w16cid:durableId="2705593">
    <w:abstractNumId w:val="1"/>
  </w:num>
  <w:num w:numId="19" w16cid:durableId="540172412">
    <w:abstractNumId w:val="0"/>
  </w:num>
  <w:num w:numId="20" w16cid:durableId="635765013">
    <w:abstractNumId w:val="0"/>
  </w:num>
  <w:num w:numId="21" w16cid:durableId="1310863514">
    <w:abstractNumId w:val="9"/>
  </w:num>
  <w:num w:numId="22" w16cid:durableId="1552303908">
    <w:abstractNumId w:val="7"/>
  </w:num>
  <w:num w:numId="23" w16cid:durableId="99615578">
    <w:abstractNumId w:val="6"/>
  </w:num>
  <w:num w:numId="24" w16cid:durableId="831868152">
    <w:abstractNumId w:val="5"/>
  </w:num>
  <w:num w:numId="25" w16cid:durableId="1853256317">
    <w:abstractNumId w:val="4"/>
  </w:num>
  <w:num w:numId="26" w16cid:durableId="713116801">
    <w:abstractNumId w:val="8"/>
  </w:num>
  <w:num w:numId="27" w16cid:durableId="873078902">
    <w:abstractNumId w:val="3"/>
  </w:num>
  <w:num w:numId="28" w16cid:durableId="1242565145">
    <w:abstractNumId w:val="2"/>
  </w:num>
  <w:num w:numId="29" w16cid:durableId="1328173670">
    <w:abstractNumId w:val="1"/>
  </w:num>
  <w:num w:numId="30" w16cid:durableId="2057386990">
    <w:abstractNumId w:val="0"/>
  </w:num>
  <w:num w:numId="31" w16cid:durableId="1578006673">
    <w:abstractNumId w:val="9"/>
  </w:num>
  <w:num w:numId="32" w16cid:durableId="1043752969">
    <w:abstractNumId w:val="7"/>
  </w:num>
  <w:num w:numId="33" w16cid:durableId="60832331">
    <w:abstractNumId w:val="6"/>
  </w:num>
  <w:num w:numId="34" w16cid:durableId="1337420710">
    <w:abstractNumId w:val="5"/>
  </w:num>
  <w:num w:numId="35" w16cid:durableId="199557286">
    <w:abstractNumId w:val="4"/>
  </w:num>
  <w:num w:numId="36" w16cid:durableId="1479833732">
    <w:abstractNumId w:val="8"/>
  </w:num>
  <w:num w:numId="37" w16cid:durableId="2086417060">
    <w:abstractNumId w:val="3"/>
  </w:num>
  <w:num w:numId="38" w16cid:durableId="300157274">
    <w:abstractNumId w:val="2"/>
  </w:num>
  <w:num w:numId="39" w16cid:durableId="1638952742">
    <w:abstractNumId w:val="1"/>
  </w:num>
  <w:num w:numId="40" w16cid:durableId="1138373913">
    <w:abstractNumId w:val="0"/>
  </w:num>
  <w:num w:numId="41" w16cid:durableId="448285797">
    <w:abstractNumId w:val="10"/>
  </w:num>
  <w:num w:numId="42" w16cid:durableId="304047033">
    <w:abstractNumId w:val="10"/>
  </w:num>
  <w:num w:numId="43" w16cid:durableId="30736598">
    <w:abstractNumId w:val="10"/>
  </w:num>
  <w:num w:numId="44" w16cid:durableId="533929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LV"/>
    <w:docVar w:name="dvnumam" w:val="0"/>
    <w:docVar w:name="dvpe" w:val="779.323"/>
    <w:docVar w:name="dvrapporteur" w:val="Referente: "/>
    <w:docVar w:name="dvstar" w:val="***"/>
    <w:docVar w:name="dvtitre" w:val="Eiropas Parlamenta 2026. gada XX. XXX normatīvā rezolūcija par projektu Padomes lēmumam par to, lai Savienības vārdā noslēgtu protokolu, ar ko īsteno Ilgtspējīgas zivsaimniecības partnerattiecību nolīgumu starp Eiropas Savienību un Kuka Salu valdību (2025–2032)(13158/2025 – C10-0346/2025 – 2025/0287(NLE))"/>
  </w:docVars>
  <w:rsids>
    <w:rsidRoot w:val="002A75A3"/>
    <w:rsid w:val="00002272"/>
    <w:rsid w:val="00064002"/>
    <w:rsid w:val="000677B9"/>
    <w:rsid w:val="000831BA"/>
    <w:rsid w:val="000A42CC"/>
    <w:rsid w:val="000E7DD9"/>
    <w:rsid w:val="0010095E"/>
    <w:rsid w:val="00125B37"/>
    <w:rsid w:val="00187494"/>
    <w:rsid w:val="001B5599"/>
    <w:rsid w:val="001F32AE"/>
    <w:rsid w:val="002767FF"/>
    <w:rsid w:val="002A75A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F8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9AD"/>
    <w:rsid w:val="00930C23"/>
    <w:rsid w:val="0093193B"/>
    <w:rsid w:val="009509D8"/>
    <w:rsid w:val="00950B64"/>
    <w:rsid w:val="00981893"/>
    <w:rsid w:val="00A1687D"/>
    <w:rsid w:val="00A43E52"/>
    <w:rsid w:val="00A4678D"/>
    <w:rsid w:val="00A778C7"/>
    <w:rsid w:val="00AB2824"/>
    <w:rsid w:val="00AB441E"/>
    <w:rsid w:val="00AB6293"/>
    <w:rsid w:val="00AE0928"/>
    <w:rsid w:val="00AF3B82"/>
    <w:rsid w:val="00B12E95"/>
    <w:rsid w:val="00B22876"/>
    <w:rsid w:val="00B558F0"/>
    <w:rsid w:val="00BD48FE"/>
    <w:rsid w:val="00BD7BD8"/>
    <w:rsid w:val="00BE6ADC"/>
    <w:rsid w:val="00C05BFE"/>
    <w:rsid w:val="00C2365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07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055AC"/>
  <w15:chartTrackingRefBased/>
  <w15:docId w15:val="{E409525A-AFFA-4C56-9F80-DAE22235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59AD"/>
    <w:pPr>
      <w:spacing w:before="480" w:after="240"/>
    </w:pPr>
  </w:style>
  <w:style w:type="paragraph" w:customStyle="1" w:styleId="NormalBold">
    <w:name w:val="NormalBold"/>
    <w:basedOn w:val="Normal"/>
    <w:rsid w:val="009259AD"/>
    <w:rPr>
      <w:b/>
    </w:rPr>
  </w:style>
  <w:style w:type="paragraph" w:customStyle="1" w:styleId="NormalBold12a">
    <w:name w:val="NormalBold12a"/>
    <w:basedOn w:val="Normal"/>
    <w:rsid w:val="009259AD"/>
    <w:pPr>
      <w:spacing w:after="240"/>
    </w:pPr>
    <w:rPr>
      <w:b/>
    </w:rPr>
  </w:style>
  <w:style w:type="paragraph" w:customStyle="1" w:styleId="NormalHanging12a">
    <w:name w:val="NormalHanging12a"/>
    <w:basedOn w:val="Normal"/>
    <w:rsid w:val="009259AD"/>
    <w:pPr>
      <w:spacing w:after="240"/>
      <w:ind w:left="567" w:hanging="567"/>
    </w:pPr>
  </w:style>
  <w:style w:type="paragraph" w:styleId="Revision">
    <w:name w:val="Revision"/>
    <w:hidden/>
    <w:uiPriority w:val="99"/>
    <w:semiHidden/>
    <w:rsid w:val="001B559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2026-05-20T11:05:00Z</dcterms:created>
  <dcterms:modified xsi:type="dcterms:W3CDTF">2026-05-20T11:05:00Z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A10-0092/2026</vt:lpwstr>
  </property>
  <property fmtid="{D5CDD505-2E9C-101B-9397-08002B2CF9AE}" pid="4" name="&lt;Type&gt;">
    <vt:lpwstr>RR</vt:lpwstr>
  </property>
</Properties>
</file>