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7B40" w14:paraId="2A45F75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3B4929" w14:textId="77777777" w:rsidR="00751A4A" w:rsidRPr="00567B40" w:rsidRDefault="001F5E7E" w:rsidP="0010095E">
            <w:pPr>
              <w:pStyle w:val="EPName"/>
            </w:pPr>
            <w:r w:rsidRPr="00567B40">
              <w:t>Evropský parlament</w:t>
            </w:r>
          </w:p>
          <w:p w14:paraId="6D726C94" w14:textId="77777777" w:rsidR="00751A4A" w:rsidRPr="00567B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7B40">
              <w:t>2024</w:t>
            </w:r>
            <w:r w:rsidR="00817416" w:rsidRPr="00567B40">
              <w:t>-202</w:t>
            </w:r>
            <w:r w:rsidRPr="00567B40">
              <w:t>9</w:t>
            </w:r>
          </w:p>
        </w:tc>
        <w:tc>
          <w:tcPr>
            <w:tcW w:w="2268" w:type="dxa"/>
            <w:shd w:val="clear" w:color="auto" w:fill="auto"/>
          </w:tcPr>
          <w:p w14:paraId="59BC5CEE" w14:textId="77777777" w:rsidR="00751A4A" w:rsidRPr="00567B40" w:rsidRDefault="00187494" w:rsidP="0010095E">
            <w:pPr>
              <w:pStyle w:val="EPLogo"/>
            </w:pPr>
            <w:r w:rsidRPr="00567B40">
              <w:rPr>
                <w:noProof/>
                <w:lang w:eastAsia="ja-JP"/>
              </w:rPr>
              <w:drawing>
                <wp:inline distT="0" distB="0" distL="0" distR="0" wp14:anchorId="5A531A68" wp14:editId="4128E3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2EBF7D" w14:textId="77777777" w:rsidR="00D058B8" w:rsidRPr="00567B40" w:rsidRDefault="00D058B8" w:rsidP="004C5D52">
      <w:pPr>
        <w:pStyle w:val="LineTop"/>
      </w:pPr>
    </w:p>
    <w:p w14:paraId="7174F40D" w14:textId="77777777" w:rsidR="00680577" w:rsidRPr="00567B40" w:rsidRDefault="001F5E7E" w:rsidP="00680577">
      <w:pPr>
        <w:pStyle w:val="EPBodyTA1"/>
      </w:pPr>
      <w:r w:rsidRPr="00567B40">
        <w:t>PŘIJATÉ TEXTY</w:t>
      </w:r>
    </w:p>
    <w:p w14:paraId="2EC3882A" w14:textId="77777777" w:rsidR="00D058B8" w:rsidRPr="00567B40" w:rsidRDefault="00D058B8" w:rsidP="00D058B8">
      <w:pPr>
        <w:pStyle w:val="LineBottom"/>
      </w:pPr>
    </w:p>
    <w:p w14:paraId="1E4B8D66" w14:textId="2B1CE92A" w:rsidR="001F5E7E" w:rsidRPr="00567B40" w:rsidRDefault="001F5E7E" w:rsidP="001F5E7E">
      <w:pPr>
        <w:pStyle w:val="ATHeading1"/>
      </w:pPr>
      <w:bookmarkStart w:id="0" w:name="TANumber"/>
      <w:r w:rsidRPr="00567B40">
        <w:t>P10_</w:t>
      </w:r>
      <w:proofErr w:type="gramStart"/>
      <w:r w:rsidRPr="00567B40">
        <w:t>TA(</w:t>
      </w:r>
      <w:proofErr w:type="gramEnd"/>
      <w:r w:rsidRPr="00567B40">
        <w:t>2026)0</w:t>
      </w:r>
      <w:r w:rsidR="0058022D">
        <w:t>180</w:t>
      </w:r>
      <w:bookmarkEnd w:id="0"/>
    </w:p>
    <w:p w14:paraId="537C493C" w14:textId="77777777" w:rsidR="001F5E7E" w:rsidRPr="00567B40" w:rsidRDefault="001F5E7E" w:rsidP="001F5E7E">
      <w:pPr>
        <w:pStyle w:val="ATHeading2"/>
      </w:pPr>
      <w:bookmarkStart w:id="1" w:name="title"/>
      <w:r w:rsidRPr="00567B40">
        <w:t>Dohoda mezi EU a Kanadou, kterou se stanoví podmínky pro účast kanadských právních subjektů a produktů pocházejících z Kanady na zadávání veřejných zakázek v rámci nástroje SAFE</w:t>
      </w:r>
      <w:bookmarkEnd w:id="1"/>
    </w:p>
    <w:p w14:paraId="62127210" w14:textId="77777777" w:rsidR="001F5E7E" w:rsidRPr="00567B40" w:rsidRDefault="001F5E7E" w:rsidP="001F5E7E">
      <w:pPr>
        <w:rPr>
          <w:i/>
          <w:vanish/>
        </w:rPr>
      </w:pPr>
      <w:r w:rsidRPr="00567B40">
        <w:rPr>
          <w:i/>
        </w:rPr>
        <w:fldChar w:fldCharType="begin"/>
      </w:r>
      <w:r w:rsidRPr="00567B40">
        <w:rPr>
          <w:i/>
        </w:rPr>
        <w:instrText xml:space="preserve"> TC"(</w:instrText>
      </w:r>
      <w:bookmarkStart w:id="2" w:name="DocNumber"/>
      <w:r w:rsidRPr="00567B40">
        <w:rPr>
          <w:i/>
        </w:rPr>
        <w:instrText>A10-0144/2026</w:instrText>
      </w:r>
      <w:bookmarkEnd w:id="2"/>
      <w:r w:rsidRPr="00567B40">
        <w:rPr>
          <w:i/>
        </w:rPr>
        <w:instrText xml:space="preserve"> - Zpravodajové: Marie-Agnes Strack-Zimmermann, Borys Budka)"\l3 \n&gt; \* MERGEFORMAT </w:instrText>
      </w:r>
      <w:r w:rsidRPr="00567B40">
        <w:rPr>
          <w:i/>
        </w:rPr>
        <w:fldChar w:fldCharType="end"/>
      </w:r>
    </w:p>
    <w:p w14:paraId="78AEC5E5" w14:textId="77777777" w:rsidR="001F5E7E" w:rsidRPr="00567B40" w:rsidRDefault="001F5E7E" w:rsidP="001F5E7E">
      <w:pPr>
        <w:rPr>
          <w:vanish/>
        </w:rPr>
      </w:pPr>
      <w:bookmarkStart w:id="3" w:name="Commission"/>
      <w:r w:rsidRPr="00567B40">
        <w:rPr>
          <w:vanish/>
        </w:rPr>
        <w:t>Výbor pro bezpečnost a obranu, Výbor pro průmysl, výzkum a energetiku</w:t>
      </w:r>
      <w:bookmarkEnd w:id="3"/>
    </w:p>
    <w:p w14:paraId="63EAEC95" w14:textId="77777777" w:rsidR="001F5E7E" w:rsidRPr="00567B40" w:rsidRDefault="001F5E7E" w:rsidP="001F5E7E">
      <w:pPr>
        <w:rPr>
          <w:vanish/>
        </w:rPr>
      </w:pPr>
      <w:bookmarkStart w:id="4" w:name="PE"/>
      <w:r w:rsidRPr="00567B40">
        <w:rPr>
          <w:vanish/>
        </w:rPr>
        <w:t>PE786.792</w:t>
      </w:r>
      <w:bookmarkEnd w:id="4"/>
    </w:p>
    <w:p w14:paraId="4682FCDA" w14:textId="4680B700" w:rsidR="001F5E7E" w:rsidRPr="00567B40" w:rsidRDefault="001F5E7E" w:rsidP="001F5E7E">
      <w:pPr>
        <w:pStyle w:val="ATHeading3"/>
      </w:pPr>
      <w:bookmarkStart w:id="5" w:name="Sujet"/>
      <w:r w:rsidRPr="00567B40">
        <w:t>Legislativní usnesení Evropského parlamentu ze dne</w:t>
      </w:r>
      <w:r w:rsidR="009D2718">
        <w:t xml:space="preserve"> </w:t>
      </w:r>
      <w:r w:rsidR="00081515">
        <w:t>20</w:t>
      </w:r>
      <w:r w:rsidR="009D2718">
        <w:t>. května</w:t>
      </w:r>
      <w:r w:rsidRPr="00567B40">
        <w:t xml:space="preserve"> 2026 k návrhu rozhodnutí Rady o uzavření Dohody mezi Evropskou unií a Kanadou, kterou se stanoví podmínky pro účast kanadských právních subjektů a produktů pocházejících z Kanady na zadávání veřejných zakázek v rámci nástroje SAFE</w:t>
      </w:r>
      <w:bookmarkEnd w:id="5"/>
      <w:r w:rsidRPr="00567B40">
        <w:t xml:space="preserve"> </w:t>
      </w:r>
      <w:bookmarkStart w:id="6" w:name="References"/>
      <w:r w:rsidRPr="00567B40">
        <w:t>(16853/2025 – C10-0059/</w:t>
      </w:r>
      <w:proofErr w:type="gramStart"/>
      <w:r w:rsidRPr="00567B40">
        <w:t>2026 – 2025</w:t>
      </w:r>
      <w:proofErr w:type="gramEnd"/>
      <w:r w:rsidRPr="00567B40">
        <w:t>/0413(NLE))</w:t>
      </w:r>
      <w:bookmarkEnd w:id="6"/>
    </w:p>
    <w:p w14:paraId="2A2B002D" w14:textId="77777777" w:rsidR="001F5E7E" w:rsidRPr="00567B40" w:rsidRDefault="001F5E7E" w:rsidP="001F5E7E"/>
    <w:p w14:paraId="6DCBE34E" w14:textId="77777777" w:rsidR="00CA20B7" w:rsidRPr="00567B40" w:rsidRDefault="00CA20B7" w:rsidP="00CA20B7">
      <w:pPr>
        <w:pStyle w:val="NormalBold"/>
      </w:pPr>
      <w:bookmarkStart w:id="7" w:name="TextBodyBegin"/>
      <w:bookmarkEnd w:id="7"/>
      <w:r w:rsidRPr="00567B40">
        <w:t>(Souhlas)</w:t>
      </w:r>
    </w:p>
    <w:p w14:paraId="41DC1F39" w14:textId="77777777" w:rsidR="00CA20B7" w:rsidRPr="00567B40" w:rsidRDefault="00CA20B7" w:rsidP="00CA20B7">
      <w:pPr>
        <w:pStyle w:val="EPComma"/>
      </w:pPr>
      <w:r w:rsidRPr="00567B40">
        <w:rPr>
          <w:i/>
        </w:rPr>
        <w:t>Evropský parlament</w:t>
      </w:r>
      <w:r w:rsidRPr="00567B40">
        <w:t>,</w:t>
      </w:r>
    </w:p>
    <w:p w14:paraId="34A69929" w14:textId="77777777" w:rsidR="00CA20B7" w:rsidRPr="00567B40" w:rsidRDefault="00CA20B7" w:rsidP="00CA20B7">
      <w:pPr>
        <w:pStyle w:val="NormalHanging12a"/>
      </w:pPr>
      <w:r w:rsidRPr="00567B40">
        <w:t>–</w:t>
      </w:r>
      <w:r w:rsidRPr="00567B40">
        <w:tab/>
        <w:t>s ohledem na návrh rozhodnutí Rady (16853/2025),</w:t>
      </w:r>
    </w:p>
    <w:p w14:paraId="764E905C" w14:textId="77777777" w:rsidR="00CA20B7" w:rsidRPr="00567B40" w:rsidRDefault="00CA20B7" w:rsidP="00CA20B7">
      <w:pPr>
        <w:pStyle w:val="NormalHanging12a"/>
      </w:pPr>
      <w:r w:rsidRPr="00567B40">
        <w:t>–</w:t>
      </w:r>
      <w:r w:rsidRPr="00567B40">
        <w:tab/>
        <w:t>s ohledem na Dohodu mezi Evropskou unií a Kanadou, kterou se stanoví podmínky pro účast kanadských právních subjektů a produktů pocházejících z Kanady na zadávání veřejných zakázek v rámci nástroje SAFE (15810/2025),</w:t>
      </w:r>
    </w:p>
    <w:p w14:paraId="3F050ACA" w14:textId="77777777" w:rsidR="00CA20B7" w:rsidRPr="00567B40" w:rsidRDefault="00CA20B7" w:rsidP="00CA20B7">
      <w:pPr>
        <w:pStyle w:val="NormalHanging12a"/>
      </w:pPr>
      <w:r w:rsidRPr="00567B40">
        <w:t>–</w:t>
      </w:r>
      <w:r w:rsidRPr="00567B40">
        <w:tab/>
        <w:t>s ohledem na žádost o udělení souhlasu, kterou předložila Rada v souladu s článkem 212 a čl. 218 odst. 6 druhým pododstavcem písm. a) Smlouvy o fungování Evropské unie (C10</w:t>
      </w:r>
      <w:r w:rsidRPr="00567B40">
        <w:noBreakHyphen/>
        <w:t>0059/2026),</w:t>
      </w:r>
    </w:p>
    <w:p w14:paraId="3F7BBA7B" w14:textId="77777777" w:rsidR="00CA20B7" w:rsidRPr="00567B40" w:rsidRDefault="00CA20B7" w:rsidP="00CA20B7">
      <w:pPr>
        <w:pStyle w:val="NormalHanging12a"/>
      </w:pPr>
      <w:bookmarkStart w:id="8" w:name="_Hlk227579968"/>
      <w:r w:rsidRPr="00567B40">
        <w:t>–</w:t>
      </w:r>
      <w:r w:rsidRPr="00567B40">
        <w:tab/>
        <w:t>s ohledem na čl. 107 odst. 1 a 4 a čl. 117 odst. 7 jednacího řádu,</w:t>
      </w:r>
    </w:p>
    <w:bookmarkEnd w:id="8"/>
    <w:p w14:paraId="08ADC506" w14:textId="77777777" w:rsidR="00CA20B7" w:rsidRPr="00567B40" w:rsidRDefault="00CA20B7" w:rsidP="00CA20B7">
      <w:pPr>
        <w:pStyle w:val="NormalHanging12a"/>
      </w:pPr>
      <w:r w:rsidRPr="00567B40">
        <w:t>–</w:t>
      </w:r>
      <w:r w:rsidRPr="00567B40">
        <w:tab/>
        <w:t>s ohledem na společná jednání Výboru pro bezpečnost a obranu a Výboru pro průmysl, výzkum a energetiku podle článku 59 jednacího řádu,</w:t>
      </w:r>
    </w:p>
    <w:p w14:paraId="0D6C1D79" w14:textId="77777777" w:rsidR="00CA20B7" w:rsidRPr="00567B40" w:rsidRDefault="00CA20B7" w:rsidP="00CA20B7">
      <w:pPr>
        <w:pStyle w:val="NormalHanging12a"/>
      </w:pPr>
      <w:r w:rsidRPr="00567B40">
        <w:t>–</w:t>
      </w:r>
      <w:r w:rsidRPr="00567B40">
        <w:tab/>
        <w:t>s ohledem na doporučení Výboru pro bezpečnost a obranu a Výboru pro průmysl, výzkum a energetiku (A10</w:t>
      </w:r>
      <w:r w:rsidRPr="00567B40">
        <w:noBreakHyphen/>
        <w:t>0144/2026),</w:t>
      </w:r>
    </w:p>
    <w:p w14:paraId="07B35778" w14:textId="77777777" w:rsidR="00CA20B7" w:rsidRPr="00567B40" w:rsidRDefault="00CA20B7" w:rsidP="00CA20B7">
      <w:pPr>
        <w:pStyle w:val="NormalHanging12a"/>
      </w:pPr>
      <w:r w:rsidRPr="00567B40">
        <w:t>1.</w:t>
      </w:r>
      <w:r w:rsidRPr="00567B40">
        <w:tab/>
        <w:t>uděluje souhlas s uzavřením dohody;</w:t>
      </w:r>
    </w:p>
    <w:p w14:paraId="062F4607" w14:textId="2881DC66" w:rsidR="00567B40" w:rsidRPr="00567B40" w:rsidRDefault="00CA20B7" w:rsidP="00567B40">
      <w:pPr>
        <w:pStyle w:val="NormalHanging12a"/>
      </w:pPr>
      <w:r w:rsidRPr="00567B40">
        <w:t>2.</w:t>
      </w:r>
      <w:r w:rsidRPr="00567B40">
        <w:tab/>
        <w:t xml:space="preserve">pověřuje svou předsedkyni, aby předala postoj Parlamentu Radě a Komisi, jakož </w:t>
      </w:r>
      <w:r w:rsidRPr="00567B40">
        <w:lastRenderedPageBreak/>
        <w:t>i vládám a parlamentům členských států a Kanady.</w:t>
      </w:r>
    </w:p>
    <w:p w14:paraId="340C808B" w14:textId="650F6337" w:rsidR="00E365E1" w:rsidRPr="00567B40" w:rsidRDefault="00E365E1" w:rsidP="001F5E7E"/>
    <w:sectPr w:rsidR="00E365E1" w:rsidRPr="00567B40" w:rsidSect="00567B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F447B" w14:textId="77777777" w:rsidR="001F5E7E" w:rsidRPr="00567B40" w:rsidRDefault="001F5E7E">
      <w:r w:rsidRPr="00567B40">
        <w:separator/>
      </w:r>
    </w:p>
  </w:endnote>
  <w:endnote w:type="continuationSeparator" w:id="0">
    <w:p w14:paraId="611B5C91" w14:textId="77777777" w:rsidR="001F5E7E" w:rsidRPr="00567B40" w:rsidRDefault="001F5E7E">
      <w:r w:rsidRPr="00567B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231AE" w14:textId="77777777" w:rsidR="00064002" w:rsidRPr="00567B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75B74" w14:textId="77777777" w:rsidR="00064002" w:rsidRPr="00567B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4600" w14:textId="77777777" w:rsidR="00064002" w:rsidRPr="00567B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B0316" w14:textId="77777777" w:rsidR="001F5E7E" w:rsidRPr="00567B40" w:rsidRDefault="001F5E7E">
      <w:r w:rsidRPr="00567B40">
        <w:separator/>
      </w:r>
    </w:p>
  </w:footnote>
  <w:footnote w:type="continuationSeparator" w:id="0">
    <w:p w14:paraId="4FEFAB5D" w14:textId="77777777" w:rsidR="001F5E7E" w:rsidRPr="00567B40" w:rsidRDefault="001F5E7E">
      <w:r w:rsidRPr="00567B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A1A33" w14:textId="77777777" w:rsidR="00064002" w:rsidRPr="00567B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A5F52" w14:textId="77777777" w:rsidR="00064002" w:rsidRPr="00567B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B993" w14:textId="77777777" w:rsidR="00064002" w:rsidRPr="00567B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0573089">
    <w:abstractNumId w:val="9"/>
  </w:num>
  <w:num w:numId="2" w16cid:durableId="1112287737">
    <w:abstractNumId w:val="9"/>
  </w:num>
  <w:num w:numId="3" w16cid:durableId="1010256118">
    <w:abstractNumId w:val="7"/>
  </w:num>
  <w:num w:numId="4" w16cid:durableId="1861629064">
    <w:abstractNumId w:val="7"/>
  </w:num>
  <w:num w:numId="5" w16cid:durableId="1955286587">
    <w:abstractNumId w:val="6"/>
  </w:num>
  <w:num w:numId="6" w16cid:durableId="1971133262">
    <w:abstractNumId w:val="6"/>
  </w:num>
  <w:num w:numId="7" w16cid:durableId="2052264102">
    <w:abstractNumId w:val="5"/>
  </w:num>
  <w:num w:numId="8" w16cid:durableId="596065342">
    <w:abstractNumId w:val="5"/>
  </w:num>
  <w:num w:numId="9" w16cid:durableId="447511682">
    <w:abstractNumId w:val="4"/>
  </w:num>
  <w:num w:numId="10" w16cid:durableId="540703667">
    <w:abstractNumId w:val="4"/>
  </w:num>
  <w:num w:numId="11" w16cid:durableId="1781292954">
    <w:abstractNumId w:val="8"/>
  </w:num>
  <w:num w:numId="12" w16cid:durableId="1021736470">
    <w:abstractNumId w:val="8"/>
  </w:num>
  <w:num w:numId="13" w16cid:durableId="894970485">
    <w:abstractNumId w:val="3"/>
  </w:num>
  <w:num w:numId="14" w16cid:durableId="446893602">
    <w:abstractNumId w:val="3"/>
  </w:num>
  <w:num w:numId="15" w16cid:durableId="1155297313">
    <w:abstractNumId w:val="2"/>
  </w:num>
  <w:num w:numId="16" w16cid:durableId="834804950">
    <w:abstractNumId w:val="2"/>
  </w:num>
  <w:num w:numId="17" w16cid:durableId="1673331367">
    <w:abstractNumId w:val="1"/>
  </w:num>
  <w:num w:numId="18" w16cid:durableId="1012026773">
    <w:abstractNumId w:val="1"/>
  </w:num>
  <w:num w:numId="19" w16cid:durableId="947271418">
    <w:abstractNumId w:val="0"/>
  </w:num>
  <w:num w:numId="20" w16cid:durableId="1010450614">
    <w:abstractNumId w:val="0"/>
  </w:num>
  <w:num w:numId="21" w16cid:durableId="894897436">
    <w:abstractNumId w:val="9"/>
  </w:num>
  <w:num w:numId="22" w16cid:durableId="1691251758">
    <w:abstractNumId w:val="7"/>
  </w:num>
  <w:num w:numId="23" w16cid:durableId="1194029608">
    <w:abstractNumId w:val="6"/>
  </w:num>
  <w:num w:numId="24" w16cid:durableId="1176380596">
    <w:abstractNumId w:val="5"/>
  </w:num>
  <w:num w:numId="25" w16cid:durableId="243418850">
    <w:abstractNumId w:val="4"/>
  </w:num>
  <w:num w:numId="26" w16cid:durableId="1062871172">
    <w:abstractNumId w:val="8"/>
  </w:num>
  <w:num w:numId="27" w16cid:durableId="676271490">
    <w:abstractNumId w:val="3"/>
  </w:num>
  <w:num w:numId="28" w16cid:durableId="1363628314">
    <w:abstractNumId w:val="2"/>
  </w:num>
  <w:num w:numId="29" w16cid:durableId="107241461">
    <w:abstractNumId w:val="1"/>
  </w:num>
  <w:num w:numId="30" w16cid:durableId="1463618868">
    <w:abstractNumId w:val="0"/>
  </w:num>
  <w:num w:numId="31" w16cid:durableId="75983358">
    <w:abstractNumId w:val="9"/>
  </w:num>
  <w:num w:numId="32" w16cid:durableId="841973054">
    <w:abstractNumId w:val="7"/>
  </w:num>
  <w:num w:numId="33" w16cid:durableId="1417482804">
    <w:abstractNumId w:val="6"/>
  </w:num>
  <w:num w:numId="34" w16cid:durableId="2079472981">
    <w:abstractNumId w:val="5"/>
  </w:num>
  <w:num w:numId="35" w16cid:durableId="1385324821">
    <w:abstractNumId w:val="4"/>
  </w:num>
  <w:num w:numId="36" w16cid:durableId="859314692">
    <w:abstractNumId w:val="8"/>
  </w:num>
  <w:num w:numId="37" w16cid:durableId="19400673">
    <w:abstractNumId w:val="3"/>
  </w:num>
  <w:num w:numId="38" w16cid:durableId="1428383087">
    <w:abstractNumId w:val="2"/>
  </w:num>
  <w:num w:numId="39" w16cid:durableId="1211573215">
    <w:abstractNumId w:val="1"/>
  </w:num>
  <w:num w:numId="40" w16cid:durableId="2133791274">
    <w:abstractNumId w:val="0"/>
  </w:num>
  <w:num w:numId="41" w16cid:durableId="1516336996">
    <w:abstractNumId w:val="10"/>
  </w:num>
  <w:num w:numId="42" w16cid:durableId="869225487">
    <w:abstractNumId w:val="10"/>
  </w:num>
  <w:num w:numId="43" w16cid:durableId="921724263">
    <w:abstractNumId w:val="10"/>
  </w:num>
  <w:num w:numId="44" w16cid:durableId="5128862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CS"/>
    <w:docVar w:name="dvnumam" w:val="0"/>
    <w:docVar w:name="dvpe" w:val="786.792"/>
    <w:docVar w:name="dvrapporteur" w:val="Zpravodajové: "/>
    <w:docVar w:name="dvstar" w:val="***"/>
    <w:docVar w:name="dvtitre" w:val="Legislativní usnesení Evropského parlamentu ze dne.... 2026 k návrhu rozhodnutí Rady o uzavření Dohody mezi Evropskou unií a Kanadou, kterou se stanoví podmínky pro účast kanadských právních subjektů a produktů pocházejících z Kanady na zadávání veřejných zakázek v rámci nástroje SAFE(16853/2025 – C10-0059/2026 – 2025/0413(NLE))"/>
  </w:docVars>
  <w:rsids>
    <w:rsidRoot w:val="001F5E7E"/>
    <w:rsid w:val="00002272"/>
    <w:rsid w:val="00053A46"/>
    <w:rsid w:val="00064002"/>
    <w:rsid w:val="000677B9"/>
    <w:rsid w:val="00081515"/>
    <w:rsid w:val="000831BA"/>
    <w:rsid w:val="000A42CC"/>
    <w:rsid w:val="000E7DD9"/>
    <w:rsid w:val="0010095E"/>
    <w:rsid w:val="00125B37"/>
    <w:rsid w:val="00187494"/>
    <w:rsid w:val="001F32AE"/>
    <w:rsid w:val="001F5E7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17C"/>
    <w:rsid w:val="00567B40"/>
    <w:rsid w:val="0058022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FCA"/>
    <w:rsid w:val="009D271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0B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12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115B8A"/>
  <w15:chartTrackingRefBased/>
  <w15:docId w15:val="{B999E962-4A30-492F-8982-FF8E65A9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A20B7"/>
    <w:pPr>
      <w:spacing w:before="480" w:after="240"/>
    </w:pPr>
  </w:style>
  <w:style w:type="paragraph" w:customStyle="1" w:styleId="NormalBold">
    <w:name w:val="NormalBold"/>
    <w:basedOn w:val="Normal"/>
    <w:rsid w:val="00CA20B7"/>
    <w:rPr>
      <w:b/>
    </w:rPr>
  </w:style>
  <w:style w:type="paragraph" w:customStyle="1" w:styleId="NormalHanging12a">
    <w:name w:val="NormalHanging12a"/>
    <w:basedOn w:val="Normal"/>
    <w:rsid w:val="00CA20B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81515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1515</Characters>
  <Application>Microsoft Office Word</Application>
  <DocSecurity>0</DocSecurity>
  <Lines>31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2026-05-20T12:33:00Z</dcterms:created>
  <dcterms:modified xsi:type="dcterms:W3CDTF">2026-05-20T12:33:00Z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