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528A3" w14:paraId="198CFE72" w14:textId="77777777" w:rsidTr="0010095E">
        <w:trPr>
          <w:trHeight w:hRule="exact" w:val="1418"/>
        </w:trPr>
        <w:tc>
          <w:tcPr>
            <w:tcW w:w="6804" w:type="dxa"/>
            <w:shd w:val="clear" w:color="auto" w:fill="auto"/>
            <w:vAlign w:val="center"/>
          </w:tcPr>
          <w:p w14:paraId="2679F12F" w14:textId="7F08455D" w:rsidR="00751A4A" w:rsidRPr="00B528A3" w:rsidRDefault="00B2152E" w:rsidP="0010095E">
            <w:pPr>
              <w:pStyle w:val="EPName"/>
            </w:pPr>
            <w:r w:rsidRPr="00B528A3">
              <w:t>European Parliament</w:t>
            </w:r>
          </w:p>
          <w:p w14:paraId="2F266FF7" w14:textId="77777777" w:rsidR="00751A4A" w:rsidRPr="00B528A3" w:rsidRDefault="005F1B17" w:rsidP="005F1B17">
            <w:pPr>
              <w:pStyle w:val="EPTerm"/>
              <w:rPr>
                <w:rStyle w:val="HideTWBExt"/>
                <w:noProof w:val="0"/>
                <w:vanish w:val="0"/>
                <w:color w:val="auto"/>
              </w:rPr>
            </w:pPr>
            <w:r w:rsidRPr="00B528A3">
              <w:t>2024</w:t>
            </w:r>
            <w:r w:rsidR="00817416" w:rsidRPr="00B528A3">
              <w:t>-202</w:t>
            </w:r>
            <w:r w:rsidRPr="00B528A3">
              <w:t>9</w:t>
            </w:r>
          </w:p>
        </w:tc>
        <w:tc>
          <w:tcPr>
            <w:tcW w:w="2268" w:type="dxa"/>
            <w:shd w:val="clear" w:color="auto" w:fill="auto"/>
          </w:tcPr>
          <w:p w14:paraId="70A2330A" w14:textId="77777777" w:rsidR="00751A4A" w:rsidRPr="00B528A3" w:rsidRDefault="00187494" w:rsidP="0010095E">
            <w:pPr>
              <w:pStyle w:val="EPLogo"/>
            </w:pPr>
            <w:r w:rsidRPr="00B528A3">
              <w:rPr>
                <w:noProof/>
                <w:lang w:eastAsia="ja-JP"/>
              </w:rPr>
              <w:drawing>
                <wp:inline distT="0" distB="0" distL="0" distR="0" wp14:anchorId="574702BA" wp14:editId="5A4078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0A1FF9" w14:textId="77777777" w:rsidR="00D058B8" w:rsidRPr="00B528A3" w:rsidRDefault="00D058B8" w:rsidP="004C5D52">
      <w:pPr>
        <w:pStyle w:val="LineTop"/>
      </w:pPr>
    </w:p>
    <w:p w14:paraId="0C797504" w14:textId="44F651E7" w:rsidR="00680577" w:rsidRPr="00B528A3" w:rsidRDefault="00B2152E" w:rsidP="00680577">
      <w:pPr>
        <w:pStyle w:val="EPBodyTA1"/>
      </w:pPr>
      <w:r w:rsidRPr="00B528A3">
        <w:t>TEXTS ADOPTED</w:t>
      </w:r>
    </w:p>
    <w:p w14:paraId="2A8AE0F6" w14:textId="77777777" w:rsidR="00D058B8" w:rsidRPr="00B528A3" w:rsidRDefault="00D058B8" w:rsidP="00D058B8">
      <w:pPr>
        <w:pStyle w:val="LineBottom"/>
      </w:pPr>
    </w:p>
    <w:p w14:paraId="74192F6B" w14:textId="79E54E21" w:rsidR="00B2152E" w:rsidRPr="00B528A3" w:rsidRDefault="00B2152E" w:rsidP="00B2152E">
      <w:pPr>
        <w:pStyle w:val="ATHeading1"/>
      </w:pPr>
      <w:bookmarkStart w:id="0" w:name="TANumber"/>
      <w:r w:rsidRPr="00B528A3">
        <w:t>P10_TA(2026)</w:t>
      </w:r>
      <w:bookmarkEnd w:id="0"/>
      <w:r w:rsidR="008424FA">
        <w:t>0180</w:t>
      </w:r>
    </w:p>
    <w:p w14:paraId="364A8AFF" w14:textId="77777777" w:rsidR="00B2152E" w:rsidRPr="00B528A3" w:rsidRDefault="00B2152E" w:rsidP="00B2152E">
      <w:pPr>
        <w:pStyle w:val="ATHeading2"/>
      </w:pPr>
      <w:bookmarkStart w:id="1" w:name="title"/>
      <w:r w:rsidRPr="00B528A3">
        <w:t>EU–Canada Agreement laying down the conditions for the participation of Canadian legal entities and products originating in Canada to procurement under the SAFE Instrument</w:t>
      </w:r>
      <w:bookmarkEnd w:id="1"/>
    </w:p>
    <w:p w14:paraId="6405C766" w14:textId="77777777" w:rsidR="00B2152E" w:rsidRPr="00B528A3" w:rsidRDefault="00B2152E" w:rsidP="00B2152E">
      <w:pPr>
        <w:rPr>
          <w:i/>
          <w:vanish/>
        </w:rPr>
      </w:pPr>
      <w:r w:rsidRPr="00B528A3">
        <w:rPr>
          <w:i/>
        </w:rPr>
        <w:fldChar w:fldCharType="begin"/>
      </w:r>
      <w:r w:rsidRPr="00B528A3">
        <w:rPr>
          <w:i/>
        </w:rPr>
        <w:instrText xml:space="preserve"> TC"(</w:instrText>
      </w:r>
      <w:bookmarkStart w:id="2" w:name="DocNumber"/>
      <w:r w:rsidRPr="00B528A3">
        <w:rPr>
          <w:i/>
        </w:rPr>
        <w:instrText>A10-0144/2026</w:instrText>
      </w:r>
      <w:bookmarkEnd w:id="2"/>
      <w:r w:rsidRPr="00B528A3">
        <w:rPr>
          <w:i/>
        </w:rPr>
        <w:instrText xml:space="preserve"> - Rapporteur: Marie-Agnes Strack-Zimmermann, Borys Budka)"\l3 \n&gt; \* MERGEFORMAT </w:instrText>
      </w:r>
      <w:r w:rsidRPr="00B528A3">
        <w:rPr>
          <w:i/>
        </w:rPr>
        <w:fldChar w:fldCharType="end"/>
      </w:r>
    </w:p>
    <w:p w14:paraId="56FADFA6" w14:textId="77777777" w:rsidR="00B2152E" w:rsidRPr="00B528A3" w:rsidRDefault="00B2152E" w:rsidP="00B2152E">
      <w:pPr>
        <w:rPr>
          <w:vanish/>
        </w:rPr>
      </w:pPr>
      <w:bookmarkStart w:id="3" w:name="Commission"/>
      <w:r w:rsidRPr="00B528A3">
        <w:rPr>
          <w:vanish/>
        </w:rPr>
        <w:t>Committee on Security and Defence, Committee on Industry, Research and Energy</w:t>
      </w:r>
      <w:bookmarkEnd w:id="3"/>
    </w:p>
    <w:p w14:paraId="0B7057CF" w14:textId="77777777" w:rsidR="00B2152E" w:rsidRPr="00B528A3" w:rsidRDefault="00B2152E" w:rsidP="00B2152E">
      <w:pPr>
        <w:rPr>
          <w:vanish/>
        </w:rPr>
      </w:pPr>
      <w:bookmarkStart w:id="4" w:name="PE"/>
      <w:r w:rsidRPr="00B528A3">
        <w:rPr>
          <w:vanish/>
        </w:rPr>
        <w:t>PE786.792</w:t>
      </w:r>
      <w:bookmarkEnd w:id="4"/>
    </w:p>
    <w:p w14:paraId="5EBD2CB6" w14:textId="20E85551" w:rsidR="00B2152E" w:rsidRPr="00B528A3" w:rsidRDefault="00B2152E" w:rsidP="00B2152E">
      <w:pPr>
        <w:pStyle w:val="ATHeading3"/>
      </w:pPr>
      <w:bookmarkStart w:id="5" w:name="Sujet"/>
      <w:r w:rsidRPr="00B528A3">
        <w:t xml:space="preserve">European Parliament legislative resolution of </w:t>
      </w:r>
      <w:r w:rsidR="00BF18DA">
        <w:t>20</w:t>
      </w:r>
      <w:r w:rsidRPr="00B528A3">
        <w:t xml:space="preserve"> May 2026 on the draft Council decision on the conclusion of the Agreement between the European Union and Canada laying down the conditions for the participation of Canadian legal entities and products originating in Canada to procurement under the SAFE Instrument</w:t>
      </w:r>
      <w:bookmarkEnd w:id="5"/>
      <w:r w:rsidRPr="00B528A3">
        <w:t xml:space="preserve"> </w:t>
      </w:r>
      <w:bookmarkStart w:id="6" w:name="References"/>
      <w:r w:rsidRPr="00B528A3">
        <w:t>(16853/2025 – C10-0059/2026 – 2025/0413(NLE))</w:t>
      </w:r>
      <w:bookmarkEnd w:id="6"/>
    </w:p>
    <w:p w14:paraId="51C924FB" w14:textId="77777777" w:rsidR="00B2152E" w:rsidRPr="00B528A3" w:rsidRDefault="00B2152E" w:rsidP="00B2152E"/>
    <w:p w14:paraId="63C19FEF" w14:textId="77777777" w:rsidR="00B06B28" w:rsidRPr="00B528A3" w:rsidRDefault="00B06B28" w:rsidP="00B06B28">
      <w:pPr>
        <w:pStyle w:val="NormalBold"/>
      </w:pPr>
      <w:bookmarkStart w:id="7" w:name="TextBodyBegin"/>
      <w:bookmarkEnd w:id="7"/>
      <w:r w:rsidRPr="00B528A3">
        <w:t>(Consent)</w:t>
      </w:r>
    </w:p>
    <w:p w14:paraId="16218425" w14:textId="77777777" w:rsidR="00B06B28" w:rsidRPr="00B528A3" w:rsidRDefault="00B06B28" w:rsidP="00B06B28">
      <w:pPr>
        <w:pStyle w:val="EPComma"/>
      </w:pPr>
      <w:r w:rsidRPr="00B528A3">
        <w:rPr>
          <w:i/>
        </w:rPr>
        <w:t>The European Parliament</w:t>
      </w:r>
      <w:r w:rsidRPr="00B528A3">
        <w:t>,</w:t>
      </w:r>
    </w:p>
    <w:p w14:paraId="1ED73DA2" w14:textId="77777777" w:rsidR="00B06B28" w:rsidRPr="00B528A3" w:rsidRDefault="00B06B28" w:rsidP="001A09E1">
      <w:pPr>
        <w:pStyle w:val="NormalHanging12a"/>
        <w:widowControl/>
      </w:pPr>
      <w:r w:rsidRPr="00B528A3">
        <w:t>–</w:t>
      </w:r>
      <w:r w:rsidRPr="00B528A3">
        <w:tab/>
        <w:t>having regard to the draft Council decision (16853/2025),</w:t>
      </w:r>
    </w:p>
    <w:p w14:paraId="4264408D" w14:textId="77777777" w:rsidR="00B06B28" w:rsidRPr="00B528A3" w:rsidRDefault="00B06B28" w:rsidP="001A09E1">
      <w:pPr>
        <w:pStyle w:val="NormalHanging12a"/>
        <w:widowControl/>
      </w:pPr>
      <w:r w:rsidRPr="00B528A3">
        <w:t>–</w:t>
      </w:r>
      <w:r w:rsidRPr="00B528A3">
        <w:tab/>
        <w:t>having regard to the Agreement between the European Union and Canada laying down the conditions for the participation of Canadian legal entities and products originating in Canada to procurement under the SAFE Instrument (15810/2025),</w:t>
      </w:r>
    </w:p>
    <w:p w14:paraId="1B0D2CC1" w14:textId="77777777" w:rsidR="00B06B28" w:rsidRPr="00B528A3" w:rsidRDefault="00B06B28" w:rsidP="001A09E1">
      <w:pPr>
        <w:pStyle w:val="NormalHanging12a"/>
        <w:widowControl/>
      </w:pPr>
      <w:r w:rsidRPr="00B528A3">
        <w:t>–</w:t>
      </w:r>
      <w:r w:rsidRPr="00B528A3">
        <w:tab/>
        <w:t>having regard to the request for consent submitted by the Council in accordance with Articles 212 and Article 218(6), second subparagraph, point (a), of the Treaty on the Functioning of the European Union (C10</w:t>
      </w:r>
      <w:r w:rsidRPr="00B528A3">
        <w:noBreakHyphen/>
        <w:t>0059/2026),</w:t>
      </w:r>
    </w:p>
    <w:p w14:paraId="637A9F2F" w14:textId="77777777" w:rsidR="00B06B28" w:rsidRPr="00B528A3" w:rsidRDefault="00B06B28" w:rsidP="001A09E1">
      <w:pPr>
        <w:pStyle w:val="NormalHanging12a"/>
        <w:widowControl/>
      </w:pPr>
      <w:bookmarkStart w:id="8" w:name="_Hlk227579968"/>
      <w:r w:rsidRPr="00B528A3">
        <w:t>–</w:t>
      </w:r>
      <w:r w:rsidRPr="00B528A3">
        <w:tab/>
        <w:t>having regard to Rule 107(1) and (4) and Rule 117(7) of its Rules of Procedure,</w:t>
      </w:r>
    </w:p>
    <w:bookmarkEnd w:id="8"/>
    <w:p w14:paraId="7239BB51" w14:textId="77777777" w:rsidR="00B06B28" w:rsidRPr="00B528A3" w:rsidRDefault="00B06B28" w:rsidP="001A09E1">
      <w:pPr>
        <w:pStyle w:val="NormalHanging12a"/>
        <w:widowControl/>
      </w:pPr>
      <w:r w:rsidRPr="00B528A3">
        <w:t>–</w:t>
      </w:r>
      <w:r w:rsidRPr="00B528A3">
        <w:tab/>
        <w:t>having regard to the joint deliberations of the Committee on Security and Defence and the Committee on Industry, Research and Energy under Rule 59 of the Rules of Procedure,</w:t>
      </w:r>
    </w:p>
    <w:p w14:paraId="2BD40C30" w14:textId="77777777" w:rsidR="00B06B28" w:rsidRPr="00B528A3" w:rsidRDefault="00B06B28" w:rsidP="001A09E1">
      <w:pPr>
        <w:pStyle w:val="NormalHanging12a"/>
        <w:widowControl/>
      </w:pPr>
      <w:r w:rsidRPr="00B528A3">
        <w:t>–</w:t>
      </w:r>
      <w:r w:rsidRPr="00B528A3">
        <w:tab/>
        <w:t>having regard to the recommendation of the Committee on Security and Defence and the Committee on Industry, Research and Energy (A10-0144/2026),</w:t>
      </w:r>
    </w:p>
    <w:p w14:paraId="00E4475C" w14:textId="77777777" w:rsidR="00B06B28" w:rsidRPr="00B528A3" w:rsidRDefault="00B06B28" w:rsidP="001A09E1">
      <w:pPr>
        <w:pStyle w:val="NormalHanging12a"/>
        <w:widowControl/>
      </w:pPr>
      <w:r w:rsidRPr="00B528A3">
        <w:t>1.</w:t>
      </w:r>
      <w:r w:rsidRPr="00B528A3">
        <w:tab/>
        <w:t xml:space="preserve">Gives its consent to the conclusion of the </w:t>
      </w:r>
      <w:proofErr w:type="gramStart"/>
      <w:r w:rsidRPr="00B528A3">
        <w:t>agreement;</w:t>
      </w:r>
      <w:proofErr w:type="gramEnd"/>
    </w:p>
    <w:p w14:paraId="5092578F" w14:textId="41AE08EC" w:rsidR="00B528A3" w:rsidRPr="00B528A3" w:rsidRDefault="00B06B28" w:rsidP="001A09E1">
      <w:pPr>
        <w:pStyle w:val="NormalHanging12a"/>
        <w:widowControl/>
      </w:pPr>
      <w:r w:rsidRPr="00B528A3">
        <w:lastRenderedPageBreak/>
        <w:t>2.</w:t>
      </w:r>
      <w:r w:rsidRPr="00B528A3">
        <w:tab/>
        <w:t>Instructs its President to forward its position to the Council, the Commission and the governments and parliaments of the Member States and of Canada.</w:t>
      </w:r>
    </w:p>
    <w:p w14:paraId="0BDBFEE0" w14:textId="59179D97" w:rsidR="00E365E1" w:rsidRPr="00B528A3" w:rsidRDefault="00E365E1" w:rsidP="001A09E1">
      <w:pPr>
        <w:widowControl/>
        <w:spacing w:after="240"/>
        <w:ind w:left="567" w:hanging="567"/>
      </w:pPr>
    </w:p>
    <w:sectPr w:rsidR="00E365E1" w:rsidRPr="00B528A3" w:rsidSect="00B528A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341F" w14:textId="77777777" w:rsidR="00B2152E" w:rsidRPr="00B528A3" w:rsidRDefault="00B2152E">
      <w:r w:rsidRPr="00B528A3">
        <w:separator/>
      </w:r>
    </w:p>
  </w:endnote>
  <w:endnote w:type="continuationSeparator" w:id="0">
    <w:p w14:paraId="0C161ADE" w14:textId="77777777" w:rsidR="00B2152E" w:rsidRPr="00B528A3" w:rsidRDefault="00B2152E">
      <w:r w:rsidRPr="00B52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1571" w14:textId="77777777" w:rsidR="00064002" w:rsidRPr="00B528A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FA21" w14:textId="77777777" w:rsidR="00064002" w:rsidRPr="00B528A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52C1" w14:textId="77777777" w:rsidR="00064002" w:rsidRPr="00B528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8AA5" w14:textId="77777777" w:rsidR="00B2152E" w:rsidRPr="00B528A3" w:rsidRDefault="00B2152E">
      <w:r w:rsidRPr="00B528A3">
        <w:separator/>
      </w:r>
    </w:p>
  </w:footnote>
  <w:footnote w:type="continuationSeparator" w:id="0">
    <w:p w14:paraId="5135958F" w14:textId="77777777" w:rsidR="00B2152E" w:rsidRPr="00B528A3" w:rsidRDefault="00B2152E">
      <w:r w:rsidRPr="00B52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14F4" w14:textId="77777777" w:rsidR="00064002" w:rsidRPr="00B528A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5E73" w14:textId="77777777" w:rsidR="00064002" w:rsidRPr="00B528A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489D" w14:textId="77777777" w:rsidR="00064002" w:rsidRPr="00B528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12750128">
    <w:abstractNumId w:val="9"/>
  </w:num>
  <w:num w:numId="2" w16cid:durableId="1841264485">
    <w:abstractNumId w:val="9"/>
  </w:num>
  <w:num w:numId="3" w16cid:durableId="1816221349">
    <w:abstractNumId w:val="7"/>
  </w:num>
  <w:num w:numId="4" w16cid:durableId="1919093117">
    <w:abstractNumId w:val="7"/>
  </w:num>
  <w:num w:numId="5" w16cid:durableId="1143624559">
    <w:abstractNumId w:val="6"/>
  </w:num>
  <w:num w:numId="6" w16cid:durableId="2111387353">
    <w:abstractNumId w:val="6"/>
  </w:num>
  <w:num w:numId="7" w16cid:durableId="725758685">
    <w:abstractNumId w:val="5"/>
  </w:num>
  <w:num w:numId="8" w16cid:durableId="672486927">
    <w:abstractNumId w:val="5"/>
  </w:num>
  <w:num w:numId="9" w16cid:durableId="411239844">
    <w:abstractNumId w:val="4"/>
  </w:num>
  <w:num w:numId="10" w16cid:durableId="309672235">
    <w:abstractNumId w:val="4"/>
  </w:num>
  <w:num w:numId="11" w16cid:durableId="1258716353">
    <w:abstractNumId w:val="8"/>
  </w:num>
  <w:num w:numId="12" w16cid:durableId="96367057">
    <w:abstractNumId w:val="8"/>
  </w:num>
  <w:num w:numId="13" w16cid:durableId="1900091968">
    <w:abstractNumId w:val="3"/>
  </w:num>
  <w:num w:numId="14" w16cid:durableId="1875651143">
    <w:abstractNumId w:val="3"/>
  </w:num>
  <w:num w:numId="15" w16cid:durableId="819542524">
    <w:abstractNumId w:val="2"/>
  </w:num>
  <w:num w:numId="16" w16cid:durableId="1445227935">
    <w:abstractNumId w:val="2"/>
  </w:num>
  <w:num w:numId="17" w16cid:durableId="1354766658">
    <w:abstractNumId w:val="1"/>
  </w:num>
  <w:num w:numId="18" w16cid:durableId="331415637">
    <w:abstractNumId w:val="1"/>
  </w:num>
  <w:num w:numId="19" w16cid:durableId="2081562547">
    <w:abstractNumId w:val="0"/>
  </w:num>
  <w:num w:numId="20" w16cid:durableId="789471840">
    <w:abstractNumId w:val="0"/>
  </w:num>
  <w:num w:numId="21" w16cid:durableId="1964580471">
    <w:abstractNumId w:val="9"/>
  </w:num>
  <w:num w:numId="22" w16cid:durableId="395737873">
    <w:abstractNumId w:val="7"/>
  </w:num>
  <w:num w:numId="23" w16cid:durableId="1417903514">
    <w:abstractNumId w:val="6"/>
  </w:num>
  <w:num w:numId="24" w16cid:durableId="1497259632">
    <w:abstractNumId w:val="5"/>
  </w:num>
  <w:num w:numId="25" w16cid:durableId="1820609126">
    <w:abstractNumId w:val="4"/>
  </w:num>
  <w:num w:numId="26" w16cid:durableId="2071884277">
    <w:abstractNumId w:val="8"/>
  </w:num>
  <w:num w:numId="27" w16cid:durableId="1179733177">
    <w:abstractNumId w:val="3"/>
  </w:num>
  <w:num w:numId="28" w16cid:durableId="78452968">
    <w:abstractNumId w:val="2"/>
  </w:num>
  <w:num w:numId="29" w16cid:durableId="1802572931">
    <w:abstractNumId w:val="1"/>
  </w:num>
  <w:num w:numId="30" w16cid:durableId="849837849">
    <w:abstractNumId w:val="0"/>
  </w:num>
  <w:num w:numId="31" w16cid:durableId="1254048598">
    <w:abstractNumId w:val="9"/>
  </w:num>
  <w:num w:numId="32" w16cid:durableId="37052514">
    <w:abstractNumId w:val="7"/>
  </w:num>
  <w:num w:numId="33" w16cid:durableId="828591678">
    <w:abstractNumId w:val="6"/>
  </w:num>
  <w:num w:numId="34" w16cid:durableId="1734279452">
    <w:abstractNumId w:val="5"/>
  </w:num>
  <w:num w:numId="35" w16cid:durableId="1434978871">
    <w:abstractNumId w:val="4"/>
  </w:num>
  <w:num w:numId="36" w16cid:durableId="1925609849">
    <w:abstractNumId w:val="8"/>
  </w:num>
  <w:num w:numId="37" w16cid:durableId="1575775972">
    <w:abstractNumId w:val="3"/>
  </w:num>
  <w:num w:numId="38" w16cid:durableId="404299608">
    <w:abstractNumId w:val="2"/>
  </w:num>
  <w:num w:numId="39" w16cid:durableId="99955563">
    <w:abstractNumId w:val="1"/>
  </w:num>
  <w:num w:numId="40" w16cid:durableId="308364754">
    <w:abstractNumId w:val="0"/>
  </w:num>
  <w:num w:numId="41" w16cid:durableId="162555706">
    <w:abstractNumId w:val="10"/>
  </w:num>
  <w:num w:numId="42" w16cid:durableId="2053995501">
    <w:abstractNumId w:val="10"/>
  </w:num>
  <w:num w:numId="43" w16cid:durableId="1622876888">
    <w:abstractNumId w:val="10"/>
  </w:num>
  <w:num w:numId="44" w16cid:durableId="306980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4/2026"/>
    <w:docVar w:name="dvlangue" w:val="EN"/>
    <w:docVar w:name="dvnumam" w:val="0"/>
    <w:docVar w:name="dvpe" w:val="786.792"/>
    <w:docVar w:name="dvrapporteur" w:val="Rapporteur: "/>
    <w:docVar w:name="dvstar" w:val="***"/>
    <w:docVar w:name="dvtitre" w:val="European Parliament legislative resolution of xx May 2026 on the draft Council decision on the conclusion of the Agreement between the European Union and Canada laying down the conditions for the participation of Canadian legal entities and products originating in Canada to procurement under the SAFE Instrument(16853/2025 – C10-0059/2026 – 2025/0413(NLE))"/>
  </w:docVars>
  <w:rsids>
    <w:rsidRoot w:val="00B2152E"/>
    <w:rsid w:val="00002272"/>
    <w:rsid w:val="00064002"/>
    <w:rsid w:val="000677B9"/>
    <w:rsid w:val="000831BA"/>
    <w:rsid w:val="000A42CC"/>
    <w:rsid w:val="000E7DD9"/>
    <w:rsid w:val="0010095E"/>
    <w:rsid w:val="00125B37"/>
    <w:rsid w:val="00187494"/>
    <w:rsid w:val="001A09E1"/>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8622F"/>
    <w:rsid w:val="006F74FA"/>
    <w:rsid w:val="00731ADD"/>
    <w:rsid w:val="00734777"/>
    <w:rsid w:val="00747932"/>
    <w:rsid w:val="00751A4A"/>
    <w:rsid w:val="00756632"/>
    <w:rsid w:val="00762C74"/>
    <w:rsid w:val="00786EC0"/>
    <w:rsid w:val="007D1690"/>
    <w:rsid w:val="007E22AD"/>
    <w:rsid w:val="00817416"/>
    <w:rsid w:val="008424FA"/>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6B28"/>
    <w:rsid w:val="00B12E95"/>
    <w:rsid w:val="00B2152E"/>
    <w:rsid w:val="00B22876"/>
    <w:rsid w:val="00B528A3"/>
    <w:rsid w:val="00B558F0"/>
    <w:rsid w:val="00BD48FE"/>
    <w:rsid w:val="00BD7BD8"/>
    <w:rsid w:val="00BE6ADC"/>
    <w:rsid w:val="00BF18DA"/>
    <w:rsid w:val="00C05BFE"/>
    <w:rsid w:val="00C23CD4"/>
    <w:rsid w:val="00C51AD2"/>
    <w:rsid w:val="00C61C0C"/>
    <w:rsid w:val="00C941CB"/>
    <w:rsid w:val="00CC2357"/>
    <w:rsid w:val="00CF071A"/>
    <w:rsid w:val="00D058B8"/>
    <w:rsid w:val="00D2251D"/>
    <w:rsid w:val="00D56C11"/>
    <w:rsid w:val="00D834A0"/>
    <w:rsid w:val="00D872DF"/>
    <w:rsid w:val="00D91E21"/>
    <w:rsid w:val="00DA7FCD"/>
    <w:rsid w:val="00E365E1"/>
    <w:rsid w:val="00E820A4"/>
    <w:rsid w:val="00EB006A"/>
    <w:rsid w:val="00EB4772"/>
    <w:rsid w:val="00EC78E5"/>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5F6B4"/>
  <w15:chartTrackingRefBased/>
  <w15:docId w15:val="{E8A29A01-285C-4AA4-A43B-95107ACB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06B28"/>
    <w:pPr>
      <w:spacing w:before="480" w:after="240"/>
    </w:pPr>
  </w:style>
  <w:style w:type="paragraph" w:customStyle="1" w:styleId="NormalBold">
    <w:name w:val="NormalBold"/>
    <w:basedOn w:val="Normal"/>
    <w:rsid w:val="00B06B28"/>
    <w:rPr>
      <w:b/>
    </w:rPr>
  </w:style>
  <w:style w:type="paragraph" w:customStyle="1" w:styleId="NormalHanging12a">
    <w:name w:val="NormalHanging12a"/>
    <w:basedOn w:val="Normal"/>
    <w:rsid w:val="00B06B28"/>
    <w:pPr>
      <w:spacing w:after="240"/>
      <w:ind w:left="567" w:hanging="567"/>
    </w:pPr>
  </w:style>
  <w:style w:type="character" w:styleId="CommentReference">
    <w:name w:val="annotation reference"/>
    <w:basedOn w:val="DefaultParagraphFont"/>
    <w:rsid w:val="00C51AD2"/>
    <w:rPr>
      <w:sz w:val="16"/>
      <w:szCs w:val="16"/>
    </w:rPr>
  </w:style>
  <w:style w:type="paragraph" w:styleId="CommentText">
    <w:name w:val="annotation text"/>
    <w:basedOn w:val="Normal"/>
    <w:link w:val="CommentTextChar"/>
    <w:rsid w:val="00C51AD2"/>
    <w:rPr>
      <w:sz w:val="20"/>
    </w:rPr>
  </w:style>
  <w:style w:type="character" w:customStyle="1" w:styleId="CommentTextChar">
    <w:name w:val="Comment Text Char"/>
    <w:basedOn w:val="DefaultParagraphFont"/>
    <w:link w:val="CommentText"/>
    <w:rsid w:val="00C51AD2"/>
  </w:style>
  <w:style w:type="paragraph" w:styleId="CommentSubject">
    <w:name w:val="annotation subject"/>
    <w:basedOn w:val="CommentText"/>
    <w:next w:val="CommentText"/>
    <w:link w:val="CommentSubjectChar"/>
    <w:rsid w:val="00C51AD2"/>
    <w:rPr>
      <w:b/>
      <w:bCs/>
    </w:rPr>
  </w:style>
  <w:style w:type="character" w:customStyle="1" w:styleId="CommentSubjectChar">
    <w:name w:val="Comment Subject Char"/>
    <w:basedOn w:val="CommentTextChar"/>
    <w:link w:val="CommentSubject"/>
    <w:rsid w:val="00C51A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2026-05-20T10:31:00Z</dcterms:created>
  <dcterms:modified xsi:type="dcterms:W3CDTF">2026-05-20T10:31:00Z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A10-0144/2026</vt:lpwstr>
  </property>
  <property fmtid="{D5CDD505-2E9C-101B-9397-08002B2CF9AE}" pid="4" name="&lt;Type&gt;">
    <vt:lpwstr>RR</vt:lpwstr>
  </property>
</Properties>
</file>