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7A8B" w14:paraId="59AF3E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DEC07D" w14:textId="28875653" w:rsidR="00751A4A" w:rsidRPr="00327A8B" w:rsidRDefault="004126AE" w:rsidP="0010095E">
            <w:pPr>
              <w:pStyle w:val="EPName"/>
            </w:pPr>
            <w:r w:rsidRPr="00327A8B">
              <w:t>Európai Parlament</w:t>
            </w:r>
          </w:p>
          <w:p w14:paraId="1D8B27B2" w14:textId="77777777" w:rsidR="00751A4A" w:rsidRPr="00327A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27A8B">
              <w:t>2024</w:t>
            </w:r>
            <w:r w:rsidR="00817416" w:rsidRPr="00327A8B">
              <w:t>-202</w:t>
            </w:r>
            <w:r w:rsidRPr="00327A8B">
              <w:t>9</w:t>
            </w:r>
          </w:p>
        </w:tc>
        <w:tc>
          <w:tcPr>
            <w:tcW w:w="2268" w:type="dxa"/>
            <w:shd w:val="clear" w:color="auto" w:fill="auto"/>
          </w:tcPr>
          <w:p w14:paraId="7E7E988C" w14:textId="77777777" w:rsidR="00751A4A" w:rsidRPr="00327A8B" w:rsidRDefault="00187494" w:rsidP="0010095E">
            <w:pPr>
              <w:pStyle w:val="EPLogo"/>
            </w:pPr>
            <w:r w:rsidRPr="00327A8B">
              <w:rPr>
                <w:noProof/>
                <w:lang w:eastAsia="ja-JP"/>
              </w:rPr>
              <w:drawing>
                <wp:inline distT="0" distB="0" distL="0" distR="0" wp14:anchorId="2E1BB5A5" wp14:editId="78143E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016AA5" w14:textId="77777777" w:rsidR="00D058B8" w:rsidRPr="00327A8B" w:rsidRDefault="00D058B8" w:rsidP="004C5D52">
      <w:pPr>
        <w:pStyle w:val="LineTop"/>
      </w:pPr>
    </w:p>
    <w:p w14:paraId="58650778" w14:textId="158F6B49" w:rsidR="00680577" w:rsidRPr="00327A8B" w:rsidRDefault="004126AE" w:rsidP="00680577">
      <w:pPr>
        <w:pStyle w:val="EPBodyTA1"/>
      </w:pPr>
      <w:r w:rsidRPr="00327A8B">
        <w:t>ELFOGADOTT SZÖVEGEK</w:t>
      </w:r>
    </w:p>
    <w:p w14:paraId="36DC6408" w14:textId="77777777" w:rsidR="00D058B8" w:rsidRPr="00327A8B" w:rsidRDefault="00D058B8" w:rsidP="00D058B8">
      <w:pPr>
        <w:pStyle w:val="LineBottom"/>
      </w:pPr>
    </w:p>
    <w:p w14:paraId="0B34160D" w14:textId="2BD10267" w:rsidR="004126AE" w:rsidRPr="00327A8B" w:rsidRDefault="004126AE" w:rsidP="004126AE">
      <w:pPr>
        <w:pStyle w:val="ATHeading1"/>
      </w:pPr>
      <w:bookmarkStart w:id="0" w:name="TANumber"/>
      <w:r w:rsidRPr="00327A8B">
        <w:t>P10_</w:t>
      </w:r>
      <w:proofErr w:type="gramStart"/>
      <w:r w:rsidRPr="00327A8B">
        <w:t>TA(</w:t>
      </w:r>
      <w:proofErr w:type="gramEnd"/>
      <w:r w:rsidRPr="00327A8B">
        <w:t>2026)0</w:t>
      </w:r>
      <w:r w:rsidR="00327A8B" w:rsidRPr="00327A8B">
        <w:t>18</w:t>
      </w:r>
      <w:r w:rsidRPr="00327A8B">
        <w:t>0</w:t>
      </w:r>
      <w:bookmarkEnd w:id="0"/>
    </w:p>
    <w:p w14:paraId="7EDE97BF" w14:textId="77777777" w:rsidR="004126AE" w:rsidRPr="00327A8B" w:rsidRDefault="004126AE" w:rsidP="004126AE">
      <w:pPr>
        <w:pStyle w:val="ATHeading2"/>
      </w:pPr>
      <w:bookmarkStart w:id="1" w:name="title"/>
      <w:r w:rsidRPr="00327A8B">
        <w:t>EU–Kanada megállapodás a kanadai jogalanyoknak és a Kanadából származó termékeknek a SAFE eszköz keretében történő beszerzésben való részvételére vonatkozó feltételek megállapításáról</w:t>
      </w:r>
      <w:bookmarkEnd w:id="1"/>
    </w:p>
    <w:p w14:paraId="7B166310" w14:textId="77777777" w:rsidR="004126AE" w:rsidRPr="00327A8B" w:rsidRDefault="004126AE" w:rsidP="004126AE">
      <w:pPr>
        <w:rPr>
          <w:i/>
          <w:vanish/>
        </w:rPr>
      </w:pPr>
      <w:r w:rsidRPr="00327A8B">
        <w:rPr>
          <w:i/>
        </w:rPr>
        <w:fldChar w:fldCharType="begin"/>
      </w:r>
      <w:r w:rsidRPr="00327A8B">
        <w:rPr>
          <w:i/>
        </w:rPr>
        <w:instrText xml:space="preserve"> TC"(</w:instrText>
      </w:r>
      <w:bookmarkStart w:id="2" w:name="DocNumber"/>
      <w:r w:rsidRPr="00327A8B">
        <w:rPr>
          <w:i/>
        </w:rPr>
        <w:instrText>A10-0144/2026</w:instrText>
      </w:r>
      <w:bookmarkEnd w:id="2"/>
      <w:r w:rsidRPr="00327A8B">
        <w:rPr>
          <w:i/>
        </w:rPr>
        <w:instrText xml:space="preserve"> - Előadók: Marie-Agnes Strack-Zimmermann, Borys Budka)"\l3 \n&gt; \* MERGEFORMAT </w:instrText>
      </w:r>
      <w:r w:rsidRPr="00327A8B">
        <w:rPr>
          <w:i/>
        </w:rPr>
        <w:fldChar w:fldCharType="end"/>
      </w:r>
    </w:p>
    <w:p w14:paraId="51789F26" w14:textId="77777777" w:rsidR="004126AE" w:rsidRPr="00327A8B" w:rsidRDefault="004126AE" w:rsidP="004126AE">
      <w:pPr>
        <w:rPr>
          <w:vanish/>
        </w:rPr>
      </w:pPr>
      <w:bookmarkStart w:id="3" w:name="Commission"/>
      <w:r w:rsidRPr="00327A8B">
        <w:rPr>
          <w:vanish/>
        </w:rPr>
        <w:t>Biztonság- és Védelempolitikai Bizottság, Ipari, Kutatási és Energiaügyi Bizottság</w:t>
      </w:r>
      <w:bookmarkEnd w:id="3"/>
    </w:p>
    <w:p w14:paraId="5488FF18" w14:textId="77777777" w:rsidR="004126AE" w:rsidRPr="00327A8B" w:rsidRDefault="004126AE" w:rsidP="004126AE">
      <w:pPr>
        <w:rPr>
          <w:vanish/>
        </w:rPr>
      </w:pPr>
      <w:bookmarkStart w:id="4" w:name="PE"/>
      <w:r w:rsidRPr="00327A8B">
        <w:rPr>
          <w:vanish/>
        </w:rPr>
        <w:t>PE786.792</w:t>
      </w:r>
      <w:bookmarkEnd w:id="4"/>
    </w:p>
    <w:p w14:paraId="7F244EB5" w14:textId="6F53A143" w:rsidR="004126AE" w:rsidRPr="00327A8B" w:rsidRDefault="004126AE" w:rsidP="004126AE">
      <w:pPr>
        <w:pStyle w:val="ATHeading3"/>
      </w:pPr>
      <w:bookmarkStart w:id="5" w:name="Sujet"/>
      <w:r w:rsidRPr="00327A8B">
        <w:t xml:space="preserve">Az Európai Parlament 2026. </w:t>
      </w:r>
      <w:r w:rsidR="00864D8B" w:rsidRPr="00327A8B">
        <w:t>május</w:t>
      </w:r>
      <w:r w:rsidRPr="00327A8B">
        <w:t xml:space="preserve"> </w:t>
      </w:r>
      <w:r w:rsidR="00AB1B9E" w:rsidRPr="00327A8B">
        <w:t>20-</w:t>
      </w:r>
      <w:r w:rsidRPr="00327A8B">
        <w:t>i jogalkotási állásfoglalása az Európai Unió és Kanada közötti, a kanadai jogalanyoknak és a Kanadából származó termékeknek a SAFE eszköz keretében történő beszerzésben való részvételére vonatkozó feltételek megállapításáról szóló megállapodás megkötésére irányuló tanácsi határozat</w:t>
      </w:r>
      <w:r w:rsidR="00864D8B" w:rsidRPr="00327A8B">
        <w:t xml:space="preserve"> </w:t>
      </w:r>
      <w:r w:rsidRPr="00327A8B">
        <w:t>tervezet</w:t>
      </w:r>
      <w:r w:rsidR="00864D8B" w:rsidRPr="00327A8B">
        <w:t>é</w:t>
      </w:r>
      <w:r w:rsidRPr="00327A8B">
        <w:t>ről</w:t>
      </w:r>
      <w:bookmarkEnd w:id="5"/>
      <w:r w:rsidRPr="00327A8B">
        <w:t xml:space="preserve"> </w:t>
      </w:r>
      <w:bookmarkStart w:id="6" w:name="References"/>
      <w:r w:rsidRPr="00327A8B">
        <w:t>(16853/2025 – C10-0059/2026 – 2025/0413(NLE))</w:t>
      </w:r>
      <w:bookmarkEnd w:id="6"/>
    </w:p>
    <w:p w14:paraId="172EE8FF" w14:textId="77777777" w:rsidR="00774638" w:rsidRPr="00327A8B" w:rsidRDefault="00774638" w:rsidP="00774638">
      <w:pPr>
        <w:pStyle w:val="NormalBold"/>
      </w:pPr>
      <w:bookmarkStart w:id="7" w:name="TextBodyBegin"/>
      <w:bookmarkEnd w:id="7"/>
      <w:r w:rsidRPr="00327A8B">
        <w:t>(Egyetértés)</w:t>
      </w:r>
    </w:p>
    <w:p w14:paraId="7DAD3C7D" w14:textId="77777777" w:rsidR="00774638" w:rsidRPr="00327A8B" w:rsidRDefault="00774638" w:rsidP="00774638">
      <w:pPr>
        <w:pStyle w:val="EPComma"/>
      </w:pPr>
      <w:r w:rsidRPr="00327A8B">
        <w:rPr>
          <w:i/>
          <w:iCs/>
        </w:rPr>
        <w:t>Az Európai Parlament,</w:t>
      </w:r>
    </w:p>
    <w:p w14:paraId="79F6724B" w14:textId="77777777" w:rsidR="00774638" w:rsidRPr="00327A8B" w:rsidRDefault="00774638" w:rsidP="00864D8B">
      <w:pPr>
        <w:pStyle w:val="NormalHanging12a"/>
        <w:widowControl/>
      </w:pPr>
      <w:r w:rsidRPr="00327A8B">
        <w:t>–</w:t>
      </w:r>
      <w:r w:rsidRPr="00327A8B">
        <w:tab/>
        <w:t>tekintettel a tanácsi határozat tervezetére (16853/2025),</w:t>
      </w:r>
    </w:p>
    <w:p w14:paraId="7E8B989C" w14:textId="77777777" w:rsidR="00774638" w:rsidRPr="00327A8B" w:rsidRDefault="00774638" w:rsidP="00864D8B">
      <w:pPr>
        <w:pStyle w:val="NormalHanging12a"/>
        <w:widowControl/>
      </w:pPr>
      <w:r w:rsidRPr="00327A8B">
        <w:t>–</w:t>
      </w:r>
      <w:r w:rsidRPr="00327A8B">
        <w:tab/>
        <w:t>tekintettel az Európai Unió és Kanada közötti, a kanadai jogalanyoknak és a Kanadából származó termékeknek a SAFE eszköz keretében történő beszerzésben való részvételére vonatkozó feltételek megállapításáról szóló megállapodásra (15810/2025),</w:t>
      </w:r>
    </w:p>
    <w:p w14:paraId="4C6A9221" w14:textId="77777777" w:rsidR="00774638" w:rsidRPr="00327A8B" w:rsidRDefault="00774638" w:rsidP="00864D8B">
      <w:pPr>
        <w:pStyle w:val="NormalHanging12a"/>
        <w:widowControl/>
      </w:pPr>
      <w:r w:rsidRPr="00327A8B">
        <w:t>–</w:t>
      </w:r>
      <w:r w:rsidRPr="00327A8B">
        <w:tab/>
        <w:t>tekintettel a Tanács által az Európai Unió működéséről szóló szerződés 212. cikkével és 218. cikke (6) bekezdése második albekezdésének a) pontjával összhangban előterjesztett, egyetértésre irányuló kérelemre (C10</w:t>
      </w:r>
      <w:r w:rsidRPr="00327A8B">
        <w:noBreakHyphen/>
        <w:t>0059/2026),</w:t>
      </w:r>
    </w:p>
    <w:p w14:paraId="2F74E6C3" w14:textId="77777777" w:rsidR="00774638" w:rsidRPr="00327A8B" w:rsidRDefault="00774638" w:rsidP="00864D8B">
      <w:pPr>
        <w:pStyle w:val="NormalHanging12a"/>
        <w:widowControl/>
      </w:pPr>
      <w:bookmarkStart w:id="8" w:name="_Hlk227579968"/>
      <w:r w:rsidRPr="00327A8B">
        <w:t>–</w:t>
      </w:r>
      <w:r w:rsidRPr="00327A8B">
        <w:tab/>
        <w:t>tekintettel eljárási szabályzata 107. cikkének (1) és (4) bekezdésére és 117. cikkének (7) bekezdésére,</w:t>
      </w:r>
    </w:p>
    <w:bookmarkEnd w:id="8"/>
    <w:p w14:paraId="32C59A76" w14:textId="77777777" w:rsidR="00774638" w:rsidRPr="00327A8B" w:rsidRDefault="00774638" w:rsidP="00864D8B">
      <w:pPr>
        <w:pStyle w:val="NormalHanging12a"/>
        <w:widowControl/>
      </w:pPr>
      <w:r w:rsidRPr="00327A8B">
        <w:t>–</w:t>
      </w:r>
      <w:r w:rsidRPr="00327A8B">
        <w:tab/>
        <w:t>tekintettel a Biztonság- és Védelempolitikai Bizottság és az Ipari, Kutatási és Energiaügyi Bizottság által az eljárási szabályzat 59. cikke alapján folytatott közös tanácskozásokra,</w:t>
      </w:r>
    </w:p>
    <w:p w14:paraId="61C36F9D" w14:textId="77777777" w:rsidR="00774638" w:rsidRPr="00327A8B" w:rsidRDefault="00774638" w:rsidP="00864D8B">
      <w:pPr>
        <w:pStyle w:val="NormalHanging12a"/>
        <w:widowControl/>
      </w:pPr>
      <w:r w:rsidRPr="00327A8B">
        <w:t>–</w:t>
      </w:r>
      <w:r w:rsidRPr="00327A8B">
        <w:tab/>
        <w:t>tekintettel a Biztonság- és Védelempolitikai Bizottság és az Ipari, Kutatási és Energiaügyi Bizottság ajánlására (A10-0144/2026),</w:t>
      </w:r>
    </w:p>
    <w:p w14:paraId="219DD691" w14:textId="77777777" w:rsidR="00774638" w:rsidRPr="00327A8B" w:rsidRDefault="00774638" w:rsidP="00864D8B">
      <w:pPr>
        <w:pStyle w:val="NormalHanging12a"/>
        <w:widowControl/>
      </w:pPr>
      <w:r w:rsidRPr="00327A8B">
        <w:t>1.</w:t>
      </w:r>
      <w:r w:rsidRPr="00327A8B">
        <w:tab/>
        <w:t>egyetért a megállapodás megkötésével;</w:t>
      </w:r>
    </w:p>
    <w:p w14:paraId="3F3D4E2B" w14:textId="5DC30A0A" w:rsidR="00902868" w:rsidRPr="00902868" w:rsidRDefault="00774638" w:rsidP="00864D8B">
      <w:pPr>
        <w:pStyle w:val="NormalHanging12a"/>
        <w:widowControl/>
      </w:pPr>
      <w:r w:rsidRPr="00327A8B">
        <w:t>2.</w:t>
      </w:r>
      <w:r w:rsidRPr="00327A8B">
        <w:tab/>
        <w:t>utasítja elnökét, hogy továbbítsa a Parlament álláspontját a Tanácsnak és a Bizottságnak, valamint a tagállamok és Kanada kormányainak és parlamentjeinek.</w:t>
      </w:r>
    </w:p>
    <w:sectPr w:rsidR="00902868" w:rsidRPr="00902868" w:rsidSect="009028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5225D" w14:textId="77777777" w:rsidR="004126AE" w:rsidRPr="00902868" w:rsidRDefault="004126AE">
      <w:r w:rsidRPr="00902868">
        <w:separator/>
      </w:r>
    </w:p>
  </w:endnote>
  <w:endnote w:type="continuationSeparator" w:id="0">
    <w:p w14:paraId="5134EDCB" w14:textId="77777777" w:rsidR="004126AE" w:rsidRPr="00902868" w:rsidRDefault="004126AE">
      <w:r w:rsidRPr="0090286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E970" w14:textId="77777777" w:rsidR="00064002" w:rsidRPr="0090286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1B29" w14:textId="77777777" w:rsidR="00064002" w:rsidRPr="0090286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13CA4" w14:textId="77777777" w:rsidR="00064002" w:rsidRPr="0090286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D2A0D" w14:textId="77777777" w:rsidR="004126AE" w:rsidRPr="00902868" w:rsidRDefault="004126AE">
      <w:r w:rsidRPr="00902868">
        <w:separator/>
      </w:r>
    </w:p>
  </w:footnote>
  <w:footnote w:type="continuationSeparator" w:id="0">
    <w:p w14:paraId="7752A77E" w14:textId="77777777" w:rsidR="004126AE" w:rsidRPr="00902868" w:rsidRDefault="004126AE">
      <w:r w:rsidRPr="0090286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884D9" w14:textId="77777777" w:rsidR="00064002" w:rsidRPr="0090286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C694A" w14:textId="77777777" w:rsidR="00064002" w:rsidRPr="0090286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2CF15" w14:textId="77777777" w:rsidR="00064002" w:rsidRPr="0090286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7274172">
    <w:abstractNumId w:val="9"/>
  </w:num>
  <w:num w:numId="2" w16cid:durableId="612979827">
    <w:abstractNumId w:val="9"/>
  </w:num>
  <w:num w:numId="3" w16cid:durableId="661468055">
    <w:abstractNumId w:val="7"/>
  </w:num>
  <w:num w:numId="4" w16cid:durableId="1351494240">
    <w:abstractNumId w:val="7"/>
  </w:num>
  <w:num w:numId="5" w16cid:durableId="700595963">
    <w:abstractNumId w:val="6"/>
  </w:num>
  <w:num w:numId="6" w16cid:durableId="1113161725">
    <w:abstractNumId w:val="6"/>
  </w:num>
  <w:num w:numId="7" w16cid:durableId="1523280770">
    <w:abstractNumId w:val="5"/>
  </w:num>
  <w:num w:numId="8" w16cid:durableId="2103798360">
    <w:abstractNumId w:val="5"/>
  </w:num>
  <w:num w:numId="9" w16cid:durableId="509412538">
    <w:abstractNumId w:val="4"/>
  </w:num>
  <w:num w:numId="10" w16cid:durableId="329328904">
    <w:abstractNumId w:val="4"/>
  </w:num>
  <w:num w:numId="11" w16cid:durableId="1720782424">
    <w:abstractNumId w:val="8"/>
  </w:num>
  <w:num w:numId="12" w16cid:durableId="1133476876">
    <w:abstractNumId w:val="8"/>
  </w:num>
  <w:num w:numId="13" w16cid:durableId="1492090707">
    <w:abstractNumId w:val="3"/>
  </w:num>
  <w:num w:numId="14" w16cid:durableId="1445149621">
    <w:abstractNumId w:val="3"/>
  </w:num>
  <w:num w:numId="15" w16cid:durableId="1584215077">
    <w:abstractNumId w:val="2"/>
  </w:num>
  <w:num w:numId="16" w16cid:durableId="1625228494">
    <w:abstractNumId w:val="2"/>
  </w:num>
  <w:num w:numId="17" w16cid:durableId="1175269590">
    <w:abstractNumId w:val="1"/>
  </w:num>
  <w:num w:numId="18" w16cid:durableId="382367179">
    <w:abstractNumId w:val="1"/>
  </w:num>
  <w:num w:numId="19" w16cid:durableId="1702976563">
    <w:abstractNumId w:val="0"/>
  </w:num>
  <w:num w:numId="20" w16cid:durableId="2002006816">
    <w:abstractNumId w:val="0"/>
  </w:num>
  <w:num w:numId="21" w16cid:durableId="1360617337">
    <w:abstractNumId w:val="9"/>
  </w:num>
  <w:num w:numId="22" w16cid:durableId="1943414454">
    <w:abstractNumId w:val="7"/>
  </w:num>
  <w:num w:numId="23" w16cid:durableId="620694352">
    <w:abstractNumId w:val="6"/>
  </w:num>
  <w:num w:numId="24" w16cid:durableId="820730953">
    <w:abstractNumId w:val="5"/>
  </w:num>
  <w:num w:numId="25" w16cid:durableId="1161970074">
    <w:abstractNumId w:val="4"/>
  </w:num>
  <w:num w:numId="26" w16cid:durableId="407269338">
    <w:abstractNumId w:val="8"/>
  </w:num>
  <w:num w:numId="27" w16cid:durableId="1655646204">
    <w:abstractNumId w:val="3"/>
  </w:num>
  <w:num w:numId="28" w16cid:durableId="747073346">
    <w:abstractNumId w:val="2"/>
  </w:num>
  <w:num w:numId="29" w16cid:durableId="448939325">
    <w:abstractNumId w:val="1"/>
  </w:num>
  <w:num w:numId="30" w16cid:durableId="1013609859">
    <w:abstractNumId w:val="0"/>
  </w:num>
  <w:num w:numId="31" w16cid:durableId="1106735044">
    <w:abstractNumId w:val="9"/>
  </w:num>
  <w:num w:numId="32" w16cid:durableId="611861900">
    <w:abstractNumId w:val="7"/>
  </w:num>
  <w:num w:numId="33" w16cid:durableId="862791800">
    <w:abstractNumId w:val="6"/>
  </w:num>
  <w:num w:numId="34" w16cid:durableId="790442244">
    <w:abstractNumId w:val="5"/>
  </w:num>
  <w:num w:numId="35" w16cid:durableId="391854752">
    <w:abstractNumId w:val="4"/>
  </w:num>
  <w:num w:numId="36" w16cid:durableId="513765521">
    <w:abstractNumId w:val="8"/>
  </w:num>
  <w:num w:numId="37" w16cid:durableId="156963151">
    <w:abstractNumId w:val="3"/>
  </w:num>
  <w:num w:numId="38" w16cid:durableId="1680037075">
    <w:abstractNumId w:val="2"/>
  </w:num>
  <w:num w:numId="39" w16cid:durableId="1664509655">
    <w:abstractNumId w:val="1"/>
  </w:num>
  <w:num w:numId="40" w16cid:durableId="1281112221">
    <w:abstractNumId w:val="0"/>
  </w:num>
  <w:num w:numId="41" w16cid:durableId="1686780964">
    <w:abstractNumId w:val="10"/>
  </w:num>
  <w:num w:numId="42" w16cid:durableId="1467972452">
    <w:abstractNumId w:val="10"/>
  </w:num>
  <w:num w:numId="43" w16cid:durableId="1249919648">
    <w:abstractNumId w:val="10"/>
  </w:num>
  <w:num w:numId="44" w16cid:durableId="18661667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HU"/>
    <w:docVar w:name="dvnumam" w:val="0"/>
    <w:docVar w:name="dvpe" w:val="786.792"/>
    <w:docVar w:name="dvrapporteur" w:val="Előadók: "/>
    <w:docVar w:name="dvtitre" w:val="Az Európai Parlament 2026.  ...-i jogalkotási állásfoglalása az Európai Unió és Kanada közötti, a kanadai jogalanyoknak és a Kanadából származó termékeknek a SAFE eszköz keretében történő beszerzésben való részvételére vonatkozó feltételek megállapításáról szóló megállapodás megkötésére irányuló tanácsi határozattervezetről(16853/2025 – C10-0059/2026 – 2025/0413(NLE))"/>
  </w:docVars>
  <w:rsids>
    <w:rsidRoot w:val="004126A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7A8B"/>
    <w:rsid w:val="00343214"/>
    <w:rsid w:val="00361C00"/>
    <w:rsid w:val="00367B62"/>
    <w:rsid w:val="00395FA1"/>
    <w:rsid w:val="003E15D4"/>
    <w:rsid w:val="003E5AD3"/>
    <w:rsid w:val="00411CCE"/>
    <w:rsid w:val="004126A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6C85"/>
    <w:rsid w:val="006F74FA"/>
    <w:rsid w:val="00731ADD"/>
    <w:rsid w:val="00734777"/>
    <w:rsid w:val="00747932"/>
    <w:rsid w:val="00751A4A"/>
    <w:rsid w:val="00756632"/>
    <w:rsid w:val="00762C74"/>
    <w:rsid w:val="00774638"/>
    <w:rsid w:val="00786EC0"/>
    <w:rsid w:val="007D1690"/>
    <w:rsid w:val="007E22AD"/>
    <w:rsid w:val="00817416"/>
    <w:rsid w:val="00842779"/>
    <w:rsid w:val="00864D8B"/>
    <w:rsid w:val="00865F67"/>
    <w:rsid w:val="00881A7B"/>
    <w:rsid w:val="008840E5"/>
    <w:rsid w:val="00887B3E"/>
    <w:rsid w:val="008C2AC6"/>
    <w:rsid w:val="00902868"/>
    <w:rsid w:val="00930C23"/>
    <w:rsid w:val="0093193B"/>
    <w:rsid w:val="009509D8"/>
    <w:rsid w:val="00950B64"/>
    <w:rsid w:val="00981893"/>
    <w:rsid w:val="009E17C7"/>
    <w:rsid w:val="00A1687D"/>
    <w:rsid w:val="00A43E52"/>
    <w:rsid w:val="00A4678D"/>
    <w:rsid w:val="00A778C7"/>
    <w:rsid w:val="00AB1B9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46B7"/>
    <w:rsid w:val="00D56C11"/>
    <w:rsid w:val="00D5721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BB8954"/>
  <w15:chartTrackingRefBased/>
  <w15:docId w15:val="{534C5EB3-B65B-40F6-88E2-D0A62596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74638"/>
    <w:pPr>
      <w:spacing w:before="480" w:after="240"/>
    </w:pPr>
  </w:style>
  <w:style w:type="paragraph" w:customStyle="1" w:styleId="NormalBold">
    <w:name w:val="NormalBold"/>
    <w:basedOn w:val="Normal"/>
    <w:rsid w:val="00774638"/>
    <w:rPr>
      <w:b/>
    </w:rPr>
  </w:style>
  <w:style w:type="paragraph" w:customStyle="1" w:styleId="NormalHanging12a">
    <w:name w:val="NormalHanging12a"/>
    <w:basedOn w:val="Normal"/>
    <w:rsid w:val="0077463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64D8B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2026-05-20T10:33:00Z</dcterms:created>
  <dcterms:modified xsi:type="dcterms:W3CDTF">2026-05-20T10:33:00Z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