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5240" w14:paraId="13CD8FA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4042A9" w14:textId="77777777" w:rsidR="00751A4A" w:rsidRPr="00155240" w:rsidRDefault="00D26AEF" w:rsidP="0010095E">
            <w:pPr>
              <w:pStyle w:val="EPName"/>
            </w:pPr>
            <w:r w:rsidRPr="00155240">
              <w:t>Parlament Ewropew</w:t>
            </w:r>
          </w:p>
          <w:p w14:paraId="404A4235" w14:textId="77777777" w:rsidR="00751A4A" w:rsidRPr="0015524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5240">
              <w:t>2024</w:t>
            </w:r>
            <w:r w:rsidR="00817416" w:rsidRPr="00155240">
              <w:t>-202</w:t>
            </w:r>
            <w:r w:rsidRPr="00155240">
              <w:t>9</w:t>
            </w:r>
          </w:p>
        </w:tc>
        <w:tc>
          <w:tcPr>
            <w:tcW w:w="2268" w:type="dxa"/>
            <w:shd w:val="clear" w:color="auto" w:fill="auto"/>
          </w:tcPr>
          <w:p w14:paraId="7BDACBE8" w14:textId="77777777" w:rsidR="00751A4A" w:rsidRPr="00155240" w:rsidRDefault="00187494" w:rsidP="0010095E">
            <w:pPr>
              <w:pStyle w:val="EPLogo"/>
            </w:pPr>
            <w:r w:rsidRPr="00155240">
              <w:rPr>
                <w:noProof/>
                <w:lang w:eastAsia="ja-JP"/>
              </w:rPr>
              <w:drawing>
                <wp:inline distT="0" distB="0" distL="0" distR="0" wp14:anchorId="420A0CF0" wp14:editId="169F386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0BA8D8" w14:textId="77777777" w:rsidR="00D058B8" w:rsidRPr="00155240" w:rsidRDefault="00D058B8" w:rsidP="004C5D52">
      <w:pPr>
        <w:pStyle w:val="LineTop"/>
      </w:pPr>
    </w:p>
    <w:p w14:paraId="6A593764" w14:textId="77777777" w:rsidR="00680577" w:rsidRPr="00155240" w:rsidRDefault="00D26AEF" w:rsidP="00680577">
      <w:pPr>
        <w:pStyle w:val="EPBodyTA1"/>
      </w:pPr>
      <w:r w:rsidRPr="00155240">
        <w:t>TESTI ADOTTATI</w:t>
      </w:r>
    </w:p>
    <w:p w14:paraId="7BAED7C2" w14:textId="77777777" w:rsidR="00D058B8" w:rsidRPr="00155240" w:rsidRDefault="00D058B8" w:rsidP="00D058B8">
      <w:pPr>
        <w:pStyle w:val="LineBottom"/>
      </w:pPr>
    </w:p>
    <w:p w14:paraId="7D9824E9" w14:textId="1B05072B" w:rsidR="00D26AEF" w:rsidRPr="00155240" w:rsidRDefault="00D26AEF" w:rsidP="00D26AEF">
      <w:pPr>
        <w:pStyle w:val="ATHeading1"/>
      </w:pPr>
      <w:bookmarkStart w:id="0" w:name="TANumber"/>
      <w:r w:rsidRPr="00155240">
        <w:t>P10_TA(2026)0</w:t>
      </w:r>
      <w:r w:rsidR="00915B46">
        <w:t>180</w:t>
      </w:r>
      <w:bookmarkEnd w:id="0"/>
    </w:p>
    <w:p w14:paraId="50CCED2A" w14:textId="77777777" w:rsidR="00D26AEF" w:rsidRPr="00155240" w:rsidRDefault="00D26AEF" w:rsidP="00D26AEF">
      <w:pPr>
        <w:pStyle w:val="ATHeading2"/>
      </w:pPr>
      <w:bookmarkStart w:id="1" w:name="title"/>
      <w:r w:rsidRPr="00155240">
        <w:t>Ftehim UE-Kanada li jistabbilixxi l-kundizzjonijiet għall-parteċipazzjoni tal-entitajiet legali Kanadiżi u tal-prodotti li joriġinaw mill-Kanada fl-akkwist skont l-Istrument SAFE</w:t>
      </w:r>
      <w:bookmarkEnd w:id="1"/>
    </w:p>
    <w:p w14:paraId="60B33B19" w14:textId="77777777" w:rsidR="00D26AEF" w:rsidRPr="00155240" w:rsidRDefault="00D26AEF" w:rsidP="00D26AEF">
      <w:pPr>
        <w:rPr>
          <w:i/>
          <w:vanish/>
        </w:rPr>
      </w:pPr>
      <w:r w:rsidRPr="00155240">
        <w:rPr>
          <w:i/>
        </w:rPr>
        <w:fldChar w:fldCharType="begin"/>
      </w:r>
      <w:r w:rsidRPr="00155240">
        <w:rPr>
          <w:i/>
        </w:rPr>
        <w:instrText xml:space="preserve"> TC"(</w:instrText>
      </w:r>
      <w:bookmarkStart w:id="2" w:name="DocNumber"/>
      <w:r w:rsidRPr="00155240">
        <w:rPr>
          <w:i/>
        </w:rPr>
        <w:instrText>A10-0144/2026</w:instrText>
      </w:r>
      <w:bookmarkEnd w:id="2"/>
      <w:r w:rsidRPr="00155240">
        <w:rPr>
          <w:i/>
        </w:rPr>
        <w:instrText xml:space="preserve"> - Rapporteur: Marie-Agnes Strack-Zimmermann, Borys Budka)"\l3 \n&gt; \* MERGEFORMAT </w:instrText>
      </w:r>
      <w:r w:rsidRPr="00155240">
        <w:rPr>
          <w:i/>
        </w:rPr>
        <w:fldChar w:fldCharType="end"/>
      </w:r>
    </w:p>
    <w:p w14:paraId="56EF1BED" w14:textId="77777777" w:rsidR="00D26AEF" w:rsidRPr="00155240" w:rsidRDefault="00D26AEF" w:rsidP="00D26AEF">
      <w:pPr>
        <w:rPr>
          <w:vanish/>
        </w:rPr>
      </w:pPr>
      <w:bookmarkStart w:id="3" w:name="Commission"/>
      <w:r w:rsidRPr="00155240">
        <w:rPr>
          <w:vanish/>
        </w:rPr>
        <w:t>Kumitat għas-Sigurtà u d-Difiża, Kumitat għall-Industrija, ir-Riċerka u l-Enerġija</w:t>
      </w:r>
      <w:bookmarkEnd w:id="3"/>
    </w:p>
    <w:p w14:paraId="2E0F37E1" w14:textId="77777777" w:rsidR="00D26AEF" w:rsidRPr="00155240" w:rsidRDefault="00D26AEF" w:rsidP="00D26AEF">
      <w:pPr>
        <w:rPr>
          <w:vanish/>
        </w:rPr>
      </w:pPr>
      <w:bookmarkStart w:id="4" w:name="PE"/>
      <w:r w:rsidRPr="00155240">
        <w:rPr>
          <w:vanish/>
        </w:rPr>
        <w:t>PE786.792</w:t>
      </w:r>
      <w:bookmarkEnd w:id="4"/>
    </w:p>
    <w:p w14:paraId="18DF71FB" w14:textId="55E5F6DB" w:rsidR="00D26AEF" w:rsidRPr="00155240" w:rsidRDefault="00D26AEF" w:rsidP="00D26AEF">
      <w:pPr>
        <w:pStyle w:val="ATHeading3"/>
      </w:pPr>
      <w:bookmarkStart w:id="5" w:name="Sujet"/>
      <w:r w:rsidRPr="00155240">
        <w:t xml:space="preserve">Riżoluzzjoni </w:t>
      </w:r>
      <w:proofErr w:type="spellStart"/>
      <w:r w:rsidRPr="00155240">
        <w:t>leġiżlattiva</w:t>
      </w:r>
      <w:proofErr w:type="spellEnd"/>
      <w:r w:rsidRPr="00155240">
        <w:t xml:space="preserve"> tal-Parlament Ewropew </w:t>
      </w:r>
      <w:r w:rsidR="009664BD">
        <w:t xml:space="preserve">tal-20 ta’ Mejju </w:t>
      </w:r>
      <w:r w:rsidRPr="00155240">
        <w:t>2026 dwar l-abbozz ta’ deċiżjoni tal-Kunsill dwar il-konklużjoni tal-Ftehim bejn l-Unjoni Ewropea u l-Kanada li jistabbilixxi l-kundizzjonijiet għall-parteċipazzjoni tal-entitajiet legali Kanadiżi u tal-prodotti li joriġinaw mill-Kanada fl-akkwist skont l-Istrument SAFE</w:t>
      </w:r>
      <w:bookmarkEnd w:id="5"/>
      <w:r w:rsidRPr="00155240">
        <w:t xml:space="preserve"> </w:t>
      </w:r>
      <w:bookmarkStart w:id="6" w:name="References"/>
      <w:r w:rsidRPr="00155240">
        <w:t>(16853/2025 – C10-0059/2026 – 2025/0413(NLE))</w:t>
      </w:r>
      <w:bookmarkEnd w:id="6"/>
    </w:p>
    <w:p w14:paraId="4FB65D4F" w14:textId="77777777" w:rsidR="0081712C" w:rsidRPr="00155240" w:rsidRDefault="0081712C" w:rsidP="0081712C">
      <w:pPr>
        <w:pStyle w:val="NormalBold"/>
      </w:pPr>
      <w:bookmarkStart w:id="7" w:name="TextBodyBegin"/>
      <w:bookmarkEnd w:id="7"/>
      <w:r w:rsidRPr="00155240">
        <w:t>(Approvazzjoni)</w:t>
      </w:r>
    </w:p>
    <w:p w14:paraId="222675CB" w14:textId="77777777" w:rsidR="0081712C" w:rsidRPr="00155240" w:rsidRDefault="0081712C" w:rsidP="0081712C">
      <w:pPr>
        <w:pStyle w:val="EPComma"/>
      </w:pPr>
      <w:r w:rsidRPr="00155240">
        <w:rPr>
          <w:i/>
        </w:rPr>
        <w:t>Il-Parlament Ewropew</w:t>
      </w:r>
      <w:r w:rsidRPr="00155240">
        <w:t>,</w:t>
      </w:r>
    </w:p>
    <w:p w14:paraId="3881BB46" w14:textId="77777777" w:rsidR="0081712C" w:rsidRPr="00155240" w:rsidRDefault="0081712C" w:rsidP="0081712C">
      <w:pPr>
        <w:pStyle w:val="NormalHanging12a"/>
      </w:pPr>
      <w:r w:rsidRPr="00155240">
        <w:t>–</w:t>
      </w:r>
      <w:r w:rsidRPr="00155240">
        <w:tab/>
        <w:t>wara li kkunsidra l-abbozz ta’ deċiżjoni tal-Kunsill (16853/2025),</w:t>
      </w:r>
    </w:p>
    <w:p w14:paraId="63FA2DB1" w14:textId="77777777" w:rsidR="0081712C" w:rsidRPr="00155240" w:rsidRDefault="0081712C" w:rsidP="0081712C">
      <w:pPr>
        <w:pStyle w:val="NormalHanging12a"/>
      </w:pPr>
      <w:r w:rsidRPr="00155240">
        <w:t>–</w:t>
      </w:r>
      <w:r w:rsidRPr="00155240">
        <w:tab/>
        <w:t>wara li kkunsidra l-ftehim bejn l-Unjoni Ewropea u l-Kanada li jistabbilixxi l-kundizzjonijiet għall-parteċipazzjoni tal-entitajiet legali Kanadiżi u tal-prodotti li joriġinaw mill-Kanada fl-akkwist skont l-Istrument SAFE (15810/2025),</w:t>
      </w:r>
    </w:p>
    <w:p w14:paraId="0FB7C129" w14:textId="77777777" w:rsidR="0081712C" w:rsidRPr="00155240" w:rsidRDefault="0081712C" w:rsidP="0081712C">
      <w:pPr>
        <w:pStyle w:val="NormalHanging12a"/>
      </w:pPr>
      <w:r w:rsidRPr="00155240">
        <w:t>–</w:t>
      </w:r>
      <w:r w:rsidRPr="00155240">
        <w:tab/>
        <w:t>wara li kkunsidra t-talba għal approvazzjoni ppreżentata mill-Kunsill skont l-Artikolu 212 u l-Artikolu 218(6), it-tieni subparagrafu, il-punt (a), tat-Trattat dwar il-Funzjonament tal-Unjoni Ewropea (C10</w:t>
      </w:r>
      <w:r w:rsidRPr="00155240">
        <w:noBreakHyphen/>
        <w:t>0059/2026),</w:t>
      </w:r>
    </w:p>
    <w:p w14:paraId="1779FDEA" w14:textId="77777777" w:rsidR="0081712C" w:rsidRPr="00155240" w:rsidRDefault="0081712C" w:rsidP="0081712C">
      <w:pPr>
        <w:pStyle w:val="NormalHanging12a"/>
      </w:pPr>
      <w:bookmarkStart w:id="8" w:name="_Hlk227579968"/>
      <w:r w:rsidRPr="00155240">
        <w:t>–</w:t>
      </w:r>
      <w:r w:rsidRPr="00155240">
        <w:tab/>
        <w:t>wara li kkunsidra l-Artikolu 107(1) u (4) u l-Artikolu 117(7) tar-Regoli ta’ Proċedura tiegħu,</w:t>
      </w:r>
    </w:p>
    <w:bookmarkEnd w:id="8"/>
    <w:p w14:paraId="3E0EC071" w14:textId="77777777" w:rsidR="0081712C" w:rsidRPr="00155240" w:rsidRDefault="0081712C" w:rsidP="0081712C">
      <w:pPr>
        <w:pStyle w:val="NormalHanging12a"/>
      </w:pPr>
      <w:r w:rsidRPr="00155240">
        <w:t>–</w:t>
      </w:r>
      <w:r w:rsidRPr="00155240">
        <w:tab/>
        <w:t>wara li kkunsidra d-deliberazzjonijiet konġunti tal-Kumitat għas-Sigurtà u d-Difiża u tal-Kumitat għall-Industrija, ir-Riċerka u l-Enerġija skont l-Artikolu 59 tar-Regoli ta’ Proċedura,</w:t>
      </w:r>
    </w:p>
    <w:p w14:paraId="56F97F00" w14:textId="77777777" w:rsidR="0081712C" w:rsidRPr="00155240" w:rsidRDefault="0081712C" w:rsidP="0081712C">
      <w:pPr>
        <w:pStyle w:val="NormalHanging12a"/>
      </w:pPr>
      <w:r w:rsidRPr="00155240">
        <w:t>–</w:t>
      </w:r>
      <w:r w:rsidRPr="00155240">
        <w:tab/>
        <w:t>wara li kkunsidra r-rakkomandazzjoni tal-Kumitat għas-Sigurtà u d-Difiża u tal-Kumitat għall-Industrija, ir-Riċerka u l-Enerġija (A10-0144/2026),</w:t>
      </w:r>
    </w:p>
    <w:p w14:paraId="3C89F592" w14:textId="77777777" w:rsidR="0081712C" w:rsidRPr="00155240" w:rsidRDefault="0081712C" w:rsidP="0081712C">
      <w:pPr>
        <w:pStyle w:val="NormalHanging12a"/>
      </w:pPr>
      <w:r w:rsidRPr="00155240">
        <w:t>1.</w:t>
      </w:r>
      <w:r w:rsidRPr="00155240">
        <w:tab/>
        <w:t>Jagħti l-approvazzjoni tiegħu għall-konklużjoni tal-ftehim;</w:t>
      </w:r>
    </w:p>
    <w:p w14:paraId="33876283" w14:textId="36195C25" w:rsidR="00E365E1" w:rsidRPr="00155240" w:rsidRDefault="0081712C" w:rsidP="00B5352D">
      <w:pPr>
        <w:pStyle w:val="NormalHanging12a"/>
      </w:pPr>
      <w:r w:rsidRPr="00155240">
        <w:lastRenderedPageBreak/>
        <w:t>2.</w:t>
      </w:r>
      <w:r w:rsidRPr="00155240">
        <w:tab/>
        <w:t>Jagħti istruzzjonijiet lill-President tiegħu biex tgħaddi l-pożizzjoni tal-Parlament lill-Kunsill u lill-Kummissjoni, kif ukoll lill-gvernijiet u lill-parlamenti tal-Istati Membri u tal-Kanada.</w:t>
      </w:r>
    </w:p>
    <w:sectPr w:rsidR="00E365E1" w:rsidRPr="00155240" w:rsidSect="001552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5859C" w14:textId="77777777" w:rsidR="00D26AEF" w:rsidRPr="00155240" w:rsidRDefault="00D26AEF">
      <w:r w:rsidRPr="00155240">
        <w:separator/>
      </w:r>
    </w:p>
  </w:endnote>
  <w:endnote w:type="continuationSeparator" w:id="0">
    <w:p w14:paraId="3621BD78" w14:textId="77777777" w:rsidR="00D26AEF" w:rsidRPr="00155240" w:rsidRDefault="00D26AEF">
      <w:r w:rsidRPr="001552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DF149" w14:textId="77777777" w:rsidR="00064002" w:rsidRPr="001552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B2A99" w14:textId="77777777" w:rsidR="00064002" w:rsidRPr="001552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AB30D" w14:textId="77777777" w:rsidR="00064002" w:rsidRPr="001552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4F1C0" w14:textId="77777777" w:rsidR="00D26AEF" w:rsidRPr="00155240" w:rsidRDefault="00D26AEF">
      <w:r w:rsidRPr="00155240">
        <w:separator/>
      </w:r>
    </w:p>
  </w:footnote>
  <w:footnote w:type="continuationSeparator" w:id="0">
    <w:p w14:paraId="5F48A25E" w14:textId="77777777" w:rsidR="00D26AEF" w:rsidRPr="00155240" w:rsidRDefault="00D26AEF">
      <w:r w:rsidRPr="0015524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436D5" w14:textId="77777777" w:rsidR="00064002" w:rsidRPr="001552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F8EB4" w14:textId="77777777" w:rsidR="00064002" w:rsidRPr="001552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19E27" w14:textId="77777777" w:rsidR="00064002" w:rsidRPr="001552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23654845">
    <w:abstractNumId w:val="9"/>
  </w:num>
  <w:num w:numId="2" w16cid:durableId="1276449078">
    <w:abstractNumId w:val="9"/>
  </w:num>
  <w:num w:numId="3" w16cid:durableId="289560153">
    <w:abstractNumId w:val="7"/>
  </w:num>
  <w:num w:numId="4" w16cid:durableId="1467241624">
    <w:abstractNumId w:val="7"/>
  </w:num>
  <w:num w:numId="5" w16cid:durableId="142505699">
    <w:abstractNumId w:val="6"/>
  </w:num>
  <w:num w:numId="6" w16cid:durableId="1959990216">
    <w:abstractNumId w:val="6"/>
  </w:num>
  <w:num w:numId="7" w16cid:durableId="1566262317">
    <w:abstractNumId w:val="5"/>
  </w:num>
  <w:num w:numId="8" w16cid:durableId="820080832">
    <w:abstractNumId w:val="5"/>
  </w:num>
  <w:num w:numId="9" w16cid:durableId="247614119">
    <w:abstractNumId w:val="4"/>
  </w:num>
  <w:num w:numId="10" w16cid:durableId="360328889">
    <w:abstractNumId w:val="4"/>
  </w:num>
  <w:num w:numId="11" w16cid:durableId="1834485765">
    <w:abstractNumId w:val="8"/>
  </w:num>
  <w:num w:numId="12" w16cid:durableId="1785152984">
    <w:abstractNumId w:val="8"/>
  </w:num>
  <w:num w:numId="13" w16cid:durableId="393701196">
    <w:abstractNumId w:val="3"/>
  </w:num>
  <w:num w:numId="14" w16cid:durableId="1259294245">
    <w:abstractNumId w:val="3"/>
  </w:num>
  <w:num w:numId="15" w16cid:durableId="417099384">
    <w:abstractNumId w:val="2"/>
  </w:num>
  <w:num w:numId="16" w16cid:durableId="892814858">
    <w:abstractNumId w:val="2"/>
  </w:num>
  <w:num w:numId="17" w16cid:durableId="1081560110">
    <w:abstractNumId w:val="1"/>
  </w:num>
  <w:num w:numId="18" w16cid:durableId="1593467061">
    <w:abstractNumId w:val="1"/>
  </w:num>
  <w:num w:numId="19" w16cid:durableId="1039820188">
    <w:abstractNumId w:val="0"/>
  </w:num>
  <w:num w:numId="20" w16cid:durableId="275646923">
    <w:abstractNumId w:val="0"/>
  </w:num>
  <w:num w:numId="21" w16cid:durableId="1768425580">
    <w:abstractNumId w:val="9"/>
  </w:num>
  <w:num w:numId="22" w16cid:durableId="1793091146">
    <w:abstractNumId w:val="7"/>
  </w:num>
  <w:num w:numId="23" w16cid:durableId="1157499027">
    <w:abstractNumId w:val="6"/>
  </w:num>
  <w:num w:numId="24" w16cid:durableId="1492478965">
    <w:abstractNumId w:val="5"/>
  </w:num>
  <w:num w:numId="25" w16cid:durableId="565918741">
    <w:abstractNumId w:val="4"/>
  </w:num>
  <w:num w:numId="26" w16cid:durableId="971205538">
    <w:abstractNumId w:val="8"/>
  </w:num>
  <w:num w:numId="27" w16cid:durableId="853228738">
    <w:abstractNumId w:val="3"/>
  </w:num>
  <w:num w:numId="28" w16cid:durableId="648052099">
    <w:abstractNumId w:val="2"/>
  </w:num>
  <w:num w:numId="29" w16cid:durableId="2112192101">
    <w:abstractNumId w:val="1"/>
  </w:num>
  <w:num w:numId="30" w16cid:durableId="742416584">
    <w:abstractNumId w:val="0"/>
  </w:num>
  <w:num w:numId="31" w16cid:durableId="483015167">
    <w:abstractNumId w:val="9"/>
  </w:num>
  <w:num w:numId="32" w16cid:durableId="1688633196">
    <w:abstractNumId w:val="7"/>
  </w:num>
  <w:num w:numId="33" w16cid:durableId="569508166">
    <w:abstractNumId w:val="6"/>
  </w:num>
  <w:num w:numId="34" w16cid:durableId="577324730">
    <w:abstractNumId w:val="5"/>
  </w:num>
  <w:num w:numId="35" w16cid:durableId="251404052">
    <w:abstractNumId w:val="4"/>
  </w:num>
  <w:num w:numId="36" w16cid:durableId="1264798769">
    <w:abstractNumId w:val="8"/>
  </w:num>
  <w:num w:numId="37" w16cid:durableId="151609071">
    <w:abstractNumId w:val="3"/>
  </w:num>
  <w:num w:numId="38" w16cid:durableId="1362437213">
    <w:abstractNumId w:val="2"/>
  </w:num>
  <w:num w:numId="39" w16cid:durableId="889802939">
    <w:abstractNumId w:val="1"/>
  </w:num>
  <w:num w:numId="40" w16cid:durableId="1565023820">
    <w:abstractNumId w:val="0"/>
  </w:num>
  <w:num w:numId="41" w16cid:durableId="29578747">
    <w:abstractNumId w:val="10"/>
  </w:num>
  <w:num w:numId="42" w16cid:durableId="1791434050">
    <w:abstractNumId w:val="10"/>
  </w:num>
  <w:num w:numId="43" w16cid:durableId="92632763">
    <w:abstractNumId w:val="10"/>
  </w:num>
  <w:num w:numId="44" w16cid:durableId="19511594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6"/>
    <w:docVar w:name="dvlangue" w:val="MT"/>
    <w:docVar w:name="dvnumam" w:val="0"/>
    <w:docVar w:name="dvpe" w:val="786.792"/>
    <w:docVar w:name="dvrapporteur" w:val="Rapporteur: "/>
    <w:docVar w:name="dvstar" w:val="***"/>
    <w:docVar w:name="dvtitre" w:val="Riżoluzzjoni leġiżlattiva tal-Parlament Ewropew xx xx xxxx 2026 dwar l-abbozz ta’ deċiżjoni tal-Kunsill dwar il-konklużjoni tal-Ftehim bejn l-Unjoni Ewropea u l-Kanada li jistabbilixxi l-kundizzjonijiet għall-parteċipazzjoni tal-entitajiet legali Kanadiżi u tal-prodotti li joriġinaw mill-Kanada fl-akkwist skont l-Istrument SAFE(16853/2025 – C10-0059/2026 – 2025/0413(NLE))"/>
  </w:docVars>
  <w:rsids>
    <w:rsidRoot w:val="00D26AEF"/>
    <w:rsid w:val="00002272"/>
    <w:rsid w:val="00064002"/>
    <w:rsid w:val="000677B9"/>
    <w:rsid w:val="000831BA"/>
    <w:rsid w:val="00093650"/>
    <w:rsid w:val="000A42CC"/>
    <w:rsid w:val="000E7DD9"/>
    <w:rsid w:val="0010095E"/>
    <w:rsid w:val="001136D9"/>
    <w:rsid w:val="00125B37"/>
    <w:rsid w:val="00155240"/>
    <w:rsid w:val="00187494"/>
    <w:rsid w:val="001F32AE"/>
    <w:rsid w:val="002767FF"/>
    <w:rsid w:val="002B18FE"/>
    <w:rsid w:val="002B5493"/>
    <w:rsid w:val="002E36A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547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12C"/>
    <w:rsid w:val="00817416"/>
    <w:rsid w:val="00842779"/>
    <w:rsid w:val="00865F67"/>
    <w:rsid w:val="00881A7B"/>
    <w:rsid w:val="008840E5"/>
    <w:rsid w:val="00887B3E"/>
    <w:rsid w:val="008C2AC6"/>
    <w:rsid w:val="00915B46"/>
    <w:rsid w:val="00930C23"/>
    <w:rsid w:val="0093193B"/>
    <w:rsid w:val="009509D8"/>
    <w:rsid w:val="00950B64"/>
    <w:rsid w:val="009664BD"/>
    <w:rsid w:val="00981893"/>
    <w:rsid w:val="00A1687D"/>
    <w:rsid w:val="00A43E52"/>
    <w:rsid w:val="00A4678D"/>
    <w:rsid w:val="00A627D1"/>
    <w:rsid w:val="00A778C7"/>
    <w:rsid w:val="00A91F80"/>
    <w:rsid w:val="00AB441E"/>
    <w:rsid w:val="00AB6293"/>
    <w:rsid w:val="00AE0928"/>
    <w:rsid w:val="00AF3B82"/>
    <w:rsid w:val="00B12E95"/>
    <w:rsid w:val="00B22876"/>
    <w:rsid w:val="00B5352D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6AE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B861E4"/>
  <w15:chartTrackingRefBased/>
  <w15:docId w15:val="{865F479C-BB84-4EDF-A8F2-705908CAB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1712C"/>
    <w:pPr>
      <w:spacing w:before="480" w:after="240"/>
    </w:pPr>
  </w:style>
  <w:style w:type="paragraph" w:customStyle="1" w:styleId="NormalBold">
    <w:name w:val="NormalBold"/>
    <w:basedOn w:val="Normal"/>
    <w:rsid w:val="0081712C"/>
    <w:rPr>
      <w:b/>
    </w:rPr>
  </w:style>
  <w:style w:type="paragraph" w:customStyle="1" w:styleId="NormalHanging12a">
    <w:name w:val="NormalHanging12a"/>
    <w:basedOn w:val="Normal"/>
    <w:rsid w:val="0081712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664BD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202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2026-05-20T10:35:00Z</dcterms:created>
  <dcterms:modified xsi:type="dcterms:W3CDTF">2026-05-20T10:35:00Z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A10-0144/2026</vt:lpwstr>
  </property>
  <property fmtid="{D5CDD505-2E9C-101B-9397-08002B2CF9AE}" pid="4" name="&lt;Type&gt;">
    <vt:lpwstr>RR</vt:lpwstr>
  </property>
</Properties>
</file>