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F9F" w14:paraId="16E200B6" w14:textId="77777777" w:rsidTr="0010095E">
        <w:trPr>
          <w:trHeight w:hRule="exact" w:val="1418"/>
        </w:trPr>
        <w:tc>
          <w:tcPr>
            <w:tcW w:w="6804" w:type="dxa"/>
            <w:shd w:val="clear" w:color="auto" w:fill="auto"/>
            <w:vAlign w:val="center"/>
          </w:tcPr>
          <w:p w14:paraId="5C4924F2" w14:textId="77777777" w:rsidR="00751A4A" w:rsidRPr="00A82F9F" w:rsidRDefault="001D1B1F" w:rsidP="0010095E">
            <w:pPr>
              <w:pStyle w:val="EPName"/>
            </w:pPr>
            <w:r w:rsidRPr="00A82F9F">
              <w:t>Europees Parlement</w:t>
            </w:r>
          </w:p>
          <w:p w14:paraId="7D1B5112" w14:textId="77777777" w:rsidR="00751A4A" w:rsidRPr="00A82F9F" w:rsidRDefault="005F1B17" w:rsidP="005F1B17">
            <w:pPr>
              <w:pStyle w:val="EPTerm"/>
              <w:rPr>
                <w:rStyle w:val="HideTWBExt"/>
                <w:noProof w:val="0"/>
                <w:vanish w:val="0"/>
                <w:color w:val="auto"/>
              </w:rPr>
            </w:pPr>
            <w:r w:rsidRPr="00A82F9F">
              <w:t>2024</w:t>
            </w:r>
            <w:r w:rsidR="00817416" w:rsidRPr="00A82F9F">
              <w:t>-202</w:t>
            </w:r>
            <w:r w:rsidRPr="00A82F9F">
              <w:t>9</w:t>
            </w:r>
          </w:p>
        </w:tc>
        <w:tc>
          <w:tcPr>
            <w:tcW w:w="2268" w:type="dxa"/>
            <w:shd w:val="clear" w:color="auto" w:fill="auto"/>
          </w:tcPr>
          <w:p w14:paraId="1C0214BB" w14:textId="77777777" w:rsidR="00751A4A" w:rsidRPr="00A82F9F" w:rsidRDefault="00187494" w:rsidP="0010095E">
            <w:pPr>
              <w:pStyle w:val="EPLogo"/>
            </w:pPr>
            <w:r w:rsidRPr="00A82F9F">
              <w:rPr>
                <w:noProof/>
                <w:lang w:eastAsia="ja-JP"/>
              </w:rPr>
              <w:drawing>
                <wp:inline distT="0" distB="0" distL="0" distR="0" wp14:anchorId="410538D3" wp14:editId="0061C3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41F11F" w14:textId="77777777" w:rsidR="00D058B8" w:rsidRPr="00A82F9F" w:rsidRDefault="00D058B8" w:rsidP="004C5D52">
      <w:pPr>
        <w:pStyle w:val="LineTop"/>
      </w:pPr>
    </w:p>
    <w:p w14:paraId="37CC3C81" w14:textId="77777777" w:rsidR="00680577" w:rsidRPr="00A82F9F" w:rsidRDefault="001D1B1F" w:rsidP="00680577">
      <w:pPr>
        <w:pStyle w:val="EPBodyTA1"/>
      </w:pPr>
      <w:r w:rsidRPr="00A82F9F">
        <w:t>AANGENOMEN TEKSTEN</w:t>
      </w:r>
    </w:p>
    <w:p w14:paraId="3139FFA6" w14:textId="77777777" w:rsidR="00D058B8" w:rsidRPr="00A82F9F" w:rsidRDefault="00D058B8" w:rsidP="00D058B8">
      <w:pPr>
        <w:pStyle w:val="LineBottom"/>
      </w:pPr>
    </w:p>
    <w:p w14:paraId="19115488" w14:textId="18EF346D" w:rsidR="001D1B1F" w:rsidRPr="00A82F9F" w:rsidRDefault="001D1B1F" w:rsidP="001D1B1F">
      <w:pPr>
        <w:pStyle w:val="ATHeading1"/>
      </w:pPr>
      <w:bookmarkStart w:id="0" w:name="TANumber"/>
      <w:r w:rsidRPr="00A82F9F">
        <w:t>P10_TA(2026)0</w:t>
      </w:r>
      <w:r w:rsidR="00936485">
        <w:t>180</w:t>
      </w:r>
      <w:bookmarkEnd w:id="0"/>
    </w:p>
    <w:p w14:paraId="48E494FC" w14:textId="77777777" w:rsidR="001D1B1F" w:rsidRPr="00A82F9F" w:rsidRDefault="001D1B1F" w:rsidP="001D1B1F">
      <w:pPr>
        <w:pStyle w:val="ATHeading2"/>
      </w:pPr>
      <w:bookmarkStart w:id="1" w:name="title"/>
      <w:r w:rsidRPr="00A82F9F">
        <w:t>Overeenkomst tussen de EU en Canada tot vaststelling van de voorwaarden voor de deelname van Canadese juridische entiteiten en producten van oorsprong uit Canada aan aanbestedingen in het kader van het SAFE-instrument</w:t>
      </w:r>
      <w:bookmarkEnd w:id="1"/>
    </w:p>
    <w:p w14:paraId="04346E81" w14:textId="52C82AFB" w:rsidR="001D1B1F" w:rsidRPr="00A82F9F" w:rsidRDefault="001D1B1F" w:rsidP="001D1B1F">
      <w:pPr>
        <w:rPr>
          <w:i/>
          <w:vanish/>
        </w:rPr>
      </w:pPr>
      <w:r w:rsidRPr="00A82F9F">
        <w:rPr>
          <w:i/>
        </w:rPr>
        <w:fldChar w:fldCharType="begin"/>
      </w:r>
      <w:r w:rsidRPr="00A82F9F">
        <w:rPr>
          <w:i/>
        </w:rPr>
        <w:instrText xml:space="preserve"> TC"(</w:instrText>
      </w:r>
      <w:bookmarkStart w:id="2" w:name="DocNumber"/>
      <w:r w:rsidRPr="00A82F9F">
        <w:rPr>
          <w:i/>
        </w:rPr>
        <w:instrText>A10-0144/2026</w:instrText>
      </w:r>
      <w:bookmarkEnd w:id="2"/>
      <w:r w:rsidRPr="00A82F9F">
        <w:rPr>
          <w:i/>
        </w:rPr>
        <w:instrText xml:space="preserve"> - Rapporteur</w:instrText>
      </w:r>
      <w:r w:rsidR="000E2837" w:rsidRPr="00A82F9F">
        <w:rPr>
          <w:i/>
        </w:rPr>
        <w:instrText>s</w:instrText>
      </w:r>
      <w:r w:rsidRPr="00A82F9F">
        <w:rPr>
          <w:i/>
        </w:rPr>
        <w:instrText xml:space="preserve">: Marie-Agnes </w:instrText>
      </w:r>
      <w:proofErr w:type="spellStart"/>
      <w:r w:rsidRPr="00A82F9F">
        <w:rPr>
          <w:i/>
        </w:rPr>
        <w:instrText>Strack-Zimmermann</w:instrText>
      </w:r>
      <w:proofErr w:type="spellEnd"/>
      <w:r w:rsidRPr="00A82F9F">
        <w:rPr>
          <w:i/>
        </w:rPr>
        <w:instrText xml:space="preserve">, </w:instrText>
      </w:r>
      <w:proofErr w:type="spellStart"/>
      <w:r w:rsidRPr="00A82F9F">
        <w:rPr>
          <w:i/>
        </w:rPr>
        <w:instrText>Borys</w:instrText>
      </w:r>
      <w:proofErr w:type="spellEnd"/>
      <w:r w:rsidRPr="00A82F9F">
        <w:rPr>
          <w:i/>
        </w:rPr>
        <w:instrText xml:space="preserve"> </w:instrText>
      </w:r>
      <w:proofErr w:type="spellStart"/>
      <w:r w:rsidRPr="00A82F9F">
        <w:rPr>
          <w:i/>
        </w:rPr>
        <w:instrText>Budka</w:instrText>
      </w:r>
      <w:proofErr w:type="spellEnd"/>
      <w:r w:rsidRPr="00A82F9F">
        <w:rPr>
          <w:i/>
        </w:rPr>
        <w:instrText xml:space="preserve">)"\l3 \n&gt; \* MERGEFORMAT </w:instrText>
      </w:r>
      <w:r w:rsidRPr="00A82F9F">
        <w:rPr>
          <w:i/>
        </w:rPr>
        <w:fldChar w:fldCharType="end"/>
      </w:r>
    </w:p>
    <w:p w14:paraId="6A7FEE01" w14:textId="77777777" w:rsidR="001D1B1F" w:rsidRPr="00A82F9F" w:rsidRDefault="001D1B1F" w:rsidP="001D1B1F">
      <w:pPr>
        <w:rPr>
          <w:vanish/>
        </w:rPr>
      </w:pPr>
      <w:bookmarkStart w:id="3" w:name="Commission"/>
      <w:r w:rsidRPr="00A82F9F">
        <w:rPr>
          <w:vanish/>
        </w:rPr>
        <w:t>Commissie veiligheid en defensie, Commissie industrie, onderzoek en energie</w:t>
      </w:r>
      <w:bookmarkEnd w:id="3"/>
    </w:p>
    <w:p w14:paraId="48DA7D78" w14:textId="77777777" w:rsidR="001D1B1F" w:rsidRPr="00A82F9F" w:rsidRDefault="001D1B1F" w:rsidP="001D1B1F">
      <w:pPr>
        <w:rPr>
          <w:vanish/>
        </w:rPr>
      </w:pPr>
      <w:bookmarkStart w:id="4" w:name="PE"/>
      <w:r w:rsidRPr="00A82F9F">
        <w:rPr>
          <w:vanish/>
        </w:rPr>
        <w:t>PE786.792</w:t>
      </w:r>
      <w:bookmarkEnd w:id="4"/>
    </w:p>
    <w:p w14:paraId="010C4E06" w14:textId="47225BF9" w:rsidR="001D1B1F" w:rsidRPr="00A82F9F" w:rsidRDefault="001D1B1F" w:rsidP="001D1B1F">
      <w:pPr>
        <w:pStyle w:val="ATHeading3"/>
      </w:pPr>
      <w:bookmarkStart w:id="5" w:name="Sujet"/>
      <w:r w:rsidRPr="00A82F9F">
        <w:t xml:space="preserve">Wetgevingsresolutie van het Europees Parlement van </w:t>
      </w:r>
      <w:r w:rsidR="00893851" w:rsidRPr="00A82F9F">
        <w:t>20</w:t>
      </w:r>
      <w:r w:rsidRPr="00A82F9F">
        <w:t xml:space="preserve"> mei 2026 over het ontwerp van besluit van de Raad betreffende de sluiting van de overeenkomst tussen de Europese Unie en Canada tot vaststelling van de voorwaarden voor de deelname van Canadese juridische entiteiten en producten van oorsprong uit Canada aan aanbestedingen in het kader van het SAFE-instrument</w:t>
      </w:r>
      <w:bookmarkEnd w:id="5"/>
      <w:r w:rsidRPr="00A82F9F">
        <w:t xml:space="preserve"> </w:t>
      </w:r>
      <w:bookmarkStart w:id="6" w:name="References"/>
      <w:r w:rsidRPr="00A82F9F">
        <w:t>(16853/2025 – C10-0059/2026 – 2025/0413(NLE))</w:t>
      </w:r>
      <w:bookmarkEnd w:id="6"/>
    </w:p>
    <w:p w14:paraId="5019DF18" w14:textId="77777777" w:rsidR="001D1B1F" w:rsidRPr="00A82F9F" w:rsidRDefault="001D1B1F" w:rsidP="001D1B1F"/>
    <w:p w14:paraId="18E0A0DF" w14:textId="77777777" w:rsidR="00C30AF3" w:rsidRPr="00A82F9F" w:rsidRDefault="00C30AF3" w:rsidP="00C30AF3">
      <w:pPr>
        <w:pStyle w:val="NormalBold"/>
      </w:pPr>
      <w:bookmarkStart w:id="7" w:name="TextBodyBegin"/>
      <w:bookmarkEnd w:id="7"/>
      <w:r w:rsidRPr="00A82F9F">
        <w:t>(Goedkeuring)</w:t>
      </w:r>
    </w:p>
    <w:p w14:paraId="7C884EAB" w14:textId="77777777" w:rsidR="00C30AF3" w:rsidRPr="00A82F9F" w:rsidRDefault="00C30AF3" w:rsidP="00C30AF3">
      <w:pPr>
        <w:pStyle w:val="EPComma"/>
      </w:pPr>
      <w:r w:rsidRPr="00A82F9F">
        <w:rPr>
          <w:i/>
        </w:rPr>
        <w:t>Het Europees Parlement</w:t>
      </w:r>
      <w:r w:rsidRPr="00A82F9F">
        <w:t>,</w:t>
      </w:r>
    </w:p>
    <w:p w14:paraId="143EF727" w14:textId="77777777" w:rsidR="00C30AF3" w:rsidRPr="00A82F9F" w:rsidRDefault="00C30AF3" w:rsidP="00C30AF3">
      <w:pPr>
        <w:pStyle w:val="NormalHanging12a"/>
      </w:pPr>
      <w:r w:rsidRPr="00A82F9F">
        <w:t>–</w:t>
      </w:r>
      <w:r w:rsidRPr="00A82F9F">
        <w:tab/>
        <w:t>gezien het ontwerp van besluit van de Raad (16853/2025),</w:t>
      </w:r>
    </w:p>
    <w:p w14:paraId="4E9C3E8D" w14:textId="77777777" w:rsidR="00C30AF3" w:rsidRPr="00A82F9F" w:rsidRDefault="00C30AF3" w:rsidP="00C30AF3">
      <w:pPr>
        <w:pStyle w:val="NormalHanging12a"/>
      </w:pPr>
      <w:r w:rsidRPr="00A82F9F">
        <w:t>–</w:t>
      </w:r>
      <w:r w:rsidRPr="00A82F9F">
        <w:tab/>
        <w:t>gezien de overeenkomst tussen de Europese Unie en Canada tot vaststelling van de voorwaarden voor de deelname van Canadese juridische entiteiten en producten van oorsprong uit Canada aan aanbestedingen in het kader van het SAFE-instrument (15810/2025),</w:t>
      </w:r>
    </w:p>
    <w:p w14:paraId="5B188794" w14:textId="77777777" w:rsidR="00C30AF3" w:rsidRPr="00A82F9F" w:rsidRDefault="00C30AF3" w:rsidP="00C30AF3">
      <w:pPr>
        <w:pStyle w:val="NormalHanging12a"/>
      </w:pPr>
      <w:r w:rsidRPr="00A82F9F">
        <w:t>–</w:t>
      </w:r>
      <w:r w:rsidRPr="00A82F9F">
        <w:tab/>
        <w:t>gezien het verzoek om goedkeuring dat de Raad heeft ingediend overeenkomstig artikel 212 en artikel 218, lid 6, tweede alinea, punt a), van het Verdrag betreffende de werking van de Europese Unie (C10</w:t>
      </w:r>
      <w:r w:rsidRPr="00A82F9F">
        <w:noBreakHyphen/>
        <w:t>0059/2026),</w:t>
      </w:r>
    </w:p>
    <w:p w14:paraId="5716293B" w14:textId="77777777" w:rsidR="00C30AF3" w:rsidRPr="00A82F9F" w:rsidRDefault="00C30AF3" w:rsidP="00C30AF3">
      <w:pPr>
        <w:pStyle w:val="NormalHanging12a"/>
      </w:pPr>
      <w:bookmarkStart w:id="8" w:name="_Hlk227579968"/>
      <w:r w:rsidRPr="00A82F9F">
        <w:t>–</w:t>
      </w:r>
      <w:r w:rsidRPr="00A82F9F">
        <w:tab/>
        <w:t>gezien artikel 107, leden 1 en 4, en artikel 117, lid 7, van zijn Reglement,</w:t>
      </w:r>
    </w:p>
    <w:bookmarkEnd w:id="8"/>
    <w:p w14:paraId="0838AEEE" w14:textId="77777777" w:rsidR="00C30AF3" w:rsidRPr="00A82F9F" w:rsidRDefault="00C30AF3" w:rsidP="00C30AF3">
      <w:pPr>
        <w:pStyle w:val="NormalHanging12a"/>
      </w:pPr>
      <w:r w:rsidRPr="00A82F9F">
        <w:t>–</w:t>
      </w:r>
      <w:r w:rsidRPr="00A82F9F">
        <w:tab/>
        <w:t>gezien het gezamenlijk overleg van de Commissie veiligheid en defensie en de Commissie industrie, onderzoek en energie overeenkomstig artikel 59 van het Reglement,</w:t>
      </w:r>
    </w:p>
    <w:p w14:paraId="019B828F" w14:textId="77777777" w:rsidR="00C30AF3" w:rsidRPr="00A82F9F" w:rsidRDefault="00C30AF3" w:rsidP="00C30AF3">
      <w:pPr>
        <w:pStyle w:val="NormalHanging12a"/>
      </w:pPr>
      <w:r w:rsidRPr="00A82F9F">
        <w:t>–</w:t>
      </w:r>
      <w:r w:rsidRPr="00A82F9F">
        <w:tab/>
        <w:t>gezien de aanbeveling van de Commissie veiligheid en defensie en de Commissie industrie, onderzoek en energie (A10-0144/2026),</w:t>
      </w:r>
    </w:p>
    <w:p w14:paraId="45EC4DDD" w14:textId="77777777" w:rsidR="00C30AF3" w:rsidRPr="00A82F9F" w:rsidRDefault="00C30AF3" w:rsidP="00C30AF3">
      <w:pPr>
        <w:pStyle w:val="NormalHanging12a"/>
      </w:pPr>
      <w:r w:rsidRPr="00A82F9F">
        <w:lastRenderedPageBreak/>
        <w:t>1.</w:t>
      </w:r>
      <w:r w:rsidRPr="00A82F9F">
        <w:tab/>
        <w:t>hecht zijn goedkeuring aan de sluiting van de overeenkomst;</w:t>
      </w:r>
    </w:p>
    <w:p w14:paraId="43AF6168" w14:textId="2546709A" w:rsidR="00E365E1" w:rsidRPr="00A82F9F" w:rsidRDefault="00C30AF3" w:rsidP="00A82F9F">
      <w:pPr>
        <w:pStyle w:val="NormalHanging12a"/>
      </w:pPr>
      <w:r w:rsidRPr="00A82F9F">
        <w:t>2.</w:t>
      </w:r>
      <w:r w:rsidRPr="00A82F9F">
        <w:tab/>
        <w:t>verzoekt zijn Voorzitter het standpunt van het Parlement te doen toekomen aan de Raad en de Commissie, alsmede aan de regeringen en parlementen van de lidstaten en Canada.</w:t>
      </w:r>
    </w:p>
    <w:sectPr w:rsidR="00E365E1" w:rsidRPr="00A82F9F" w:rsidSect="00B668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61161" w14:textId="77777777" w:rsidR="001D1B1F" w:rsidRPr="00B66894" w:rsidRDefault="001D1B1F">
      <w:r w:rsidRPr="00B66894">
        <w:separator/>
      </w:r>
    </w:p>
  </w:endnote>
  <w:endnote w:type="continuationSeparator" w:id="0">
    <w:p w14:paraId="28A5ADDF" w14:textId="77777777" w:rsidR="001D1B1F" w:rsidRPr="00B66894" w:rsidRDefault="001D1B1F">
      <w:r w:rsidRPr="00B668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9EBD" w14:textId="77777777" w:rsidR="00064002" w:rsidRPr="00B668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AEE7" w14:textId="77777777" w:rsidR="00064002" w:rsidRPr="00B668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5C13" w14:textId="77777777" w:rsidR="00064002" w:rsidRPr="00B668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5E49" w14:textId="77777777" w:rsidR="001D1B1F" w:rsidRPr="00B66894" w:rsidRDefault="001D1B1F">
      <w:r w:rsidRPr="00B66894">
        <w:separator/>
      </w:r>
    </w:p>
  </w:footnote>
  <w:footnote w:type="continuationSeparator" w:id="0">
    <w:p w14:paraId="0BCBF161" w14:textId="77777777" w:rsidR="001D1B1F" w:rsidRPr="00B66894" w:rsidRDefault="001D1B1F">
      <w:r w:rsidRPr="00B668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57B7" w14:textId="77777777" w:rsidR="00064002" w:rsidRPr="00B668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E4E1" w14:textId="77777777" w:rsidR="00064002" w:rsidRPr="00B668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E83" w14:textId="77777777" w:rsidR="00064002" w:rsidRPr="00B668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5120453">
    <w:abstractNumId w:val="9"/>
  </w:num>
  <w:num w:numId="2" w16cid:durableId="177086517">
    <w:abstractNumId w:val="9"/>
  </w:num>
  <w:num w:numId="3" w16cid:durableId="1188638941">
    <w:abstractNumId w:val="7"/>
  </w:num>
  <w:num w:numId="4" w16cid:durableId="1754086774">
    <w:abstractNumId w:val="7"/>
  </w:num>
  <w:num w:numId="5" w16cid:durableId="35129957">
    <w:abstractNumId w:val="6"/>
  </w:num>
  <w:num w:numId="6" w16cid:durableId="797603376">
    <w:abstractNumId w:val="6"/>
  </w:num>
  <w:num w:numId="7" w16cid:durableId="329676985">
    <w:abstractNumId w:val="5"/>
  </w:num>
  <w:num w:numId="8" w16cid:durableId="1047030633">
    <w:abstractNumId w:val="5"/>
  </w:num>
  <w:num w:numId="9" w16cid:durableId="2134784473">
    <w:abstractNumId w:val="4"/>
  </w:num>
  <w:num w:numId="10" w16cid:durableId="1123035154">
    <w:abstractNumId w:val="4"/>
  </w:num>
  <w:num w:numId="11" w16cid:durableId="1476751733">
    <w:abstractNumId w:val="8"/>
  </w:num>
  <w:num w:numId="12" w16cid:durableId="701321472">
    <w:abstractNumId w:val="8"/>
  </w:num>
  <w:num w:numId="13" w16cid:durableId="208302392">
    <w:abstractNumId w:val="3"/>
  </w:num>
  <w:num w:numId="14" w16cid:durableId="1042093895">
    <w:abstractNumId w:val="3"/>
  </w:num>
  <w:num w:numId="15" w16cid:durableId="582109776">
    <w:abstractNumId w:val="2"/>
  </w:num>
  <w:num w:numId="16" w16cid:durableId="104350285">
    <w:abstractNumId w:val="2"/>
  </w:num>
  <w:num w:numId="17" w16cid:durableId="1911496516">
    <w:abstractNumId w:val="1"/>
  </w:num>
  <w:num w:numId="18" w16cid:durableId="1007486028">
    <w:abstractNumId w:val="1"/>
  </w:num>
  <w:num w:numId="19" w16cid:durableId="324481860">
    <w:abstractNumId w:val="0"/>
  </w:num>
  <w:num w:numId="20" w16cid:durableId="688488077">
    <w:abstractNumId w:val="0"/>
  </w:num>
  <w:num w:numId="21" w16cid:durableId="173038629">
    <w:abstractNumId w:val="9"/>
  </w:num>
  <w:num w:numId="22" w16cid:durableId="1191064558">
    <w:abstractNumId w:val="7"/>
  </w:num>
  <w:num w:numId="23" w16cid:durableId="851383814">
    <w:abstractNumId w:val="6"/>
  </w:num>
  <w:num w:numId="24" w16cid:durableId="802388378">
    <w:abstractNumId w:val="5"/>
  </w:num>
  <w:num w:numId="25" w16cid:durableId="244652529">
    <w:abstractNumId w:val="4"/>
  </w:num>
  <w:num w:numId="26" w16cid:durableId="1940748891">
    <w:abstractNumId w:val="8"/>
  </w:num>
  <w:num w:numId="27" w16cid:durableId="220872540">
    <w:abstractNumId w:val="3"/>
  </w:num>
  <w:num w:numId="28" w16cid:durableId="1694302885">
    <w:abstractNumId w:val="2"/>
  </w:num>
  <w:num w:numId="29" w16cid:durableId="1149319615">
    <w:abstractNumId w:val="1"/>
  </w:num>
  <w:num w:numId="30" w16cid:durableId="1562523455">
    <w:abstractNumId w:val="0"/>
  </w:num>
  <w:num w:numId="31" w16cid:durableId="588346217">
    <w:abstractNumId w:val="9"/>
  </w:num>
  <w:num w:numId="32" w16cid:durableId="1879002414">
    <w:abstractNumId w:val="7"/>
  </w:num>
  <w:num w:numId="33" w16cid:durableId="875314573">
    <w:abstractNumId w:val="6"/>
  </w:num>
  <w:num w:numId="34" w16cid:durableId="92753421">
    <w:abstractNumId w:val="5"/>
  </w:num>
  <w:num w:numId="35" w16cid:durableId="1784376534">
    <w:abstractNumId w:val="4"/>
  </w:num>
  <w:num w:numId="36" w16cid:durableId="735979272">
    <w:abstractNumId w:val="8"/>
  </w:num>
  <w:num w:numId="37" w16cid:durableId="392388095">
    <w:abstractNumId w:val="3"/>
  </w:num>
  <w:num w:numId="38" w16cid:durableId="359282365">
    <w:abstractNumId w:val="2"/>
  </w:num>
  <w:num w:numId="39" w16cid:durableId="811021676">
    <w:abstractNumId w:val="1"/>
  </w:num>
  <w:num w:numId="40" w16cid:durableId="1883518282">
    <w:abstractNumId w:val="0"/>
  </w:num>
  <w:num w:numId="41" w16cid:durableId="927546340">
    <w:abstractNumId w:val="10"/>
  </w:num>
  <w:num w:numId="42" w16cid:durableId="1009527349">
    <w:abstractNumId w:val="10"/>
  </w:num>
  <w:num w:numId="43" w16cid:durableId="570390505">
    <w:abstractNumId w:val="10"/>
  </w:num>
  <w:num w:numId="44" w16cid:durableId="452670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NL"/>
    <w:docVar w:name="dvnumam" w:val="0"/>
    <w:docVar w:name="dvpe" w:val="786.792"/>
    <w:docVar w:name="dvrapporteur" w:val="Rapporteur: "/>
    <w:docVar w:name="dvstar" w:val="***"/>
    <w:docVar w:name="dvtitre" w:val="Wetgevingsresolutie van het Europees Parlement van xx mei 2026 over het ontwerp van besluit van de Raad betreffende de sluiting van de overeenkomst tussen de Europese Unie en Canada tot vaststelling van de voorwaarden voor de deelname van Canadese juridische entiteiten en producten van oorsprong uit Canada aan aanbestedingen in het kader van het SAFE-instrument(16853/2025 – C10-0059/2026 – 2025/0413(NLE))"/>
  </w:docVars>
  <w:rsids>
    <w:rsidRoot w:val="001D1B1F"/>
    <w:rsid w:val="00002272"/>
    <w:rsid w:val="00064002"/>
    <w:rsid w:val="000677B9"/>
    <w:rsid w:val="000831BA"/>
    <w:rsid w:val="000A42CC"/>
    <w:rsid w:val="000E2837"/>
    <w:rsid w:val="000E7DD9"/>
    <w:rsid w:val="0010095E"/>
    <w:rsid w:val="00125B37"/>
    <w:rsid w:val="00187494"/>
    <w:rsid w:val="001D1B1F"/>
    <w:rsid w:val="001F32AE"/>
    <w:rsid w:val="002767FF"/>
    <w:rsid w:val="002B18FE"/>
    <w:rsid w:val="002B5493"/>
    <w:rsid w:val="00343214"/>
    <w:rsid w:val="00361C00"/>
    <w:rsid w:val="003817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851"/>
    <w:rsid w:val="008C2AC6"/>
    <w:rsid w:val="00930C23"/>
    <w:rsid w:val="0093193B"/>
    <w:rsid w:val="00936485"/>
    <w:rsid w:val="009509D8"/>
    <w:rsid w:val="00950B64"/>
    <w:rsid w:val="00981893"/>
    <w:rsid w:val="00A1687D"/>
    <w:rsid w:val="00A43E52"/>
    <w:rsid w:val="00A4678D"/>
    <w:rsid w:val="00A778C7"/>
    <w:rsid w:val="00A82F9F"/>
    <w:rsid w:val="00AB441E"/>
    <w:rsid w:val="00AB6293"/>
    <w:rsid w:val="00AE0928"/>
    <w:rsid w:val="00AF3B82"/>
    <w:rsid w:val="00B12E95"/>
    <w:rsid w:val="00B22876"/>
    <w:rsid w:val="00B558F0"/>
    <w:rsid w:val="00B66894"/>
    <w:rsid w:val="00BD48FE"/>
    <w:rsid w:val="00BD7BD8"/>
    <w:rsid w:val="00BE6ADC"/>
    <w:rsid w:val="00C05BFE"/>
    <w:rsid w:val="00C23CD4"/>
    <w:rsid w:val="00C30AF3"/>
    <w:rsid w:val="00C61C0C"/>
    <w:rsid w:val="00C941CB"/>
    <w:rsid w:val="00CC2357"/>
    <w:rsid w:val="00CF071A"/>
    <w:rsid w:val="00D058B8"/>
    <w:rsid w:val="00D52B97"/>
    <w:rsid w:val="00D56C11"/>
    <w:rsid w:val="00D834A0"/>
    <w:rsid w:val="00D872DF"/>
    <w:rsid w:val="00D91E21"/>
    <w:rsid w:val="00DA7FCD"/>
    <w:rsid w:val="00E365E1"/>
    <w:rsid w:val="00E5188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52398"/>
  <w15:chartTrackingRefBased/>
  <w15:docId w15:val="{E6A8BB73-60A1-4988-9104-B4FEA0F3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0AF3"/>
    <w:pPr>
      <w:spacing w:before="480" w:after="240"/>
    </w:pPr>
  </w:style>
  <w:style w:type="paragraph" w:customStyle="1" w:styleId="NormalBold">
    <w:name w:val="NormalBold"/>
    <w:basedOn w:val="Normal"/>
    <w:rsid w:val="00C30AF3"/>
    <w:rPr>
      <w:b/>
    </w:rPr>
  </w:style>
  <w:style w:type="paragraph" w:customStyle="1" w:styleId="NormalHanging12a">
    <w:name w:val="NormalHanging12a"/>
    <w:basedOn w:val="Normal"/>
    <w:rsid w:val="00C30AF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272</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2026-05-20T12:42:00Z</dcterms:created>
  <dcterms:modified xsi:type="dcterms:W3CDTF">2026-05-20T12:42:00Z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A10-0144/2026</vt:lpwstr>
  </property>
  <property fmtid="{D5CDD505-2E9C-101B-9397-08002B2CF9AE}" pid="4" name="&lt;Type&gt;">
    <vt:lpwstr>RR</vt:lpwstr>
  </property>
</Properties>
</file>