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E1FE2" w14:paraId="0758B10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93CF133" w14:textId="77777777" w:rsidR="00751A4A" w:rsidRPr="00FE1FE2" w:rsidRDefault="00331872" w:rsidP="0010095E">
            <w:pPr>
              <w:pStyle w:val="EPName"/>
            </w:pPr>
            <w:r w:rsidRPr="00FE1FE2">
              <w:t>Parlament Europejski</w:t>
            </w:r>
          </w:p>
          <w:p w14:paraId="61FE30D4" w14:textId="77777777" w:rsidR="00751A4A" w:rsidRPr="00FE1FE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E1FE2">
              <w:t>2024</w:t>
            </w:r>
            <w:r w:rsidR="00817416" w:rsidRPr="00FE1FE2">
              <w:t>-202</w:t>
            </w:r>
            <w:r w:rsidRPr="00FE1FE2">
              <w:t>9</w:t>
            </w:r>
          </w:p>
        </w:tc>
        <w:tc>
          <w:tcPr>
            <w:tcW w:w="2268" w:type="dxa"/>
            <w:shd w:val="clear" w:color="auto" w:fill="auto"/>
          </w:tcPr>
          <w:p w14:paraId="6FA42628" w14:textId="77777777" w:rsidR="00751A4A" w:rsidRPr="00FE1FE2" w:rsidRDefault="00187494" w:rsidP="0010095E">
            <w:pPr>
              <w:pStyle w:val="EPLogo"/>
            </w:pPr>
            <w:r w:rsidRPr="00FE1FE2">
              <w:rPr>
                <w:noProof/>
                <w:lang w:eastAsia="ja-JP"/>
              </w:rPr>
              <w:drawing>
                <wp:inline distT="0" distB="0" distL="0" distR="0" wp14:anchorId="4936CA7A" wp14:editId="5602947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8B89E4" w14:textId="77777777" w:rsidR="00D058B8" w:rsidRPr="00FE1FE2" w:rsidRDefault="00D058B8" w:rsidP="004C5D52">
      <w:pPr>
        <w:pStyle w:val="LineTop"/>
      </w:pPr>
    </w:p>
    <w:p w14:paraId="3435ECCF" w14:textId="77777777" w:rsidR="00680577" w:rsidRPr="00FE1FE2" w:rsidRDefault="00331872" w:rsidP="00680577">
      <w:pPr>
        <w:pStyle w:val="EPBodyTA1"/>
      </w:pPr>
      <w:r w:rsidRPr="00FE1FE2">
        <w:t>TEKSTY PRZYJĘTE</w:t>
      </w:r>
    </w:p>
    <w:p w14:paraId="13CA9A24" w14:textId="77777777" w:rsidR="00D058B8" w:rsidRPr="00FE1FE2" w:rsidRDefault="00D058B8" w:rsidP="00D058B8">
      <w:pPr>
        <w:pStyle w:val="LineBottom"/>
      </w:pPr>
    </w:p>
    <w:p w14:paraId="5E8821DB" w14:textId="14FE1ED8" w:rsidR="00331872" w:rsidRPr="00FE1FE2" w:rsidRDefault="00331872" w:rsidP="00331872">
      <w:pPr>
        <w:pStyle w:val="ATHeading1"/>
      </w:pPr>
      <w:bookmarkStart w:id="0" w:name="TANumber"/>
      <w:r w:rsidRPr="00FE1FE2">
        <w:t>P10_TA(2026)0</w:t>
      </w:r>
      <w:bookmarkEnd w:id="0"/>
      <w:r w:rsidR="00313EF8">
        <w:t>180</w:t>
      </w:r>
    </w:p>
    <w:p w14:paraId="1BEC505D" w14:textId="24D4C9B7" w:rsidR="00331872" w:rsidRPr="00FE1FE2" w:rsidRDefault="00331872" w:rsidP="00331872">
      <w:pPr>
        <w:pStyle w:val="ATHeading2"/>
      </w:pPr>
      <w:bookmarkStart w:id="1" w:name="title"/>
      <w:r w:rsidRPr="00FE1FE2">
        <w:t>Umowa między UE a Kanadą ustanawiająca warunki uczestnictwa kanadyjskich podmiotów prawnych i</w:t>
      </w:r>
      <w:r w:rsidR="009B2A2D">
        <w:t xml:space="preserve"> </w:t>
      </w:r>
      <w:r w:rsidRPr="00FE1FE2">
        <w:t>produktów pochodzących z Kanady w zamówieniach w ramach instrumentu SAFE</w:t>
      </w:r>
      <w:bookmarkEnd w:id="1"/>
    </w:p>
    <w:p w14:paraId="53D3CF6F" w14:textId="77777777" w:rsidR="00331872" w:rsidRPr="00FE1FE2" w:rsidRDefault="00331872" w:rsidP="00331872">
      <w:pPr>
        <w:rPr>
          <w:i/>
          <w:vanish/>
        </w:rPr>
      </w:pPr>
      <w:r w:rsidRPr="00FE1FE2">
        <w:rPr>
          <w:i/>
        </w:rPr>
        <w:fldChar w:fldCharType="begin"/>
      </w:r>
      <w:r w:rsidRPr="00FE1FE2">
        <w:rPr>
          <w:i/>
        </w:rPr>
        <w:instrText xml:space="preserve"> TC"(</w:instrText>
      </w:r>
      <w:bookmarkStart w:id="2" w:name="DocNumber"/>
      <w:r w:rsidRPr="00FE1FE2">
        <w:rPr>
          <w:i/>
        </w:rPr>
        <w:instrText>A10-0144/2026</w:instrText>
      </w:r>
      <w:bookmarkEnd w:id="2"/>
      <w:r w:rsidRPr="00FE1FE2">
        <w:rPr>
          <w:i/>
        </w:rPr>
        <w:instrText xml:space="preserve"> - Sprawozdawca: Marie-Agnes Strack-Zimmermann, Borys Budka)"\l3 \n&gt; \* MERGEFORMAT </w:instrText>
      </w:r>
      <w:r w:rsidRPr="00FE1FE2">
        <w:rPr>
          <w:i/>
        </w:rPr>
        <w:fldChar w:fldCharType="end"/>
      </w:r>
    </w:p>
    <w:p w14:paraId="7FC9B262" w14:textId="77777777" w:rsidR="00331872" w:rsidRPr="00FE1FE2" w:rsidRDefault="00331872" w:rsidP="00331872">
      <w:pPr>
        <w:rPr>
          <w:vanish/>
        </w:rPr>
      </w:pPr>
      <w:bookmarkStart w:id="3" w:name="Commission"/>
      <w:r w:rsidRPr="00FE1FE2">
        <w:rPr>
          <w:vanish/>
        </w:rPr>
        <w:t>Komisja Bezpieczeństwa i Obrony, Komisja Przemysłu, Badań Naukowych i Energii</w:t>
      </w:r>
      <w:bookmarkEnd w:id="3"/>
    </w:p>
    <w:p w14:paraId="77CD4A5E" w14:textId="77777777" w:rsidR="00331872" w:rsidRPr="00FE1FE2" w:rsidRDefault="00331872" w:rsidP="00331872">
      <w:pPr>
        <w:rPr>
          <w:vanish/>
        </w:rPr>
      </w:pPr>
      <w:bookmarkStart w:id="4" w:name="PE"/>
      <w:r w:rsidRPr="00FE1FE2">
        <w:rPr>
          <w:vanish/>
        </w:rPr>
        <w:t>PE786.792</w:t>
      </w:r>
      <w:bookmarkEnd w:id="4"/>
    </w:p>
    <w:p w14:paraId="19AAE03A" w14:textId="59439D0A" w:rsidR="00331872" w:rsidRPr="00FE1FE2" w:rsidRDefault="00331872" w:rsidP="00331872">
      <w:pPr>
        <w:pStyle w:val="ATHeading3"/>
      </w:pPr>
      <w:bookmarkStart w:id="5" w:name="Sujet"/>
      <w:r w:rsidRPr="00FE1FE2">
        <w:t xml:space="preserve">Rezolucja ustawodawcza Parlamentu Europejskiego z dnia </w:t>
      </w:r>
      <w:r w:rsidR="00926BB9">
        <w:t>20</w:t>
      </w:r>
      <w:r w:rsidRPr="00FE1FE2">
        <w:t xml:space="preserve"> </w:t>
      </w:r>
      <w:r w:rsidR="009B2A2D">
        <w:t xml:space="preserve">maja </w:t>
      </w:r>
      <w:r w:rsidRPr="00FE1FE2">
        <w:t>2026 r. w sprawie projektu decyzji Rady w sprawie zawarcia Umowy między Unią Europejską a Kanadą ustanawiającej warunki uczestnictwa kanadyjskich podmiotów prawnych i produktów pochodzących z Kanady w zamówieniach w ramach instrumentu SAFE</w:t>
      </w:r>
      <w:bookmarkEnd w:id="5"/>
      <w:r w:rsidRPr="00FE1FE2">
        <w:t xml:space="preserve"> </w:t>
      </w:r>
      <w:bookmarkStart w:id="6" w:name="References"/>
      <w:r w:rsidRPr="00FE1FE2">
        <w:t>(16853/2025 – C10-0059/2026 – 2025/0413(NLE))</w:t>
      </w:r>
      <w:bookmarkEnd w:id="6"/>
    </w:p>
    <w:p w14:paraId="4B68D016" w14:textId="77777777" w:rsidR="00331872" w:rsidRPr="00FE1FE2" w:rsidRDefault="00331872" w:rsidP="00331872"/>
    <w:p w14:paraId="30AA5C16" w14:textId="77777777" w:rsidR="00F85AD2" w:rsidRPr="00FE1FE2" w:rsidRDefault="00F85AD2" w:rsidP="00F85AD2">
      <w:pPr>
        <w:pStyle w:val="NormalBold"/>
      </w:pPr>
      <w:bookmarkStart w:id="7" w:name="TextBodyBegin"/>
      <w:bookmarkEnd w:id="7"/>
      <w:r w:rsidRPr="00FE1FE2">
        <w:t>(Zgoda)</w:t>
      </w:r>
    </w:p>
    <w:p w14:paraId="129B9222" w14:textId="77777777" w:rsidR="00F85AD2" w:rsidRPr="00FE1FE2" w:rsidRDefault="00F85AD2" w:rsidP="00F85AD2">
      <w:pPr>
        <w:pStyle w:val="EPComma"/>
      </w:pPr>
      <w:r w:rsidRPr="00FE1FE2">
        <w:rPr>
          <w:i/>
          <w:iCs/>
        </w:rPr>
        <w:t>Parlament Europejski</w:t>
      </w:r>
      <w:r w:rsidRPr="00FE1FE2">
        <w:t>,</w:t>
      </w:r>
    </w:p>
    <w:p w14:paraId="7541E988" w14:textId="77777777" w:rsidR="00F85AD2" w:rsidRPr="00FE1FE2" w:rsidRDefault="00F85AD2" w:rsidP="00F85AD2">
      <w:pPr>
        <w:pStyle w:val="NormalHanging12a"/>
      </w:pPr>
      <w:r w:rsidRPr="00FE1FE2">
        <w:t>–</w:t>
      </w:r>
      <w:r w:rsidRPr="00FE1FE2">
        <w:tab/>
        <w:t>uwzględniając projekt decyzji Rady (16853/2025),</w:t>
      </w:r>
    </w:p>
    <w:p w14:paraId="7CA8F5AC" w14:textId="77777777" w:rsidR="00F85AD2" w:rsidRPr="00FE1FE2" w:rsidRDefault="00F85AD2" w:rsidP="00F85AD2">
      <w:pPr>
        <w:pStyle w:val="NormalHanging12a"/>
      </w:pPr>
      <w:r w:rsidRPr="00FE1FE2">
        <w:t>–</w:t>
      </w:r>
      <w:r w:rsidRPr="00FE1FE2">
        <w:tab/>
        <w:t>uwzględniając Umowę między Unią Europejską a Kanadą ustanawiająca warunki uczestnictwa kanadyjskich podmiotów prawnych i produktów pochodzących z Kanady w zamówieniach w ramach instrumentu SAFE (15810/2025),</w:t>
      </w:r>
    </w:p>
    <w:p w14:paraId="78E5BDA5" w14:textId="77777777" w:rsidR="00F85AD2" w:rsidRPr="00FE1FE2" w:rsidRDefault="00F85AD2" w:rsidP="00F85AD2">
      <w:pPr>
        <w:pStyle w:val="NormalHanging12a"/>
      </w:pPr>
      <w:r w:rsidRPr="00FE1FE2">
        <w:t>–</w:t>
      </w:r>
      <w:r w:rsidRPr="00FE1FE2">
        <w:tab/>
        <w:t>uwzględniając wniosek o wyrażenie zgody przedstawiony przez Radę na mocy art. 212 i art. 218 ust. 6 akapit drugi lit. a) Traktatu o funkcjonowaniu Unii Europejskiej (C10</w:t>
      </w:r>
      <w:r w:rsidRPr="00FE1FE2">
        <w:noBreakHyphen/>
        <w:t>0059/2026),</w:t>
      </w:r>
    </w:p>
    <w:p w14:paraId="20A94E04" w14:textId="77777777" w:rsidR="00F85AD2" w:rsidRPr="00FE1FE2" w:rsidRDefault="00F85AD2" w:rsidP="00F85AD2">
      <w:pPr>
        <w:pStyle w:val="NormalHanging12a"/>
      </w:pPr>
      <w:bookmarkStart w:id="8" w:name="_Hlk227579968"/>
      <w:r w:rsidRPr="00FE1FE2">
        <w:t>–</w:t>
      </w:r>
      <w:r w:rsidRPr="00FE1FE2">
        <w:tab/>
        <w:t>uwzględniając art. 107 ust. 1 i 4 oraz art. 117 ust. 7 Regulaminu,</w:t>
      </w:r>
    </w:p>
    <w:bookmarkEnd w:id="8"/>
    <w:p w14:paraId="1A22B8A9" w14:textId="77777777" w:rsidR="00F85AD2" w:rsidRPr="00FE1FE2" w:rsidRDefault="00F85AD2" w:rsidP="00F85AD2">
      <w:pPr>
        <w:pStyle w:val="NormalHanging12a"/>
      </w:pPr>
      <w:r w:rsidRPr="00FE1FE2">
        <w:t>–</w:t>
      </w:r>
      <w:r w:rsidRPr="00FE1FE2">
        <w:tab/>
        <w:t>uwzględniając wspólne obrady Komisji Bezpieczeństwa i Obrony oraz Komisji Przemysłu, Badań Naukowych i Energii zgodnie z art. 59 Regulaminu,</w:t>
      </w:r>
    </w:p>
    <w:p w14:paraId="4112F0A1" w14:textId="77777777" w:rsidR="00F85AD2" w:rsidRPr="00FE1FE2" w:rsidRDefault="00F85AD2" w:rsidP="00F85AD2">
      <w:pPr>
        <w:pStyle w:val="NormalHanging12a"/>
      </w:pPr>
      <w:r w:rsidRPr="00FE1FE2">
        <w:t>–</w:t>
      </w:r>
      <w:r w:rsidRPr="00FE1FE2">
        <w:tab/>
        <w:t>uwzględniając zalecenie Komisji Bezpieczeństwa i Obrony oraz Komisji Przemysłu, Badań Naukowych i Energii (A10-0144/2026),</w:t>
      </w:r>
    </w:p>
    <w:p w14:paraId="0EA62409" w14:textId="77777777" w:rsidR="00F85AD2" w:rsidRPr="00FE1FE2" w:rsidRDefault="00F85AD2" w:rsidP="00F85AD2">
      <w:pPr>
        <w:pStyle w:val="NormalHanging12a"/>
      </w:pPr>
      <w:r w:rsidRPr="00FE1FE2">
        <w:t>1.</w:t>
      </w:r>
      <w:r w:rsidRPr="00FE1FE2">
        <w:tab/>
        <w:t>wyraża zgodę na zawarcie umowy;</w:t>
      </w:r>
    </w:p>
    <w:p w14:paraId="16C1350E" w14:textId="20BDE742" w:rsidR="00FE1FE2" w:rsidRPr="00FE1FE2" w:rsidRDefault="00F85AD2" w:rsidP="00FE1FE2">
      <w:pPr>
        <w:pStyle w:val="NormalHanging12a"/>
      </w:pPr>
      <w:r w:rsidRPr="00FE1FE2">
        <w:t>2.</w:t>
      </w:r>
      <w:r w:rsidRPr="00FE1FE2">
        <w:tab/>
        <w:t xml:space="preserve">zobowiązuje swoją przewodniczącą do przekazania stanowiska Parlamentu Radzie, </w:t>
      </w:r>
      <w:r w:rsidRPr="00FE1FE2">
        <w:lastRenderedPageBreak/>
        <w:t>Komisji oraz rządom i parlamentom państw członkowskich i Kanady.</w:t>
      </w:r>
    </w:p>
    <w:sectPr w:rsidR="00FE1FE2" w:rsidRPr="00FE1FE2" w:rsidSect="00FE1FE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BE1EC" w14:textId="77777777" w:rsidR="00331872" w:rsidRPr="00FE1FE2" w:rsidRDefault="00331872">
      <w:r w:rsidRPr="00FE1FE2">
        <w:separator/>
      </w:r>
    </w:p>
  </w:endnote>
  <w:endnote w:type="continuationSeparator" w:id="0">
    <w:p w14:paraId="4D7F2A23" w14:textId="77777777" w:rsidR="00331872" w:rsidRPr="00FE1FE2" w:rsidRDefault="00331872">
      <w:r w:rsidRPr="00FE1FE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C613C" w14:textId="77777777" w:rsidR="00064002" w:rsidRPr="00FE1FE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6D4BB" w14:textId="77777777" w:rsidR="00064002" w:rsidRPr="00FE1FE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8FCA8" w14:textId="77777777" w:rsidR="00064002" w:rsidRPr="00FE1FE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DC23C" w14:textId="77777777" w:rsidR="00331872" w:rsidRPr="00FE1FE2" w:rsidRDefault="00331872">
      <w:r w:rsidRPr="00FE1FE2">
        <w:separator/>
      </w:r>
    </w:p>
  </w:footnote>
  <w:footnote w:type="continuationSeparator" w:id="0">
    <w:p w14:paraId="7226199C" w14:textId="77777777" w:rsidR="00331872" w:rsidRPr="00FE1FE2" w:rsidRDefault="00331872">
      <w:r w:rsidRPr="00FE1FE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035FE" w14:textId="77777777" w:rsidR="00064002" w:rsidRPr="00FE1FE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9EF8C" w14:textId="77777777" w:rsidR="00064002" w:rsidRPr="00FE1FE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9BEE0" w14:textId="77777777" w:rsidR="00064002" w:rsidRPr="00FE1FE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09755677">
    <w:abstractNumId w:val="9"/>
  </w:num>
  <w:num w:numId="2" w16cid:durableId="874268911">
    <w:abstractNumId w:val="9"/>
  </w:num>
  <w:num w:numId="3" w16cid:durableId="1135101146">
    <w:abstractNumId w:val="7"/>
  </w:num>
  <w:num w:numId="4" w16cid:durableId="1786776941">
    <w:abstractNumId w:val="7"/>
  </w:num>
  <w:num w:numId="5" w16cid:durableId="707489522">
    <w:abstractNumId w:val="6"/>
  </w:num>
  <w:num w:numId="6" w16cid:durableId="288122929">
    <w:abstractNumId w:val="6"/>
  </w:num>
  <w:num w:numId="7" w16cid:durableId="1607227532">
    <w:abstractNumId w:val="5"/>
  </w:num>
  <w:num w:numId="8" w16cid:durableId="218827110">
    <w:abstractNumId w:val="5"/>
  </w:num>
  <w:num w:numId="9" w16cid:durableId="1998725368">
    <w:abstractNumId w:val="4"/>
  </w:num>
  <w:num w:numId="10" w16cid:durableId="1965502479">
    <w:abstractNumId w:val="4"/>
  </w:num>
  <w:num w:numId="11" w16cid:durableId="1459763478">
    <w:abstractNumId w:val="8"/>
  </w:num>
  <w:num w:numId="12" w16cid:durableId="1598246656">
    <w:abstractNumId w:val="8"/>
  </w:num>
  <w:num w:numId="13" w16cid:durableId="1154638267">
    <w:abstractNumId w:val="3"/>
  </w:num>
  <w:num w:numId="14" w16cid:durableId="1253317732">
    <w:abstractNumId w:val="3"/>
  </w:num>
  <w:num w:numId="15" w16cid:durableId="1645507642">
    <w:abstractNumId w:val="2"/>
  </w:num>
  <w:num w:numId="16" w16cid:durableId="970789375">
    <w:abstractNumId w:val="2"/>
  </w:num>
  <w:num w:numId="17" w16cid:durableId="9336007">
    <w:abstractNumId w:val="1"/>
  </w:num>
  <w:num w:numId="18" w16cid:durableId="83308722">
    <w:abstractNumId w:val="1"/>
  </w:num>
  <w:num w:numId="19" w16cid:durableId="1068067998">
    <w:abstractNumId w:val="0"/>
  </w:num>
  <w:num w:numId="20" w16cid:durableId="721097525">
    <w:abstractNumId w:val="0"/>
  </w:num>
  <w:num w:numId="21" w16cid:durableId="1162886922">
    <w:abstractNumId w:val="9"/>
  </w:num>
  <w:num w:numId="22" w16cid:durableId="2007899280">
    <w:abstractNumId w:val="7"/>
  </w:num>
  <w:num w:numId="23" w16cid:durableId="1347754317">
    <w:abstractNumId w:val="6"/>
  </w:num>
  <w:num w:numId="24" w16cid:durableId="1918128069">
    <w:abstractNumId w:val="5"/>
  </w:num>
  <w:num w:numId="25" w16cid:durableId="915554194">
    <w:abstractNumId w:val="4"/>
  </w:num>
  <w:num w:numId="26" w16cid:durableId="290400647">
    <w:abstractNumId w:val="8"/>
  </w:num>
  <w:num w:numId="27" w16cid:durableId="1903056490">
    <w:abstractNumId w:val="3"/>
  </w:num>
  <w:num w:numId="28" w16cid:durableId="961418860">
    <w:abstractNumId w:val="2"/>
  </w:num>
  <w:num w:numId="29" w16cid:durableId="1448353066">
    <w:abstractNumId w:val="1"/>
  </w:num>
  <w:num w:numId="30" w16cid:durableId="198667087">
    <w:abstractNumId w:val="0"/>
  </w:num>
  <w:num w:numId="31" w16cid:durableId="837620532">
    <w:abstractNumId w:val="9"/>
  </w:num>
  <w:num w:numId="32" w16cid:durableId="1899824639">
    <w:abstractNumId w:val="7"/>
  </w:num>
  <w:num w:numId="33" w16cid:durableId="1326515892">
    <w:abstractNumId w:val="6"/>
  </w:num>
  <w:num w:numId="34" w16cid:durableId="636033977">
    <w:abstractNumId w:val="5"/>
  </w:num>
  <w:num w:numId="35" w16cid:durableId="904147151">
    <w:abstractNumId w:val="4"/>
  </w:num>
  <w:num w:numId="36" w16cid:durableId="904998658">
    <w:abstractNumId w:val="8"/>
  </w:num>
  <w:num w:numId="37" w16cid:durableId="1959797780">
    <w:abstractNumId w:val="3"/>
  </w:num>
  <w:num w:numId="38" w16cid:durableId="341395795">
    <w:abstractNumId w:val="2"/>
  </w:num>
  <w:num w:numId="39" w16cid:durableId="144473190">
    <w:abstractNumId w:val="1"/>
  </w:num>
  <w:num w:numId="40" w16cid:durableId="1620339173">
    <w:abstractNumId w:val="0"/>
  </w:num>
  <w:num w:numId="41" w16cid:durableId="895360074">
    <w:abstractNumId w:val="10"/>
  </w:num>
  <w:num w:numId="42" w16cid:durableId="1952739389">
    <w:abstractNumId w:val="10"/>
  </w:num>
  <w:num w:numId="43" w16cid:durableId="1934632527">
    <w:abstractNumId w:val="10"/>
  </w:num>
  <w:num w:numId="44" w16cid:durableId="12485508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4/2026"/>
    <w:docVar w:name="dvlangue" w:val="PL"/>
    <w:docVar w:name="dvnumam" w:val="0"/>
    <w:docVar w:name="dvpe" w:val="786.792"/>
    <w:docVar w:name="dvrapporteur" w:val="Sprawozdawca: "/>
    <w:docVar w:name="dvstar" w:val="***"/>
    <w:docVar w:name="dvtitre" w:val="Rezolucja ustawodawcza Parlamentu Europejskiego z dnia  2026 r. w sprawie projektu decyzji Rady w sprawie zawarcia Umowy między Unią Europejską a Kanadą ustanawiającej warunki uczestnictwa kanadyjskich podmiotów prawnych i produktów pochodzących z Kanady w zamówieniach w ramach instrumentu SAFE(16853/2025 – C10-0059/2026 – 2025/0413(NLE))"/>
  </w:docVars>
  <w:rsids>
    <w:rsidRoot w:val="0033187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13EF8"/>
    <w:rsid w:val="00331872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7607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6BB9"/>
    <w:rsid w:val="00930C23"/>
    <w:rsid w:val="0093193B"/>
    <w:rsid w:val="009509D8"/>
    <w:rsid w:val="00950B64"/>
    <w:rsid w:val="00981893"/>
    <w:rsid w:val="009B2A2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1535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698B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5AD2"/>
    <w:rsid w:val="00F87713"/>
    <w:rsid w:val="00FB4360"/>
    <w:rsid w:val="00FD0C70"/>
    <w:rsid w:val="00FE1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91FC0C"/>
  <w15:chartTrackingRefBased/>
  <w15:docId w15:val="{860EB8A8-21B5-4F54-AADB-BB29152C0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F85AD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F85AD2"/>
    <w:pPr>
      <w:spacing w:before="480" w:after="240"/>
    </w:pPr>
  </w:style>
  <w:style w:type="paragraph" w:customStyle="1" w:styleId="NormalBold">
    <w:name w:val="NormalBold"/>
    <w:basedOn w:val="Normal"/>
    <w:rsid w:val="00F85AD2"/>
    <w:rPr>
      <w:b/>
    </w:rPr>
  </w:style>
  <w:style w:type="paragraph" w:customStyle="1" w:styleId="NormalHanging12a">
    <w:name w:val="NormalHanging12a"/>
    <w:basedOn w:val="Normal"/>
    <w:rsid w:val="00F85AD2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F85AD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85AD2"/>
    <w:rPr>
      <w:sz w:val="24"/>
      <w:lang w:val="pl-PL"/>
    </w:rPr>
  </w:style>
  <w:style w:type="paragraph" w:customStyle="1" w:styleId="EPFooter">
    <w:name w:val="EPFooter"/>
    <w:basedOn w:val="Normal"/>
    <w:rsid w:val="00F85AD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2026-05-20T12:18:00Z</dcterms:created>
  <dcterms:modified xsi:type="dcterms:W3CDTF">2026-05-20T12:18:00Z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A10-0144/2026</vt:lpwstr>
  </property>
  <property fmtid="{D5CDD505-2E9C-101B-9397-08002B2CF9AE}" pid="4" name="&lt;Type&gt;">
    <vt:lpwstr>RR</vt:lpwstr>
  </property>
</Properties>
</file>