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6CB9" w14:paraId="09A04CAC" w14:textId="77777777" w:rsidTr="0010095E">
        <w:trPr>
          <w:trHeight w:hRule="exact" w:val="1418"/>
        </w:trPr>
        <w:tc>
          <w:tcPr>
            <w:tcW w:w="6804" w:type="dxa"/>
            <w:shd w:val="clear" w:color="auto" w:fill="auto"/>
            <w:vAlign w:val="center"/>
          </w:tcPr>
          <w:p w14:paraId="3CF15BAE" w14:textId="77777777" w:rsidR="00751A4A" w:rsidRPr="00796CB9" w:rsidRDefault="006E45D8" w:rsidP="0010095E">
            <w:pPr>
              <w:pStyle w:val="EPName"/>
            </w:pPr>
            <w:r w:rsidRPr="00796CB9">
              <w:t>Ευρωπαϊκό Κοινοβούλιο</w:t>
            </w:r>
          </w:p>
          <w:p w14:paraId="1256F90F" w14:textId="77777777" w:rsidR="00751A4A" w:rsidRPr="00796CB9" w:rsidRDefault="005F1B17" w:rsidP="005F1B17">
            <w:pPr>
              <w:pStyle w:val="EPTerm"/>
              <w:rPr>
                <w:rStyle w:val="HideTWBExt"/>
                <w:noProof w:val="0"/>
                <w:vanish w:val="0"/>
                <w:color w:val="auto"/>
              </w:rPr>
            </w:pPr>
            <w:r w:rsidRPr="00796CB9">
              <w:t>2024</w:t>
            </w:r>
            <w:r w:rsidR="00817416" w:rsidRPr="00796CB9">
              <w:t>-202</w:t>
            </w:r>
            <w:r w:rsidRPr="00796CB9">
              <w:t>9</w:t>
            </w:r>
          </w:p>
        </w:tc>
        <w:tc>
          <w:tcPr>
            <w:tcW w:w="2268" w:type="dxa"/>
            <w:shd w:val="clear" w:color="auto" w:fill="auto"/>
          </w:tcPr>
          <w:p w14:paraId="2D9D6108" w14:textId="77777777" w:rsidR="00751A4A" w:rsidRPr="00796CB9" w:rsidRDefault="00187494" w:rsidP="0010095E">
            <w:pPr>
              <w:pStyle w:val="EPLogo"/>
            </w:pPr>
            <w:r w:rsidRPr="00796CB9">
              <w:rPr>
                <w:noProof/>
                <w:lang w:eastAsia="ja-JP"/>
              </w:rPr>
              <w:drawing>
                <wp:inline distT="0" distB="0" distL="0" distR="0" wp14:anchorId="5D98C14F" wp14:editId="483CD2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A1103" w14:textId="77777777" w:rsidR="00D058B8" w:rsidRPr="00796CB9" w:rsidRDefault="00D058B8" w:rsidP="004C5D52">
      <w:pPr>
        <w:pStyle w:val="LineTop"/>
      </w:pPr>
    </w:p>
    <w:p w14:paraId="485B9893" w14:textId="77777777" w:rsidR="00680577" w:rsidRPr="00796CB9" w:rsidRDefault="006E45D8" w:rsidP="00680577">
      <w:pPr>
        <w:pStyle w:val="EPBodyTA1"/>
      </w:pPr>
      <w:r w:rsidRPr="00796CB9">
        <w:t>ΚΕΙΜΕΝΑ ΠΟΥ ΕΓΚΡΙΘΗΚΑΝ</w:t>
      </w:r>
    </w:p>
    <w:p w14:paraId="7CF91C3C" w14:textId="77777777" w:rsidR="00D058B8" w:rsidRPr="00796CB9" w:rsidRDefault="00D058B8" w:rsidP="00D058B8">
      <w:pPr>
        <w:pStyle w:val="LineBottom"/>
      </w:pPr>
    </w:p>
    <w:p w14:paraId="7BBD2C05" w14:textId="1D55DFD5" w:rsidR="006E45D8" w:rsidRPr="00796CB9" w:rsidRDefault="006E45D8" w:rsidP="006E45D8">
      <w:pPr>
        <w:pStyle w:val="ATHeading1"/>
      </w:pPr>
      <w:bookmarkStart w:id="0" w:name="TANumber"/>
      <w:r w:rsidRPr="00796CB9">
        <w:t>P10_TA(2026)0</w:t>
      </w:r>
      <w:r w:rsidR="0047602B" w:rsidRPr="00796CB9">
        <w:t>182</w:t>
      </w:r>
      <w:bookmarkEnd w:id="0"/>
    </w:p>
    <w:p w14:paraId="234EB055" w14:textId="3CDCDA32" w:rsidR="006E45D8" w:rsidRPr="00796CB9" w:rsidRDefault="007E728F" w:rsidP="006E45D8">
      <w:pPr>
        <w:pStyle w:val="ATHeading2"/>
      </w:pPr>
      <w:bookmarkStart w:id="1" w:name="title"/>
      <w:r w:rsidRPr="00796CB9">
        <w:rPr>
          <w:bCs/>
        </w:rPr>
        <w:t>Σύσταση όσον αφορά την 81η σύνοδο της Γενικής Συνέλευσης των Ηνωμένων Εθνών</w:t>
      </w:r>
      <w:bookmarkEnd w:id="1"/>
    </w:p>
    <w:p w14:paraId="1CCF71BE" w14:textId="77777777" w:rsidR="006E45D8" w:rsidRPr="00796CB9" w:rsidRDefault="006E45D8" w:rsidP="006E45D8">
      <w:pPr>
        <w:rPr>
          <w:i/>
          <w:vanish/>
        </w:rPr>
      </w:pPr>
      <w:r w:rsidRPr="00796CB9">
        <w:rPr>
          <w:i/>
        </w:rPr>
        <w:fldChar w:fldCharType="begin"/>
      </w:r>
      <w:r w:rsidRPr="00796CB9">
        <w:rPr>
          <w:i/>
        </w:rPr>
        <w:instrText xml:space="preserve"> TC"(</w:instrText>
      </w:r>
      <w:bookmarkStart w:id="2" w:name="DocNumber"/>
      <w:r w:rsidRPr="00796CB9">
        <w:rPr>
          <w:i/>
        </w:rPr>
        <w:instrText>A10-0103/2026</w:instrText>
      </w:r>
      <w:bookmarkEnd w:id="2"/>
      <w:r w:rsidRPr="00796CB9">
        <w:rPr>
          <w:i/>
        </w:rPr>
        <w:instrText xml:space="preserve"> - Εισηγητής: Andrey Kovatchev)"\l3 \n&gt; \* MERGEFORMAT </w:instrText>
      </w:r>
      <w:r w:rsidRPr="00796CB9">
        <w:rPr>
          <w:i/>
        </w:rPr>
        <w:fldChar w:fldCharType="end"/>
      </w:r>
    </w:p>
    <w:p w14:paraId="5D4B36BA" w14:textId="77777777" w:rsidR="006E45D8" w:rsidRPr="00796CB9" w:rsidRDefault="006E45D8" w:rsidP="006E45D8">
      <w:pPr>
        <w:rPr>
          <w:vanish/>
        </w:rPr>
      </w:pPr>
      <w:bookmarkStart w:id="3" w:name="Commission"/>
      <w:r w:rsidRPr="00796CB9">
        <w:rPr>
          <w:vanish/>
        </w:rPr>
        <w:t>Επιτροπή Εξωτερικών Υποθέσεων</w:t>
      </w:r>
      <w:bookmarkEnd w:id="3"/>
    </w:p>
    <w:p w14:paraId="297F59F5" w14:textId="77777777" w:rsidR="006E45D8" w:rsidRPr="00796CB9" w:rsidRDefault="006E45D8" w:rsidP="006E45D8">
      <w:pPr>
        <w:rPr>
          <w:vanish/>
        </w:rPr>
      </w:pPr>
      <w:bookmarkStart w:id="4" w:name="PE"/>
      <w:r w:rsidRPr="00796CB9">
        <w:rPr>
          <w:vanish/>
        </w:rPr>
        <w:t>PE778.304</w:t>
      </w:r>
      <w:bookmarkEnd w:id="4"/>
    </w:p>
    <w:p w14:paraId="15AAE46C" w14:textId="10409FE7" w:rsidR="006E45D8" w:rsidRPr="00796CB9" w:rsidRDefault="00DA6EF2" w:rsidP="006E45D8">
      <w:pPr>
        <w:pStyle w:val="ATHeading3"/>
      </w:pPr>
      <w:bookmarkStart w:id="5" w:name="Sujet"/>
      <w:r w:rsidRPr="00796CB9">
        <w:t xml:space="preserve">Σύσταση </w:t>
      </w:r>
      <w:r w:rsidR="006E45D8" w:rsidRPr="00796CB9">
        <w:t xml:space="preserve">του Ευρωπαϊκού Κοινοβουλίου της </w:t>
      </w:r>
      <w:r w:rsidR="007E728F" w:rsidRPr="00796CB9">
        <w:t>20ή</w:t>
      </w:r>
      <w:r w:rsidR="004923F3" w:rsidRPr="00796CB9">
        <w:t>ς Μαΐου</w:t>
      </w:r>
      <w:r w:rsidR="006E45D8" w:rsidRPr="00796CB9">
        <w:t xml:space="preserve"> 2026 σχετικά με τη 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όσον αφορά την 81η σύνοδο της Γενικής Συνέλευσης των Ηνωμένων Εθνών</w:t>
      </w:r>
      <w:bookmarkEnd w:id="5"/>
      <w:r w:rsidR="006E45D8" w:rsidRPr="00796CB9">
        <w:t xml:space="preserve"> </w:t>
      </w:r>
      <w:bookmarkStart w:id="6" w:name="References"/>
      <w:r w:rsidR="006E45D8" w:rsidRPr="00796CB9">
        <w:t>(2025/2167(INI))</w:t>
      </w:r>
      <w:bookmarkEnd w:id="6"/>
    </w:p>
    <w:p w14:paraId="5E5B3076" w14:textId="77777777" w:rsidR="0008496D" w:rsidRPr="00796CB9" w:rsidRDefault="0008496D" w:rsidP="0008496D">
      <w:pPr>
        <w:pStyle w:val="EPComma"/>
      </w:pPr>
      <w:r w:rsidRPr="00796CB9">
        <w:rPr>
          <w:i/>
        </w:rPr>
        <w:t>Το Ευρωπαϊκό Κοινοβούλιο</w:t>
      </w:r>
      <w:r w:rsidRPr="00796CB9">
        <w:t>,</w:t>
      </w:r>
    </w:p>
    <w:p w14:paraId="6B5F0F42" w14:textId="77777777" w:rsidR="0008496D" w:rsidRPr="00796CB9" w:rsidRDefault="0008496D" w:rsidP="004923F3">
      <w:pPr>
        <w:pStyle w:val="NormalHanging12a"/>
        <w:widowControl/>
      </w:pPr>
      <w:r w:rsidRPr="00796CB9">
        <w:t>–</w:t>
      </w:r>
      <w:r w:rsidRPr="00796CB9">
        <w:tab/>
        <w:t xml:space="preserve">έχοντας υπόψη τον </w:t>
      </w:r>
      <w:r w:rsidRPr="00796CB9">
        <w:rPr>
          <w:snapToGrid w:val="0"/>
        </w:rPr>
        <w:t>Χάρτη των</w:t>
      </w:r>
      <w:r w:rsidRPr="00796CB9">
        <w:t xml:space="preserve"> Ηνωμένων Εθνών,</w:t>
      </w:r>
    </w:p>
    <w:p w14:paraId="38D94280" w14:textId="77777777" w:rsidR="0008496D" w:rsidRPr="00796CB9" w:rsidRDefault="0008496D" w:rsidP="004923F3">
      <w:pPr>
        <w:pStyle w:val="NormalHanging12a"/>
        <w:widowControl/>
      </w:pPr>
      <w:r w:rsidRPr="00796CB9">
        <w:t>–</w:t>
      </w:r>
      <w:r w:rsidRPr="00796CB9">
        <w:tab/>
        <w:t>έχοντας υπόψη τη Συνθήκη για την Ευρωπαϊκή Ένωση (ΣΕΕ), και ιδίως τα άρθρα 21, 34 και 36,</w:t>
      </w:r>
    </w:p>
    <w:p w14:paraId="01D8F528" w14:textId="77777777" w:rsidR="0008496D" w:rsidRPr="00796CB9" w:rsidRDefault="0008496D" w:rsidP="004923F3">
      <w:pPr>
        <w:pStyle w:val="NormalHanging12a"/>
        <w:widowControl/>
      </w:pPr>
      <w:r w:rsidRPr="00796CB9">
        <w:t>–</w:t>
      </w:r>
      <w:r w:rsidRPr="00796CB9">
        <w:tab/>
        <w:t>έχοντας υπόψη τη Συνθήκη για τη λειτουργία της Ευρωπαϊκής Ένωσης (ΣΛΕΕ), και ειδικότερα τα άρθρα 208, 214 και 220,</w:t>
      </w:r>
    </w:p>
    <w:p w14:paraId="7B41AC09" w14:textId="77777777" w:rsidR="0008496D" w:rsidRPr="00796CB9" w:rsidRDefault="0008496D" w:rsidP="004923F3">
      <w:pPr>
        <w:pStyle w:val="NormalHanging12a"/>
        <w:widowControl/>
        <w:rPr>
          <w:bCs/>
          <w:iCs/>
        </w:rPr>
      </w:pPr>
      <w:r w:rsidRPr="00796CB9">
        <w:t>–</w:t>
      </w:r>
      <w:r w:rsidRPr="00796CB9">
        <w:tab/>
        <w:t xml:space="preserve">έχοντας υπόψη την Οικουμενική Διακήρυξη των Δικαιωμάτων του Ανθρώπου, ιδίως το προοίμιό της και το άρθρο 18, καθώς και τις συμβάσεις των Ηνωμένων Εθνών για τα ανθρώπινα δικαιώματα και τα προαιρετικά πρωτόκολλά τους, </w:t>
      </w:r>
    </w:p>
    <w:p w14:paraId="2171D16E" w14:textId="77777777" w:rsidR="0008496D" w:rsidRPr="00796CB9" w:rsidRDefault="0008496D" w:rsidP="004923F3">
      <w:pPr>
        <w:pStyle w:val="NormalHanging12a"/>
        <w:widowControl/>
        <w:rPr>
          <w:bCs/>
          <w:iCs/>
        </w:rPr>
      </w:pPr>
      <w:r w:rsidRPr="00796CB9">
        <w:t>–</w:t>
      </w:r>
      <w:r w:rsidRPr="00796CB9">
        <w:tab/>
        <w:t xml:space="preserve">έχοντας υπόψη την Ατζέντα 2030 των Ηνωμένων Εθνών για τη βιώσιμη ανάπτυξη και τους στόχους βιώσιμης ανάπτυξης (ΣΒΑ), </w:t>
      </w:r>
    </w:p>
    <w:p w14:paraId="267C329E" w14:textId="77777777" w:rsidR="0008496D" w:rsidRPr="00796CB9" w:rsidRDefault="0008496D" w:rsidP="004923F3">
      <w:pPr>
        <w:pStyle w:val="NormalHanging12a"/>
        <w:widowControl/>
        <w:rPr>
          <w:bCs/>
          <w:iCs/>
        </w:rPr>
      </w:pPr>
      <w:r w:rsidRPr="00796CB9">
        <w:t>–</w:t>
      </w:r>
      <w:r w:rsidRPr="00796CB9">
        <w:tab/>
        <w:t xml:space="preserve">έχοντας υπόψη τη Συνθήκη για το Εμπόριο Όπλων (ΣΕΟ), </w:t>
      </w:r>
    </w:p>
    <w:p w14:paraId="05AEA015" w14:textId="77777777" w:rsidR="0008496D" w:rsidRPr="00796CB9" w:rsidRDefault="0008496D" w:rsidP="004923F3">
      <w:pPr>
        <w:pStyle w:val="NormalHanging12a"/>
        <w:widowControl/>
        <w:rPr>
          <w:bCs/>
          <w:iCs/>
        </w:rPr>
      </w:pPr>
      <w:r w:rsidRPr="00796CB9">
        <w:t>–</w:t>
      </w:r>
      <w:r w:rsidRPr="00796CB9">
        <w:tab/>
        <w:t xml:space="preserve">έχοντας υπόψη τη Σύμβαση των Ηνωμένων Εθνών για την εξάλειψη όλων των μορφών διακρίσεων κατά των γυναικών, </w:t>
      </w:r>
    </w:p>
    <w:p w14:paraId="17400073" w14:textId="77777777" w:rsidR="0008496D" w:rsidRPr="00796CB9" w:rsidRDefault="0008496D" w:rsidP="004923F3">
      <w:pPr>
        <w:pStyle w:val="NormalHanging12a"/>
        <w:widowControl/>
      </w:pPr>
      <w:r w:rsidRPr="00796CB9">
        <w:t>–</w:t>
      </w:r>
      <w:r w:rsidRPr="00796CB9">
        <w:tab/>
        <w:t>έχοντας υπόψη την 80ή σύνοδο της Γενικής Συνέλευσης των Ηνωμένων Εθνών και το μήνυμα του Γενικού Γραμματέα για τον εορτασμό της 80ής επετείου της σύστασης των Ηνωμένων Εθνών,</w:t>
      </w:r>
    </w:p>
    <w:p w14:paraId="0D5E05CF" w14:textId="77777777" w:rsidR="0008496D" w:rsidRPr="00796CB9" w:rsidRDefault="0008496D" w:rsidP="004923F3">
      <w:pPr>
        <w:pStyle w:val="NormalHanging12a"/>
        <w:widowControl/>
      </w:pPr>
      <w:r w:rsidRPr="00796CB9">
        <w:t>–</w:t>
      </w:r>
      <w:r w:rsidRPr="00796CB9">
        <w:tab/>
        <w:t>έχοντας υπόψη το ψήφισμα 79/318 της Γενικής Συνέλευσης των Ηνωμένων Εθνών, της 18ης Ιουλίου 2025, σχετικά με την πρωτοβουλία ΟΗΕ80,</w:t>
      </w:r>
    </w:p>
    <w:p w14:paraId="6B119B5B" w14:textId="77777777" w:rsidR="0008496D" w:rsidRPr="00796CB9" w:rsidRDefault="0008496D" w:rsidP="004923F3">
      <w:pPr>
        <w:pStyle w:val="NormalHanging12a"/>
        <w:widowControl/>
      </w:pPr>
      <w:r w:rsidRPr="00796CB9">
        <w:lastRenderedPageBreak/>
        <w:t>–</w:t>
      </w:r>
      <w:r w:rsidRPr="00796CB9">
        <w:tab/>
        <w:t>έχοντας υπόψη το ψήφισμα ES-11/7 της Γενικής Συνέλευσης των Ηνωμένων Εθνών, της 24ης Φεβρουαρίου 2025, σχετικά με την προώθηση μιας συνολικής, δίκαιης και διαρκούς ειρήνης στην Ουκρανία,</w:t>
      </w:r>
    </w:p>
    <w:p w14:paraId="1D81E500" w14:textId="77777777" w:rsidR="0008496D" w:rsidRPr="00796CB9" w:rsidRDefault="0008496D" w:rsidP="004923F3">
      <w:pPr>
        <w:pStyle w:val="NormalHanging12a"/>
        <w:widowControl/>
      </w:pPr>
      <w:r w:rsidRPr="00796CB9">
        <w:t>–</w:t>
      </w:r>
      <w:r w:rsidRPr="00796CB9">
        <w:tab/>
        <w:t>έχοντας υπόψη το ψήφισμα 79/174 της Γενικής Συνέλευσης των Ηνωμένων Εθνών, της 17ης Δεκεμβρίου 2024, σχετικά με τη θρησκευτική ελευθερία και την ελευθερία των πεποιθήσεων,</w:t>
      </w:r>
    </w:p>
    <w:p w14:paraId="1B3AFD0E" w14:textId="77777777" w:rsidR="0008496D" w:rsidRPr="00796CB9" w:rsidRDefault="0008496D" w:rsidP="004923F3">
      <w:pPr>
        <w:pStyle w:val="NormalHanging12a"/>
        <w:widowControl/>
      </w:pPr>
      <w:r w:rsidRPr="00796CB9">
        <w:t>–</w:t>
      </w:r>
      <w:r w:rsidRPr="00796CB9">
        <w:tab/>
        <w:t>έχοντας υπόψη το ψήφισμα 79/1 της Γενικής Συνέλευσης των Ηνωμένων Εθνών, της 22ας Σεπτεμβρίου 2024, σχετικά με το σύμφωνο για το μέλλον,</w:t>
      </w:r>
    </w:p>
    <w:p w14:paraId="410AC393" w14:textId="77777777" w:rsidR="0008496D" w:rsidRPr="00796CB9" w:rsidRDefault="0008496D" w:rsidP="004923F3">
      <w:pPr>
        <w:pStyle w:val="NormalHanging12a"/>
        <w:widowControl/>
      </w:pPr>
      <w:r w:rsidRPr="00796CB9">
        <w:t>–</w:t>
      </w:r>
      <w:r w:rsidRPr="00796CB9">
        <w:tab/>
        <w:t xml:space="preserve">έχοντας υπόψη το ψήφισμα ES-11/4 της Γενικής Συνέλευσης των Ηνωμένων Εθνών, της 12ης Οκτωβρίου 2022, σχετικά με την εδαφική ακεραιότητα της Ουκρανίας, </w:t>
      </w:r>
    </w:p>
    <w:p w14:paraId="54FDAECD" w14:textId="77777777" w:rsidR="0008496D" w:rsidRPr="00796CB9" w:rsidRDefault="0008496D" w:rsidP="004923F3">
      <w:pPr>
        <w:pStyle w:val="NormalHanging12a"/>
        <w:widowControl/>
      </w:pPr>
      <w:r w:rsidRPr="00796CB9">
        <w:t>–</w:t>
      </w:r>
      <w:r w:rsidRPr="00796CB9">
        <w:tab/>
      </w:r>
      <w:r w:rsidRPr="00796CB9">
        <w:rPr>
          <w:snapToGrid w:val="0"/>
        </w:rPr>
        <w:t>έχοντας υπόψη το ψήφισμα 65/276 της Γενικής Συνέλευσης των Ηνωμένων Εθνών,</w:t>
      </w:r>
      <w:r w:rsidRPr="00796CB9">
        <w:t xml:space="preserve"> </w:t>
      </w:r>
      <w:r w:rsidRPr="00796CB9">
        <w:rPr>
          <w:snapToGrid w:val="0"/>
        </w:rPr>
        <w:t>της 10ης Μαΐου 2011, σχετικά με τη συμμετοχή της Ευρωπαϊκής Ένωσης στις εργασίες των Ηνωμένων Εθνών</w:t>
      </w:r>
      <w:r w:rsidRPr="00796CB9">
        <w:t>,</w:t>
      </w:r>
    </w:p>
    <w:p w14:paraId="2327C47E" w14:textId="77777777" w:rsidR="0008496D" w:rsidRPr="00796CB9" w:rsidRDefault="0008496D" w:rsidP="004923F3">
      <w:pPr>
        <w:pStyle w:val="NormalHanging12a"/>
        <w:widowControl/>
      </w:pPr>
      <w:r w:rsidRPr="00796CB9">
        <w:t>–</w:t>
      </w:r>
      <w:r w:rsidRPr="00796CB9">
        <w:tab/>
        <w:t xml:space="preserve">έχοντας υπόψη το ψήφισμα 377 (V) της Γενικής Συνέλευσης των Ηνωμένων Εθνών, της 3ης Νοεμβρίου 1950, σχετικά με την Ένωση για την ειρήνη, </w:t>
      </w:r>
    </w:p>
    <w:p w14:paraId="47A9DD54" w14:textId="77777777" w:rsidR="0008496D" w:rsidRPr="00796CB9" w:rsidRDefault="0008496D" w:rsidP="004923F3">
      <w:pPr>
        <w:pStyle w:val="NormalHanging12a"/>
        <w:widowControl/>
      </w:pPr>
      <w:r w:rsidRPr="00796CB9">
        <w:t>–</w:t>
      </w:r>
      <w:r w:rsidRPr="00796CB9">
        <w:tab/>
        <w:t xml:space="preserve">έχοντας υπόψη την απόφαση 1325 του Συμβουλίου Ασφαλείας των Ηνωμένων Εθνών, της 31ης Οκτωβρίου 2000, σχετικά με τις γυναίκες, την ειρήνη και την ασφάλεια, </w:t>
      </w:r>
    </w:p>
    <w:p w14:paraId="5A9CCB43" w14:textId="77777777" w:rsidR="0008496D" w:rsidRPr="00796CB9" w:rsidRDefault="0008496D" w:rsidP="004923F3">
      <w:pPr>
        <w:pStyle w:val="NormalHanging12a"/>
        <w:widowControl/>
      </w:pPr>
      <w:r w:rsidRPr="00796CB9">
        <w:t>–</w:t>
      </w:r>
      <w:r w:rsidRPr="00796CB9">
        <w:tab/>
        <w:t xml:space="preserve">έχοντας υπόψη την απόφαση 2803 του Συμβουλίου Ασφαλείας των Ηνωμένων Εθνών, της 17ης Νοεμβρίου 2025, με την οποία εγκρίθηκε το σχέδιο κατάπαυσης του πυρός στη Γάζα, </w:t>
      </w:r>
    </w:p>
    <w:p w14:paraId="4C2EAAD2" w14:textId="77777777" w:rsidR="0008496D" w:rsidRPr="00796CB9" w:rsidRDefault="0008496D" w:rsidP="004923F3">
      <w:pPr>
        <w:pStyle w:val="NormalHanging12a"/>
        <w:widowControl/>
      </w:pPr>
      <w:r w:rsidRPr="00796CB9">
        <w:t>–</w:t>
      </w:r>
      <w:r w:rsidRPr="00796CB9">
        <w:tab/>
        <w:t>έχοντας υπόψη την απόφαση 2817 του Συμβουλίου Ασφαλείας των Ηνωμένων Εθνών, της 11ης Μαρτίου 2026, σχετικά με την καταδίκη των επιθέσεων του Ιράν κατά γειτονικών κρατών στην περιφέρεια,</w:t>
      </w:r>
    </w:p>
    <w:p w14:paraId="355C2031" w14:textId="77777777" w:rsidR="0008496D" w:rsidRPr="00796CB9" w:rsidRDefault="0008496D" w:rsidP="004923F3">
      <w:pPr>
        <w:pStyle w:val="NormalHanging12a"/>
        <w:widowControl/>
      </w:pPr>
      <w:r w:rsidRPr="00796CB9">
        <w:t>–</w:t>
      </w:r>
      <w:r w:rsidRPr="00796CB9">
        <w:tab/>
        <w:t xml:space="preserve">έχοντας υπόψη το σχέδιο δράσης της πρωτοβουλίας ΟΗΕ80 της 21ης Νοεμβρίου 2025, </w:t>
      </w:r>
    </w:p>
    <w:p w14:paraId="2A4BD2D7" w14:textId="065B7314" w:rsidR="0008496D" w:rsidRPr="00796CB9" w:rsidRDefault="0008496D" w:rsidP="004923F3">
      <w:pPr>
        <w:pStyle w:val="NormalHanging12a"/>
        <w:widowControl/>
        <w:rPr>
          <w:snapToGrid w:val="0"/>
          <w:szCs w:val="24"/>
        </w:rPr>
      </w:pPr>
      <w:r w:rsidRPr="00796CB9">
        <w:t>–</w:t>
      </w:r>
      <w:r w:rsidRPr="00796CB9">
        <w:tab/>
      </w:r>
      <w:r w:rsidRPr="00796CB9">
        <w:rPr>
          <w:snapToGrid w:val="0"/>
        </w:rPr>
        <w:t>έχοντας υπόψη την έκθεση του Γενικού Γραμματέα των Ηνωμένων Εθνών, της 18ης</w:t>
      </w:r>
      <w:r w:rsidR="004923F3" w:rsidRPr="00796CB9">
        <w:rPr>
          <w:snapToGrid w:val="0"/>
        </w:rPr>
        <w:t> </w:t>
      </w:r>
      <w:r w:rsidRPr="00796CB9">
        <w:rPr>
          <w:snapToGrid w:val="0"/>
        </w:rPr>
        <w:t>Σεπτεμβρίου 2025, με τίτλο «</w:t>
      </w:r>
      <w:proofErr w:type="spellStart"/>
      <w:r w:rsidRPr="00796CB9">
        <w:rPr>
          <w:snapToGrid w:val="0"/>
        </w:rPr>
        <w:t>Shifting</w:t>
      </w:r>
      <w:proofErr w:type="spellEnd"/>
      <w:r w:rsidRPr="00796CB9">
        <w:rPr>
          <w:snapToGrid w:val="0"/>
        </w:rPr>
        <w:t xml:space="preserve"> </w:t>
      </w:r>
      <w:proofErr w:type="spellStart"/>
      <w:r w:rsidRPr="00796CB9">
        <w:rPr>
          <w:snapToGrid w:val="0"/>
        </w:rPr>
        <w:t>Paradigms</w:t>
      </w:r>
      <w:proofErr w:type="spellEnd"/>
      <w:r w:rsidRPr="00796CB9">
        <w:rPr>
          <w:snapToGrid w:val="0"/>
        </w:rPr>
        <w:t xml:space="preserve">: United </w:t>
      </w:r>
      <w:proofErr w:type="spellStart"/>
      <w:r w:rsidRPr="00796CB9">
        <w:rPr>
          <w:snapToGrid w:val="0"/>
        </w:rPr>
        <w:t>to</w:t>
      </w:r>
      <w:proofErr w:type="spellEnd"/>
      <w:r w:rsidRPr="00796CB9">
        <w:rPr>
          <w:snapToGrid w:val="0"/>
        </w:rPr>
        <w:t xml:space="preserve"> </w:t>
      </w:r>
      <w:proofErr w:type="spellStart"/>
      <w:r w:rsidRPr="00796CB9">
        <w:rPr>
          <w:snapToGrid w:val="0"/>
        </w:rPr>
        <w:t>Deliver</w:t>
      </w:r>
      <w:proofErr w:type="spellEnd"/>
      <w:r w:rsidRPr="00796CB9">
        <w:rPr>
          <w:snapToGrid w:val="0"/>
        </w:rPr>
        <w:t>» (Αλλαγή υποδείγματος: Ενωμένοι για την επίτευξη των επιθυμητών αποτελεσμάτων),</w:t>
      </w:r>
    </w:p>
    <w:p w14:paraId="39E4502E" w14:textId="7D5A7D1C" w:rsidR="0008496D" w:rsidRPr="00796CB9" w:rsidRDefault="0008496D" w:rsidP="004923F3">
      <w:pPr>
        <w:pStyle w:val="NormalHanging12a"/>
        <w:widowControl/>
      </w:pPr>
      <w:r w:rsidRPr="00796CB9">
        <w:t>–</w:t>
      </w:r>
      <w:r w:rsidRPr="00796CB9">
        <w:tab/>
      </w:r>
      <w:r w:rsidRPr="00796CB9">
        <w:rPr>
          <w:snapToGrid w:val="0"/>
        </w:rPr>
        <w:t>έχοντας υπόψη την έκθεση του Γενικού Γραμματέα των Ηνωμένων Εθνών, της 4ης</w:t>
      </w:r>
      <w:r w:rsidR="004923F3" w:rsidRPr="00796CB9">
        <w:rPr>
          <w:snapToGrid w:val="0"/>
        </w:rPr>
        <w:t> </w:t>
      </w:r>
      <w:r w:rsidRPr="00796CB9">
        <w:rPr>
          <w:snapToGrid w:val="0"/>
        </w:rPr>
        <w:t>Σεπτεμβρίου 2025</w:t>
      </w:r>
      <w:r w:rsidRPr="00796CB9">
        <w:t xml:space="preserve">, σχετικά με τις αναθεωρημένες εκτιμήσεις όσον αφορά τον προτεινόμενο προϋπολογισμό του προγράμματος για το 2026 και τον λογαριασμό στήριξης των ειρηνευτικών επιχειρήσεων για την περίοδο 2025/26, </w:t>
      </w:r>
    </w:p>
    <w:p w14:paraId="06E4D8E5" w14:textId="137E99E1" w:rsidR="0008496D" w:rsidRPr="00796CB9" w:rsidRDefault="0008496D" w:rsidP="004923F3">
      <w:pPr>
        <w:pStyle w:val="NormalHanging12a"/>
        <w:widowControl/>
      </w:pPr>
      <w:r w:rsidRPr="00796CB9">
        <w:t>–</w:t>
      </w:r>
      <w:r w:rsidRPr="00796CB9">
        <w:tab/>
      </w:r>
      <w:r w:rsidRPr="00796CB9">
        <w:rPr>
          <w:snapToGrid w:val="0"/>
        </w:rPr>
        <w:t>έχοντας υπόψη την έκθεση του Γενικού Γραμματέα των Ηνωμένων Εθνών</w:t>
      </w:r>
      <w:r w:rsidRPr="00796CB9">
        <w:t>, της 31ης</w:t>
      </w:r>
      <w:r w:rsidR="004923F3" w:rsidRPr="00796CB9">
        <w:t> </w:t>
      </w:r>
      <w:r w:rsidRPr="00796CB9">
        <w:t>Ιουλίου 2025, με τίτλο «</w:t>
      </w:r>
      <w:proofErr w:type="spellStart"/>
      <w:r w:rsidRPr="00796CB9">
        <w:t>Report</w:t>
      </w:r>
      <w:proofErr w:type="spellEnd"/>
      <w:r w:rsidRPr="00796CB9">
        <w:t xml:space="preserve"> of the </w:t>
      </w:r>
      <w:proofErr w:type="spellStart"/>
      <w:r w:rsidRPr="00796CB9">
        <w:t>mandate</w:t>
      </w:r>
      <w:proofErr w:type="spellEnd"/>
      <w:r w:rsidRPr="00796CB9">
        <w:t xml:space="preserve"> </w:t>
      </w:r>
      <w:proofErr w:type="spellStart"/>
      <w:r w:rsidRPr="00796CB9">
        <w:t>implementation</w:t>
      </w:r>
      <w:proofErr w:type="spellEnd"/>
      <w:r w:rsidRPr="00796CB9">
        <w:t xml:space="preserve"> </w:t>
      </w:r>
      <w:proofErr w:type="spellStart"/>
      <w:r w:rsidRPr="00796CB9">
        <w:t>review</w:t>
      </w:r>
      <w:proofErr w:type="spellEnd"/>
      <w:r w:rsidRPr="00796CB9">
        <w:t>» (Έκθεση επισκόπησης εκτέλεσης της εντολής),</w:t>
      </w:r>
    </w:p>
    <w:p w14:paraId="1461770D" w14:textId="77777777" w:rsidR="0008496D" w:rsidRPr="00796CB9" w:rsidRDefault="0008496D" w:rsidP="004923F3">
      <w:pPr>
        <w:widowControl/>
        <w:spacing w:after="240"/>
        <w:ind w:left="567" w:hanging="567"/>
      </w:pPr>
      <w:r w:rsidRPr="00796CB9">
        <w:t>–</w:t>
      </w:r>
      <w:r w:rsidRPr="00796CB9">
        <w:tab/>
        <w:t>έχοντας υπόψη τα ψηφίσματά του, της 21ης Ιανουαρίου 2026, σχετικά με την εφαρμογή της κοινής εξωτερικής πολιτικής και πολιτικής ασφαλείας – ετήσια έκθεση 2025</w:t>
      </w:r>
      <w:r w:rsidRPr="00796CB9">
        <w:rPr>
          <w:rStyle w:val="FootnoteReference"/>
        </w:rPr>
        <w:footnoteReference w:id="1"/>
      </w:r>
      <w:r w:rsidRPr="00796CB9">
        <w:t xml:space="preserve">, και </w:t>
      </w:r>
      <w:r w:rsidRPr="00796CB9">
        <w:lastRenderedPageBreak/>
        <w:t>σχετικά με τα ανθρώπινα δικαιώματα και τη δημοκρατία στον κόσμο και την πολιτική της Ευρωπαϊκής Ένωσης στον τομέα αυτό – ετήσια έκθεση για το 2025</w:t>
      </w:r>
      <w:r w:rsidRPr="00796CB9">
        <w:rPr>
          <w:rStyle w:val="FootnoteReference"/>
        </w:rPr>
        <w:footnoteReference w:id="2"/>
      </w:r>
      <w:r w:rsidRPr="00796CB9">
        <w:t xml:space="preserve">, </w:t>
      </w:r>
    </w:p>
    <w:p w14:paraId="7A20E77D" w14:textId="77777777" w:rsidR="0008496D" w:rsidRPr="00796CB9" w:rsidRDefault="0008496D" w:rsidP="004923F3">
      <w:pPr>
        <w:widowControl/>
        <w:spacing w:after="240"/>
        <w:ind w:left="567" w:hanging="567"/>
        <w:rPr>
          <w:snapToGrid w:val="0"/>
          <w:szCs w:val="24"/>
        </w:rPr>
      </w:pPr>
      <w:r w:rsidRPr="00796CB9">
        <w:t>–</w:t>
      </w:r>
      <w:r w:rsidRPr="00796CB9">
        <w:tab/>
      </w:r>
      <w:r w:rsidRPr="00796CB9">
        <w:rPr>
          <w:snapToGrid w:val="0"/>
        </w:rPr>
        <w:t>έχοντας υπόψη τη σύστασή του προς το Συμβούλιο, της 9ης Ιουνίου 2021, όσον αφορά την 75η και 76η σύνοδο της Γενικής Συνέλευσης των Ηνωμένων Εθνών</w:t>
      </w:r>
      <w:r w:rsidRPr="00796CB9">
        <w:rPr>
          <w:rStyle w:val="FootnoteReference"/>
          <w:snapToGrid w:val="0"/>
          <w:szCs w:val="24"/>
        </w:rPr>
        <w:footnoteReference w:id="3"/>
      </w:r>
      <w:r w:rsidRPr="00796CB9">
        <w:rPr>
          <w:snapToGrid w:val="0"/>
        </w:rPr>
        <w:t>,</w:t>
      </w:r>
    </w:p>
    <w:p w14:paraId="5B5DA856" w14:textId="77777777" w:rsidR="0008496D" w:rsidRPr="00796CB9" w:rsidRDefault="0008496D" w:rsidP="004923F3">
      <w:pPr>
        <w:widowControl/>
        <w:spacing w:after="240"/>
        <w:ind w:left="567" w:hanging="567"/>
      </w:pPr>
      <w:r w:rsidRPr="00796CB9">
        <w:t>–</w:t>
      </w:r>
      <w:r w:rsidRPr="00796CB9">
        <w:tab/>
        <w:t>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r w:rsidRPr="00796CB9">
        <w:rPr>
          <w:rStyle w:val="FootnoteReference"/>
        </w:rPr>
        <w:footnoteReference w:id="4"/>
      </w:r>
      <w:r w:rsidRPr="00796CB9">
        <w:t>,</w:t>
      </w:r>
    </w:p>
    <w:p w14:paraId="330FC3E2" w14:textId="77777777" w:rsidR="0008496D" w:rsidRPr="00796CB9" w:rsidRDefault="0008496D" w:rsidP="004923F3">
      <w:pPr>
        <w:widowControl/>
        <w:spacing w:after="240"/>
        <w:ind w:left="567" w:hanging="567"/>
        <w:rPr>
          <w:snapToGrid w:val="0"/>
        </w:rPr>
      </w:pPr>
      <w:r w:rsidRPr="00796CB9">
        <w:t>–</w:t>
      </w:r>
      <w:r w:rsidRPr="00796CB9">
        <w:tab/>
        <w:t>έχοντας υπόψη το ψήφισμά του, της 23 Οκτωβρίου 2020, σχετικά με την ισότητα των φύλων στην εξωτερική πολιτική και πολιτική ασφάλειας της ΕΕ</w:t>
      </w:r>
      <w:r w:rsidRPr="00796CB9">
        <w:rPr>
          <w:rStyle w:val="FootnoteReference"/>
        </w:rPr>
        <w:footnoteReference w:id="5"/>
      </w:r>
      <w:r w:rsidRPr="00796CB9">
        <w:t>, στο οποίο αναφέρεται μια φεμινιστική εξωτερική πολιτική,</w:t>
      </w:r>
    </w:p>
    <w:p w14:paraId="7EDA8A5E" w14:textId="77777777" w:rsidR="0008496D" w:rsidRPr="00796CB9" w:rsidRDefault="0008496D" w:rsidP="004923F3">
      <w:pPr>
        <w:widowControl/>
        <w:spacing w:after="240"/>
        <w:ind w:left="567" w:hanging="567"/>
        <w:rPr>
          <w:szCs w:val="24"/>
        </w:rPr>
      </w:pPr>
      <w:r w:rsidRPr="00796CB9">
        <w:t>–</w:t>
      </w:r>
      <w:r w:rsidRPr="00796CB9">
        <w:tab/>
      </w:r>
      <w:r w:rsidRPr="00796CB9">
        <w:rPr>
          <w:snapToGrid w:val="0"/>
        </w:rPr>
        <w:t>έχοντας υπόψη τα συμπεράσματα του Συμβουλίου, της 20ής Οκτωβρίου 2025, σχετικά με την αναβάθμιση της στρατηγικής εταιρικής σχέσης ΕΕ-ΟΗΕ για την ειρήνη και την ασφάλεια: Κοινές προτεραιότητες 2025-2028,</w:t>
      </w:r>
    </w:p>
    <w:p w14:paraId="20FB2D1D" w14:textId="77777777" w:rsidR="0008496D" w:rsidRPr="00796CB9" w:rsidRDefault="0008496D" w:rsidP="004923F3">
      <w:pPr>
        <w:pStyle w:val="NormalHanging12a"/>
        <w:widowControl/>
      </w:pPr>
      <w:r w:rsidRPr="00796CB9">
        <w:t>–</w:t>
      </w:r>
      <w:r w:rsidRPr="00796CB9">
        <w:tab/>
      </w:r>
      <w:r w:rsidRPr="00796CB9">
        <w:rPr>
          <w:snapToGrid w:val="0"/>
        </w:rPr>
        <w:t>έχοντας υπόψη τα συμπεράσματα του Συμβουλίου, της 23ης Ιουνίου 2025,</w:t>
      </w:r>
      <w:r w:rsidRPr="00796CB9">
        <w:t xml:space="preserve"> σχετικά με τις προτεραιότητες της ΕΕ στα Ηνωμένα Έθνη κατά την 80ή σύνοδο της Γενικής Συνέλευσης των Ηνωμένων Εθνών, Σεπτέμβριος 2025 – Σεπτέμβριος 2026, </w:t>
      </w:r>
    </w:p>
    <w:p w14:paraId="5EFE79D7" w14:textId="77777777" w:rsidR="0008496D" w:rsidRPr="00796CB9" w:rsidRDefault="0008496D" w:rsidP="004923F3">
      <w:pPr>
        <w:pStyle w:val="NormalHanging12a"/>
        <w:widowControl/>
      </w:pPr>
      <w:r w:rsidRPr="00796CB9">
        <w:t>–</w:t>
      </w:r>
      <w:r w:rsidRPr="00796CB9">
        <w:tab/>
        <w:t>έχοντας υπόψη τα συμπεράσματα του Συμβουλίου, της 27ης Ιανουαρίου 2025, σχετικά με τις προτεραιότητες της ΕΕ στα φόρουμ του ΟΗΕ για τα ανθρώπινα δικαιώματα το 2025,</w:t>
      </w:r>
    </w:p>
    <w:p w14:paraId="639511CF" w14:textId="77777777" w:rsidR="0008496D" w:rsidRPr="00796CB9" w:rsidRDefault="0008496D" w:rsidP="004923F3">
      <w:pPr>
        <w:pStyle w:val="NormalHanging12a"/>
        <w:widowControl/>
      </w:pPr>
      <w:r w:rsidRPr="00796CB9">
        <w:t>–</w:t>
      </w:r>
      <w:r w:rsidRPr="00796CB9">
        <w:tab/>
        <w:t>έχοντας υπόψη τα συμπεράσματα του Ευρωπαϊκού Συμβουλίου της 20ής Μαρτίου 2025,</w:t>
      </w:r>
    </w:p>
    <w:p w14:paraId="68D910D5" w14:textId="77777777" w:rsidR="0008496D" w:rsidRPr="00796CB9" w:rsidRDefault="0008496D" w:rsidP="004923F3">
      <w:pPr>
        <w:pStyle w:val="NormalHanging12a"/>
        <w:widowControl/>
        <w:rPr>
          <w:bCs/>
          <w:iCs/>
        </w:rPr>
      </w:pPr>
      <w:r w:rsidRPr="00796CB9">
        <w:t>–</w:t>
      </w:r>
      <w:r w:rsidRPr="00796CB9">
        <w:tab/>
        <w:t xml:space="preserve">έχοντας υπόψη τα προφορικά συμπεράσματα του Προέδρου </w:t>
      </w:r>
      <w:proofErr w:type="spellStart"/>
      <w:r w:rsidRPr="00796CB9">
        <w:t>António</w:t>
      </w:r>
      <w:proofErr w:type="spellEnd"/>
      <w:r w:rsidRPr="00796CB9">
        <w:t xml:space="preserve"> </w:t>
      </w:r>
      <w:proofErr w:type="spellStart"/>
      <w:r w:rsidRPr="00796CB9">
        <w:t>Costa</w:t>
      </w:r>
      <w:proofErr w:type="spellEnd"/>
      <w:r w:rsidRPr="00796CB9">
        <w:t xml:space="preserve"> μετά την άτυπη σύνοδο των μελών του Ευρωπαϊκού Συμβουλίου της 22ας Ιανουαρίου 2026, </w:t>
      </w:r>
    </w:p>
    <w:p w14:paraId="6A67A507" w14:textId="77777777" w:rsidR="0008496D" w:rsidRPr="00796CB9" w:rsidRDefault="0008496D" w:rsidP="004923F3">
      <w:pPr>
        <w:pStyle w:val="NormalHanging12a"/>
        <w:widowControl/>
      </w:pPr>
      <w:r w:rsidRPr="00796CB9">
        <w:t>–</w:t>
      </w:r>
      <w:r w:rsidRPr="00796CB9">
        <w:tab/>
        <w:t>έχοντας υπόψη το άρθρο 121 του Κανονισμού του,</w:t>
      </w:r>
    </w:p>
    <w:p w14:paraId="2532DBBB" w14:textId="77777777" w:rsidR="0008496D" w:rsidRPr="00796CB9" w:rsidRDefault="0008496D" w:rsidP="004923F3">
      <w:pPr>
        <w:pStyle w:val="NormalHanging12a"/>
        <w:widowControl/>
      </w:pPr>
      <w:r w:rsidRPr="00796CB9">
        <w:t>–</w:t>
      </w:r>
      <w:r w:rsidRPr="00796CB9">
        <w:tab/>
        <w:t>έχοντας υπόψη την έκθεση της Επιτροπής Εξωτερικών Υποθέσεων (A10-0103/2026),</w:t>
      </w:r>
    </w:p>
    <w:p w14:paraId="2B2454C6" w14:textId="77777777" w:rsidR="0008496D" w:rsidRPr="00796CB9" w:rsidRDefault="0008496D" w:rsidP="004923F3">
      <w:pPr>
        <w:pStyle w:val="NormalHanging"/>
        <w:widowControl/>
        <w:ind w:left="567" w:hanging="567"/>
      </w:pPr>
      <w:r w:rsidRPr="00796CB9">
        <w:t>Α.</w:t>
      </w:r>
      <w:r w:rsidRPr="00796CB9">
        <w:tab/>
        <w:t>λαμβάνοντας υπόψη ότι στο τρέχον γεωπολιτικό κλίμα, είναι ζωτικής σημασίας να διατηρηθεί και να ενισχυθεί η βασισμένη σε κανόνες διεθνής τάξη και να διασφαλιστεί η αποτελεσματική λειτουργία των διακυβερνητικών οργανισμών·</w:t>
      </w:r>
    </w:p>
    <w:p w14:paraId="2BD5007B" w14:textId="77777777" w:rsidR="0008496D" w:rsidRPr="00796CB9" w:rsidRDefault="0008496D" w:rsidP="004923F3">
      <w:pPr>
        <w:pStyle w:val="NormalHanging"/>
        <w:widowControl/>
        <w:ind w:left="567" w:hanging="567"/>
      </w:pPr>
      <w:r w:rsidRPr="00796CB9">
        <w:t>Β.</w:t>
      </w:r>
      <w:r w:rsidRPr="00796CB9">
        <w:tab/>
        <w:t xml:space="preserve">λαμβάνοντας υπόψη ότι η δημοκρατία, τα συστήματα, τα πρότυπα και οι αξίες της αποτελούν θεμελιώδεις πυλώνες του ισχύοντος πολυμερούς συστήματος· λαμβάνοντας υπόψη ότι τα δημοκρατικά καθεστώτα προωθούν ένα πολυμερές σύστημα που βασίζεται σε κανόνες, καθώς η σχέση μεταξύ τους είναι αμοιβαία επωφελής· λαμβάνοντας υπόψη ότι ένας κόσμος στον οποίο υπάρχουν δημοκρατίες, που νοούνται ως ώριμα δημοκρατικά συστήματα, είναι συνολικά ένας κόσμος με περισσότερη ελευθερία, δεδομένης της ύπαρξης σημαντικών ελέγχων και εξισορροπήσεων που </w:t>
      </w:r>
      <w:r w:rsidRPr="00796CB9">
        <w:lastRenderedPageBreak/>
        <w:t xml:space="preserve">εμποδίζουν την απρόβλεπτη συμπεριφορά αυταρχικών καθεστώτων στο διεθνές πλαίσιο· λαμβάνοντας υπόψη ότι η δημοκρατία στη διεθνή σκηνή βρίσκεται υπό πολιορκία από αυταρχικά, ολοκληρωτικά και ανελεύθερα καθεστώτα, τα οποία της επιτίθενται τόσο εντός όσο και εκτός των συνόρων τους· </w:t>
      </w:r>
    </w:p>
    <w:p w14:paraId="25802C47" w14:textId="77777777" w:rsidR="0008496D" w:rsidRPr="00796CB9" w:rsidRDefault="0008496D" w:rsidP="004923F3">
      <w:pPr>
        <w:pStyle w:val="NormalHanging"/>
        <w:widowControl/>
        <w:ind w:left="567" w:hanging="567"/>
      </w:pPr>
      <w:r w:rsidRPr="00796CB9">
        <w:t>Γ.</w:t>
      </w:r>
      <w:r w:rsidRPr="00796CB9">
        <w:tab/>
        <w:t xml:space="preserve">λαμβάνοντας υπόψη ότι το πολυμερές σύστημα αντιμετωπίζει αυξανόμενες απειλές, όπως ο παράνομος επιθετικός πόλεμος της Ρωσίας κατά της Ουκρανίας, ο οποίος συνιστά επίθεση στην παγκόσμια αρχιτεκτονική ειρήνης και ασφάλειας, συμπεριλαμβανομένου του Συμβουλίου Ασφαλείας του ΟΗΕ, η αναδυόμενη επιρροή της Κίνας και η ανησυχητική απόσυρση των Ηνωμένων Πολιτειών από διεθνείς οργανισμούς, καθώς και περικοπές στη χρηματοδότηση που επηρεάζουν κρίσιμους τομείς όπως η ανθρωπιστική βοήθεια, η εκπαίδευση, η κλιματική αλλαγή, οι υβριδικές απειλές, το διεθνές δίκαιο, η υγεία και η εδραίωση της ειρήνης· λαμβάνοντας υπόψη ότι επικρίσεις όσον αφορά την τρέχουσα κατάσταση του πολυμερούς συστήματος προέρχονται και από δημοκρατικές χώρες και (φυσικούς) συμμάχους της ΕΕ· λαμβάνοντας υπόψη ότι η αδυναμία του Συμβουλίου Ασφαλείας των Ηνωμένων Εθνών (ΣΑΗΕ) και των μόνιμων μελών του να ενεργούν απέναντι σε σημαντικές παραβιάσεις του Χάρτη των Ηνωμένων Εθνών έχει συντελέσει στην άσκηση δημόσιας κριτικής στον ΟΗΕ στο σύνολό του· </w:t>
      </w:r>
    </w:p>
    <w:p w14:paraId="412F5F1C" w14:textId="77777777" w:rsidR="0008496D" w:rsidRPr="00796CB9" w:rsidRDefault="0008496D" w:rsidP="004923F3">
      <w:pPr>
        <w:pStyle w:val="NormalHanging12a"/>
        <w:widowControl/>
        <w:rPr>
          <w:bCs/>
          <w:iCs/>
        </w:rPr>
      </w:pPr>
      <w:bookmarkStart w:id="7" w:name="_Hlk224066174"/>
      <w:r w:rsidRPr="00796CB9">
        <w:t>Δ.</w:t>
      </w:r>
      <w:r w:rsidRPr="00796CB9">
        <w:tab/>
        <w:t xml:space="preserve">λαμβάνοντας υπόψη ότι η χρήση οικονομικών εργαλείων, όπως οι δασμοί, οι έλεγχοι των εξαγωγών και οι κυρώσεις, με σκοπό την επίτευξη γεωπολιτικών στόχων εκτός πολυμερών πλαισίων μπορεί δυνητικά να αποδυναμώσει τον Παγκόσμιο Οργανισμό Εμπορίου, να κατακερματίσει την παγκόσμια οικονομία, να οξύνει τις παγκόσμιες ανισότητες και να επηρεάσει τις αναπτυσσόμενες χώρες και τους ευάλωτους πληθυσμούς· </w:t>
      </w:r>
      <w:bookmarkEnd w:id="7"/>
    </w:p>
    <w:p w14:paraId="51607B4E" w14:textId="77777777" w:rsidR="0008496D" w:rsidRPr="00796CB9" w:rsidRDefault="0008496D" w:rsidP="004923F3">
      <w:pPr>
        <w:pStyle w:val="NormalHanging12a"/>
        <w:widowControl/>
        <w:rPr>
          <w:bCs/>
          <w:iCs/>
        </w:rPr>
      </w:pPr>
      <w:bookmarkStart w:id="8" w:name="_Hlk224066326"/>
      <w:r w:rsidRPr="00796CB9">
        <w:t>Ε.</w:t>
      </w:r>
      <w:r w:rsidRPr="00796CB9">
        <w:tab/>
        <w:t xml:space="preserve">λαμβάνοντας υπόψη ότι οι απόπειρες αποδυνάμωσης της αρχιτεκτονικής ειρήνης των Ηνωμένων Εθνών, συμπεριλαμβανομένων επιθέσεων κατά της Επιτροπής των Ηνωμένων Εθνών για την εδραίωση της ειρήνης και ευρύτερων ειρηνευτικών δομών διακυβέρνησης, συνιστούν προσπάθεια να υπονομευθεί η ικανότητα των Ηνωμένων Εθνών να προλαμβάνει τις συγκρούσεις, να στηρίζει την ανασυγκρότηση μετά τις συγκρούσεις και να ενεργεί ως εγγυητής της διεθνούς ειρήνης και ασφάλειας· </w:t>
      </w:r>
    </w:p>
    <w:bookmarkEnd w:id="8"/>
    <w:p w14:paraId="7D6739C5" w14:textId="77777777" w:rsidR="0008496D" w:rsidRPr="00796CB9" w:rsidRDefault="0008496D" w:rsidP="004923F3">
      <w:pPr>
        <w:pStyle w:val="NormalHanging12a"/>
        <w:widowControl/>
        <w:rPr>
          <w:bCs/>
          <w:iCs/>
        </w:rPr>
      </w:pPr>
      <w:r w:rsidRPr="00796CB9">
        <w:t>ΣΤ.</w:t>
      </w:r>
      <w:r w:rsidRPr="00796CB9">
        <w:tab/>
        <w:t xml:space="preserve">λαμβάνοντας υπόψη ότι η παγκοσμιοποίηση και προκλήσεις, όπως η κλιματική αλλαγή, η μη διάδοση όπλων μαζικής καταστροφής, οι πανδημίες, η τρομοκρατία, η καταπολέμηση του οργανωμένου εγκλήματος, της διακίνησης ναρκωτικών και της εμπορίας ανθρώπων, καθώς και η διαχείριση της μετανάστευσης, μεταξύ άλλων, απαιτούν πολυμερείς απαντήσεις· λαμβάνοντας υπόψη ότι οι περικοπές και η απόσυρση χρηματοδότησης από βασικούς πολυμερείς φορείς και πλατφόρμες έχουν αποδυναμώσει την ικανότητα της διεθνούς κοινότητας να ανταποκρίνεται αποτελεσματικά σε τέτοιες κρίσεις· </w:t>
      </w:r>
    </w:p>
    <w:p w14:paraId="7C2043FB" w14:textId="77777777" w:rsidR="0008496D" w:rsidRPr="00796CB9" w:rsidRDefault="0008496D" w:rsidP="004923F3">
      <w:pPr>
        <w:pStyle w:val="NormalHanging12a"/>
        <w:widowControl/>
        <w:rPr>
          <w:bCs/>
          <w:iCs/>
        </w:rPr>
      </w:pPr>
      <w:r w:rsidRPr="00796CB9">
        <w:t>Ζ.</w:t>
      </w:r>
      <w:r w:rsidRPr="00796CB9">
        <w:tab/>
        <w:t xml:space="preserve">λαμβάνοντας υπόψη ότι το σύστημα των Ηνωμένων Εθνών αποτελεί τον ακρογωνιαίο λίθο του σημερινού πολυμερούς συστήματος· λαμβάνοντας υπόψη ότι παραμένει το καταλληλότερο πλαίσιο για την επίτευξη προόδου, δεδομένων των βασικών του στόχων για προώθηση της ειρήνης, των ανθρωπίνων δικαιωμάτων και της βιώσιμης ανάπτυξης σε παγκόσμιο επίπεδο· λαμβάνοντας υπόψη ότι το σύστημα των Ηνωμένων Εθνών ενδέχεται να αντιμετωπίζει διαρθρωτική κόπωση, εν μέρει λόγω της αδυναμίας προσαρμογής του σε νέους διεθνείς παράγοντες που ενστερνίζονται τις αρχές του, όπως η ΕΕ· </w:t>
      </w:r>
    </w:p>
    <w:p w14:paraId="7CDCF97A" w14:textId="77777777" w:rsidR="0008496D" w:rsidRPr="00796CB9" w:rsidRDefault="0008496D" w:rsidP="004923F3">
      <w:pPr>
        <w:pStyle w:val="NormalHanging12a"/>
        <w:widowControl/>
        <w:rPr>
          <w:bCs/>
          <w:iCs/>
        </w:rPr>
      </w:pPr>
      <w:r w:rsidRPr="00796CB9">
        <w:lastRenderedPageBreak/>
        <w:t>Η.</w:t>
      </w:r>
      <w:r w:rsidRPr="00796CB9">
        <w:tab/>
        <w:t xml:space="preserve">λαμβάνοντας υπόψη ότι το ΣΑΗΕ είναι ένα πολύ σημαντικό όργανο για τη διατήρηση της διεθνούς ειρήνης και ασφάλειας και, δεδομένης της σοβαρότητας και της πολυπλοκότητας των σύγχρονων προκλήσεων, θα πρέπει να διαδραματίσει πιο αποτελεσματικό και καθοριστικό ρόλο· </w:t>
      </w:r>
    </w:p>
    <w:p w14:paraId="445BC2EB" w14:textId="77777777" w:rsidR="0008496D" w:rsidRPr="00796CB9" w:rsidRDefault="0008496D" w:rsidP="004923F3">
      <w:pPr>
        <w:pStyle w:val="NormalHanging12a"/>
        <w:widowControl/>
        <w:rPr>
          <w:bCs/>
          <w:iCs/>
        </w:rPr>
      </w:pPr>
      <w:r w:rsidRPr="00796CB9">
        <w:t>Θ.</w:t>
      </w:r>
      <w:r w:rsidRPr="00796CB9">
        <w:tab/>
        <w:t xml:space="preserve">λαμβάνοντας υπόψη ότι η μεταρρύθμιση του συστήματος των Ηνωμένων Εθνών είναι αναγκαία προκειμένου να διασφαλιστεί ότι είναι κατάλληλο για τον επιδιωκόμενο σκοπό· λαμβάνοντας υπόψη ότι η πρωτοβουλία ΟΗΕ80 είναι μια ευπρόσδεκτη πρωτοβουλία· λαμβάνοντας υπόψη ότι δεν μπορεί να αναμένεται από τον ΟΗΕ να πράξει περισσότερα με λιγότερους πόρους· </w:t>
      </w:r>
      <w:bookmarkStart w:id="9" w:name="_Hlk224066205"/>
    </w:p>
    <w:bookmarkEnd w:id="9"/>
    <w:p w14:paraId="0F51861E" w14:textId="77777777" w:rsidR="0008496D" w:rsidRPr="00796CB9" w:rsidRDefault="0008496D" w:rsidP="004923F3">
      <w:pPr>
        <w:pStyle w:val="NormalHanging12a"/>
        <w:widowControl/>
        <w:rPr>
          <w:bCs/>
          <w:iCs/>
        </w:rPr>
      </w:pPr>
      <w:r w:rsidRPr="00796CB9">
        <w:t>Ι.</w:t>
      </w:r>
      <w:r w:rsidRPr="00796CB9">
        <w:tab/>
        <w:t xml:space="preserve">λαμβάνοντας υπόψη ότι οι δηλώσεις και οι ενέργειες που απειλούν την κυριαρχία και την εδαφική ακεραιότητα του Βασιλείου της Δανίας και της Γροιλανδίας και την αυτοδιάθεση του λαού της Γροιλανδίας συνιστούν παραβίαση των θεμελιωδών αρχών του διεθνούς δικαίου, συμπεριλαμβανομένων του σεβασμού της κυριαρχίας, της εδαφικής ακεραιότητας και της αυτοδιάθεσης, και συμβάλλουν στην κανονικοποίηση της διπλωματίας εξαναγκασμού· </w:t>
      </w:r>
    </w:p>
    <w:p w14:paraId="4592F115" w14:textId="77777777" w:rsidR="0008496D" w:rsidRPr="00796CB9" w:rsidRDefault="0008496D" w:rsidP="004923F3">
      <w:pPr>
        <w:pStyle w:val="NormalHanging12a"/>
        <w:widowControl/>
        <w:rPr>
          <w:bCs/>
          <w:iCs/>
        </w:rPr>
      </w:pPr>
      <w:r w:rsidRPr="00796CB9">
        <w:t>ΙΑ.</w:t>
      </w:r>
      <w:r w:rsidRPr="00796CB9">
        <w:tab/>
        <w:t xml:space="preserve">λαμβάνοντας υπόψη ότι το ΣΑΗΕ, στην απόφαση 2803, εξέφρασε την ικανοποίησή του για τη σύσταση Συμβουλίου Ειρήνης ως μεταβατικής διοίκησης με διεθνή νομική προσωπικότητα που καθορίζει το πλαίσιο και συντονίζει τη χρηματοδότηση για την ανασυγκρότηση της Γάζας σύμφωνα με το ολοκληρωμένο σχέδιο για τη Γάζα και, κατά τρόπο συνεπή με τις σχετικές διεθνείς νομικές αρχές, για μια αξιόπιστη πορεία προς μια λύση δύο κρατών· λαμβάνοντας υπόψη ότι ο Πρόεδρος του Ευρωπαϊκού Συμβουλίου, </w:t>
      </w:r>
      <w:proofErr w:type="spellStart"/>
      <w:r w:rsidRPr="00796CB9">
        <w:t>António</w:t>
      </w:r>
      <w:proofErr w:type="spellEnd"/>
      <w:r w:rsidRPr="00796CB9">
        <w:t xml:space="preserve"> </w:t>
      </w:r>
      <w:proofErr w:type="spellStart"/>
      <w:r w:rsidRPr="00796CB9">
        <w:t>Costa</w:t>
      </w:r>
      <w:proofErr w:type="spellEnd"/>
      <w:r w:rsidRPr="00796CB9">
        <w:t>, μεταξύ άλλων, έχει εκφράσει σοβαρές αμφιβολίες σχετικά με ορισμένα στοιχεία του Χάρτη του Συμβουλίου Ειρήνης όσον αφορά το πεδίο εφαρμογής του, τη διακυβέρνηση και τη συμβατότητά του με τον Χάρτη των Ηνωμένων Εθνών· λαμβάνοντας υπόψη ότι το Κοινοβούλιο εκφράζει την αλληλεγγύη του προς τα θύματα της βίας των εποίκων στη Δυτική Όχθη·</w:t>
      </w:r>
    </w:p>
    <w:p w14:paraId="313797B5" w14:textId="77777777" w:rsidR="0008496D" w:rsidRPr="00796CB9" w:rsidRDefault="0008496D" w:rsidP="004923F3">
      <w:pPr>
        <w:pStyle w:val="NormalHanging12a"/>
        <w:widowControl/>
        <w:rPr>
          <w:bCs/>
          <w:iCs/>
        </w:rPr>
      </w:pPr>
      <w:r w:rsidRPr="00796CB9">
        <w:t>ΙΒ.</w:t>
      </w:r>
      <w:r w:rsidRPr="00796CB9">
        <w:tab/>
        <w:t xml:space="preserve">λαμβάνοντας υπόψη ότι τον Αύγουστο του 2025, η κυβέρνηση </w:t>
      </w:r>
      <w:proofErr w:type="spellStart"/>
      <w:r w:rsidRPr="00796CB9">
        <w:t>Trump</w:t>
      </w:r>
      <w:proofErr w:type="spellEnd"/>
      <w:r w:rsidRPr="00796CB9">
        <w:t xml:space="preserve"> απαγόρευσε στον Παλαιστίνιο πρόεδρο </w:t>
      </w:r>
      <w:proofErr w:type="spellStart"/>
      <w:r w:rsidRPr="00796CB9">
        <w:t>Mahmoud</w:t>
      </w:r>
      <w:proofErr w:type="spellEnd"/>
      <w:r w:rsidRPr="00796CB9">
        <w:t xml:space="preserve"> </w:t>
      </w:r>
      <w:proofErr w:type="spellStart"/>
      <w:r w:rsidRPr="00796CB9">
        <w:t>Abbas</w:t>
      </w:r>
      <w:proofErr w:type="spellEnd"/>
      <w:r w:rsidRPr="00796CB9">
        <w:t xml:space="preserve"> και σε 80 Παλαιστίνιους αξιωματούχους να παραστούν στη σύνοδο των παγκόσμιων ηγετών στη Γενική Συνέλευση των Ηνωμένων Εθνών (ΓΣΗΕ) στη Νέα Υόρκη· λαμβάνοντας υπόψη ότι οι αρχές της συμμετοχικότητας και της οικουμενικότητας στις οποίες βασίζεται το σύστημα των Ηνωμένων Εθνών πρέπει να τηρούνται ανά πάσα στιγμή· </w:t>
      </w:r>
    </w:p>
    <w:p w14:paraId="3CC3D5DE" w14:textId="77777777" w:rsidR="0008496D" w:rsidRPr="00796CB9" w:rsidRDefault="0008496D" w:rsidP="004923F3">
      <w:pPr>
        <w:pStyle w:val="NormalHanging12a"/>
        <w:widowControl/>
        <w:rPr>
          <w:bCs/>
          <w:iCs/>
        </w:rPr>
      </w:pPr>
      <w:r w:rsidRPr="00796CB9">
        <w:t>ΙΓ.</w:t>
      </w:r>
      <w:r w:rsidRPr="00796CB9">
        <w:tab/>
        <w:t xml:space="preserve">λαμβάνοντας υπόψη ότι η ΕΕ παραμένει προσηλωμένη στο διεθνές δίκαιο και στον Χάρτη των Ηνωμένων Εθνών και στους κανόνες και τις αρχές του, συμπεριλαμβανομένων των αρχών της κυριαρχίας, της εδαφικής ακεραιότητας και της αυτοδιάθεσης, καθώς και στα ανθρώπινα δικαιώματα και τις θεμελιώδεις ελευθερίες, και υποστηρίζει σθεναρά ένα πολυμερές σύστημα που βασίζεται στο διεθνές δίκαιο, με επίκεντρο τα Ηνωμένα Έθνη· </w:t>
      </w:r>
    </w:p>
    <w:p w14:paraId="3FF07AB1" w14:textId="77777777" w:rsidR="0008496D" w:rsidRPr="00796CB9" w:rsidRDefault="0008496D" w:rsidP="004923F3">
      <w:pPr>
        <w:pStyle w:val="NormalHanging12a"/>
        <w:widowControl/>
        <w:rPr>
          <w:bCs/>
          <w:iCs/>
        </w:rPr>
      </w:pPr>
      <w:r w:rsidRPr="00796CB9">
        <w:t>ΙΔ.</w:t>
      </w:r>
      <w:r w:rsidRPr="00796CB9">
        <w:tab/>
        <w:t xml:space="preserve">λαμβάνοντας υπόψη ότι η ΕΕ, ως παγκόσμιος παράγοντας, θα πρέπει να διαδραματίσει ισχυρότερο ρόλο στο πλαίσιο του ΟΗΕ· λαμβάνοντας υπόψη ότι η ΕΕ αυξάνει σταδιακά τις ικανότητές της στον τομέα της ασφάλειας και της άμυνας, με στόχο να αναλάβει περισσότερες ευθύνες όσον αφορά την πρόληψη των συγκρούσεων, τη διαχείριση κρίσεων, την άμυνα και την εδραίωση της ειρήνης· </w:t>
      </w:r>
    </w:p>
    <w:p w14:paraId="079FB85D" w14:textId="77777777" w:rsidR="0008496D" w:rsidRPr="00796CB9" w:rsidRDefault="0008496D" w:rsidP="004923F3">
      <w:pPr>
        <w:pStyle w:val="NormalHanging12a"/>
        <w:widowControl/>
        <w:rPr>
          <w:bCs/>
          <w:iCs/>
        </w:rPr>
      </w:pPr>
      <w:r w:rsidRPr="00796CB9">
        <w:lastRenderedPageBreak/>
        <w:t>ΙΕ.</w:t>
      </w:r>
      <w:r w:rsidRPr="00796CB9">
        <w:tab/>
        <w:t xml:space="preserve">λαμβάνοντας υπόψη ότι φαίνεται αναγκαίο η ΕΕ να εντείνει τη συνεργασία της με όλους τους εταίρους, συμπεριλαμβανομένων του ΟΗΕ και των οργανισμών του, με στόχο την από κοινού προώθηση της διαδικασίας εσωτερικής μεταρρύθμισης του ΟΗΕ και για να διασφαλιστεί, κατά συνέπεια, ότι ο ΟΗΕ παραμένει αποτελεσματικός, οικονομικά αποδοτικός και ικανός να αντιμετωπίσει τις αναδυόμενες παγκόσμιες προκλήσεις της εποχής μας· </w:t>
      </w:r>
    </w:p>
    <w:p w14:paraId="15707605" w14:textId="77777777" w:rsidR="0008496D" w:rsidRPr="00796CB9" w:rsidRDefault="0008496D" w:rsidP="004923F3">
      <w:pPr>
        <w:pStyle w:val="NormalHanging12a"/>
        <w:widowControl/>
        <w:rPr>
          <w:bCs/>
          <w:iCs/>
        </w:rPr>
      </w:pPr>
      <w:r w:rsidRPr="00796CB9">
        <w:t>ΙΣΤ.</w:t>
      </w:r>
      <w:r w:rsidRPr="00796CB9">
        <w:tab/>
        <w:t xml:space="preserve">λαμβάνοντας υπόψη ότι η Επιτροπή Εξωτερικών Υποθέσεων (AFET) του Κοινοβουλίου είναι αρμόδια, μεταξύ άλλων, για τις σχέσεις με τα Ηνωμένα Έθνη όσον αφορά θέματα που εμπίπτουν στην αρμοδιότητά της, καθώς και για την προώθηση, την εφαρμογή και την παρακολούθηση της κοινής εξωτερικής πολιτικής και πολιτικής ασφαλείας της Ένωσης, μεταξύ άλλων μέσω ανταλλαγών με διεθνείς εταίρους και μέσω της κοινοβουλευτικής διπλωματίας· λαμβάνοντας υπόψη ότι η ετήσια σύνοδος της ΓΣΗΕ συνιστά βασικό πολυμερές φόρουμ για την προώθηση των προτεραιοτήτων εξωτερικής πολιτικής της ΕΕ και για την άσκηση κοινοβουλευτικής εποπτείας· λαμβάνοντας υπόψη ότι, υπό το πρίσμα των ανωτέρω, οι τακτικές αποστολές της επιτροπής AFET στις συνόδους της ΓΣΗΕ αναμένεται να στηρίξουν την εντολή αυτή, επιτρέποντας στο Κοινοβούλιο να συνεργαστεί με τους ομολόγους του, να ενισχύσει τον ρόλο του στις πολυμερείς υποθέσεις και να τηρήσει τη δέσμευση της ΕΕ για αποτελεσματική και συνεκτική εξωτερική δράση· </w:t>
      </w:r>
    </w:p>
    <w:p w14:paraId="166C5411" w14:textId="61C04A6E" w:rsidR="0008496D" w:rsidRPr="00796CB9" w:rsidRDefault="00796CB9" w:rsidP="00796CB9">
      <w:pPr>
        <w:pStyle w:val="NormalHanging12a"/>
        <w:widowControl/>
        <w:ind w:left="570" w:hanging="570"/>
      </w:pPr>
      <w:r w:rsidRPr="00796CB9">
        <w:t>1.</w:t>
      </w:r>
      <w:r w:rsidRPr="00796CB9">
        <w:tab/>
      </w:r>
      <w:r w:rsidR="0008496D" w:rsidRPr="00796CB9">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14:paraId="54E1D722" w14:textId="77777777" w:rsidR="0008496D" w:rsidRPr="00796CB9" w:rsidRDefault="0008496D" w:rsidP="004923F3">
      <w:pPr>
        <w:widowControl/>
        <w:spacing w:after="240"/>
        <w:ind w:left="1134" w:hanging="567"/>
        <w:rPr>
          <w:b/>
          <w:i/>
          <w:iCs/>
          <w:szCs w:val="24"/>
        </w:rPr>
      </w:pPr>
      <w:r w:rsidRPr="00796CB9">
        <w:rPr>
          <w:b/>
          <w:i/>
        </w:rPr>
        <w:t>Διασφάλιση και ενίσχυση της πολυμερούς προσέγγισης</w:t>
      </w:r>
    </w:p>
    <w:p w14:paraId="77070DB6" w14:textId="77777777" w:rsidR="0008496D" w:rsidRPr="00796CB9" w:rsidRDefault="0008496D" w:rsidP="004923F3">
      <w:pPr>
        <w:pStyle w:val="NormalHangingLeft12a"/>
        <w:widowControl/>
      </w:pPr>
      <w:r w:rsidRPr="00796CB9">
        <w:t>α)</w:t>
      </w:r>
      <w:r w:rsidRPr="00796CB9">
        <w:tab/>
        <w:t>να συνεχίσουν να στηρίζουν την αποτελεσματική πολυμερή προσέγγιση στο πλαίσιο της οποίας οι νόμοι και οι κανόνες είναι ισχυρότεροι από τις συγκρούσεις, με τον ΟΗΕ στο επίκεντρο της, σε συνδυασμό με τις διμερείς σχέσεις της ΕΕ με τρίτες χώρες, προκειμένου να δοθεί προτεραιότητα στην αποτελεσματικότητα, στην προώθηση και την προάσπιση του διεθνούς δικαίου και την τήρηση των κανόνων και των αρχών του Χάρτη των Ηνωμένων Εθνών, μεταξύ άλλων της αρχών της κυριαρχίας, της εδαφικής ακεραιότητας (συμπεριλαμβανομένων των θαλάσσιων ζωνών όπως ορίζονται στη Σύμβαση των Ηνωμένων Εθνών για το Δίκαιο της Θάλασσας), της μη χρήσης βίας, της πολιτικής ανεξαρτησίας, της αυτοδιάθεσης και της προστασίας των ανθρωπίνων δικαιωμάτων και των θεμελιωδών ελευθεριών, και να αντιταχθούν στην διπλωματία εξαναγκασμού και στις απόπειρες οποιουδήποτε κράτους να υπονομεύσει ή να διαβρώσει τη βασιζόμενη σε κανόνες πολυμερή τάξη·</w:t>
      </w:r>
    </w:p>
    <w:p w14:paraId="64A60191" w14:textId="77777777" w:rsidR="0008496D" w:rsidRPr="00796CB9" w:rsidRDefault="0008496D" w:rsidP="004923F3">
      <w:pPr>
        <w:pStyle w:val="NormalHangingLeft12a"/>
        <w:widowControl/>
      </w:pPr>
      <w:r w:rsidRPr="00796CB9">
        <w:t>β)</w:t>
      </w:r>
      <w:r w:rsidRPr="00796CB9">
        <w:tab/>
        <w:t>να παραμείνουν ακλόνητοι στην υπεράσπιση του σεβασμού, της προστασίας και της εκπλήρωσης των οικουμενικών ανθρωπίνων δικαιωμάτων, της δημοκρατίας, της ανθρώπινης αξιοπρέπειας, της ισότητας, του κράτους δικαίου και των συμπεριληπτικών, αξιόπιστων και διαφανών εκλογικών διαδικασιών, σύμφωνα με τα συμπεράσματα του Συμβουλίου του 2025 σχετικά με τις προτεραιότητες της ΕΕ στα φόρουμ του ΟΗΕ για τα ανθρώπινα δικαιώματα· να προασπίζονται αταλάντευτα την αρχή που ορίζει ότι τα ανθρώπινα δικαιώματα είναι οικουμενικά, αδιαίρετα, αλληλεξαρτώμενα και αλληλένδετα, ανεξάρτητα από το αν πρόκειται για ατομικά, πολιτιστικά, οικονομικά, πολιτικά ή κοινωνικά δικαιώματα·</w:t>
      </w:r>
    </w:p>
    <w:p w14:paraId="4F96FAA8" w14:textId="77777777" w:rsidR="0008496D" w:rsidRPr="00796CB9" w:rsidRDefault="0008496D" w:rsidP="004923F3">
      <w:pPr>
        <w:pStyle w:val="NormalHangingLeft12a"/>
        <w:widowControl/>
      </w:pPr>
      <w:r w:rsidRPr="00796CB9">
        <w:lastRenderedPageBreak/>
        <w:t>γ)</w:t>
      </w:r>
      <w:r w:rsidRPr="00796CB9">
        <w:tab/>
        <w:t>να επαναβεβαιώσουν τον ουσιαστικό ρόλο που διαδραματίζουν οι πολυμερείς οργανισμοί ως απαραίτητες πλατφόρμες για την επίλυση συγκρούσεων και την παγκόσμια διακυβέρνηση, καθώς και για την αντιμετώπιση σημαντικών παγκόσμιων προκλήσεων, όπως η κλιματική αλλαγή, η διαχείριση των μεταναστευτικών ροών, η διασφάλιση της μη διάδοσης όπλων μαζικής καταστροφής, οι πανδημίες, η τρομοκρατία και η καταπολέμηση του οργανωμένου εγκλήματος και της διακίνησης ναρκωτικών, μεταξύ άλλων, και, σε στενή συνεργασία με τους ομονοούντες εταίρους της ΕΕ, πρωτοποριακές πολυμερείς πρωτοβουλίες, σταθερά βασισμένες σε παγκόσμιους κανόνες, που συμβάλλουν στη διασφάλιση της ασφάλειας και της ευημερίας της Ευρώπης·</w:t>
      </w:r>
    </w:p>
    <w:p w14:paraId="6E1AD6D8" w14:textId="77777777" w:rsidR="0008496D" w:rsidRPr="00796CB9" w:rsidRDefault="0008496D" w:rsidP="004923F3">
      <w:pPr>
        <w:pStyle w:val="NormalHangingLeft12a"/>
        <w:widowControl/>
      </w:pPr>
      <w:r w:rsidRPr="00796CB9">
        <w:t>δ)</w:t>
      </w:r>
      <w:r w:rsidRPr="00796CB9">
        <w:tab/>
        <w:t xml:space="preserve">να τονίσουν ότι ένα σταθερό, αξιόπιστο και δίκαιο πολυμερές σύστημα, καθώς και πολυμερή φόρουμ, όπως ο ΟΗΕ, είναι ουσιώδη στοιχεία για τη διασφάλιση της ειρήνης και της ασφάλειας στο πλαίσιο των εντεινόμενων γεωπολιτικών εντάσεων και των εστιών ανθρωπιστικών πολλαπλών κρίσεων σε παγκόσμια κλίμακα και πρέπει να αποτελούν μέρος της αρχιτεκτονικής ασφάλειας της ΕΕ· </w:t>
      </w:r>
    </w:p>
    <w:p w14:paraId="16B1182E" w14:textId="77777777" w:rsidR="0008496D" w:rsidRPr="00796CB9" w:rsidRDefault="0008496D" w:rsidP="004923F3">
      <w:pPr>
        <w:pStyle w:val="NormalHangingLeft12a"/>
        <w:widowControl/>
      </w:pPr>
      <w:r w:rsidRPr="00796CB9">
        <w:t>ε)</w:t>
      </w:r>
      <w:r w:rsidRPr="00796CB9">
        <w:tab/>
        <w:t>να σημειώσουν με ανησυχία τις προσπάθειες διαφόρων παραγόντων να υπονομεύσουν τη νομιμοποίηση, την εξουσία και την οικουμενικότητα των Ηνωμένων Εθνών, να αποδυναμώσουν τις ειρηνευτικές δομές διακυβέρνησης και να πολιτικοποιήσουν τη λειτουργία των οργάνων των Ηνωμένων Εθνών·</w:t>
      </w:r>
    </w:p>
    <w:p w14:paraId="22F94BFE" w14:textId="77777777" w:rsidR="0008496D" w:rsidRPr="00796CB9" w:rsidRDefault="0008496D" w:rsidP="004923F3">
      <w:pPr>
        <w:pStyle w:val="NormalHangingLeft12a"/>
        <w:widowControl/>
      </w:pPr>
      <w:bookmarkStart w:id="10" w:name="_Hlk224062540"/>
      <w:proofErr w:type="spellStart"/>
      <w:r w:rsidRPr="00796CB9">
        <w:t>στ</w:t>
      </w:r>
      <w:proofErr w:type="spellEnd"/>
      <w:r w:rsidRPr="00796CB9">
        <w:t>)</w:t>
      </w:r>
      <w:r w:rsidRPr="00796CB9">
        <w:tab/>
        <w:t xml:space="preserve">να αναγνωρίσουν τον αρνητικό αντίκτυπο της καθυστερημένης καταβολής συνεισφοράς ή της μη καταβολής από σημαντικούς συνεισφέροντες· να υπογραμμίσουν πόσο σημαντική είναι η ισχυρή συμμετοχή των ΗΠΑ στη διασφάλιση της οικονομικής βιωσιμότητας του συστήματος των Ηνωμένων Εθνών, αντιμετωπίζοντας παράλληλα κάθε προσπάθεια που αποσκοπεί στην αποδυνάμωση της πολυμερούς συνεργασίας σε μια περίοδο κατά την οποία είναι περισσότερο αναγκαία και στην παρεμπόδιση της υλοποίησης της εντολής των Ηνωμένων Εθνών, ιδίως στον ανθρωπιστικό τομέα· να τονίσουν την ανάγκη να εμποδιστούν με ενεργό τρόπο οι προσπάθειες αυταρχικών και αναθεωρητικών παραγόντων που αποσκοπούν στην εκμετάλλευση οποιασδήποτε απόσυρσης ή απεμπλοκής δυτικών δυνάμεων από διεθνείς οργανισμούς· </w:t>
      </w:r>
      <w:bookmarkEnd w:id="10"/>
    </w:p>
    <w:p w14:paraId="50E51A5A" w14:textId="77777777" w:rsidR="0008496D" w:rsidRPr="00796CB9" w:rsidRDefault="0008496D" w:rsidP="004923F3">
      <w:pPr>
        <w:pStyle w:val="NormalHangingLeft12a"/>
        <w:widowControl/>
      </w:pPr>
      <w:r w:rsidRPr="00796CB9">
        <w:t>ζ)</w:t>
      </w:r>
      <w:r w:rsidRPr="00796CB9">
        <w:tab/>
        <w:t xml:space="preserve">να καταβάλουν κάθε δυνατή προσπάθεια προκειμένου να διασφαλίσουν ότι το δημοσιονομικό κενό για το 2025 θα μπορέσει να καλυφθεί το συντομότερο δυνατόν, ώστε να αποφευχθεί η οικονομική κατάρρευση, και να διασφαλίσουν τη συνέχιση της υλοποίησης των προγραμμάτων σε παγκόσμιο επίπεδο, την αποτελεσματική πραγματοποίηση των εργασιών στην έδρα του ΟΗΕ και τη διεξαγωγή της 81ης συνόδου της ΓΣΗΕ· </w:t>
      </w:r>
    </w:p>
    <w:p w14:paraId="0030C8B0" w14:textId="77777777" w:rsidR="0008496D" w:rsidRPr="00796CB9" w:rsidRDefault="0008496D" w:rsidP="004923F3">
      <w:pPr>
        <w:pStyle w:val="NormalHangingLeft12a"/>
        <w:widowControl/>
      </w:pPr>
      <w:r w:rsidRPr="00796CB9">
        <w:t>η)</w:t>
      </w:r>
      <w:r w:rsidRPr="00796CB9">
        <w:tab/>
        <w:t xml:space="preserve">να τονίσουν ότι είναι σημαντική η προώθηση της ισότητας των φύλων, της χειραφέτησης των γυναικών και των νέων και η πλήρης υλοποίηση των σχετικών διεθνών δεσμεύσεων, συμπεριλαμβανομένων του θεματολογίου για τις γυναίκες, την ειρήνη και την ασφάλεια (ΓΕΑ), του θεματολογίου για τη νεολαία, την ειρήνη και την ασφάλεια και του θεματολογίου των Ηνωμένων Εθνών για τις Γυναίκες· να στηρίξουν ενεργά την ενσωμάτωση της διάστασης της ισότητας των φύλων σε όλες τις πολιτικές και τα προγράμματα του ΟΗΕ, ώστε να διασφαλιστεί η ισότιμη συμμετοχή των γυναικών και των νέων σε ηγετικές θέσεις και πολυμερείς διαδικασίες λήψης αποφάσεων, μεταξύ άλλων μέσω διαρθρωμένων συμβουλευτικών μηχανισμών για τη νεολαία, της διάθεσης επαρκών πόρων και </w:t>
      </w:r>
      <w:r w:rsidRPr="00796CB9">
        <w:lastRenderedPageBreak/>
        <w:t>της προστασίας και της προώθησης των δικαιωμάτων των γυναικών και των κοριτσιών σύμφωνα με τα διεθνή πρότυπα· να αναγνωρίσουν ότι οι γυναίκες και τα κορίτσια πλήττονται δυσανάλογα από τις ένοπλες συγκρούσεις, αλλά είναι επίσης ισχυροί φορείς αλλαγής όσον αφορά την πρόληψη των συγκρούσεων, τη διαμεσολάβηση, την εδραίωση της ειρήνης και την ανασυγκρότηση μετά από συγκρούσεις· να ζητήσουν την πλήρη, ισότιμη και ουσιαστική συμμετοχή των γυναικών σε ειρηνευτικές διαδικασίες και στη λήψη αποφάσεων, καθώς και τη διάθεση επαρκών πόρων και τη διασφάλιση λογοδοσίας για την υλοποίηση των δεσμεύσεων του θεματολογίου ΓΕΑ σε όλες τις ειρηνευτικές επιχειρήσεις και τις προσπάθειες διαμεσολάβησης των Ηνωμένων Εθνών·</w:t>
      </w:r>
    </w:p>
    <w:p w14:paraId="6A8FC12E" w14:textId="77777777" w:rsidR="0008496D" w:rsidRPr="00796CB9" w:rsidRDefault="0008496D" w:rsidP="004923F3">
      <w:pPr>
        <w:pStyle w:val="NormalHangingLeft12a"/>
        <w:widowControl/>
      </w:pPr>
      <w:r w:rsidRPr="00796CB9">
        <w:t>θ)</w:t>
      </w:r>
      <w:r w:rsidRPr="00796CB9">
        <w:tab/>
        <w:t>να υπογραμμίσουν τη στρατηγική σημασία που έχει η επικείμενη επιλογή του επόμενου Γενικού Γραμματέα των Ηνωμένων Εθνών· να ενεργήσουν με συντονισμένο και διαφανή τρόπο υπέρ μιας ανοικτής, συμπεριληπτικής και αξιοκρατικής διαδικασίας επιλογής, ώστε να διασφαλιστεί ο διορισμός υποψηφίου με αποδεδειγμένα διαπιστευτήρια όσον αφορά τις ηγετικές ικανότητες, ο οποίος θα χαίρει ανεξαρτησίας και θα είναι προσηλωμένος στον Χάρτη των Ηνωμένων Εθνών, στο διεθνές δίκαιο και στην αποτελεσματική πολυμερή προσέγγιση, θα είναι δε ικανός να προωθήσει τη μεταρρύθμιση του ΟΗΕ, να ενισχύσει την πρόληψη των συγκρούσεων και να ανταποκριθεί αποφασιστικά στις τρέχουσες και αναδυόμενες παγκόσμιες προκλήσεις στον τομέα της ασφάλειας· να δώσουν τη δέουσα προσοχή στην προώθηση της ισότητας των φύλων σε περιπτώσεις όπου οι υποψήφιοι διαθέτουν τα ίδια προσόντα, μεταξύ άλλων με σκοπό τον διορισμό μιας γυναίκας ως Γενικής Γραμματέως·</w:t>
      </w:r>
    </w:p>
    <w:p w14:paraId="27F2F93A" w14:textId="77777777" w:rsidR="0008496D" w:rsidRPr="00796CB9" w:rsidRDefault="0008496D" w:rsidP="004923F3">
      <w:pPr>
        <w:pStyle w:val="NormalHangingLeft12a"/>
        <w:widowControl/>
        <w:rPr>
          <w:b/>
          <w:i/>
          <w:iCs/>
          <w:szCs w:val="24"/>
        </w:rPr>
      </w:pPr>
      <w:r w:rsidRPr="00796CB9">
        <w:rPr>
          <w:b/>
          <w:i/>
        </w:rPr>
        <w:t>Μεταρρύθμιση του συστήματος των Ηνωμένων Εθνών</w:t>
      </w:r>
    </w:p>
    <w:p w14:paraId="2F4FDD12" w14:textId="5578622E" w:rsidR="0008496D" w:rsidRPr="00796CB9" w:rsidRDefault="0008496D" w:rsidP="004923F3">
      <w:pPr>
        <w:pStyle w:val="NormalHangingLeft12a"/>
        <w:widowControl/>
      </w:pPr>
      <w:bookmarkStart w:id="11" w:name="_Hlk215756362"/>
      <w:r w:rsidRPr="00796CB9">
        <w:t>ι)</w:t>
      </w:r>
      <w:r w:rsidRPr="00796CB9">
        <w:tab/>
      </w:r>
      <w:bookmarkStart w:id="12" w:name="_Hlk226618203"/>
      <w:r w:rsidRPr="00796CB9">
        <w:t xml:space="preserve">να </w:t>
      </w:r>
      <w:r w:rsidR="00934738" w:rsidRPr="00796CB9">
        <w:t>στηρίξουν</w:t>
      </w:r>
      <w:r w:rsidRPr="00796CB9">
        <w:t xml:space="preserve"> φιλόδοξες μεταρρυθμίσεις του συστήματος των Ηνωμένων Εθνών και να συνεργαστούν με τα κράτη μέλη των Ηνωμένων Εθνών, το σύστημα των Ηνωμένων Εθνών και τον Γενικό Γραμματέα των Ηνωμένων Εθνών για την προώθηση του προγράμματος μεταρρυθμίσεων στο πλαίσιο της πρωτοβουλίας ΟΗΕ80 και να διασφαλίσουν ότι ο ΟΗΕ είναι σε θέση να υλοποιήσει αποτελεσματικά τους επιδιωκόμενους στόχους στους τρεις πυλώνες —ειρήνη και ασφάλεια, βιώσιμη ανάπτυξη και ανθρώπινα δικαιώματα— και είναι πιο αποτελεσματικός, αποδοτικός, αμερόληπτος, διαφανής, οικονομικά βιώσιμος, προσαρμοστικός και ικανός να ανταποκριθεί στις τρέχουσες και τις αναδυόμενες παγκόσμιες προκλήσεις·</w:t>
      </w:r>
      <w:bookmarkEnd w:id="12"/>
    </w:p>
    <w:p w14:paraId="25E0BB74" w14:textId="77777777" w:rsidR="0008496D" w:rsidRPr="00796CB9" w:rsidRDefault="0008496D" w:rsidP="004923F3">
      <w:pPr>
        <w:pStyle w:val="NormalHangingLeft12a"/>
        <w:widowControl/>
      </w:pPr>
      <w:bookmarkStart w:id="13" w:name="_Hlk224062964"/>
      <w:proofErr w:type="spellStart"/>
      <w:r w:rsidRPr="00796CB9">
        <w:t>ια</w:t>
      </w:r>
      <w:proofErr w:type="spellEnd"/>
      <w:r w:rsidRPr="00796CB9">
        <w:t>)</w:t>
      </w:r>
      <w:r w:rsidRPr="00796CB9">
        <w:tab/>
        <w:t>να λάβουν γνώση και να εμπλακούν στα επόμενα στάδια του σχεδίου δράσης στο πλαίσιο της πρωτοβουλίας ΟΗΕ80 προκειμένου να διασφαλίσουν ότι η εν λόγω πρωτοβουλία δεν θα καταστεί απλώς μια διαδικασία ανακατανομής κονδυλίων που υπονομεύει την εύρυθμη λειτουργία του ΟΗΕ σε καίριους τομείς όπως τα ανθρώπινα δικαιώματα· να συμμετάσχουν ενεργά σε κάθε συζήτηση που αφορά τη μεταρρύθμιση του συστήματος χρηματοδοτικών εισφορών και επιστροφών στο πλαίσιο του προϋπολογισμού του ΟΗΕ, ώστε να εξασφαλιστεί η ταχύτερη είσπραξη και η αποδοτική κατανομή των πόρων, προκειμένου να κατευναστούν οι ανησυχίες σχετικά με την ορθή χρήση των εισφορών στον ΟΗΕ·</w:t>
      </w:r>
    </w:p>
    <w:bookmarkEnd w:id="13"/>
    <w:p w14:paraId="398428A8" w14:textId="4C25845D" w:rsidR="0008496D" w:rsidRPr="00796CB9" w:rsidRDefault="0008496D" w:rsidP="004923F3">
      <w:pPr>
        <w:pStyle w:val="NormalHangingLeft12a"/>
        <w:widowControl/>
      </w:pPr>
      <w:proofErr w:type="spellStart"/>
      <w:r w:rsidRPr="00796CB9">
        <w:t>ιβ</w:t>
      </w:r>
      <w:proofErr w:type="spellEnd"/>
      <w:r w:rsidRPr="00796CB9">
        <w:t>)</w:t>
      </w:r>
      <w:r w:rsidRPr="00796CB9">
        <w:tab/>
        <w:t xml:space="preserve">να τονίσουν ότι όταν απεμπλέκονται άλλοι παγκόσμιοι παράγοντες, ιδίως παραδοσιακοί μας σύμμαχοι, η ΕΕ πρέπει να αναλάβει μεγαλύτερη ευθύνη για τη </w:t>
      </w:r>
      <w:r w:rsidRPr="00796CB9">
        <w:lastRenderedPageBreak/>
        <w:t>στήριξη, τη χρηματοδότηση και την ενίσχυση των πολυμερών θεσμών, μεταξύ άλλων των Ηνωμένων Εθνών, ιδίως με τη μεταρρύθμιση του Συμβουλίου Ασφαλείας ώστε να αντικατοπτρίζει καλύτερα τη σύγχρονη πραγματικότητα και με τη διατήρηση και την αύξηση της βασικής στήριξης προς τον ΟΗΕ και τους οργανισμούς του· στο πλαίσιο αυτό, να συνεργαστούν με τρίτες χώρες, όπως η Κίνα και οι ΗΠΑ, για να διασφαλίσουν ότι οι εθελοντικές εισφορές τους στο σύστημα του ΟΗΕ είναι ανάλογες προς την οικονομική τους ανάπτυξη και τον εξέχοντα ρόλο που κατέχουν ως μέλη του ΣΑΗΕ· να υπενθυμίσουν τον θεμελιώδη ρόλο των Ηνωμένων Πολιτειών στην συγκρότηση του συστήματος των Ηνωμένων Εθνών· να εκφράσουν την ανησυχία τους για την αλλαγή στάσης του συμμάχου μας έναντι του ΟΗΕ και του ευρύτερου πολυμερούς συστήματος·</w:t>
      </w:r>
      <w:r w:rsidR="0047602B" w:rsidRPr="00796CB9">
        <w:t xml:space="preserve"> να παροτρύνουν τις Ηνωμένες Πολιτείες, ως μόνιμο μέλος του Συμβουλίου Ασφαλείας των Ηνωμένων Εθνών, να εκπληρώσουν τις υποχρεώσεις τους και να τηρήσουν μια βασισμένη σε κανόνες διεθνή τάξη, να τηρήσουν το διεθνές δίκαιο και να συμβάλουν ενεργά στην ειρήνη·</w:t>
      </w:r>
    </w:p>
    <w:p w14:paraId="1E1894DE" w14:textId="77777777" w:rsidR="0008496D" w:rsidRPr="00796CB9" w:rsidRDefault="0008496D" w:rsidP="004923F3">
      <w:pPr>
        <w:pStyle w:val="NormalHangingLeft12a"/>
        <w:widowControl/>
      </w:pPr>
      <w:proofErr w:type="spellStart"/>
      <w:r w:rsidRPr="00796CB9">
        <w:t>ιγ</w:t>
      </w:r>
      <w:proofErr w:type="spellEnd"/>
      <w:r w:rsidRPr="00796CB9">
        <w:t>)</w:t>
      </w:r>
      <w:r w:rsidRPr="00796CB9">
        <w:tab/>
        <w:t xml:space="preserve">να επιβεβαιώσουν εκ νέου την προσήλωσή τους στο σύμφωνο για το μέλλον ως σημαντικό βήμα για την αναζωογόνηση των Ηνωμένων Εθνών, την υλοποίηση της Ατζέντας 2030 και των Στόχων Βιώσιμης Ανάπτυξης (ΣΒΑ) και τη διατήρηση της διεθνούς ειρήνης και ασφάλειας· </w:t>
      </w:r>
    </w:p>
    <w:p w14:paraId="3013C857" w14:textId="77777777" w:rsidR="0008496D" w:rsidRPr="00796CB9" w:rsidRDefault="0008496D" w:rsidP="004923F3">
      <w:pPr>
        <w:pStyle w:val="NormalHangingLeft12a"/>
        <w:widowControl/>
        <w:rPr>
          <w:bCs/>
          <w:iCs/>
        </w:rPr>
      </w:pPr>
      <w:proofErr w:type="spellStart"/>
      <w:r w:rsidRPr="00796CB9">
        <w:t>ιδ</w:t>
      </w:r>
      <w:proofErr w:type="spellEnd"/>
      <w:r w:rsidRPr="00796CB9">
        <w:t>)</w:t>
      </w:r>
      <w:r w:rsidRPr="00796CB9">
        <w:tab/>
        <w:t>να τονίσουν ότι η νομιμοποίηση και η βιωσιμότητα της διεθνούς τάξης εξαρτώνται από μια ολοκληρωμένη μεταρρύθμιση του ΣΑΗΕ, ώστε να καταστεί πιο αποτελεσματικό, συμπεριληπτικό, διαφανές, δημοκρατικό και να υπόκειται σε λογοδοσία, και να διασφαλιστεί ότι αντικατοπτρίζει καλύτερα τη σημερινή παγκόσμια πραγματικότητα και να δημιουργηθούν όροι για τον αυστηρό περιορισμό της χρήσης του βέτο όταν παρεμποδίζει ουσιώδη δράση του ΟΗΕ, ιδίως σε περιπτώσεις εγκλημάτων πολέμου και εγκλημάτων κατά της ανθρωπότητας, με σκοπό την πλήρη κατάργησή του στο μέλλον· να τονίσουν ότι η Ρωσία έχει απωλέσει την ηθική της νομιμοποίηση ως μόνιμο μέλος του ΣΑΗΕ καθώς έχει παραβιάσει κατάφωρα βασικές αρχές του Χάρτη των Ηνωμένων Εθνών, ιδίως εξαπολύοντας έναν επιθετικό πόλεμο εναντίον της Ουκρανίας και παρεμποδίζοντας, με την άσκηση βέτο, αποφάσεις σχετικά με τις δικές της παράνομες ενέργειες·</w:t>
      </w:r>
    </w:p>
    <w:p w14:paraId="01F97439" w14:textId="77777777" w:rsidR="0008496D" w:rsidRPr="00796CB9" w:rsidRDefault="0008496D" w:rsidP="004923F3">
      <w:pPr>
        <w:pStyle w:val="NormalHangingLeft12a"/>
        <w:widowControl/>
        <w:rPr>
          <w:bCs/>
          <w:iCs/>
          <w:shd w:val="clear" w:color="auto" w:fill="FFFFFF" w:themeFill="background1"/>
        </w:rPr>
      </w:pPr>
      <w:bookmarkStart w:id="14" w:name="_Hlk215756386"/>
      <w:bookmarkEnd w:id="11"/>
      <w:proofErr w:type="spellStart"/>
      <w:r w:rsidRPr="00796CB9">
        <w:t>ιε</w:t>
      </w:r>
      <w:proofErr w:type="spellEnd"/>
      <w:r w:rsidRPr="00796CB9">
        <w:t>)</w:t>
      </w:r>
      <w:r w:rsidRPr="00796CB9">
        <w:tab/>
      </w:r>
      <w:r w:rsidRPr="00796CB9">
        <w:rPr>
          <w:shd w:val="clear" w:color="auto" w:fill="FFFFFF" w:themeFill="background1"/>
        </w:rPr>
        <w:t xml:space="preserve">να εργαστούν για την απόκτηση μόνιμης έδρας για την ΕΕ εντός του ΣΑΗΕ, </w:t>
      </w:r>
      <w:r w:rsidRPr="00796CB9">
        <w:t xml:space="preserve">επιπλέον της έδρας που κατέχει ήδη η Γαλλία, </w:t>
      </w:r>
      <w:r w:rsidRPr="00796CB9">
        <w:rPr>
          <w:shd w:val="clear" w:color="auto" w:fill="FFFFFF" w:themeFill="background1"/>
        </w:rPr>
        <w:t>στο πλαίσιο μελλοντικής συναινετικής μεταρρύθμισης του εν λόγω οργάνου· να εργαστούν για την απόκτηση μόνιμης έδρας της ΕΕ σε κάθε πολυμερές φόρουμ, ώστε να εδραιωθεί ο ρόλος της ΕΕ ως συνομιλητή με τρίτες χώρες·</w:t>
      </w:r>
    </w:p>
    <w:p w14:paraId="59EC4E2D" w14:textId="77777777" w:rsidR="0008496D" w:rsidRPr="00796CB9" w:rsidRDefault="0008496D" w:rsidP="004923F3">
      <w:pPr>
        <w:pStyle w:val="NormalHangingLeft12a"/>
        <w:widowControl/>
        <w:rPr>
          <w:bCs/>
          <w:iCs/>
        </w:rPr>
      </w:pPr>
      <w:proofErr w:type="spellStart"/>
      <w:r w:rsidRPr="00796CB9">
        <w:t>ιστ</w:t>
      </w:r>
      <w:proofErr w:type="spellEnd"/>
      <w:r w:rsidRPr="00796CB9">
        <w:t>)</w:t>
      </w:r>
      <w:r w:rsidRPr="00796CB9">
        <w:tab/>
        <w:t xml:space="preserve">να επαινέσουν τον ρόλο του ΟΗΕ και των οργανισμών του, ιδίως σε ζώνες συγκρούσεων· να διπλασιάσουν τη στήριξη υπέρ της πολυμερούς προσέγγισης ενισχύοντας την πολιτική και οικονομική στήριξη του έργου του ΟΗΕ και των οργανισμών του, τονίζοντας παράλληλα την ανάγκη να αντιμετωπιστεί ο συστημικός κατακερματισμός εντός και μεταξύ των οργανισμών, η αλληλεπικάλυψη και η απόκλιση των εντολών και της χρηματοδότησης μεταξύ των δομών και των οργάνων του ΟΗΕ· να διασφαλίσουν ότι το επόμενο ΠΔΠ θα παρέχει ειδική, επαρκή και προβλέψιμη χρηματοδότηση στον ΟΗΕ και στους οργανισμούς του· </w:t>
      </w:r>
    </w:p>
    <w:p w14:paraId="597FF947" w14:textId="1F0C8391" w:rsidR="0008496D" w:rsidRPr="00796CB9" w:rsidRDefault="0008496D" w:rsidP="004923F3">
      <w:pPr>
        <w:pStyle w:val="NormalHangingLeft12a"/>
        <w:widowControl/>
        <w:rPr>
          <w:bCs/>
          <w:iCs/>
        </w:rPr>
      </w:pPr>
      <w:proofErr w:type="spellStart"/>
      <w:r w:rsidRPr="00796CB9">
        <w:lastRenderedPageBreak/>
        <w:t>ιζ</w:t>
      </w:r>
      <w:proofErr w:type="spellEnd"/>
      <w:r w:rsidRPr="00796CB9">
        <w:t>)</w:t>
      </w:r>
      <w:r w:rsidRPr="00796CB9">
        <w:tab/>
        <w:t xml:space="preserve">να προωθήσουν την άποψη ότι η θέση της Ρωσίας ως μόνιμου μέλους του ΣΑΗΕ είναι νομικώς αμφισβητήσιμη, διότι στο άρθρο 23 του Χάρτη των Ηνωμένων Εθνών αναφέρεται η Σοβιετική Ένωση, και όχι η Ρωσία, ως μόνιμο μέλος· </w:t>
      </w:r>
    </w:p>
    <w:p w14:paraId="1D8AFCF9" w14:textId="77777777" w:rsidR="0008496D" w:rsidRPr="00796CB9" w:rsidRDefault="0008496D" w:rsidP="004923F3">
      <w:pPr>
        <w:pStyle w:val="NormalHangingLeft12a"/>
        <w:widowControl/>
      </w:pPr>
      <w:proofErr w:type="spellStart"/>
      <w:r w:rsidRPr="00796CB9">
        <w:t>ιη</w:t>
      </w:r>
      <w:proofErr w:type="spellEnd"/>
      <w:r w:rsidRPr="00796CB9">
        <w:t>)</w:t>
      </w:r>
      <w:r w:rsidRPr="00796CB9">
        <w:tab/>
        <w:t>να ενθαρρύνουν τα κράτη μέλη να συντονίσουν και να συγχρονίσουν τις δράσεις τους στο πλαίσιο των οργάνων και οργανισμών του ΟΗΕ, και να καταβάλουν προσπάθειες για τη μεταρρύθμιση του συστήματος ειδικών εισηγητών των Ηνωμένων Εθνών· να επαναλάβουν ότι είναι σημαντικό όλες οι χώρες να ανανεώσουν τη δέσμευση να παρέχουν πλήρη πρόσβαση στους ειδικούς εισηγητές των Ηνωμένων Εθνών· να εγκρίνουν διαδικασίες για την αποτελεσματική αντιμετώπιση πιθανής μεροληψίας, τυχόν ανεπαρκειών, εμποδίων ή περιορισμών που ενδέχεται να θέσουν σε κίνδυνο την εντολή των οργανισμών του ΟΗΕ, μεταξύ άλλων όσον αφορά τις εισφορές και τη χρηματοδότηση της ΕΕ, ώστε να διασφαλίζεται επαρκής έλεγχος και εποπτεία του προσωπικού·</w:t>
      </w:r>
    </w:p>
    <w:bookmarkEnd w:id="14"/>
    <w:p w14:paraId="7817B0AC" w14:textId="77777777" w:rsidR="0008496D" w:rsidRPr="00796CB9" w:rsidRDefault="0008496D" w:rsidP="004923F3">
      <w:pPr>
        <w:pStyle w:val="NormalHangingLeft12a"/>
        <w:widowControl/>
      </w:pPr>
      <w:proofErr w:type="spellStart"/>
      <w:r w:rsidRPr="00796CB9">
        <w:t>ιθ</w:t>
      </w:r>
      <w:proofErr w:type="spellEnd"/>
      <w:r w:rsidRPr="00796CB9">
        <w:t>)</w:t>
      </w:r>
      <w:r w:rsidRPr="00796CB9">
        <w:tab/>
      </w:r>
      <w:bookmarkStart w:id="15" w:name="_Hlk224063337"/>
      <w:r w:rsidRPr="00796CB9">
        <w:t xml:space="preserve">να συνεχίσουν να ενισχύουν τη συνεργασία με εταίρους, ιδίως χώρες που συμμερίζονται τις ίδιες απόψεις και χώρες που επιδεικνύουν προθυμία να συμμορφωθούν με το πολυμερές σύστημα, να συμβάλουν σ’ αυτό και να το ενισχύσουν, προκειμένου να δημιουργηθεί συναίνεση και να προωθηθεί μια αποτελεσματική πολυμερής τάξη· να τονίσουν ότι η συνεργασία αυτή πρέπει να βασίζεται στον σεβασμό της πολυμερούς προσέγγισης, του διεθνούς δικαίου, των ανθρωπίνων δικαιωμάτων και της κοινής λήψης αποφάσεων στο πλαίσιο διεθνών οργανισμών, διασφαλίζοντας παράλληλα ότι η ΕΕ αναπτύσσει την πολιτική, οικονομική και θεσμική ικανότητα να ενεργεί αυτόνομα όταν οι εταίροι απεμπλέκονται από πολυμερή πλαίσια, τα υπονομεύουν ή τα χρησιμοποιούν </w:t>
      </w:r>
      <w:proofErr w:type="spellStart"/>
      <w:r w:rsidRPr="00796CB9">
        <w:t>εργαλειακά</w:t>
      </w:r>
      <w:proofErr w:type="spellEnd"/>
      <w:r w:rsidRPr="00796CB9">
        <w:t>·</w:t>
      </w:r>
      <w:bookmarkEnd w:id="15"/>
      <w:r w:rsidRPr="00796CB9">
        <w:t xml:space="preserve"> να τονίσουν ότι ο σεβασμός προς τους πολυμερείς θεσμούς, το διεθνές δίκαιο και την κυρίαρχη ισότητα των κρατών είναι απαραίτητος για την παγκόσμια ειρήνη, την ασφάλεια και τη βιώσιμη ανάπτυξη·</w:t>
      </w:r>
    </w:p>
    <w:p w14:paraId="3FE1BCFB" w14:textId="77777777" w:rsidR="0008496D" w:rsidRPr="00796CB9" w:rsidRDefault="0008496D" w:rsidP="004923F3">
      <w:pPr>
        <w:pStyle w:val="NormalHangingLeft12a"/>
        <w:widowControl/>
      </w:pPr>
      <w:r w:rsidRPr="00796CB9">
        <w:t>κ)</w:t>
      </w:r>
      <w:r w:rsidRPr="00796CB9">
        <w:tab/>
        <w:t xml:space="preserve">να συνεργαστούν επειγόντως, ως ΕΕ, με τον Παγκόσμιο Νότο με γνήσιο και διαρθρωμένο τρόπο ως ισότιμοι εταίροι στην παγκόσμια διακυβέρνηση, μεταξύ άλλων μέσω ενισχυμένης εκπροσώπησης στα όργανα λήψης αποφάσεων, δίκαιης πρόσβασης σε χρηματοδότηση και τεχνολογία και από κοινού ανάληψης ευθύνης για διεθνείς πρωτοβουλίες σε τομείς όπως η ανάπτυξη, η δράση για το κλίμα, η ψηφιακή διακυβέρνηση και η εδραίωση της ειρήνης· να συνεργαστούν με τα κράτη μέλη για την ενίσχυση της δέσμευσης της ΕΕ στις χώρες αυτές· </w:t>
      </w:r>
    </w:p>
    <w:p w14:paraId="521BC4D2" w14:textId="77777777" w:rsidR="0008496D" w:rsidRPr="00796CB9" w:rsidRDefault="0008496D" w:rsidP="004923F3">
      <w:pPr>
        <w:pStyle w:val="NormalHangingLeft12a"/>
        <w:widowControl/>
      </w:pPr>
      <w:r w:rsidRPr="00796CB9">
        <w:t>κα)</w:t>
      </w:r>
      <w:r w:rsidRPr="00796CB9">
        <w:tab/>
        <w:t xml:space="preserve">να ενισχύσουν τον συντονισμό τους με τις χώρες της Λατινικής Αμερικής –με τις οποίες ενώνουν την ΕΕ τόσο πολλοί δεσμοί και με τις οποίες η ΕΕ μοιράζεται ένα κοινό όραμα για μια διεθνή τάξη βασισμένη σε κανόνες και την πολυμερή προσέγγιση– δεδομένου ότι οι δύο περιφέρειες αντιπροσωπεύουν συνδυαστικά το ένα τρίτο των δικαιωμάτων ψήφου στον ΟΗΕ· </w:t>
      </w:r>
    </w:p>
    <w:p w14:paraId="0E5A8BC0" w14:textId="77777777" w:rsidR="0008496D" w:rsidRPr="00796CB9" w:rsidRDefault="0008496D" w:rsidP="004923F3">
      <w:pPr>
        <w:pStyle w:val="NormalHangingLeft12a"/>
        <w:widowControl/>
      </w:pPr>
      <w:proofErr w:type="spellStart"/>
      <w:r w:rsidRPr="00796CB9">
        <w:t>κβ</w:t>
      </w:r>
      <w:proofErr w:type="spellEnd"/>
      <w:r w:rsidRPr="00796CB9">
        <w:t>)</w:t>
      </w:r>
      <w:r w:rsidRPr="00796CB9">
        <w:tab/>
        <w:t xml:space="preserve">να υπενθυμίσουν την ευθύνη του ΣΑΗΕ, ιδίως των μόνιμων μελών του, να υπερασπίζονται τη διεθνή ειρήνη και ασφάλεια και να διασφαλίζουν λογοδοσία για παραβιάσεις του διεθνούς δικαίου, αποφεύγοντας μια στάση που βασίζεται σε δύο μέτρα και δύο σταθμά και την επιλεκτική εφαρμογή των διεθνών κανόνων· να διερευνήσουν τρόπους για την ενίσχυση του ρόλου της ΓΣΗΕ στον τομέα αυτό, μέσω καινοτόμων και δημοκρατικών συστημάτων ψηφοφορίας, στο πλαίσιο των οποίων η ειδική πλειοψηφία της ΓΣΗΕ μπορεί να υπερβεί το </w:t>
      </w:r>
      <w:r w:rsidRPr="00796CB9">
        <w:lastRenderedPageBreak/>
        <w:t xml:space="preserve">αδιέξοδο που επιφέρει η άσκηση βέτο στο ΣΑΗΕ σύμφωνα με το δόγμα της Ένωσης για την ειρήνη· </w:t>
      </w:r>
    </w:p>
    <w:p w14:paraId="42B007F6" w14:textId="77777777" w:rsidR="0008496D" w:rsidRPr="00796CB9" w:rsidRDefault="0008496D" w:rsidP="004923F3">
      <w:pPr>
        <w:pStyle w:val="NormalHangingLeft12a"/>
        <w:widowControl/>
        <w:rPr>
          <w:b/>
          <w:i/>
        </w:rPr>
      </w:pPr>
      <w:proofErr w:type="spellStart"/>
      <w:r w:rsidRPr="00796CB9">
        <w:t>κγ</w:t>
      </w:r>
      <w:proofErr w:type="spellEnd"/>
      <w:r w:rsidRPr="00796CB9">
        <w:t>)</w:t>
      </w:r>
      <w:r w:rsidRPr="00796CB9">
        <w:tab/>
        <w:t>να υποστηρίξουν την ευθύνη προστασίας, μια αναδυόμενη αρχή που προτείνεται από την Ομάδα Υψηλού Επιπέδου για τις απειλές, τις προκλήσεις και την αλλαγή και τη Διεθνή Επιτροπή για την παρέμβαση και την κρατική κυριαρχία, και να συστήσουν η ευθύνη προστασίας να αποτελέσει τη βάση, εντός του πλαισίου των Ηνωμένων Εθνών, για συλλογική δράση με σκοπό την προστασία πληθυσμών που διατρέχουν σοβαρό κίνδυνο όταν οι κυβερνήσεις τους δεν είναι σε θέση ή δεν επιθυμούν να αναλάβουν δράση·</w:t>
      </w:r>
    </w:p>
    <w:p w14:paraId="762E3F95" w14:textId="77777777" w:rsidR="0008496D" w:rsidRPr="00796CB9" w:rsidRDefault="0008496D" w:rsidP="004923F3">
      <w:pPr>
        <w:pStyle w:val="NormalHangingLeft12a"/>
        <w:widowControl/>
      </w:pPr>
      <w:r w:rsidRPr="00796CB9">
        <w:rPr>
          <w:b/>
          <w:i/>
        </w:rPr>
        <w:t>Ειρήνη και ασφάλεια</w:t>
      </w:r>
      <w:bookmarkStart w:id="16" w:name="_Hlk215761387"/>
    </w:p>
    <w:p w14:paraId="674A2173" w14:textId="77777777" w:rsidR="0008496D" w:rsidRPr="00796CB9" w:rsidRDefault="0008496D" w:rsidP="004923F3">
      <w:pPr>
        <w:pStyle w:val="NormalHangingLeft12a"/>
        <w:widowControl/>
      </w:pPr>
      <w:proofErr w:type="spellStart"/>
      <w:r w:rsidRPr="00796CB9">
        <w:t>κδ</w:t>
      </w:r>
      <w:proofErr w:type="spellEnd"/>
      <w:r w:rsidRPr="00796CB9">
        <w:t>)</w:t>
      </w:r>
      <w:r w:rsidRPr="00796CB9">
        <w:tab/>
        <w:t>να επαναβεβαιώσουν ότι καταδικάζουν απερίφραστα τον παράνομο επιθετικό πόλεμο της Ρωσίας κατά της Ουκρανίας και τις επιθέσεις της κατά της παγκόσμιας αρχιτεκτονικής ειρήνης και ασφάλειας, συμπεριλαμβανομένων των μέσων του ΣΑΗΕ· να υποστηρίξουν την πλήρη κατάπαυση του πυρός για να βρουν οι άμαχοι ανακούφιση από τα δεινά τους και να ταχθούν υπέρ μιας ολοκληρωμένης, δίκαιης και διαρκούς ειρήνης για την Ουκρανία, στο πλαίσιο της οποίας θα περιλαμβάνονται ισχυρές εγγυήσεις ασφάλειας με βάση τον Χάρτη των Ηνωμένων Εθνών και το διεθνές δίκαιο, και κάθε νέα επίθεση θα αποτρέπεται και θα αντιμετωπίζεται πάραυτα, διασφαλίζοντας παράλληλα πλήρη λογοδοσία για τα εγκλήματα πολέμου και μεριμνώντας για την επιστροφή των απαχθέντων παιδιών από την Ουκρανία, των φυλακισμένων αμάχων και των αιχμαλώτων πολέμου· να στηρίξουν τον ΟΗΕ στην εξεύρεση νομικών μηχανισμών για την κινητοποίηση δεσμευμένων ρωσικών περιουσιακών στοιχείων με σκοπό την ανασυγκρότηση της Ουκρανίας, χωρίς να επιβληθεί οικονομική επιβάρυνση στα κράτη μέλη της ΕΕ· να επιδιώξουν την καταδίκη των κυβερνοεπιθέσεων που διαπράττονται από τη Ρωσία και τους συμμάχους της σε βάρος οντοτήτων και ατόμων τρίτων χωρών·</w:t>
      </w:r>
      <w:bookmarkStart w:id="17" w:name="_Hlk215655429"/>
      <w:bookmarkEnd w:id="16"/>
    </w:p>
    <w:p w14:paraId="21F22F64" w14:textId="77777777" w:rsidR="0008496D" w:rsidRPr="00796CB9" w:rsidRDefault="0008496D" w:rsidP="004923F3">
      <w:pPr>
        <w:pStyle w:val="NormalHangingLeft12a"/>
        <w:widowControl/>
      </w:pPr>
      <w:bookmarkStart w:id="18" w:name="_Hlk224063987"/>
      <w:proofErr w:type="spellStart"/>
      <w:r w:rsidRPr="00796CB9">
        <w:t>κε</w:t>
      </w:r>
      <w:proofErr w:type="spellEnd"/>
      <w:r w:rsidRPr="00796CB9">
        <w:t>)</w:t>
      </w:r>
      <w:r w:rsidRPr="00796CB9">
        <w:tab/>
        <w:t xml:space="preserve">να τονίσουν ότι η περιφέρεια της Αρκτικής είναι μια περιοχή αυξανόμενης γεωπολιτικής έντασης η οποία τροφοδοτείται από τον ανταγωνισμό για τους φυσικούς πόρους και την αυξανόμενη στρατιωτική παρουσία· να εκφράσουν σοβαρή ανησυχία για την αποσταθεροποιητικές δραστηριότητες της Ρωσίας όσον αφορά τη στρατηγική και την ασφάλεια στην εν λόγω περιφέρεια· να υπογραμμίσουν ότι είναι σημαντικό να γίνονται σεβαστά η κυριαρχία και η εδαφική ακεραιότητα του Βασιλείου της Δανίας και της Γροιλανδίας και η αυτοδιάθεση του λαού της Γροιλανδίας, και να επισημάνουν την έντονη αντίθεση του λαού της Γροιλανδίας σε κάθε εξωτερική προσπάθεια αλλαγής του εν λόγω καθεστώτος χωρίς την ελεύθερη βούληση και συναίνεσή του· να καλέσουν την ΕΕ και τους εταίρους της να στηρίξουν τη Δανία και τη Γροιλανδία στη διασφάλιση της σταθερότητας της περιοχής έναντι εξωτερικών γεωπολιτικών πιέσεων, μεταξύ άλλων μέσω ενισχυμένης συνεργασίας για την Αρκτική· να τονίσουν την ανάγκη για ισχυρότερη εστίαση της ΕΕ και των Ηνωμένων Εθνών στη σταθερότητα, τον εποικοδομητικό διάλογο και τον πλήρη σεβασμό του διεθνούς δικαίου και του Χάρτη των Ηνωμένων Εθνών στις υποθέσεις που αφορούν την Αρκτική· </w:t>
      </w:r>
    </w:p>
    <w:p w14:paraId="6310D768" w14:textId="77777777" w:rsidR="0008496D" w:rsidRPr="00796CB9" w:rsidRDefault="0008496D" w:rsidP="004923F3">
      <w:pPr>
        <w:pStyle w:val="NormalHangingLeft12a"/>
        <w:widowControl/>
      </w:pPr>
      <w:bookmarkStart w:id="19" w:name="_Hlk224288496"/>
      <w:proofErr w:type="spellStart"/>
      <w:r w:rsidRPr="00796CB9">
        <w:t>κστ</w:t>
      </w:r>
      <w:proofErr w:type="spellEnd"/>
      <w:r w:rsidRPr="00796CB9">
        <w:t>)</w:t>
      </w:r>
      <w:r w:rsidRPr="00796CB9">
        <w:tab/>
        <w:t xml:space="preserve">να προωθήσουν ενεργά την ισχυρότερη δέσμευση για τη στήριξη της Γεωργίας εντός των Ηνωμένων Εθνών, και να υπενθυμίσουν ότι περίπου το 20 % του διεθνώς αναγνωρισμένου εδάφους της παραμένει υπό παράνομη ρωσική κατοχή· </w:t>
      </w:r>
      <w:r w:rsidRPr="00796CB9">
        <w:lastRenderedPageBreak/>
        <w:t xml:space="preserve">να αξιοποιήσουν το συναινετικό ψήφισμα του Συμβουλίου Ανθρωπίνων Δικαιωμάτων των Ηνωμένων Εθνών (UNHRC) του 2024 σχετικά με τη συνεργασία με τη Γεωργία, το οποίο ζητεί άμεση και απρόσκοπτη πρόσβαση των διεθνών μηχανισμών για τα ανθρώπινα δικαιώματα στις κατεχόμενες περιοχές και επισημαίνει τις συνεχιζόμενες παραβιάσεις, μεταξύ άλλων κατά Γεωργιανών εθνοτήτων στην Αμπχαζία και στη Νότια </w:t>
      </w:r>
      <w:proofErr w:type="spellStart"/>
      <w:r w:rsidRPr="00796CB9">
        <w:t>Οσετία</w:t>
      </w:r>
      <w:proofErr w:type="spellEnd"/>
      <w:r w:rsidRPr="00796CB9">
        <w:t xml:space="preserve">· να συνεργαστούν με τους εταίρους των Ηνωμένων Εθνών για την ενίσχυση της παρακολούθησης και της λογοδοσίας, την προάσπιση της κυριαρχίας και της εδαφικής ακεραιότητας της Γεωργίας, τη βελτίωση της κατάστασης των ανθρωπίνων δικαιωμάτων στις κατεχόμενες περιοχές και την υποστήριξη της ασφαλούς και αξιοπρεπούς επιστροφής των εσωτερικά εκτοπισμένων ατόμων, με πλήρη σεβασμό του διεθνούς δικαίου και του Χάρτη των Ηνωμένων Εθνών· </w:t>
      </w:r>
    </w:p>
    <w:bookmarkEnd w:id="18"/>
    <w:bookmarkEnd w:id="19"/>
    <w:p w14:paraId="1824A6F2" w14:textId="368BE413" w:rsidR="0008496D" w:rsidRPr="00796CB9" w:rsidRDefault="0008496D" w:rsidP="004923F3">
      <w:pPr>
        <w:pStyle w:val="NormalHangingLeft12a"/>
        <w:widowControl/>
      </w:pPr>
      <w:proofErr w:type="spellStart"/>
      <w:r w:rsidRPr="00796CB9">
        <w:t>κζ</w:t>
      </w:r>
      <w:proofErr w:type="spellEnd"/>
      <w:r w:rsidRPr="00796CB9">
        <w:t>)</w:t>
      </w:r>
      <w:r w:rsidRPr="00796CB9">
        <w:tab/>
        <w:t>να εκφράσουν την βαθιά ανησυχία τους για τις εν εξελίξει στρατιωτικές επιχειρήσεις στη Μέση Ανατολή, μεταξύ άλλων για τον αποσταθεροποιητικό ρόλο του Ιράν και των περιφερειακών τρομοκρατικών οργανώσεων που ενεργούν για λογαριασμό του· να υπογραμμίσουν ότι οι επιθέσεις των Ηνωμένων Πολιτειών και του Ισραήλ πραγματοποιούνται εκτός του πολυμερούς συστήματος, το οποίο βασίζεται σε κανόνες· να εκφράσουν την πλήρη αλληλεγγύη και τη στήριξή τους προς τον λαό του Ιράν, να καταδικάσουν απερίφραστα το ιρανικό καθεστώς για τη βίαιη καταστολή ειρηνικών διαδηλώσεων, τις μαζικές δολοφονίες, τις αυθαίρετες κρατήσεις και εκτελέσεις, και να ζητήσουν τη σύσταση ανεξάρτητης διερευνητικής αποστολής των Ηνωμένων Εθνών και την πλήρη συνεργασία με αυτή με σκοπό τη διασφάλιση της λογοδοσίας για όλες τις σοβαρές παραβιάσεις του διεθνούς δικαίου των ανθρωπίνων δικαιωμάτων και του διεθνούς ανθρωπιστικού δικαίου· να χαιρετίσουν την έγκριση της απόφασης 2817 του ΣΑΗΕ (2026), η οποία καταδικάζει απερίφραστα τις επιθέσεις του Ιράν κατά του Μπαχρέιν, του Κουβέιτ, του Ομάν, του Κατάρ, της Σαουδικής Αραβίας, των Ηνωμένων Αραβικών Εμιράτων, της Ιορδανίας και του Ιράκ και απαιτεί τον άμεσο τερματισμό τους· να καταδικάσουν, επίσης, τις επιθέσεις του Ιράν κατά του Ισραήλ· να εντείνουν τις διπλωματικές προσπάθειες σε πολυμερή φόρουμ και να επιδιώξουν στενότερη συνεργασία με τους εταίρους της ΕΕ στην περιοχή, με σκοπό την προώθηση της αποκλιμάκωσης, της ανασυγκρότησης, του ουσιαστικού διαλόγου και της βιώσιμης περιφερειακής σταθερότητας σύμφωνα με το διεθνές δίκαιο και τις αρχές των Ηνωμένων Εθνών· να εξετάσουν το ενδεχόμενο ενίσχυσης των κρατικών δομών του Λιβάνου, καθώς συνιστά κομβικό στοιχείο για τη σταθερότητα</w:t>
      </w:r>
      <w:r w:rsidR="0047602B" w:rsidRPr="00796CB9">
        <w:t>, με την πλήρη εφαρμογή των αποφάσεων 1701, 1559 και 1680 του ΣΑΗΕ, τον αφοπλισμό των ένοπλων μη κρατικών ομάδων, συμπεριλαμβανομένης της διάλυσης των στρατιωτικών υποδομών της Χεζμπολάχ, την πλήρη ανάπτυξη των λιβανικών ενόπλων δυνάμεων, μεταξύ άλλων στον Νότο, και, εφόσον ζητηθεί από τον Λίβανο, με την παροχή επαρκούς διεθνούς στήριξης δυνάμει της απόφασης 1701 του ΣΑΗΕ, παράλληλα με τη στήριξη των προσπαθειών για μόνιμη διευθέτηση με το Ισραήλ</w:t>
      </w:r>
      <w:r w:rsidRPr="00796CB9">
        <w:t>·</w:t>
      </w:r>
    </w:p>
    <w:p w14:paraId="66D59F85" w14:textId="3D5FC62F" w:rsidR="0047602B" w:rsidRPr="00796CB9" w:rsidRDefault="00684B51" w:rsidP="004923F3">
      <w:pPr>
        <w:pStyle w:val="NormalHangingLeft12a"/>
        <w:widowControl/>
      </w:pPr>
      <w:proofErr w:type="spellStart"/>
      <w:r w:rsidRPr="00796CB9">
        <w:t>κη</w:t>
      </w:r>
      <w:proofErr w:type="spellEnd"/>
      <w:r w:rsidR="0047602B" w:rsidRPr="00796CB9">
        <w:t>)</w:t>
      </w:r>
      <w:r w:rsidR="0047602B" w:rsidRPr="00796CB9">
        <w:tab/>
        <w:t xml:space="preserve">να παροτρύνουν το Συμβούλιο Ασφαλείας των Ηνωμένων Εθνών να παραπέμψει την κατάσταση στο Ιράν στο Διεθνές Ποινικό Δικαστήριο, παρέχοντας έτσι στο Δικαστήριο δικαιοδοσία για εγκλήματα που διαπράχθηκαν στο πλαίσιο της διεθνούς ένοπλης σύγκρουσης και της ευρύτερης περιφερειακής διάστασής της, με σκοπό τη διασφάλιση της λογοδοσίας για εγκλήματα πολέμου, εγκλήματα κατά της ανθρωπότητας και άλλες σοβαρές παραβιάσεις του διεθνούς ποινικού </w:t>
      </w:r>
      <w:r w:rsidR="0047602B" w:rsidRPr="00796CB9">
        <w:lastRenderedPageBreak/>
        <w:t>δικαίου που διαπράχθηκαν από όλα τα μέρη, συμπεριλαμβανομένων κρατικών και μη κρατικών παραγόντων· να υπογραμμίσουν την ανάγκη να αντιμετωπιστούν οι μαζικές δολοφονίες που διαπράχθηκαν από τις ιρανικές δυνάμεις ασφαλείας εναντίον του άμαχου πληθυσμού τον Ιανουάριο του 2026 στο πλαίσιο των εν λόγω διεθνών προσπαθειών για τη λογοδοσία·</w:t>
      </w:r>
    </w:p>
    <w:p w14:paraId="79E95EAB" w14:textId="1E42C953" w:rsidR="0047602B" w:rsidRPr="00796CB9" w:rsidRDefault="00684B51" w:rsidP="004923F3">
      <w:pPr>
        <w:pStyle w:val="NormalHangingLeft12a"/>
        <w:widowControl/>
      </w:pPr>
      <w:proofErr w:type="spellStart"/>
      <w:r w:rsidRPr="00796CB9">
        <w:t>κθ</w:t>
      </w:r>
      <w:proofErr w:type="spellEnd"/>
      <w:r w:rsidR="0047602B" w:rsidRPr="00796CB9">
        <w:t>)</w:t>
      </w:r>
      <w:r w:rsidR="0047602B" w:rsidRPr="00796CB9">
        <w:tab/>
        <w:t>να καταδικάσουν απερίφραστα τις επιθέσεις κατά μη στρατιωτικών στόχων, συμπεριλαμβανομένων σχολείων και κατοικημένων περιοχών, οι οποίες έχουν οδηγήσει στον θάνατο παιδιών και ενδέχεται να συνιστούν σοβαρές παραβιάσεις του διεθνούς ανθρωπιστικού δικαίου· να υπενθυμίσουν ότι η απαγόρευση της στόχευσης μη στρατιωτικών στόχων αποτελεί μία από τις πλέον θεμελιώδεις αρχές του διεθνούς ανθρωπιστικού δικαίου, να υπενθυμίσουν περαιτέρω ότι τα παιδιά δικαιούνται ειδική προστασία βάσει του διεθνούς δικαίου και να ζητήσουν πλήρη λογοδοσία για όλες τις παραβιάσεις που διαπράττονται εις βάρος τους·</w:t>
      </w:r>
    </w:p>
    <w:bookmarkEnd w:id="17"/>
    <w:p w14:paraId="5125568C" w14:textId="5C025DEC" w:rsidR="0008496D" w:rsidRPr="00796CB9" w:rsidRDefault="00684B51" w:rsidP="004923F3">
      <w:pPr>
        <w:pStyle w:val="NormalHangingLeft12a"/>
        <w:widowControl/>
      </w:pPr>
      <w:r w:rsidRPr="00796CB9">
        <w:t>λ</w:t>
      </w:r>
      <w:r w:rsidR="0008496D" w:rsidRPr="00796CB9">
        <w:t>)</w:t>
      </w:r>
      <w:r w:rsidR="0008496D" w:rsidRPr="00796CB9">
        <w:tab/>
        <w:t xml:space="preserve">να λάβουν υπόψη την απόφαση 2803 του ΣΑΗΕ, της 17ης Νοεμβρίου 2025, σχετικά με το ολοκληρωμένο σχέδιο για τον τερματισμό της σύρραξης στη Γάζα· να υπογραμμίσουν ότι είναι σημαντικό να διερευνηθούν περαιτέρω συνέργειες και συνεργασία μεταξύ τυχόν νέων μηχανισμών και των υφιστάμενων διεθνών δομών ειρήνης και ασφάλειας στο πλαίσιο του Χάρτη των Ηνωμένων Εθνών· να συνεργαστούν ενεργά με τα κράτη μέλη για την επίτευξη μόνιμης κατάπαυσης του πυρός, η οποία θα εφαρμοστεί αποτελεσματικά και θα γίνει σεβαστή, καθώς και για την πλήρη υλοποίηση της λύσης των δύο κρατών· </w:t>
      </w:r>
      <w:r w:rsidR="0047602B" w:rsidRPr="00796CB9">
        <w:t xml:space="preserve">να τονίσουν ότι για ένα βιώσιμο μέλλον για τη Γάζα απαιτείται αποστρατικοποίηση της Χαμάς και οι εν λόγω ομάδες να μην έχουν ρόλο στη διακυβέρνηση και τη διοίκηση των εδαφών· </w:t>
      </w:r>
      <w:r w:rsidR="0008496D" w:rsidRPr="00796CB9">
        <w:t xml:space="preserve">να καταδικάσουν όλες τις παραβιάσεις του διεθνούς ανθρωπιστικού δικαίου, συμπεριλαμβανομένων των εγκλημάτων πολέμου· </w:t>
      </w:r>
    </w:p>
    <w:p w14:paraId="20762163" w14:textId="61DA16AD" w:rsidR="0008496D" w:rsidRPr="00796CB9" w:rsidRDefault="00684B51" w:rsidP="004923F3">
      <w:pPr>
        <w:pStyle w:val="NormalHangingLeft12a"/>
        <w:widowControl/>
      </w:pPr>
      <w:r w:rsidRPr="00796CB9">
        <w:t>λα</w:t>
      </w:r>
      <w:r w:rsidR="0008496D" w:rsidRPr="00796CB9">
        <w:t>)</w:t>
      </w:r>
      <w:r w:rsidR="0008496D" w:rsidRPr="00796CB9">
        <w:tab/>
        <w:t>να καταδικάσουν τη μονομερή δράση του Ισραήλ με στόχο την επέκταση της παρουσίας του στη Δυτική Όχθη, την επέκταση των ισραηλινών εποικισμών στη Δυτική Όχθη, την οποία το Διεθνές Δικαστήριο έκρινε παράνομη στη συμβουλευτική του γνωμοδότηση της 19ης Ιουλίου 2024, την κλιμακούμενη βία από εξτρεμιστές εποίκους και τον αναγκαστικό εκτοπισμό Παλαιστινίων</w:t>
      </w:r>
      <w:r w:rsidR="0047602B" w:rsidRPr="00796CB9">
        <w:t>, καθώς και το νομοσχέδιο που εγκρίθηκε από την ισραηλινή Βουλή (</w:t>
      </w:r>
      <w:proofErr w:type="spellStart"/>
      <w:r w:rsidR="0047602B" w:rsidRPr="00796CB9">
        <w:t>Κνεσέτ</w:t>
      </w:r>
      <w:proofErr w:type="spellEnd"/>
      <w:r w:rsidR="0047602B" w:rsidRPr="00796CB9">
        <w:t>) και παρέχει τόσο στα στρατοδικεία όσο και στα πολιτικά δικαστήρια την εξουσία επιβολής της θανατικής ποινής</w:t>
      </w:r>
      <w:r w:rsidR="0008496D" w:rsidRPr="00796CB9">
        <w:t xml:space="preserve">· </w:t>
      </w:r>
      <w:r w:rsidR="0047602B" w:rsidRPr="00796CB9">
        <w:t xml:space="preserve">να εργαστούν ενεργά για την υιοθέτηση στοχευμένων περιοριστικών μέτρων του Συμβουλίου Ασφαλείας των Ηνωμένων Εθνών κατά των βίαιων Ισραηλινών εποίκων που ευθύνονται για επιθέσεις εναντίον Παλαιστινίων στη Δυτική Όχθη, σύμφωνα με τα συμπεράσματα του Ευρωπαϊκού Συμβουλίου της 11ης Μαΐου 2026 στο πλαίσιο του Παγκόσμιου Καθεστώτος Κυρώσεων για τα Ανθρώπινα Δικαιώματα· </w:t>
      </w:r>
      <w:r w:rsidR="0008496D" w:rsidRPr="00796CB9">
        <w:t>να παροτρύνουν όλα τα μέρη να συμμορφωθούν πλήρως με τις υποχρεώσεις τους βάσει του διεθνούς δικαίου προκειμένου να επιτευχθεί δίκαιη, ολοκληρωμένη και διαρκής ειρήνη με βάση τη λύση δύο κρατών· να εγκρίνουν στο προσεχές ΠΔΠ μια διευκόλυνση της ΕΕ για την ανασυγκρότηση της Γάζας, η οποία θα παρέχει επαρκή και προβλέψιμη χρηματοδοτική στήριξη για την ανασυγκρότηση και τη δημοκρατική διακυβέρνηση της Παλαιστίνης και θα συμβάλλει στην υλοποίηση της λύσης δύο κρατών·</w:t>
      </w:r>
    </w:p>
    <w:p w14:paraId="6EEB9559" w14:textId="222FDF87" w:rsidR="0008496D" w:rsidRPr="00796CB9" w:rsidRDefault="0008496D" w:rsidP="004923F3">
      <w:pPr>
        <w:pStyle w:val="NormalHangingLeft12a"/>
        <w:widowControl/>
      </w:pPr>
      <w:bookmarkStart w:id="20" w:name="_Hlk225412487"/>
      <w:proofErr w:type="spellStart"/>
      <w:r w:rsidRPr="00796CB9">
        <w:t>λ</w:t>
      </w:r>
      <w:r w:rsidR="00684B51" w:rsidRPr="00796CB9">
        <w:t>β</w:t>
      </w:r>
      <w:proofErr w:type="spellEnd"/>
      <w:r w:rsidRPr="00796CB9">
        <w:t>)</w:t>
      </w:r>
      <w:r w:rsidRPr="00796CB9">
        <w:tab/>
        <w:t xml:space="preserve">να επιβεβαιώσουν εκ νέου τον ρόλο της Υπηρεσίας Αρωγής και Έργων των Ηνωμένων Εθνών για τους Παλαιστίνιους Πρόσφυγες στην Εγγύς Ανατολή </w:t>
      </w:r>
      <w:r w:rsidRPr="00796CB9">
        <w:lastRenderedPageBreak/>
        <w:t xml:space="preserve">(UNRWA) στην παροχή ανθρωπιστικής βοήθειας και βασικών υπηρεσιών, συμπεριλαμβανομένων υπηρεσιών στους τομείς της υγείας και της εκπαίδευσης, στους Παλαιστίνιους πρόσφυγες στη Γάζα και την ευρύτερη περιοχή, επισημαίνοντας ότι δεν υπάρχει επί του παρόντος βιώσιμη εναλλακτική λύση για την αντικατάσταση των λειτουργιών της· </w:t>
      </w:r>
      <w:bookmarkStart w:id="21" w:name="_Hlk225417994"/>
      <w:r w:rsidRPr="00796CB9">
        <w:t xml:space="preserve">να συνεχίσουν να παρακολουθούν το έργο και την αμεροληψία της UNRWA, διασφαλίζοντας αξιόπιστες εγγυήσεις ασφάλειας και πλήρη συμμόρφωση με το διεθνές δίκαιο, συμπεριλαμβανομένης της εφαρμογής της έκθεσης </w:t>
      </w:r>
      <w:proofErr w:type="spellStart"/>
      <w:r w:rsidRPr="00796CB9">
        <w:t>Colonna</w:t>
      </w:r>
      <w:proofErr w:type="spellEnd"/>
      <w:r w:rsidRPr="00796CB9">
        <w:t>· να εκφράσουν την ικανοποίησή τους για τις εκθέσεις προόδου εν προκειμένω και να ζητήσουν την πλήρη και ταχεία έγκριση των συστάσεων της έκθεσης σχετικά με την ενίσχυση των διασφαλίσεων ουδετερότητας και των συστημάτων εσωτερικού ελέγχου εντός της UNWRA· να παρακολουθήσουν την εφαρμογή του σχεδίου δράσης που υπέβαλε η UNRWA· να ζητήσουν την πλήρη αποκατάσταση της εντολής και της χρηματοδότησης της UNRWA με ισχυρή εποπτεία και λογοδοσία· να τονίσουν ότι οποιαδήποτε μορφή συνεργασίας με την τρομοκρατία ή η ανοχή στην τρομοκρατία υπονομεύει θεμελιωδώς τις ανθρωπιστικές αρχές, την περιφερειακή σταθερότητα και τις προοπτικές για ειρήνη</w:t>
      </w:r>
      <w:bookmarkEnd w:id="21"/>
      <w:r w:rsidRPr="00796CB9">
        <w:t xml:space="preserve">· </w:t>
      </w:r>
    </w:p>
    <w:p w14:paraId="5ECD74FC" w14:textId="795E0895" w:rsidR="0008496D" w:rsidRPr="00796CB9" w:rsidRDefault="0008496D" w:rsidP="004923F3">
      <w:pPr>
        <w:pStyle w:val="NormalHangingLeft12a"/>
        <w:widowControl/>
      </w:pPr>
      <w:proofErr w:type="spellStart"/>
      <w:r w:rsidRPr="00796CB9">
        <w:t>λ</w:t>
      </w:r>
      <w:r w:rsidR="00684B51" w:rsidRPr="00796CB9">
        <w:t>γ</w:t>
      </w:r>
      <w:proofErr w:type="spellEnd"/>
      <w:r w:rsidRPr="00796CB9">
        <w:t>)</w:t>
      </w:r>
      <w:r w:rsidRPr="00796CB9">
        <w:tab/>
        <w:t xml:space="preserve">να αξιοποιήσουν τη συνεχή συνεργασία της Επιτροπής με τις αρμόδιες εκπαιδευτικές αρχές και να τονίσουν τη σημασία της προώθησης εκπαιδευτικών προγραμμάτων σπουδών που προωθούν τη συνύπαρξη, την ανεκτικότητα και τη συμφιλίωση, καθώς και τον σεβασμό των ανθρωπίνων δικαιωμάτων, </w:t>
      </w:r>
      <w:r w:rsidR="00580CA7" w:rsidRPr="00796CB9">
        <w:t xml:space="preserve">τόσο στο Ισραήλ όσο και στην Παλαιστίνη, </w:t>
      </w:r>
      <w:r w:rsidRPr="00796CB9">
        <w:t xml:space="preserve">σύμφωνα με τα πρότυπα της UNESCO· να επικροτήσουν τη συνεχιζόμενη συνεργασία της Επιτροπής με την Παλαιστινιακή Αρχή για τη μεταρρύθμιση των προγραμμάτων σπουδών και την απτή πρόοδο που αναφέρθηκε το 2025, συμπεριλαμβανομένης της εν εξελίξει αναθεώρησης και τροποποίησης των σχολικών βιβλίων από το παλαιστινιακό Υπουργείο Παιδείας και Τριτοβάθμιας Εκπαίδευσης ώστε να διασφαλιστεί η ευθυγράμμιση με τα πρότυπα της UNESCO· να παροτρύνουν την Παλαιστινιακή Αρχή να αφαιρέσει </w:t>
      </w:r>
      <w:r w:rsidR="00580CA7" w:rsidRPr="00796CB9">
        <w:t xml:space="preserve">κάθε </w:t>
      </w:r>
      <w:r w:rsidRPr="00796CB9">
        <w:t xml:space="preserve">εκπαιδευτικό υλικό και περιεχόμενο που δεν τηρεί τα πρότυπα της UNESCO, ιδίως αυτό που ενθαρρύνει τον αντισημιτισμό και υποκινεί πράξεις βίας και τρομοκρατίας, στα οποία δεν θα πρέπει να εκτίθενται παιδιά· </w:t>
      </w:r>
      <w:r w:rsidR="00580CA7" w:rsidRPr="00796CB9">
        <w:t>να υπογραμμίσουν ότι είναι σημαντικό να καταδικαστεί και να εξαλειφθεί κάθε μορφή ρητορικής μίσους και βίαιης συμπεριφοράς τόσο από την ισραηλινή όσο και από την παλαιστινιακή πλευρά ανεξαρτήτως πλαισίου· να τονίσουν τη σημασία της παιδείας σε σχέση με τη διαμόρφωση προοπτικών για μια λύση δύο κρατών· να επαναλάβουν τη θέση της ΕΕ ότι όλα τα σχολικά βιβλία και το σχολικό υλικό αμφότερων των πλευρών πρέπει να τηρούν τα πρότυπα της UNESCO για την ειρήνη, την ανεκτικότητα, τη συνύπαρξη και τη μη βία·</w:t>
      </w:r>
    </w:p>
    <w:bookmarkEnd w:id="20"/>
    <w:p w14:paraId="0B0DD8EB" w14:textId="3439D858" w:rsidR="0008496D" w:rsidRPr="00796CB9" w:rsidRDefault="0008496D" w:rsidP="004923F3">
      <w:pPr>
        <w:pStyle w:val="NormalHangingLeft12a"/>
        <w:widowControl/>
      </w:pPr>
      <w:proofErr w:type="spellStart"/>
      <w:r w:rsidRPr="00796CB9">
        <w:t>λ</w:t>
      </w:r>
      <w:r w:rsidR="00684B51" w:rsidRPr="00796CB9">
        <w:t>δ</w:t>
      </w:r>
      <w:proofErr w:type="spellEnd"/>
      <w:r w:rsidRPr="00796CB9">
        <w:t>)</w:t>
      </w:r>
      <w:r w:rsidRPr="00796CB9">
        <w:tab/>
        <w:t xml:space="preserve">να επαναβεβαιώσουν την πλήρη δέσμευση της ΕΕ στον σεβασμό της κυριαρχίας, της ανεξαρτησίας και της εδαφικής ακεραιότητας όλων των κρατών μελών της, σύμφωνα με τον Χάρτη των Ηνωμένων Εθνών· να υπογραμμίσουν ότι η συνεχιζόμενη παράνομη παρουσία τουρκικών στρατευμάτων στο έδαφος της Κυπριακής Δημοκρατίας, ενός κράτους μέλους της ΕΕ, συνιστά παραβίαση του διεθνούς δικαίου και παραβίαση βασικών ανθρωπίνων δικαιωμάτων και, συνεπώς, να ζητήσουν την άμεση και πλήρη απόσυρση των τουρκικών δυνάμεων κατοχής, να διασφαλιστεί το δικαίωμα όλων των προσφύγων να επιστρέψουν στην πατρίδα τους και να εξακριβωθεί τι έχουν απογίνει όλοι οι αγνοούμενοι· να συνεχίσουν να στηρίζουν την ταχεία επανέναρξη των συνομιλιών για τη διευθέτηση του κυπριακού ζητήματος εντός του πλαισίου που έχει συμφωνηθεί </w:t>
      </w:r>
      <w:r w:rsidRPr="00796CB9">
        <w:lastRenderedPageBreak/>
        <w:t xml:space="preserve">από τον ΟΗΕ, με βάση μια διζωνική, δικοινοτική ομοσπονδία με πολιτική ισότητα σύμφωνα με τα σχετικά ψηφίσματα των Ηνωμένων Εθνών, και να απευθύνουν προειδοποίηση για τυχόν μονομερείς ενέργειες που δεν συνάδουν με μια ειρηνική διευθέτηση· να ζητήσουν να τηρούνται το καθεστώς της Πράσινης Γραμμής και η εντολή της ειρηνευτικής δύναμης των Ηνωμένων Εθνών στην Κύπρο· να στηρίξουν το έργο του προσωπικού απεσταλμένου του Γενικού Γραμματέα των Ηνωμένων Εθνών για την Κύπρο και του ειδικού απεσταλμένου της ΕΕ για την Κύπρο· </w:t>
      </w:r>
    </w:p>
    <w:p w14:paraId="625D753D" w14:textId="2E3E893E" w:rsidR="00580CA7" w:rsidRPr="00796CB9" w:rsidRDefault="00684B51" w:rsidP="004923F3">
      <w:pPr>
        <w:pStyle w:val="NormalHangingLeft12a"/>
        <w:widowControl/>
      </w:pPr>
      <w:proofErr w:type="spellStart"/>
      <w:r w:rsidRPr="00796CB9">
        <w:t>λε</w:t>
      </w:r>
      <w:proofErr w:type="spellEnd"/>
      <w:r w:rsidR="00580CA7" w:rsidRPr="00796CB9">
        <w:t>)</w:t>
      </w:r>
      <w:r w:rsidR="00580CA7" w:rsidRPr="00796CB9">
        <w:tab/>
        <w:t>να καταδικάσουν απερίφραστα τον διορισμό εκπροσώπων κρατών που εισάγουν συστηματικά διακρίσεις κατά των γυναικών σε θέσεις ή ηγετικούς ρόλους εντός των οργάνων των Ηνωμένων Εθνών για τα δικαιώματα των γυναικών και τα ανθρώπινα δικαιώματα·</w:t>
      </w:r>
    </w:p>
    <w:p w14:paraId="2D475C08" w14:textId="3023DC7A" w:rsidR="0008496D" w:rsidRPr="00796CB9" w:rsidRDefault="00684B51" w:rsidP="004923F3">
      <w:pPr>
        <w:pStyle w:val="NormalHangingLeft12a"/>
        <w:widowControl/>
      </w:pPr>
      <w:proofErr w:type="spellStart"/>
      <w:r w:rsidRPr="00796CB9">
        <w:t>λστ</w:t>
      </w:r>
      <w:proofErr w:type="spellEnd"/>
      <w:r w:rsidR="0008496D" w:rsidRPr="00796CB9">
        <w:t>)</w:t>
      </w:r>
      <w:r w:rsidR="0008496D" w:rsidRPr="00796CB9">
        <w:tab/>
        <w:t xml:space="preserve">να τονίσουν ότι η πολιτική μετάβαση και η μετάβαση στον τομέα της ασφάλειας στη Συρία παραμένει εύθραυστη και εξακολουθεί να χαρακτηρίζεται από απουσία ασφάλειας, σοβαρές παραβιάσεις των ανθρωπίνων δικαιωμάτων, εκτοπισμούς και επιθέσεις κατά θρησκευτικών και εθνοτικών κοινοτήτων· να σταθούν στο πλευρό της πολύμορφης κοινωνίας της Συρίας, η οποία υποφέρει εδώ και πάνω από μια δεκαετία υπό το υποστηριζόμενο από το Ιράν και τη Ρωσία καθεστώς </w:t>
      </w:r>
      <w:proofErr w:type="spellStart"/>
      <w:r w:rsidR="0008496D" w:rsidRPr="00796CB9">
        <w:t>Άσαντ</w:t>
      </w:r>
      <w:proofErr w:type="spellEnd"/>
      <w:r w:rsidR="0008496D" w:rsidRPr="00796CB9">
        <w:t xml:space="preserve"> και τις τρομοκρατικές ομάδες· να υποστηρίξουν μια συμπεριληπτική πολιτική διαδικασία υπό συριακή ηγεσία και ευθύνη, η οποία θα διασφαλίζει την εδαφική ακεραιότητα και τη συμφιλίωση· να καλέσουν τις συριακές αρχές να συμπεριλάβουν όλες τις συνιστώσες της συριακής κοινωνίας στη λήψη αποφάσεων και να διασφαλίσουν ταχείες, διαφανείς και ανεξάρτητες έρευνες σχετικά με πράξεις που θέτουν στο στόχαστρο θρησκευτικές και εθνοτικές κοινότητες, με σκοπό την καταπολέμηση της θρησκευτικής βίας και της ατιμωρησίας· να υπογραμμίσουν την ανάγκη να αναληφθεί συντονισμένη δέσμευση της ΕΕ και των Ηνωμένων με στόχο τη στήριξη αυτής της διαδικασίας, συμπεριλαμβανομένης της συμφωνίας ενσωμάτωσης, της 29ης Ιανουαρίου 2026, μεταξύ της μεταβατικής κυβέρνησης της Συρίας και της αυτόνομης κουρδικής κυβέρνησης· </w:t>
      </w:r>
    </w:p>
    <w:p w14:paraId="133625A2" w14:textId="6ACDFCB3" w:rsidR="00580CA7" w:rsidRPr="00796CB9" w:rsidRDefault="00684B51" w:rsidP="004923F3">
      <w:pPr>
        <w:pStyle w:val="NormalHangingLeft12a"/>
        <w:widowControl/>
      </w:pPr>
      <w:proofErr w:type="spellStart"/>
      <w:r w:rsidRPr="00796CB9">
        <w:t>λζ</w:t>
      </w:r>
      <w:proofErr w:type="spellEnd"/>
      <w:r w:rsidR="00580CA7" w:rsidRPr="00796CB9">
        <w:t>)</w:t>
      </w:r>
      <w:r w:rsidR="00580CA7" w:rsidRPr="00796CB9">
        <w:tab/>
        <w:t>να επαναλάβουν ότι οι διεθνείς μηχανισμοί για τα ανθρώπινα δικαιώματα δεν πρέπει να εργαλειοποιούνται για τη δημιουργία de facto μεταναστευτικών δικαιωμάτων ή για την υπονόμευση του κυριαρχικού δικαιώματος των κρατών να ελέγχουν τα σύνορα και τις μεταναστευτικές πολιτικές τους·</w:t>
      </w:r>
    </w:p>
    <w:p w14:paraId="25A25C46" w14:textId="7B644AB2" w:rsidR="0008496D" w:rsidRPr="00796CB9" w:rsidRDefault="00684B51" w:rsidP="004923F3">
      <w:pPr>
        <w:pStyle w:val="NormalHangingLeft12a"/>
        <w:widowControl/>
      </w:pPr>
      <w:proofErr w:type="spellStart"/>
      <w:r w:rsidRPr="00796CB9">
        <w:t>λη</w:t>
      </w:r>
      <w:proofErr w:type="spellEnd"/>
      <w:r w:rsidR="0008496D" w:rsidRPr="00796CB9">
        <w:t>)</w:t>
      </w:r>
      <w:r w:rsidR="0008496D" w:rsidRPr="00796CB9">
        <w:tab/>
        <w:t xml:space="preserve">να τηρήσουν κατηγορηματική θέση εναντίον των de facto αρχών στο Αφγανιστάν και της επιδεινούμενης ανθρωπιστικής κατάστασης· να συνεχίσουν και να αυξήσουν τη στήριξη της ΕΕ προς τον αφγανικό λαό, ιδίως τις γυναίκες και τα κορίτσια των οποίων τα δικαιώματα παραβιάζονται συστηματικά από τους </w:t>
      </w:r>
      <w:proofErr w:type="spellStart"/>
      <w:r w:rsidR="0008496D" w:rsidRPr="00796CB9">
        <w:t>Ταλιμπάν</w:t>
      </w:r>
      <w:proofErr w:type="spellEnd"/>
      <w:r w:rsidR="0008496D" w:rsidRPr="00796CB9">
        <w:t xml:space="preserve">· να καλέσουν τους </w:t>
      </w:r>
      <w:proofErr w:type="spellStart"/>
      <w:r w:rsidR="0008496D" w:rsidRPr="00796CB9">
        <w:t>Ταλιμπάν</w:t>
      </w:r>
      <w:proofErr w:type="spellEnd"/>
      <w:r w:rsidR="0008496D" w:rsidRPr="00796CB9">
        <w:t xml:space="preserve"> να καταργήσουν τους περιορισμούς που περιορίζουν την ισότιμη πρόσβαση των γυναικών και των κοριτσιών στην εκπαίδευση και τη συμμετοχή στον δημόσιο βίο· να επιμείνουν στη διατήρηση συνεργασίας αυστηρά υπό όρους με τις de facto αρχές, σύμφωνα με τα κριτήρια αναφοράς που έχει θέσει η ΕΕ και τις συστάσεις του Ειδικού Εισηγητή των Ηνωμένων Εθνών· να καταστήσουν τις de facto αρχές του Αφγανιστάν υπόλογες μέσω των ερευνών που διεξάγονται από το Διεθνές Ποινικό Δικαστήριο (ΔΠΔ) και τον ανεξάρτητο μηχανισμό έρευνας των Ηνωμένων Εθνών· </w:t>
      </w:r>
    </w:p>
    <w:p w14:paraId="60BABA33" w14:textId="51928F9D" w:rsidR="0008496D" w:rsidRPr="00796CB9" w:rsidRDefault="00684B51" w:rsidP="004923F3">
      <w:pPr>
        <w:pStyle w:val="NormalHangingLeft12a"/>
        <w:widowControl/>
      </w:pPr>
      <w:proofErr w:type="spellStart"/>
      <w:r w:rsidRPr="00796CB9">
        <w:lastRenderedPageBreak/>
        <w:t>λθ</w:t>
      </w:r>
      <w:proofErr w:type="spellEnd"/>
      <w:r w:rsidR="0008496D" w:rsidRPr="00796CB9">
        <w:t>)</w:t>
      </w:r>
      <w:r w:rsidR="0008496D" w:rsidRPr="00796CB9">
        <w:tab/>
        <w:t>να συμμετάσχουν σε διπλωματικές προσπάθειες για την πρόληψη περαιτέρω κλιμάκωσης στα Στενά της Ταϊβάν και στη Νότια Σινική Θάλασσα και να αντιταχθούν σε οποιαδήποτε μονομερή αλλαγή του status quo διά της βίας ή του εξαναγκασμού· να συνεργαστούν με ομονοούντες εταίρους για την ενίσχυση της σταθερότητας και της ασφάλειας στην περιοχή, καθώς και για την ενίσχυση της αποτροπής ενεργειών εξαναγκασμού ή στρατιωτικών ενεργειών· να συνεχίσουν να υπερασπίζονται την αρχή της απαγόρευσης της χρήσης βίας που είναι κωδικοποιημένη στον Χάρτη των Ηνωμένων Εθνών· να υπογραμμίσουν ότι το ψήφισμα 2758 των Ηνωμένων Εθνών δεν ορίζει την κυριαρχία της Ταϊβάν ούτε αναφέρει την Ταϊβάν και δεν μπορεί να χρησιμοποιηθεί για τον αποκλεισμό της Ταϊβάν από το διεθνές σύστημα· να εντείνουν τη στήριξη της ΕΕ για την ουσιαστική συμμετοχή της Ταϊβάν σε διεθνείς οργανισμούς των οποίων η ιδιότητα μέλους ή οι δραστηριότητες δεν περιορίζονται σε κράτη, συμπεριλαμβανομένων εκείνων στα οποία είναι δυνατόν να χορηγηθεί καθεστώς παρατηρητή, προς όφελος της διεθνούς κοινότητας· να καλέσουν τον ΟΗΕ να χορηγήσει πρόσβαση σε εκδηλώσεις των Ηνωμένων Εθνών σε ακτιβιστές, εκπροσώπους της κοινωνίας των πολιτών και δημοσιογράφους που είναι κάτοχοι διαβατηρίου της Ταϊβάν·</w:t>
      </w:r>
    </w:p>
    <w:p w14:paraId="1DF6CF20" w14:textId="7E9C6B19" w:rsidR="00580CA7" w:rsidRPr="00796CB9" w:rsidRDefault="00684B51" w:rsidP="004923F3">
      <w:pPr>
        <w:pStyle w:val="NormalHangingLeft12a"/>
        <w:widowControl/>
      </w:pPr>
      <w:r w:rsidRPr="00796CB9">
        <w:t>μ</w:t>
      </w:r>
      <w:r w:rsidR="00580CA7" w:rsidRPr="00796CB9">
        <w:t>)</w:t>
      </w:r>
      <w:r w:rsidR="00580CA7" w:rsidRPr="00796CB9">
        <w:tab/>
        <w:t>να ενθαρρύνουν το Βασίλειο της Ταϊλάνδης και το Βασίλειο της Καμπότζης να επιλύουν τυχόν διαφορές ειρηνικά και μέσω διπλωματικού διαλόγου, αξιοποιώντας πλήρως τους καθιερωμένους διμερείς, περιφερειακούς και διεθνείς μηχανισμούς σύμφωνα με τον Χάρτη των Ηνωμένων Εθνών και τις σχετικές συνθήκες και συμφωνίες·</w:t>
      </w:r>
    </w:p>
    <w:p w14:paraId="76862F62" w14:textId="51C5A1F4" w:rsidR="0008496D" w:rsidRPr="00796CB9" w:rsidRDefault="00684B51" w:rsidP="004923F3">
      <w:pPr>
        <w:pStyle w:val="NormalHangingLeft12a"/>
        <w:widowControl/>
      </w:pPr>
      <w:r w:rsidRPr="00796CB9">
        <w:t>μα</w:t>
      </w:r>
      <w:r w:rsidR="0008496D" w:rsidRPr="00796CB9">
        <w:t>)</w:t>
      </w:r>
      <w:r w:rsidR="0008496D" w:rsidRPr="00796CB9">
        <w:tab/>
        <w:t xml:space="preserve">να ενισχύσουν τον ρόλο της Ένωσης ως επίλεκτου εταίρου της Αφρικής στον τομέα της ασφάλειας, ενισχύοντας τη συνεργασία μεταξύ της ΕΕ, της Αφρικανικής Ένωσης και των Ηνωμένων Εθνών για την πρόληψη συγκρούσεων, τη διαμεσολάβηση και την αντιμετώπιση κρίσεων, μεταξύ άλλων μέσω της διάθεσης προβλέψιμης και βιώσιμης χρηματοδότησης για ειρηνευτικές επιχειρήσεις υπό αφρικανική ηγεσία, ιδίως στο πλαίσιο της Αφρικανικής Αρχιτεκτονικής Ειρήνης και Ασφάλειας και, κατά περίπτωση, μέσω καθορισμένων συνεισφορών· να αντιμετωπίσουν τις οξείες και αλληλένδετες ανθρωπιστικές και κρίσεις και κρίσεις ασφάλειας στο </w:t>
      </w:r>
      <w:proofErr w:type="spellStart"/>
      <w:r w:rsidR="0008496D" w:rsidRPr="00796CB9">
        <w:t>Σαχέλ</w:t>
      </w:r>
      <w:proofErr w:type="spellEnd"/>
      <w:r w:rsidR="0008496D" w:rsidRPr="00796CB9">
        <w:t xml:space="preserve">, το </w:t>
      </w:r>
      <w:proofErr w:type="spellStart"/>
      <w:r w:rsidR="0008496D" w:rsidRPr="00796CB9">
        <w:t>Κέρας</w:t>
      </w:r>
      <w:proofErr w:type="spellEnd"/>
      <w:r w:rsidR="0008496D" w:rsidRPr="00796CB9">
        <w:t xml:space="preserve"> της Αφρικής, το Σουδάν και τη Λαϊκή Δημοκρατία του Κονγκό (ΛΔΚ), οι οποίες συνδέονται μεταξύ άλλων με την εξάπλωση της τζιχαντιστικής τρομοκρατίας, τον βίαιο εξτρεμισμό, τα στρατιωτικά πραξικοπήματα και την αστάθεια των κρατών· να καταγγείλουν ρητά τη συνεχιζόμενη βία και απουσία ασφάλειας στην ανατολική ΛΔΚ, να διαδραματίσουν ενεργό και συντονισμένο ρόλο στην ειρηνευτική διαδικασία και να ζητήσουν να καταβληθούν νέες διεθνείς προσπάθειες για να προωθηθεί η απονομή δικαιοσύνης, να καταπολεμηθεί η ατιμωρησία και να διασφαλιστεί ότι θα δοθεί πλήρως συνέχεια στην έκθεση των Ηνωμένων Εθνών για τις παραβιάσεις των ανθρωπίνων δικαιωμάτων, συμπεριλαμβανομένης της επιβολής κυρώσεων· να ζητήσουν το καθεστώς απαγόρευσης εξαγωγής όπλων που ισχύει επί του παρόντος για το </w:t>
      </w:r>
      <w:proofErr w:type="spellStart"/>
      <w:r w:rsidR="0008496D" w:rsidRPr="00796CB9">
        <w:t>Νταρφούρ</w:t>
      </w:r>
      <w:proofErr w:type="spellEnd"/>
      <w:r w:rsidR="0008496D" w:rsidRPr="00796CB9">
        <w:t xml:space="preserve"> να επεκταθεί στο υπόλοιπο Σουδάν, με σκοπό την επίτευξη μόνιμης κατάπαυσης του πυρός στο Σουδάν· να αντιμετωπίσουν τα κενά ασφάλειας που επιδεινώνονται από την απόσυρση διεθνών αποστολών και την αυξανόμενη παρουσία αποσταθεροποιητικών εξωτερικών παραγόντων, συμπεριλαμβανομένων των ρωσικών μισθοφορικών δικτύων και υβριδικών παρεμβάσεων· να διασφαλίσουν ότι κάθε δέσμευση της ΕΕ στον τομέα της ασφάλειας βασίζεται στην ανάληψη </w:t>
      </w:r>
      <w:r w:rsidR="0008496D" w:rsidRPr="00796CB9">
        <w:lastRenderedPageBreak/>
        <w:t xml:space="preserve">ευθύνης σε τοπικό επίπεδο, τη δημοκρατική λογοδοσία, την ενσωμάτωση της ισότητας των φύλων και τη διασύνδεση μεταξύ ανθρωπιστικής βοήθειας, ανάπτυξης και ειρήνης, σύμφωνα με τα θεματολόγια των Ηνωμένων Εθνών για την εδραίωση της ειρήνης και για τις γυναίκες, την ειρήνη και την ασφάλεια· </w:t>
      </w:r>
    </w:p>
    <w:p w14:paraId="14D4C248" w14:textId="25E301DB" w:rsidR="0008496D" w:rsidRPr="00796CB9" w:rsidRDefault="00684B51" w:rsidP="004923F3">
      <w:pPr>
        <w:pStyle w:val="NormalHangingLeft12a"/>
        <w:widowControl/>
      </w:pPr>
      <w:proofErr w:type="spellStart"/>
      <w:r w:rsidRPr="00796CB9">
        <w:t>μβ</w:t>
      </w:r>
      <w:proofErr w:type="spellEnd"/>
      <w:r w:rsidR="0008496D" w:rsidRPr="00796CB9">
        <w:t>)</w:t>
      </w:r>
      <w:r w:rsidR="0008496D" w:rsidRPr="00796CB9">
        <w:tab/>
        <w:t>να συνεχίσουν να συνεργάζονται με τα Ηνωμένα Έθνη για την αντιμετώπιση των παγκόσμιων προκλήσεων στον τομέα της ασφάλειας μέσω της πρόληψης των συγκρούσεων, της διαμεσολάβησης, της εδραίωσης της ειρήνης, της διαχείρισης κρίσεων και της καταπολέμησης της τρομοκρατίας, σύμφωνα με τη στρατηγική εταιρική σχέση ΕΕ-Ηνωμένων Εθνών για την ειρήνη και την ασφάλεια· να αναγνωρίσουν τον ουσιαστικό ρόλο που διαδραματίζουν οι ειρηνευτικές επιχειρήσεις των Ηνωμένων Εθνών και να αξιοποιήσουν την επανεξέταση σχετικά με το μέλλον των επιχειρήσεων αυτών, ώστε να διασφαλιστεί ότι προσαρμόζονται στο σημερινό τοπίο ασφάλειας· να ζητήσουν τη δημιουργία των αναγκαίων νομικών μέσων για τον καθορισμό του πεδίου που καλύπτει η αρχή της αυτοάμυνας και για να προσδιοριστεί η δυνατότητα εφαρμογής της προκειμένου να αντιμετωπιστούν επαρκώς οι απειλές που προέρχονται από μη κρατικούς παράγοντες σε μια εποχή αυξανόμενης χρήσης τακτικών ασύμμετρου πολέμου και υβριδικών τακτικών· να επισημάνουν τη σύνδεση μεταξύ της στήριξης της δημοκρατίας και της ασφάλειας στη διεθνή σκηνή· να αυξήσουν τη στήριξη για την προώθηση της δημοκρατίας σύμφωνα με τις υποχρεώσεις που απορρέουν από τις Συνθήκες, συμπεριλαμβανομένης της παρακολούθησης των εκλογών·</w:t>
      </w:r>
    </w:p>
    <w:p w14:paraId="412E0B6A" w14:textId="10CAFDD6" w:rsidR="0008496D" w:rsidRPr="00796CB9" w:rsidRDefault="00684B51" w:rsidP="004923F3">
      <w:pPr>
        <w:pStyle w:val="NormalHangingLeft12a"/>
        <w:widowControl/>
      </w:pPr>
      <w:proofErr w:type="spellStart"/>
      <w:r w:rsidRPr="00796CB9">
        <w:t>μγ</w:t>
      </w:r>
      <w:proofErr w:type="spellEnd"/>
      <w:r w:rsidR="0008496D" w:rsidRPr="00796CB9">
        <w:t>)</w:t>
      </w:r>
      <w:r w:rsidR="0008496D" w:rsidRPr="00796CB9">
        <w:tab/>
        <w:t xml:space="preserve">να επαναλάβουν τον καίριο ρόλο που διαδραματίζουν οι γυναίκες στη διαμεσολάβηση σε συγκρούσεις και στις ειρηνευτικές αποστολές· να υπενθυμίσουν το γεγονός ότι οι γυναίκες υποεκπροσωπούνται σε όλα τα επίπεδα εντός των αποστολών των Ηνωμένων Εθνών και της ΕΕ, καθώς και την καθοριστική σημασία που έχει η προστασία των γυναικών και των κοριτσιών σε συγκρουσιακές και μετασυγκρουσιακές καταστάσεις· να τονίσουν τη θεμελιώδη σημασία που έχει η διασφάλιση πλήρους πρόσβασης στη σεξουαλική και αναπαραγωγική υγεία και τα συναφή δικαιώματα για τις γυναίκες και τα κορίτσια σε συγκρουσιακά και </w:t>
      </w:r>
      <w:proofErr w:type="spellStart"/>
      <w:r w:rsidR="0008496D" w:rsidRPr="00796CB9">
        <w:t>μετασυγκρουσιακά</w:t>
      </w:r>
      <w:proofErr w:type="spellEnd"/>
      <w:r w:rsidR="0008496D" w:rsidRPr="00796CB9">
        <w:t xml:space="preserve"> πλαίσια· </w:t>
      </w:r>
    </w:p>
    <w:p w14:paraId="1E78B162" w14:textId="5678B4F6" w:rsidR="0008496D" w:rsidRPr="00796CB9" w:rsidRDefault="00684B51" w:rsidP="004923F3">
      <w:pPr>
        <w:pStyle w:val="NormalHangingLeft12a"/>
        <w:widowControl/>
      </w:pPr>
      <w:proofErr w:type="spellStart"/>
      <w:r w:rsidRPr="00796CB9">
        <w:t>μδ</w:t>
      </w:r>
      <w:proofErr w:type="spellEnd"/>
      <w:r w:rsidR="0008496D" w:rsidRPr="00796CB9">
        <w:t>)</w:t>
      </w:r>
      <w:r w:rsidR="0008496D" w:rsidRPr="00796CB9">
        <w:tab/>
        <w:t>να αναγνωρίσουν τους σοβαρούς κινδύνους που προκύπτουν από μια νέα κούρσα εξοπλισμών και από την εξασθένηση των προσπαθειών για παγκόσμιο αφοπλισμό, σε μεγάλο βαθμό λόγω της αναβάθμισης του πυρηνικού οπλοστασίου της Ρωσίας, της Κίνας και της Βορείου Κορέας μετά τη μονομερή αναστολή της συμμόρφωσης της Ρωσίας με τη νέα Συμφωνία για τη Μείωση των Στρατηγικών Όπλων το 2023· να καλέσουν όλα τα κράτη που διαθέτουν πυρηνικά όπλα να σταματήσουν τις ποσοτικές αυξήσεις και ποιοτικές αναβαθμίσεις των πυρηνικών οπλοστασίων τους και να συμμετάσχουν σε διαδικασίες μείωσης των κινδύνων, διαφάνειας και ελέγχου των εξοπλισμών· να συνεχίσουν να διαφυλάσσουν και να ενισχύουν τα πολυμερή πλαίσια που διέπουν τη μη διάδοση των όπλων μαζικής καταστροφής και τον έλεγχο των εξοπλισμών, καθώς και τα πλαίσια που ρυθμίζουν τις εξαγωγές όπλων και αγαθών και τεχνολογιών διπλής χρήσης· να προωθούν και να ενισχύουν τα πολυμερή μέσα κατά της παραγωγής, της δημιουργίας αποθεμάτων και της χρήσης χημικών και βιολογικών όπλων·</w:t>
      </w:r>
    </w:p>
    <w:p w14:paraId="1739C835" w14:textId="2F50CB7E" w:rsidR="0008496D" w:rsidRPr="00796CB9" w:rsidRDefault="0008496D" w:rsidP="004923F3">
      <w:pPr>
        <w:pStyle w:val="NormalHangingLeft12a"/>
        <w:widowControl/>
      </w:pPr>
      <w:r w:rsidRPr="00796CB9">
        <w:t>μ</w:t>
      </w:r>
      <w:r w:rsidR="00684B51" w:rsidRPr="00796CB9">
        <w:t>ε</w:t>
      </w:r>
      <w:r w:rsidRPr="00796CB9">
        <w:t>)</w:t>
      </w:r>
      <w:r w:rsidRPr="00796CB9">
        <w:tab/>
        <w:t xml:space="preserve">να εντείνουν τις προσπάθειες για τον τερματισμό της ατιμωρησίας και τη διασφάλιση της λογοδοσίας για παραβιάσεις του διεθνούς δικαίου, μεταξύ άλλων </w:t>
      </w:r>
      <w:r w:rsidRPr="00796CB9">
        <w:lastRenderedPageBreak/>
        <w:t>στηρίζοντας την ταχεία έγκριση της σύμβασης για την πρόληψη και την τιμωρία των εγκλημάτων κατά της ανθρωπότητας, ενισχύοντας τις ανεξάρτητες έρευνες για διεθνή εγκλήματα και στηρίζοντας πλήρως το Διεθνές Ποινικό Δικαστήριο και το Διεθνές Δικαστήριο, ως αναγκαίους, ανεξάρτητους και αμερόληπτους θεσμούς απονομής δικαιοσύνης, μεταξύ άλλων με την τήρηση του Καταστατικού της Ρώμης και την αναγνώριση του δεσμευτικού χαρακτήρα των διατάξεων και των αποφάσεων του Διεθνούς Δικαστηρίου· να εκφράσουν τη λύπη τους για τις πρωτοφανείς απειλές, μεταξύ άλλων από τις Ηνωμένες Πολιτείες, που αντιμετωπίζει το ΔΠΔ, και να ζητήσουν την ενεργοποίηση, την αποτελεσματική εφαρμογή και την ενίσχυση της νομοθεσίας θωράκισης της ΕΕ</w:t>
      </w:r>
      <w:r w:rsidRPr="00796CB9">
        <w:rPr>
          <w:rStyle w:val="FootnoteReference"/>
        </w:rPr>
        <w:footnoteReference w:id="6"/>
      </w:r>
      <w:r w:rsidRPr="00796CB9">
        <w:t xml:space="preserve"> για την προστασία της ανεξαρτησίας και της λειτουργίας των διεθνών δικαστικών οργάνων, ιδίως του ΔΠΔ και του Διεθνούς Δικαστηρίου, καθώς και των οργάνων που συνεργάζονται με τα εν λόγω δικαστήρια και τα στηρίζουν· </w:t>
      </w:r>
    </w:p>
    <w:p w14:paraId="1EC2574C" w14:textId="6FC32060" w:rsidR="0008496D" w:rsidRPr="00796CB9" w:rsidRDefault="00684B51" w:rsidP="004923F3">
      <w:pPr>
        <w:pStyle w:val="NormalHangingLeft12a"/>
        <w:widowControl/>
      </w:pPr>
      <w:proofErr w:type="spellStart"/>
      <w:r w:rsidRPr="00796CB9">
        <w:t>μστ</w:t>
      </w:r>
      <w:proofErr w:type="spellEnd"/>
      <w:r w:rsidR="0008496D" w:rsidRPr="00796CB9">
        <w:t>)</w:t>
      </w:r>
      <w:r w:rsidR="0008496D" w:rsidRPr="00796CB9">
        <w:tab/>
        <w:t xml:space="preserve">να ζητήσουν την συνολική αναθεώρηση των διεθνών καθεστώτων κυρώσεων προκειμένου να εξασφαλιστεί μεγαλύτερη αποτελεσματικότητα, συνοχή και λογοδοσία, και παράλληλα να αποτραπεί η πολιτικοποίησή τους και να ελαχιστοποιηθούν οι δυνητικά αρνητικές επιπτώσεις τους στους άμαχους πληθυσμούς, σύμφωνα με το διεθνές δίκαιο· </w:t>
      </w:r>
    </w:p>
    <w:p w14:paraId="209BC15F" w14:textId="2BBDE901" w:rsidR="0008496D" w:rsidRPr="00796CB9" w:rsidRDefault="00684B51" w:rsidP="004923F3">
      <w:pPr>
        <w:pStyle w:val="NormalHangingLeft12a"/>
        <w:widowControl/>
      </w:pPr>
      <w:proofErr w:type="spellStart"/>
      <w:r w:rsidRPr="00796CB9">
        <w:t>μζ</w:t>
      </w:r>
      <w:proofErr w:type="spellEnd"/>
      <w:r w:rsidR="0008496D" w:rsidRPr="00796CB9">
        <w:t>)</w:t>
      </w:r>
      <w:r w:rsidR="0008496D" w:rsidRPr="00796CB9">
        <w:tab/>
        <w:t xml:space="preserve">να καταδικάσουν όλες τις επιθέσεις, τις απειλές και τις πράξεις βίας κατά του προσωπικού, των ειρηνευτικών δυνάμεων και των εγκαταστάσεων των Ηνωμένων Εθνών, και να καλέσουν όλα τα αντιμαχόμενα μέρη να σεβαστούν την ασφάλεια, την προστασία και την ουδετερότητα του προσωπικού και των υποδομών των Ηνωμένων Εθνών, σε πλήρη συμμόρφωση με το διεθνές δίκαιο, συμπεριλαμβανομένης της Σύμβασης για την ασφάλεια του Οργανισμού Ηνωμένων Εθνών και του Συνδεδεμένου με Αυτόν Προσωπικού· </w:t>
      </w:r>
      <w:r w:rsidR="00580CA7" w:rsidRPr="00796CB9">
        <w:t>να τονίσουν, στο πλαίσιο αυτό, τη θαρραλέα δράση της Προσωρινής Δύναμης των Ηνωμένων Εθνών στον Λίβανο, η οποία περιλαμβάνει διάφορα ευρωπαϊκά σώματα που δρουν υπό δύσκολες συνθήκες, και να αποτίσουν φόρο τιμής στη μνήμη των δύο στρατιωτών του γαλλικού σώματος που σκοτώθηκαν στον νότιο Λίβανο σε ενέδρα που πραγματοποίησε η Χεζμπολάχ στις 18 Απριλίου 2026· να εκφράσουν ιδιαίτερη ανησυχία για τις επανειλημμένες επιθέσεις κατά του ιταλικού στρατιωτικού προσωπικού που αναπτύχθηκε στον Λίβανο στο πλαίσιο της αποστολής της Προσωρινής Δύναμης των Ηνωμένων Εθνών στον Λίβανο, οι οποίες είχαν ως αποτέλεσμα τραυματισμούς και απείλησαν τη σταθερότητα της ειρηνευτικής δύναμης, και να συστήσουν την ενίσχυση των συντονισμένων μέτρων προστασίας των Ηνωμένων Εθνών, συμπεριλαμβανομένων ανεξάρτητων ερευνών και κυρώσεων κατά των υπευθύνων για τις επιθέσεις, προκειμένου να διασφαλιστεί η αποτελεσματική λειτουργικότητα της αποστολής και η συμμόρφωση με την απόφαση 1701 του Συμβουλίου Ασφαλείας των Ηνωμένων Εθνών·</w:t>
      </w:r>
    </w:p>
    <w:p w14:paraId="12562D49" w14:textId="77777777" w:rsidR="0008496D" w:rsidRPr="00796CB9" w:rsidRDefault="0008496D" w:rsidP="004923F3">
      <w:pPr>
        <w:pStyle w:val="NormalHangingLeft12a"/>
        <w:widowControl/>
        <w:rPr>
          <w:b/>
          <w:i/>
          <w:iCs/>
          <w:szCs w:val="24"/>
        </w:rPr>
      </w:pPr>
      <w:r w:rsidRPr="00796CB9">
        <w:rPr>
          <w:b/>
          <w:i/>
        </w:rPr>
        <w:t>Βιώσιμη ανάπτυξη και ανθρώπινα δικαιώματα</w:t>
      </w:r>
    </w:p>
    <w:p w14:paraId="0F13FFD9" w14:textId="2FA09505" w:rsidR="0008496D" w:rsidRPr="00796CB9" w:rsidRDefault="00684B51" w:rsidP="004923F3">
      <w:pPr>
        <w:pStyle w:val="NormalHangingLeft12a"/>
        <w:widowControl/>
      </w:pPr>
      <w:bookmarkStart w:id="22" w:name="_Hlk218760648"/>
      <w:r w:rsidRPr="00796CB9">
        <w:lastRenderedPageBreak/>
        <w:t>μη</w:t>
      </w:r>
      <w:r w:rsidR="0008496D" w:rsidRPr="00796CB9">
        <w:t>)</w:t>
      </w:r>
      <w:r w:rsidR="0008496D" w:rsidRPr="00796CB9">
        <w:tab/>
        <w:t>να εξακολουθήσουν να ενσωματώνουν στη βιώσιμη ανάπτυξη μια προσέγγιση βασισμένη στα ανθρώπινα δικαιώματα, αναγνωρίζοντας ότι η πλήρης πραγμάτωση των ανθρωπίνων δικαιωμάτων αποτελεί ακρογωνιαίο λίθο της Ατζέντας 2030· να τονίσουν τον ηγετικό ρόλο που διαδραματίζει η ΕΕ ως ο μεγαλύτερος χορηγός επίσημης αναπτυξιακής βοήθειας στον κόσμο· να εμβαθύνουν την πολυμερή συνεργασία για την ενίσχυση της ετοιμότητας και την ανάπτυξη της ανθεκτικότητας έναντι κρίσεων και προκλήσεων που απειλούν την πρόοδο όσον αφορά την επίτευξη των ΣΒΑ· να τονίσουν ότι η αναπτυξιακή συνεργασία της ΕΕ και η διμερής βοήθεια πρέπει να εξαρτώνται από τον σεβασμό των θεμελιωδών ανθρωπίνων δικαιωμάτων, των δημοκρατικών αρχών και των αξιών που κατοχυρώνονται στις Συνθήκες της ΕΕ·</w:t>
      </w:r>
      <w:bookmarkEnd w:id="22"/>
    </w:p>
    <w:p w14:paraId="0D4ACF66" w14:textId="02396C56" w:rsidR="0008496D" w:rsidRPr="00796CB9" w:rsidRDefault="00684B51" w:rsidP="004923F3">
      <w:pPr>
        <w:pStyle w:val="NormalHangingLeft12a"/>
        <w:widowControl/>
      </w:pPr>
      <w:bookmarkStart w:id="23" w:name="_Hlk226618962"/>
      <w:bookmarkStart w:id="24" w:name="_Hlk218760711"/>
      <w:proofErr w:type="spellStart"/>
      <w:r w:rsidRPr="00796CB9">
        <w:t>μθ</w:t>
      </w:r>
      <w:proofErr w:type="spellEnd"/>
      <w:r w:rsidR="0008496D" w:rsidRPr="00796CB9">
        <w:t>)</w:t>
      </w:r>
      <w:r w:rsidR="0008496D" w:rsidRPr="00796CB9">
        <w:tab/>
        <w:t xml:space="preserve">να αξιοποιήσουν περαιτέρω τη στρατηγική </w:t>
      </w:r>
      <w:proofErr w:type="spellStart"/>
      <w:r w:rsidR="0008496D" w:rsidRPr="00796CB9">
        <w:t>Global</w:t>
      </w:r>
      <w:proofErr w:type="spellEnd"/>
      <w:r w:rsidR="0008496D" w:rsidRPr="00796CB9">
        <w:t xml:space="preserve"> </w:t>
      </w:r>
      <w:proofErr w:type="spellStart"/>
      <w:r w:rsidR="0008496D" w:rsidRPr="00796CB9">
        <w:t>Gateway</w:t>
      </w:r>
      <w:proofErr w:type="spellEnd"/>
      <w:r w:rsidR="0008496D" w:rsidRPr="00796CB9">
        <w:t xml:space="preserve"> ως βιώσιμη, διαφανή, δημοκρατική και βασισμένη σε αξίες εναλλακτική λύση έναντι των ανταγωνιστικών πρωτοβουλιών για τις υποδομές, ιδίως πρωτοβουλιών της Ρωσίας και της Κίνας, ως στρατηγικό μέσο για την ενίσχυση της γεωπολιτικής παρουσίας, της προβολής και της ανθεκτικότητας της Ένωσης παγκοσμίως, και ως πρωτοβουλία η οποία συμβάλλει στην υλοποίηση των ΣΒΑ με την προώθηση της αμοιβαίας ανάπτυξης, της οικονομικής δραστηριότητας και της δημιουργίας θέσεων εργασίας στις χώρες εταίρους, παράλληλα με την ενίσχυση της στρατηγικής αυτονομίας, της γεωπολιτικής θέσης και της παγκόσμιας αξιοπιστίας της ΕΕ· να βελτιώσουν, ωστόσο, την παρακολούθηση της συμμόρφωσης και την αξιολόγηση των επιδόσεων των έργων που χρηματοδοτούνται μέσω της στρατηγικής </w:t>
      </w:r>
      <w:proofErr w:type="spellStart"/>
      <w:r w:rsidR="0008496D" w:rsidRPr="00796CB9">
        <w:t>Global</w:t>
      </w:r>
      <w:proofErr w:type="spellEnd"/>
      <w:r w:rsidR="0008496D" w:rsidRPr="00796CB9">
        <w:t xml:space="preserve"> </w:t>
      </w:r>
      <w:proofErr w:type="spellStart"/>
      <w:r w:rsidR="0008496D" w:rsidRPr="00796CB9">
        <w:t>Gateway</w:t>
      </w:r>
      <w:proofErr w:type="spellEnd"/>
      <w:r w:rsidR="0008496D" w:rsidRPr="00796CB9">
        <w:t xml:space="preserve">· </w:t>
      </w:r>
    </w:p>
    <w:bookmarkEnd w:id="23"/>
    <w:p w14:paraId="0A032BF0" w14:textId="6FFDBE8F" w:rsidR="0008496D" w:rsidRPr="00796CB9" w:rsidRDefault="00684B51" w:rsidP="004923F3">
      <w:pPr>
        <w:pStyle w:val="NormalHangingLeft12a"/>
        <w:widowControl/>
      </w:pPr>
      <w:r w:rsidRPr="00796CB9">
        <w:t>ν</w:t>
      </w:r>
      <w:r w:rsidR="0008496D" w:rsidRPr="00796CB9">
        <w:t>)</w:t>
      </w:r>
      <w:r w:rsidR="0008496D" w:rsidRPr="00796CB9">
        <w:tab/>
        <w:t xml:space="preserve">να εκφράσουν την ικανοποίησή τους για τα αποτελέσματα των πρόσφατων συνόδων κορυφής των Ηνωμένων Εθνών που διατυπώνουν το αίτημα της ενίσχυσης και του εκσυγχρονισμού των διεθνών χρηματοπιστωτικών ιδρυμάτων, συμπεριλαμβανομένων του ΔΝΤ και της Παγκόσμιας Τράπεζας· να ζητήσουν να καταστεί η διεθνής χρηματοπιστωτική αρχιτεκτονική πιο αποτελεσματική και συμπεριληπτική, να αυξηθεί η χρηματοδότηση με ευνοϊκούς όρους και η αναπτυξιακή χρηματοδότηση, να αντιμετωπιστεί το μη βιώσιμο χρέος μέσω βελτιωμένων μηχανισμών ελάφρυνσης και αναδιάρθρωσης του χρέους και να ευθυγραμμιστούν οι χρηματοδοτικές ροές με τους ΣΒΑ και τις δεσμεύσεις για το κλίμα· </w:t>
      </w:r>
    </w:p>
    <w:p w14:paraId="36B94C49" w14:textId="7484714E" w:rsidR="0008496D" w:rsidRPr="00796CB9" w:rsidRDefault="00684B51" w:rsidP="004923F3">
      <w:pPr>
        <w:pStyle w:val="NormalHangingLeft12a"/>
        <w:widowControl/>
      </w:pPr>
      <w:r w:rsidRPr="00796CB9">
        <w:t>να</w:t>
      </w:r>
      <w:r w:rsidR="0008496D" w:rsidRPr="00796CB9">
        <w:t>)</w:t>
      </w:r>
      <w:r w:rsidR="0008496D" w:rsidRPr="00796CB9">
        <w:tab/>
        <w:t xml:space="preserve">να απευθύνουν προειδοποίηση ενάντια στη χρήση χρηματοδοτικής μόχλευσης, εξωεδαφικών μέτρων και οικονομικού εξαναγκασμού ως εργαλείων εξωτερικής πολιτικής, καθώς υπονομεύουν την εμπιστοσύνη στο διεθνές χρηματοπιστωτικό σύστημα και συμβάλλουν στην παγκόσμια αστάθεια και ανισότητα· </w:t>
      </w:r>
    </w:p>
    <w:p w14:paraId="7DB06BE6" w14:textId="17FBA9C3" w:rsidR="0008496D" w:rsidRPr="00796CB9" w:rsidRDefault="00684B51" w:rsidP="004923F3">
      <w:pPr>
        <w:pStyle w:val="NormalHangingLeft12a"/>
        <w:widowControl/>
      </w:pPr>
      <w:proofErr w:type="spellStart"/>
      <w:r w:rsidRPr="00796CB9">
        <w:t>νβ</w:t>
      </w:r>
      <w:proofErr w:type="spellEnd"/>
      <w:r w:rsidR="0008496D" w:rsidRPr="00796CB9">
        <w:t>)</w:t>
      </w:r>
      <w:r w:rsidR="0008496D" w:rsidRPr="00796CB9">
        <w:tab/>
        <w:t>να επαναβεβαιώσουν και να δηλώσουν κατηγορηματικά ότι όλα τα ανθρώπινα δικαιώματα, ιδίως αυτά που κατοχυρώνονται στις συμβάσεις των Ηνωμένων Εθνών είναι οικουμενικά και πρέπει να γίνονται πλήρως σεβαστά· να καλέσουν τον ΟΗΕ να καταδικάσει τις παγκόσμιες τάσεις που υπονομεύουν τα δικαιώματα αυτά, συμπεριλαμβανομένης της αυξανόμενης περιθωριοποίησης των ανθρωπίνων δικαιωμάτων και της συρρίκνωσης του χώρου της κοινωνίας των πολιτών, μεταξύ άλλων σε εδραιωμένες δημοκρατίες·</w:t>
      </w:r>
    </w:p>
    <w:bookmarkEnd w:id="24"/>
    <w:p w14:paraId="74285F85" w14:textId="448794C1" w:rsidR="0008496D" w:rsidRPr="00796CB9" w:rsidRDefault="00684B51" w:rsidP="004923F3">
      <w:pPr>
        <w:pStyle w:val="NormalHangingLeft12a"/>
        <w:widowControl/>
      </w:pPr>
      <w:proofErr w:type="spellStart"/>
      <w:r w:rsidRPr="00796CB9">
        <w:t>νγ</w:t>
      </w:r>
      <w:proofErr w:type="spellEnd"/>
      <w:r w:rsidR="0008496D" w:rsidRPr="00796CB9">
        <w:t>)</w:t>
      </w:r>
      <w:r w:rsidR="0008496D" w:rsidRPr="00796CB9">
        <w:tab/>
        <w:t xml:space="preserve">να προωθήσουν έναν ανθρωποκεντρικό μετασχηματισμό με βάση τα δικαιώματα, στηρίζοντας ένα συμπεριληπτικό, ανοικτό, ασφαλές και προστατευμένο ψηφιακό </w:t>
      </w:r>
      <w:r w:rsidR="0008496D" w:rsidRPr="00796CB9">
        <w:lastRenderedPageBreak/>
        <w:t xml:space="preserve">μέλλον και διασφαλίζοντας την αποτελεσματική εφαρμογή του παγκόσμιου ψηφιακού συμφώνου· </w:t>
      </w:r>
    </w:p>
    <w:p w14:paraId="4BE57304" w14:textId="206288D5" w:rsidR="0008496D" w:rsidRPr="00796CB9" w:rsidRDefault="00684B51" w:rsidP="004923F3">
      <w:pPr>
        <w:pStyle w:val="NormalHangingLeft12a"/>
        <w:widowControl/>
      </w:pPr>
      <w:proofErr w:type="spellStart"/>
      <w:r w:rsidRPr="00796CB9">
        <w:t>νδ</w:t>
      </w:r>
      <w:proofErr w:type="spellEnd"/>
      <w:r w:rsidR="0008496D" w:rsidRPr="00796CB9">
        <w:t>)</w:t>
      </w:r>
      <w:r w:rsidR="0008496D" w:rsidRPr="00796CB9">
        <w:tab/>
        <w:t xml:space="preserve">να συνεχίσουν να προωθούν τα δικαιώματα των γυναικών, όπως κατοχυρώνονται στη Διακήρυξη του Πεκίνου των Ηνωμένων Εθνών και στη σχετική πλατφόρμα δράσης· να χρησιμοποιήσουν όλα τα εργαλεία που έχουν στη διάθεσή τους για την καταπολέμηση της βίας κατά των γυναικών και των κοριτσιών στην ΕΕ και παγκοσμίως· να δώσουν ιδιαίτερη προσοχή στις ευάλωτες και περιθωριοποιημένες κοινότητες στα κράτη όπου τα δικαιώματα των γυναικών υπονομεύονται επανειλημμένως από τις εθνικές κυβερνήσεις· να αυξήσουν τη χρηματοδότηση της ΕΕ για τη Μονάδα των Ηνωμένων Εθνών για την ισότητα των φύλων και τη χειραφέτηση των γυναικών, το Ταμείο των Ηνωμένων Εθνών για τον πληθυσμό (UNFPA) και άλλα προγράμματα των Ηνωμένων Εθνών των οποίων το έργο εστιάζει στην προώθηση των δικαιωμάτων των γυναικών, της ισότητας των φύλων και της χειραφέτησης όλων των γυναικών και των κοριτσιών· </w:t>
      </w:r>
    </w:p>
    <w:p w14:paraId="3C7A4A7A" w14:textId="3235C764" w:rsidR="0008496D" w:rsidRPr="00796CB9" w:rsidRDefault="0008496D" w:rsidP="004923F3">
      <w:pPr>
        <w:pStyle w:val="NormalHangingLeft12a"/>
        <w:widowControl/>
      </w:pPr>
      <w:proofErr w:type="spellStart"/>
      <w:r w:rsidRPr="00796CB9">
        <w:t>ν</w:t>
      </w:r>
      <w:r w:rsidR="00684B51" w:rsidRPr="00796CB9">
        <w:t>ε</w:t>
      </w:r>
      <w:proofErr w:type="spellEnd"/>
      <w:r w:rsidRPr="00796CB9">
        <w:t>)</w:t>
      </w:r>
      <w:r w:rsidRPr="00796CB9">
        <w:tab/>
        <w:t xml:space="preserve">να επιδιώξουν τη διεξαγωγή περαιτέρω συνεκτικού διαλόγου στα φόρουμ των Ηνωμένων Εθνών σχετικά με την ανάγκη να καταπολεμηθούν οι συνεχιζόμενες διακρίσεις κατά της κοινότητας ΛΟΑΤΚΙ+ και να διασφαλιστεί ισότιμη πρόσβαση στην κοινωνική προστασία, την υγειονομική περίθαλψη, την εκπαίδευση, καθώς και πρόσβαση σε αγαθά και υπηρεσίες· να στηρίξουν την εκστρατεία των Ηνωμένων Εθνών «Ελεύθεροι &amp; Ίσοι» ενισχύοντας την ευαισθητοποίηση του κοινού και προωθώντας ισχυρότερα μέσα νομικής προστασίας, ιδίως σε κράτη όπου οι πρακτικές που εισάγουν διακρίσεις εξακολουθούν να είναι ευρέως διαδεδομένες· </w:t>
      </w:r>
    </w:p>
    <w:p w14:paraId="3A8804FC" w14:textId="7F280940" w:rsidR="0008496D" w:rsidRPr="00796CB9" w:rsidRDefault="00684B51" w:rsidP="004923F3">
      <w:pPr>
        <w:pStyle w:val="NormalHangingLeft12a"/>
        <w:widowControl/>
      </w:pPr>
      <w:proofErr w:type="spellStart"/>
      <w:r w:rsidRPr="00796CB9">
        <w:t>νστ</w:t>
      </w:r>
      <w:proofErr w:type="spellEnd"/>
      <w:r w:rsidR="0008496D" w:rsidRPr="00796CB9">
        <w:t>)</w:t>
      </w:r>
      <w:r w:rsidR="0008496D" w:rsidRPr="00796CB9">
        <w:tab/>
        <w:t xml:space="preserve">να προτάξουν την καταπολέμηση της παραπληροφόρησης και των ψευδών ειδήσεων, που διαδίδονται μέσω αλγοριθμικής ενίσχυσης από μεγάλες επιγραμμικές πλατφόρμες, να δώσουν προτεραιότητα στην ανάληψη δράσης κατά της αυξανόμενης χρήσης μεγάλων γλωσσικών μοντέλων χωρίς επαρκείς διασφαλίσεις και της εκμετάλλευσής τους από κακόβουλους ξένους παράγοντες, καθώς και της μη εκπλήρωσης από τις μεγάλες εταιρείες τεχνολογίας των υποχρεώσεών τους βάσει της ισχύουσας νομοθεσίας στον τομέα αυτόν, κάτι που υπονομεύει τη δημοκρατία και τις εκλογικές διαδικασίες· να καλέσουν τη ΓΣΗΕ να εγκρίνει ισχυρότερα πλαίσια για την αντιμετώπιση των υβριδικών απειλών, συμπεριλαμβανομένων των εκστρατειών παραπληροφόρησης και άλλων μη κινητικών ενεργειών άσκησης επιρροής που υπονομεύουν τις δημοκρατικές διαδικασίες και την κοινωνική συνοχή σε παγκόσμιο επίπεδο· να εργαστούν για την εφαρμογή ενός παγκόσμιου πλαισίου για την προστασία των ανηλίκων στο διαδίκτυο, συμπεριλαμβανομένων απαιτήσεων για την επαλήθευση της ταυτότητας στις πλατφόρμες μέσων κοινωνικής δικτύωσης, προκειμένου να διασφαλιστεί ότι κάθε λογαριασμός χρήστη αντιστοιχεί σε φυσικό πρόσωπο που χρησιμοποιεί τη νόμιμη επωνυμία και ταυτότητά του, διασφαλίζοντας παράλληλα ότι τα εν λόγω μέτρα εφαρμόζονται σε πλήρη συμμόρφωση με τα ισχύοντα πρότυπα για την προστασία των προσωπικών δεδομένων· να παράσχουν στα τμήματα στρατηγικής επικοινωνίας και ανάλυσης προοπτικών της Ευρωπαϊκής Υπηρεσίας Εξωτερικής Δράσης επαρκείς πόρους για την αποτελεσματική καταπολέμηση των εκστρατειών παραπληροφόρησης κατά της ΕΕ και των αφηγημάτων που εξυφαίνονται στρατηγικά από αυταρχικά και ανελεύθερα καθεστώτα και επιδιώκουν να υπονομεύσουν τόσο τις σχέσεις της ΕΕ με τη </w:t>
      </w:r>
      <w:r w:rsidR="0008496D" w:rsidRPr="00796CB9">
        <w:lastRenderedPageBreak/>
        <w:t>Λατινική Αμερική, την Αφρική και την Ασία όσο και την εξωτερική δράση της ΕΕ σε πολυμερή φόρουμ·</w:t>
      </w:r>
    </w:p>
    <w:p w14:paraId="0F340926" w14:textId="3DF7CD18" w:rsidR="0008496D" w:rsidRPr="00796CB9" w:rsidRDefault="00684B51" w:rsidP="004923F3">
      <w:pPr>
        <w:pStyle w:val="NormalHangingLeft12a"/>
        <w:widowControl/>
      </w:pPr>
      <w:proofErr w:type="spellStart"/>
      <w:r w:rsidRPr="00796CB9">
        <w:t>νζ</w:t>
      </w:r>
      <w:proofErr w:type="spellEnd"/>
      <w:r w:rsidR="0008496D" w:rsidRPr="00796CB9">
        <w:t>)</w:t>
      </w:r>
      <w:r w:rsidR="0008496D" w:rsidRPr="00796CB9">
        <w:tab/>
        <w:t xml:space="preserve">να τονίσουν ότι είναι σημαντικό να διασφαλίζεται ασφαλές περιβάλλον, συντακτική ανεξαρτησία και οικονομική στήριξη για τα μέσα ενημέρωσης· να καταπολεμήσουν τις κλιμακούμενες απειλές κατά των δημοσιογράφων παγκοσμίως, ιδίως των γυναικών δημοσιογράφων, οι οποίες στοχοποιούνται δυσανάλογα· να ενισχύσει τη συνεργασία με την Ύπατη Αρμοστεία των Ηνωμένων Εθνών για τα Ανθρώπινα Δικαιώματα (OHCHR) με σκοπό την προώθηση της εφαρμογής του σχεδίου δράσης των Ηνωμένων Εθνών για την ασφάλεια των δημοσιογράφων και το ζήτημα της ατιμωρησίας· </w:t>
      </w:r>
    </w:p>
    <w:p w14:paraId="5A4FA2DC" w14:textId="6683DA79" w:rsidR="0008496D" w:rsidRPr="00796CB9" w:rsidRDefault="00684B51" w:rsidP="004923F3">
      <w:pPr>
        <w:pStyle w:val="NormalHangingLeft12a"/>
        <w:widowControl/>
      </w:pPr>
      <w:proofErr w:type="spellStart"/>
      <w:r w:rsidRPr="00796CB9">
        <w:t>νη</w:t>
      </w:r>
      <w:proofErr w:type="spellEnd"/>
      <w:r w:rsidR="0008496D" w:rsidRPr="00796CB9">
        <w:t>)</w:t>
      </w:r>
      <w:r w:rsidR="0008496D" w:rsidRPr="00796CB9">
        <w:tab/>
        <w:t>να ενισχύσουν την προώθηση της θρησκευτικής ελευθερίας, της ελευθερίας της σκέψης, της συνείδησης και των πεποιθήσεων, που είναι οικουμενικό δικαίωμα, και να ζητήσουν ισχυρότερα μέτρα για την προστασία όλων των θρησκευτικών, εθνοτικών και άλλων μειονοτήτων, συμπεριλαμβανομένων των χριστιανικών, των μουσουλμανικών και των εβραϊκών κοινοτήτων· να καταδικάσουν απερίφραστα τη δίωξη όλων των θρησκευτικών κοινοτήτων, ιδίως των χριστιανών, οι οποίοι υφίστανται εκτεταμένες διώξεις παγκοσμίως, καθώς και όλες τις μορφές βίας ή διακρίσεων κατά άλλων κοινοτήτων πιστών· να παροτρύνουν όλα τα κράτη μέλη των Ηνωμένων Εθνών να παρέχουν εγγυήσεις για την πλήρη ελευθερία της θρησκείας και της λατρείας για όλα τα άτομα σύμφωνα με τις διεθνείς δεσμεύσεις τους στον τομέα των ανθρωπίνων δικαιωμάτων·</w:t>
      </w:r>
    </w:p>
    <w:p w14:paraId="3C27CAA2" w14:textId="6B613C1B" w:rsidR="0008496D" w:rsidRPr="00796CB9" w:rsidRDefault="00684B51" w:rsidP="004923F3">
      <w:pPr>
        <w:pStyle w:val="NormalHangingLeft12a"/>
        <w:widowControl/>
      </w:pPr>
      <w:bookmarkStart w:id="25" w:name="_Hlk218761193"/>
      <w:proofErr w:type="spellStart"/>
      <w:r w:rsidRPr="00796CB9">
        <w:t>νθ</w:t>
      </w:r>
      <w:proofErr w:type="spellEnd"/>
      <w:r w:rsidR="0008496D" w:rsidRPr="00796CB9">
        <w:t>)</w:t>
      </w:r>
      <w:r w:rsidR="0008496D" w:rsidRPr="00796CB9">
        <w:tab/>
        <w:t xml:space="preserve">να επαναλάβουν την ανάγκη να επανεξεταστεί η διαδικασία εκλογής του Συμβουλίου Ανθρωπίνων Δικαιωμάτων των Ηνωμένων Εθνών, ιδίως προκειμένου να αποτραπεί η συμμετοχή στο Συμβούλιο χωρών που παραβιάζουν τα ανθρώπινα δικαιώματα· να υπογραμμίσουν την υποχρέωση της ΓΣΗΕ να λαμβάνει υπόψη την προσήλωση των υποψηφίων στην προώθηση και την προστασία των ανθρωπίνων δικαιωμάτων κατά την εκλογή των μελών του Συμβουλίου Ανθρωπίνων Δικαιωμάτων των Ηνωμένων Εθνών· να καλέσουν τα κράτη μέλη της ΕΕ να εγκρίνουν συντονισμένη θέση σε σχέση με την ιδιότητα μέλους του Συμβουλίου Ανθρωπίνων Δικαιωμάτων των Ηνωμένων Εθνών και να καταψηφίσουν όλα τα υποψήφια μέλη του Συμβουλίου Ανθρωπίνων Δικαιωμάτων των Ηνωμένων Εθνών που δεν προασπίζονται τα ανθρώπινα δικαιώματα· </w:t>
      </w:r>
    </w:p>
    <w:p w14:paraId="5D95743A" w14:textId="0C4BC415" w:rsidR="0008496D" w:rsidRPr="00796CB9" w:rsidRDefault="00684B51" w:rsidP="004923F3">
      <w:pPr>
        <w:pStyle w:val="NormalHangingLeft12a"/>
        <w:widowControl/>
      </w:pPr>
      <w:r w:rsidRPr="00796CB9">
        <w:t>ξ</w:t>
      </w:r>
      <w:r w:rsidR="0008496D" w:rsidRPr="00796CB9">
        <w:t>)</w:t>
      </w:r>
      <w:r w:rsidR="0008496D" w:rsidRPr="00796CB9">
        <w:tab/>
        <w:t>να ενισχύσουν τη δέσμευση της ΕΕ για την προώθηση της παγκόσμιας υγείας από κοινού με τους εταίρους με τη στήριξη εκστρατειών εμβολιασμού, την εφαρμογή της συμφωνίας για τις πανδημίες, την αντιμετώπιση των μη μεταδοτικών ασθενειών και την ενίσχυση των πολυμερών μηχανισμών για την πρόληψη των πανδημιών, την ετοιμότητα και την αντίδραση σε πανδημίες·</w:t>
      </w:r>
      <w:bookmarkEnd w:id="25"/>
    </w:p>
    <w:p w14:paraId="4998CAEF" w14:textId="30FAADC6" w:rsidR="0008496D" w:rsidRPr="00796CB9" w:rsidRDefault="00684B51" w:rsidP="004923F3">
      <w:pPr>
        <w:pStyle w:val="NormalHangingLeft12a"/>
        <w:widowControl/>
      </w:pPr>
      <w:proofErr w:type="spellStart"/>
      <w:r w:rsidRPr="00796CB9">
        <w:t>ξα</w:t>
      </w:r>
      <w:proofErr w:type="spellEnd"/>
      <w:r w:rsidR="0008496D" w:rsidRPr="00796CB9">
        <w:t>)</w:t>
      </w:r>
      <w:r w:rsidR="0008496D" w:rsidRPr="00796CB9">
        <w:tab/>
        <w:t>να ενισχύσουν την προώθηση της καλλιτεχνικής ελευθερίας και την προστασία της πολιτιστικής κληρονομιάς και των πολιτιστικών δικαιωμάτων στηρίζοντας το έργο της UNESCO και προωθώντας τον ορισμό μόνιμου εισηγητή της ΕΕ ή μόνιμου συνομιλητή της ΕΕ στην UNESCO·</w:t>
      </w:r>
    </w:p>
    <w:p w14:paraId="05AE01F4" w14:textId="77777777" w:rsidR="0008496D" w:rsidRPr="00796CB9" w:rsidRDefault="0008496D" w:rsidP="004923F3">
      <w:pPr>
        <w:pStyle w:val="NormalHanging12a"/>
        <w:widowControl/>
        <w:jc w:val="center"/>
      </w:pPr>
      <w:r w:rsidRPr="00796CB9">
        <w:t>°</w:t>
      </w:r>
    </w:p>
    <w:p w14:paraId="7F8D99EB" w14:textId="77777777" w:rsidR="0008496D" w:rsidRPr="00796CB9" w:rsidRDefault="0008496D" w:rsidP="004923F3">
      <w:pPr>
        <w:pStyle w:val="NormalHanging12a"/>
        <w:widowControl/>
        <w:jc w:val="center"/>
      </w:pPr>
      <w:r w:rsidRPr="00796CB9">
        <w:t>°</w:t>
      </w:r>
      <w:r w:rsidRPr="00796CB9">
        <w:tab/>
        <w:t>°</w:t>
      </w:r>
    </w:p>
    <w:p w14:paraId="7656D9FC" w14:textId="1BE95721" w:rsidR="0008496D" w:rsidRPr="00796CB9" w:rsidRDefault="00796CB9" w:rsidP="00796CB9">
      <w:pPr>
        <w:pStyle w:val="NormalHanging12a"/>
        <w:widowControl/>
        <w:ind w:left="570" w:hanging="570"/>
      </w:pPr>
      <w:r w:rsidRPr="00796CB9">
        <w:lastRenderedPageBreak/>
        <w:t>2.</w:t>
      </w:r>
      <w:r w:rsidRPr="00796CB9">
        <w:tab/>
      </w:r>
      <w:r w:rsidR="0008496D" w:rsidRPr="00796CB9">
        <w:t>αναθέτει στην Πρόεδρό του να διαβιβάσει την παρούσα σύσταση στο Συμβούλιο, στην Επιτροπή και στην Αντιπρόεδρο της Επιτροπής / Ύπατη Εκπρόσωπο της Ένωσης για θέματα Εξωτερικής Πολιτικής και Πολιτικής Ασφαλείας και, προς ενημέρωση, στη Γενική Συνέλευση των Ηνωμένων Εθνών και στον Γενικό Γραμματέα των Ηνωμένων Εθνών.</w:t>
      </w:r>
    </w:p>
    <w:sectPr w:rsidR="0008496D" w:rsidRPr="00796CB9" w:rsidSect="006E41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C58A" w14:textId="77777777" w:rsidR="006E45D8" w:rsidRPr="006E4147" w:rsidRDefault="006E45D8">
      <w:r w:rsidRPr="006E4147">
        <w:separator/>
      </w:r>
    </w:p>
  </w:endnote>
  <w:endnote w:type="continuationSeparator" w:id="0">
    <w:p w14:paraId="7E182DEE" w14:textId="77777777" w:rsidR="006E45D8" w:rsidRPr="006E4147" w:rsidRDefault="006E45D8">
      <w:r w:rsidRPr="006E41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A5FF" w14:textId="77777777" w:rsidR="00064002" w:rsidRPr="006E41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2F6F" w14:textId="77777777" w:rsidR="00064002" w:rsidRPr="006E41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D5D7" w14:textId="77777777" w:rsidR="00064002" w:rsidRPr="006E41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7C493" w14:textId="77777777" w:rsidR="006E45D8" w:rsidRPr="006E4147" w:rsidRDefault="006E45D8">
      <w:r w:rsidRPr="006E4147">
        <w:separator/>
      </w:r>
    </w:p>
  </w:footnote>
  <w:footnote w:type="continuationSeparator" w:id="0">
    <w:p w14:paraId="46E58631" w14:textId="77777777" w:rsidR="006E45D8" w:rsidRPr="006E4147" w:rsidRDefault="006E45D8">
      <w:r w:rsidRPr="006E4147">
        <w:continuationSeparator/>
      </w:r>
    </w:p>
  </w:footnote>
  <w:footnote w:id="1">
    <w:p w14:paraId="21C6DA7F" w14:textId="6FD7B879" w:rsidR="0008496D" w:rsidRPr="006E4147" w:rsidRDefault="0008496D" w:rsidP="006E4147">
      <w:pPr>
        <w:pStyle w:val="FootnoteText"/>
        <w:ind w:left="567" w:hanging="567"/>
        <w:rPr>
          <w:sz w:val="24"/>
          <w:lang w:val="el-GR"/>
        </w:rPr>
      </w:pPr>
      <w:r w:rsidRPr="006E4147">
        <w:rPr>
          <w:rStyle w:val="FootnoteReference"/>
          <w:sz w:val="24"/>
          <w:lang w:val="el-GR"/>
        </w:rPr>
        <w:footnoteRef/>
      </w:r>
      <w:r w:rsidR="006E4147" w:rsidRPr="006E4147">
        <w:rPr>
          <w:sz w:val="24"/>
          <w:lang w:val="el-GR"/>
        </w:rPr>
        <w:t xml:space="preserve"> </w:t>
      </w:r>
      <w:r w:rsidR="006E4147" w:rsidRPr="006E4147">
        <w:rPr>
          <w:sz w:val="24"/>
          <w:lang w:val="el-GR"/>
        </w:rPr>
        <w:tab/>
      </w:r>
      <w:r w:rsidRPr="006E4147">
        <w:rPr>
          <w:sz w:val="24"/>
          <w:lang w:val="el-GR"/>
        </w:rPr>
        <w:t>Κείμενα που εγκρίθηκαν, P10_TA(2026)0012.</w:t>
      </w:r>
    </w:p>
  </w:footnote>
  <w:footnote w:id="2">
    <w:p w14:paraId="64B8F900" w14:textId="6B89C383" w:rsidR="0008496D" w:rsidRPr="006E4147" w:rsidRDefault="0008496D" w:rsidP="006E4147">
      <w:pPr>
        <w:pStyle w:val="FootnoteText"/>
        <w:ind w:left="567" w:hanging="567"/>
        <w:rPr>
          <w:sz w:val="24"/>
          <w:lang w:val="el-GR"/>
        </w:rPr>
      </w:pPr>
      <w:r w:rsidRPr="006E4147">
        <w:rPr>
          <w:rStyle w:val="FootnoteReference"/>
          <w:sz w:val="24"/>
          <w:lang w:val="el-GR"/>
        </w:rPr>
        <w:footnoteRef/>
      </w:r>
      <w:r w:rsidR="006E4147" w:rsidRPr="006E4147">
        <w:rPr>
          <w:sz w:val="24"/>
          <w:lang w:val="el-GR"/>
        </w:rPr>
        <w:t xml:space="preserve"> </w:t>
      </w:r>
      <w:r w:rsidR="006E4147" w:rsidRPr="006E4147">
        <w:rPr>
          <w:sz w:val="24"/>
          <w:lang w:val="el-GR"/>
        </w:rPr>
        <w:tab/>
      </w:r>
      <w:r w:rsidRPr="006E4147">
        <w:rPr>
          <w:sz w:val="24"/>
          <w:lang w:val="el-GR"/>
        </w:rPr>
        <w:t>Κείμενα που εγκρίθηκαν, P10_TA(2026)0014.</w:t>
      </w:r>
    </w:p>
  </w:footnote>
  <w:footnote w:id="3">
    <w:p w14:paraId="27355E0D" w14:textId="6BF09964" w:rsidR="0008496D" w:rsidRPr="006E4147" w:rsidRDefault="0008496D" w:rsidP="006E4147">
      <w:pPr>
        <w:pStyle w:val="FootnoteText"/>
        <w:ind w:left="567" w:hanging="567"/>
        <w:rPr>
          <w:sz w:val="24"/>
          <w:lang w:val="el-GR"/>
        </w:rPr>
      </w:pPr>
      <w:r w:rsidRPr="006E4147">
        <w:rPr>
          <w:rStyle w:val="FootnoteReference"/>
          <w:sz w:val="24"/>
          <w:lang w:val="el-GR"/>
        </w:rPr>
        <w:footnoteRef/>
      </w:r>
      <w:r w:rsidR="006E4147" w:rsidRPr="006E4147">
        <w:rPr>
          <w:sz w:val="24"/>
          <w:lang w:val="el-GR"/>
        </w:rPr>
        <w:t xml:space="preserve"> </w:t>
      </w:r>
      <w:r w:rsidR="006E4147" w:rsidRPr="006E4147">
        <w:rPr>
          <w:sz w:val="24"/>
          <w:lang w:val="el-GR"/>
        </w:rPr>
        <w:tab/>
      </w:r>
      <w:r w:rsidRPr="006E4147">
        <w:rPr>
          <w:sz w:val="24"/>
          <w:lang w:val="el-GR"/>
        </w:rPr>
        <w:t>ΕΕ C 67 της 8.2.2022, σ. 150.</w:t>
      </w:r>
    </w:p>
  </w:footnote>
  <w:footnote w:id="4">
    <w:p w14:paraId="4565E586" w14:textId="1E6F3B55" w:rsidR="0008496D" w:rsidRPr="00796CB9" w:rsidRDefault="0008496D" w:rsidP="006E4147">
      <w:pPr>
        <w:pStyle w:val="FootnoteText"/>
        <w:ind w:left="567" w:hanging="567"/>
        <w:rPr>
          <w:sz w:val="24"/>
          <w:lang w:val="el-GR"/>
        </w:rPr>
      </w:pPr>
      <w:r w:rsidRPr="006E4147">
        <w:rPr>
          <w:rStyle w:val="FootnoteReference"/>
          <w:sz w:val="24"/>
          <w:lang w:val="el-GR"/>
        </w:rPr>
        <w:footnoteRef/>
      </w:r>
      <w:r w:rsidR="006E4147" w:rsidRPr="00796CB9">
        <w:rPr>
          <w:sz w:val="24"/>
          <w:lang w:val="el-GR"/>
        </w:rPr>
        <w:t xml:space="preserve"> </w:t>
      </w:r>
      <w:r w:rsidR="006E4147" w:rsidRPr="00796CB9">
        <w:rPr>
          <w:sz w:val="24"/>
          <w:lang w:val="el-GR"/>
        </w:rPr>
        <w:tab/>
      </w:r>
      <w:r w:rsidRPr="00DA6EF2">
        <w:rPr>
          <w:sz w:val="24"/>
          <w:lang w:val="es-ES"/>
        </w:rPr>
        <w:t>EE</w:t>
      </w:r>
      <w:r w:rsidRPr="00796CB9">
        <w:rPr>
          <w:sz w:val="24"/>
          <w:lang w:val="el-GR"/>
        </w:rPr>
        <w:t xml:space="preserve"> </w:t>
      </w:r>
      <w:r w:rsidRPr="00DA6EF2">
        <w:rPr>
          <w:sz w:val="24"/>
          <w:lang w:val="es-ES"/>
        </w:rPr>
        <w:t>C</w:t>
      </w:r>
      <w:r w:rsidRPr="00796CB9">
        <w:rPr>
          <w:sz w:val="24"/>
          <w:lang w:val="el-GR"/>
        </w:rPr>
        <w:t xml:space="preserve">, </w:t>
      </w:r>
      <w:r w:rsidRPr="00DA6EF2">
        <w:rPr>
          <w:sz w:val="24"/>
          <w:lang w:val="es-ES"/>
        </w:rPr>
        <w:t>C</w:t>
      </w:r>
      <w:r w:rsidRPr="00796CB9">
        <w:rPr>
          <w:sz w:val="24"/>
          <w:lang w:val="el-GR"/>
        </w:rPr>
        <w:t xml:space="preserve">/2025/487, 29.1.2025, </w:t>
      </w:r>
      <w:r w:rsidRPr="00DA6EF2">
        <w:rPr>
          <w:sz w:val="24"/>
          <w:lang w:val="es-ES"/>
        </w:rPr>
        <w:t>ELI</w:t>
      </w:r>
      <w:r w:rsidRPr="00796CB9">
        <w:rPr>
          <w:sz w:val="24"/>
          <w:lang w:val="el-GR"/>
        </w:rPr>
        <w:t>:</w:t>
      </w:r>
      <w:r w:rsidRPr="00DA6EF2">
        <w:rPr>
          <w:sz w:val="24"/>
          <w:lang w:val="es-ES"/>
        </w:rPr>
        <w:t> </w:t>
      </w:r>
      <w:hyperlink r:id="rId1" w:tgtFrame="_blank" w:tooltip="Πρόσβαση στο έγγραφο μέσω URI τύπου ELI." w:history="1">
        <w:r w:rsidRPr="00DA6EF2">
          <w:rPr>
            <w:rStyle w:val="Hyperlink"/>
            <w:sz w:val="24"/>
            <w:lang w:val="es-ES"/>
          </w:rPr>
          <w:t>http</w:t>
        </w:r>
        <w:r w:rsidRPr="00796CB9">
          <w:rPr>
            <w:rStyle w:val="Hyperlink"/>
            <w:sz w:val="24"/>
            <w:lang w:val="el-GR"/>
          </w:rPr>
          <w:t>://</w:t>
        </w:r>
        <w:r w:rsidRPr="00DA6EF2">
          <w:rPr>
            <w:rStyle w:val="Hyperlink"/>
            <w:sz w:val="24"/>
            <w:lang w:val="es-ES"/>
          </w:rPr>
          <w:t>data</w:t>
        </w:r>
        <w:r w:rsidRPr="00796CB9">
          <w:rPr>
            <w:rStyle w:val="Hyperlink"/>
            <w:sz w:val="24"/>
            <w:lang w:val="el-GR"/>
          </w:rPr>
          <w:t>.</w:t>
        </w:r>
        <w:proofErr w:type="spellStart"/>
        <w:r w:rsidRPr="00DA6EF2">
          <w:rPr>
            <w:rStyle w:val="Hyperlink"/>
            <w:sz w:val="24"/>
            <w:lang w:val="es-ES"/>
          </w:rPr>
          <w:t>europa</w:t>
        </w:r>
        <w:proofErr w:type="spellEnd"/>
        <w:r w:rsidRPr="00796CB9">
          <w:rPr>
            <w:rStyle w:val="Hyperlink"/>
            <w:sz w:val="24"/>
            <w:lang w:val="el-GR"/>
          </w:rPr>
          <w:t>.</w:t>
        </w:r>
        <w:proofErr w:type="spellStart"/>
        <w:r w:rsidRPr="00DA6EF2">
          <w:rPr>
            <w:rStyle w:val="Hyperlink"/>
            <w:sz w:val="24"/>
            <w:lang w:val="es-ES"/>
          </w:rPr>
          <w:t>eu</w:t>
        </w:r>
        <w:proofErr w:type="spellEnd"/>
        <w:r w:rsidRPr="00796CB9">
          <w:rPr>
            <w:rStyle w:val="Hyperlink"/>
            <w:sz w:val="24"/>
            <w:lang w:val="el-GR"/>
          </w:rPr>
          <w:t>/</w:t>
        </w:r>
        <w:proofErr w:type="spellStart"/>
        <w:r w:rsidRPr="00DA6EF2">
          <w:rPr>
            <w:rStyle w:val="Hyperlink"/>
            <w:sz w:val="24"/>
            <w:lang w:val="es-ES"/>
          </w:rPr>
          <w:t>eli</w:t>
        </w:r>
        <w:proofErr w:type="spellEnd"/>
        <w:r w:rsidRPr="00796CB9">
          <w:rPr>
            <w:rStyle w:val="Hyperlink"/>
            <w:sz w:val="24"/>
            <w:lang w:val="el-GR"/>
          </w:rPr>
          <w:t>/</w:t>
        </w:r>
        <w:r w:rsidRPr="00DA6EF2">
          <w:rPr>
            <w:rStyle w:val="Hyperlink"/>
            <w:sz w:val="24"/>
            <w:lang w:val="es-ES"/>
          </w:rPr>
          <w:t>C</w:t>
        </w:r>
        <w:r w:rsidRPr="00796CB9">
          <w:rPr>
            <w:rStyle w:val="Hyperlink"/>
            <w:sz w:val="24"/>
            <w:lang w:val="el-GR"/>
          </w:rPr>
          <w:t>/2025/487/</w:t>
        </w:r>
        <w:proofErr w:type="spellStart"/>
        <w:r w:rsidRPr="00DA6EF2">
          <w:rPr>
            <w:rStyle w:val="Hyperlink"/>
            <w:sz w:val="24"/>
            <w:lang w:val="es-ES"/>
          </w:rPr>
          <w:t>oj</w:t>
        </w:r>
        <w:proofErr w:type="spellEnd"/>
      </w:hyperlink>
      <w:r w:rsidRPr="00796CB9">
        <w:rPr>
          <w:sz w:val="24"/>
          <w:lang w:val="el-GR"/>
        </w:rPr>
        <w:t>.</w:t>
      </w:r>
      <w:r w:rsidRPr="00DA6EF2">
        <w:rPr>
          <w:sz w:val="24"/>
          <w:lang w:val="es-ES"/>
        </w:rPr>
        <w:t> </w:t>
      </w:r>
    </w:p>
  </w:footnote>
  <w:footnote w:id="5">
    <w:p w14:paraId="7123267C" w14:textId="4568FA60" w:rsidR="0008496D" w:rsidRPr="006E4147" w:rsidRDefault="0008496D" w:rsidP="006E4147">
      <w:pPr>
        <w:pStyle w:val="FootnoteText"/>
        <w:ind w:left="567" w:hanging="567"/>
        <w:rPr>
          <w:sz w:val="24"/>
          <w:lang w:val="el-GR"/>
        </w:rPr>
      </w:pPr>
      <w:r w:rsidRPr="006E4147">
        <w:rPr>
          <w:rStyle w:val="FootnoteReference"/>
          <w:sz w:val="24"/>
          <w:lang w:val="el-GR"/>
        </w:rPr>
        <w:footnoteRef/>
      </w:r>
      <w:r w:rsidR="006E4147" w:rsidRPr="006E4147">
        <w:rPr>
          <w:sz w:val="24"/>
          <w:lang w:val="el-GR"/>
        </w:rPr>
        <w:t xml:space="preserve"> </w:t>
      </w:r>
      <w:r w:rsidR="006E4147" w:rsidRPr="006E4147">
        <w:rPr>
          <w:sz w:val="24"/>
          <w:lang w:val="el-GR"/>
        </w:rPr>
        <w:tab/>
      </w:r>
      <w:r w:rsidRPr="006E4147">
        <w:rPr>
          <w:sz w:val="24"/>
          <w:lang w:val="el-GR"/>
        </w:rPr>
        <w:t>EE C 404 της 6.10.2021, σ. 202.</w:t>
      </w:r>
    </w:p>
  </w:footnote>
  <w:footnote w:id="6">
    <w:p w14:paraId="65D7C400" w14:textId="7F3B47AD" w:rsidR="0008496D" w:rsidRPr="006E4147" w:rsidRDefault="0008496D" w:rsidP="006E4147">
      <w:pPr>
        <w:pStyle w:val="FootnoteText"/>
        <w:ind w:left="567" w:hanging="567"/>
        <w:rPr>
          <w:sz w:val="24"/>
          <w:lang w:val="el-GR"/>
        </w:rPr>
      </w:pPr>
      <w:r w:rsidRPr="006E4147">
        <w:rPr>
          <w:rStyle w:val="FootnoteReference"/>
          <w:sz w:val="24"/>
          <w:lang w:val="el-GR"/>
        </w:rPr>
        <w:footnoteRef/>
      </w:r>
      <w:r w:rsidR="006E4147" w:rsidRPr="006E4147">
        <w:rPr>
          <w:sz w:val="24"/>
          <w:lang w:val="el-GR"/>
        </w:rPr>
        <w:t xml:space="preserve"> </w:t>
      </w:r>
      <w:r w:rsidR="006E4147" w:rsidRPr="006E4147">
        <w:rPr>
          <w:sz w:val="24"/>
          <w:lang w:val="el-GR"/>
        </w:rPr>
        <w:tab/>
      </w:r>
      <w:r w:rsidRPr="006E4147">
        <w:rPr>
          <w:sz w:val="24"/>
          <w:lang w:val="el-GR"/>
        </w:rPr>
        <w:t>Κανονισμός (ΕΚ) αριθ. 2271/96 του Συμβουλίου, της 22ας Νοεμβρίου 1996, για την προστασία από τις συνέπειες της εξωεδαφικής εφαρμογής ορισμένων νόμων που θεσπίστηκαν από μια τρίτη χώρα, και των μέτρων που βασίζονται σ</w:t>
      </w:r>
      <w:r w:rsidR="00DA6EF2">
        <w:rPr>
          <w:sz w:val="24"/>
          <w:lang w:val="el-GR"/>
        </w:rPr>
        <w:t>’</w:t>
      </w:r>
      <w:r w:rsidRPr="006E4147">
        <w:rPr>
          <w:sz w:val="24"/>
          <w:lang w:val="el-GR"/>
        </w:rPr>
        <w:t xml:space="preserve"> αυτούς ή απορρέουν από </w:t>
      </w:r>
      <w:r w:rsidR="00DA6EF2">
        <w:rPr>
          <w:sz w:val="24"/>
          <w:lang w:val="el-GR"/>
        </w:rPr>
        <w:t xml:space="preserve">αυτούς </w:t>
      </w:r>
      <w:r w:rsidRPr="006E4147">
        <w:rPr>
          <w:sz w:val="24"/>
          <w:lang w:val="el-GR"/>
        </w:rPr>
        <w:t xml:space="preserve">(ΕΕ L 309 της 29.11.1996, σ. </w:t>
      </w:r>
      <w:r w:rsidRPr="006E4147">
        <w:rPr>
          <w:sz w:val="24"/>
          <w:lang w:val="el-GR"/>
        </w:rPr>
        <w:t>1, ELI: </w:t>
      </w:r>
      <w:hyperlink r:id="rId2" w:tooltip="Πρόσβαση στο έγγραφο μέσω URI τύπου ELI." w:history="1">
        <w:r w:rsidRPr="006E4147">
          <w:rPr>
            <w:rStyle w:val="Hyperlink"/>
            <w:sz w:val="24"/>
            <w:lang w:val="el-GR"/>
          </w:rPr>
          <w:t>http://data.europa.eu/eli/reg/1996/2271/oj</w:t>
        </w:r>
      </w:hyperlink>
      <w:r w:rsidRPr="006E4147">
        <w:rPr>
          <w:sz w:val="24"/>
          <w:lang w:val="el-GR"/>
        </w:rPr>
        <w:t>).</w:t>
      </w:r>
      <w:r w:rsidR="006E4147" w:rsidRPr="006E4147">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FCE4" w14:textId="77777777" w:rsidR="00064002" w:rsidRPr="006E41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A9F3" w14:textId="77777777" w:rsidR="00064002" w:rsidRPr="006E41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3C87" w14:textId="77777777" w:rsidR="00064002" w:rsidRPr="006E41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370039"/>
    <w:multiLevelType w:val="hybridMultilevel"/>
    <w:tmpl w:val="A2E83394"/>
    <w:lvl w:ilvl="0" w:tplc="D674E00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4AE2F20"/>
    <w:multiLevelType w:val="hybridMultilevel"/>
    <w:tmpl w:val="12E42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3290763">
    <w:abstractNumId w:val="9"/>
  </w:num>
  <w:num w:numId="2" w16cid:durableId="1582370584">
    <w:abstractNumId w:val="9"/>
  </w:num>
  <w:num w:numId="3" w16cid:durableId="418061295">
    <w:abstractNumId w:val="7"/>
  </w:num>
  <w:num w:numId="4" w16cid:durableId="1610117751">
    <w:abstractNumId w:val="7"/>
  </w:num>
  <w:num w:numId="5" w16cid:durableId="1569000296">
    <w:abstractNumId w:val="6"/>
  </w:num>
  <w:num w:numId="6" w16cid:durableId="1015038285">
    <w:abstractNumId w:val="6"/>
  </w:num>
  <w:num w:numId="7" w16cid:durableId="1208645188">
    <w:abstractNumId w:val="5"/>
  </w:num>
  <w:num w:numId="8" w16cid:durableId="568881233">
    <w:abstractNumId w:val="5"/>
  </w:num>
  <w:num w:numId="9" w16cid:durableId="1001279827">
    <w:abstractNumId w:val="4"/>
  </w:num>
  <w:num w:numId="10" w16cid:durableId="1825510304">
    <w:abstractNumId w:val="4"/>
  </w:num>
  <w:num w:numId="11" w16cid:durableId="1854606990">
    <w:abstractNumId w:val="8"/>
  </w:num>
  <w:num w:numId="12" w16cid:durableId="1377660138">
    <w:abstractNumId w:val="8"/>
  </w:num>
  <w:num w:numId="13" w16cid:durableId="36897613">
    <w:abstractNumId w:val="3"/>
  </w:num>
  <w:num w:numId="14" w16cid:durableId="1303268098">
    <w:abstractNumId w:val="3"/>
  </w:num>
  <w:num w:numId="15" w16cid:durableId="466356475">
    <w:abstractNumId w:val="2"/>
  </w:num>
  <w:num w:numId="16" w16cid:durableId="1874800433">
    <w:abstractNumId w:val="2"/>
  </w:num>
  <w:num w:numId="17" w16cid:durableId="1482110810">
    <w:abstractNumId w:val="1"/>
  </w:num>
  <w:num w:numId="18" w16cid:durableId="2052412307">
    <w:abstractNumId w:val="1"/>
  </w:num>
  <w:num w:numId="19" w16cid:durableId="1957251046">
    <w:abstractNumId w:val="0"/>
  </w:num>
  <w:num w:numId="20" w16cid:durableId="520972830">
    <w:abstractNumId w:val="0"/>
  </w:num>
  <w:num w:numId="21" w16cid:durableId="1284651105">
    <w:abstractNumId w:val="9"/>
  </w:num>
  <w:num w:numId="22" w16cid:durableId="1012994801">
    <w:abstractNumId w:val="7"/>
  </w:num>
  <w:num w:numId="23" w16cid:durableId="1895382770">
    <w:abstractNumId w:val="6"/>
  </w:num>
  <w:num w:numId="24" w16cid:durableId="1051924562">
    <w:abstractNumId w:val="5"/>
  </w:num>
  <w:num w:numId="25" w16cid:durableId="1223522422">
    <w:abstractNumId w:val="4"/>
  </w:num>
  <w:num w:numId="26" w16cid:durableId="1705134308">
    <w:abstractNumId w:val="8"/>
  </w:num>
  <w:num w:numId="27" w16cid:durableId="1221480191">
    <w:abstractNumId w:val="3"/>
  </w:num>
  <w:num w:numId="28" w16cid:durableId="722101010">
    <w:abstractNumId w:val="2"/>
  </w:num>
  <w:num w:numId="29" w16cid:durableId="1492060532">
    <w:abstractNumId w:val="1"/>
  </w:num>
  <w:num w:numId="30" w16cid:durableId="762652499">
    <w:abstractNumId w:val="0"/>
  </w:num>
  <w:num w:numId="31" w16cid:durableId="1659574563">
    <w:abstractNumId w:val="9"/>
  </w:num>
  <w:num w:numId="32" w16cid:durableId="1535271378">
    <w:abstractNumId w:val="7"/>
  </w:num>
  <w:num w:numId="33" w16cid:durableId="1101488882">
    <w:abstractNumId w:val="6"/>
  </w:num>
  <w:num w:numId="34" w16cid:durableId="335545371">
    <w:abstractNumId w:val="5"/>
  </w:num>
  <w:num w:numId="35" w16cid:durableId="428937571">
    <w:abstractNumId w:val="4"/>
  </w:num>
  <w:num w:numId="36" w16cid:durableId="598298074">
    <w:abstractNumId w:val="8"/>
  </w:num>
  <w:num w:numId="37" w16cid:durableId="693267926">
    <w:abstractNumId w:val="3"/>
  </w:num>
  <w:num w:numId="38" w16cid:durableId="1949700292">
    <w:abstractNumId w:val="2"/>
  </w:num>
  <w:num w:numId="39" w16cid:durableId="684212191">
    <w:abstractNumId w:val="1"/>
  </w:num>
  <w:num w:numId="40" w16cid:durableId="604456853">
    <w:abstractNumId w:val="0"/>
  </w:num>
  <w:num w:numId="41" w16cid:durableId="1849900720">
    <w:abstractNumId w:val="10"/>
  </w:num>
  <w:num w:numId="42" w16cid:durableId="1604416596">
    <w:abstractNumId w:val="10"/>
  </w:num>
  <w:num w:numId="43" w16cid:durableId="269507427">
    <w:abstractNumId w:val="10"/>
  </w:num>
  <w:num w:numId="44" w16cid:durableId="1029768423">
    <w:abstractNumId w:val="12"/>
  </w:num>
  <w:num w:numId="45" w16cid:durableId="1666129530">
    <w:abstractNumId w:val="13"/>
  </w:num>
  <w:num w:numId="46" w16cid:durableId="1744717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EL"/>
    <w:docVar w:name="dvnumam" w:val="0"/>
    <w:docVar w:name="dvpe" w:val="778.304"/>
    <w:docVar w:name="dvrapporteur" w:val="Εισηγητής: "/>
    <w:docVar w:name="dvtitre" w:val="Ψήφισμα του Ευρωπαϊκού Κοινοβουλίου της ... 2026 σχετικά με τη σύσταση του Ευρωπαϊκού Κοινοβουλίου προς το Συμβούλιο, την Επιτροπή και την Αντιπρόεδρο της Επιτροπής/Ύπατη Εκπρόσωπο της Ένωσης για θέματα Εξωτερικής Πολιτικής και Πολιτικής Ασφαλείας όσον αφορά την 81η σύνοδο της Γενικής Συνέλευσης των Ηνωμένων Εθνών(2025/2167(INI))"/>
  </w:docVars>
  <w:rsids>
    <w:rsidRoot w:val="006E45D8"/>
    <w:rsid w:val="00002272"/>
    <w:rsid w:val="00064002"/>
    <w:rsid w:val="000677B9"/>
    <w:rsid w:val="000831BA"/>
    <w:rsid w:val="0008496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02B"/>
    <w:rsid w:val="004867E3"/>
    <w:rsid w:val="004923F3"/>
    <w:rsid w:val="00494A28"/>
    <w:rsid w:val="004C0004"/>
    <w:rsid w:val="004C5D52"/>
    <w:rsid w:val="0050519A"/>
    <w:rsid w:val="005072A1"/>
    <w:rsid w:val="00514517"/>
    <w:rsid w:val="00545827"/>
    <w:rsid w:val="00560270"/>
    <w:rsid w:val="00580CA7"/>
    <w:rsid w:val="005C2568"/>
    <w:rsid w:val="005F1B17"/>
    <w:rsid w:val="006037C0"/>
    <w:rsid w:val="006631B6"/>
    <w:rsid w:val="00680577"/>
    <w:rsid w:val="00684B51"/>
    <w:rsid w:val="006E4147"/>
    <w:rsid w:val="006E45D8"/>
    <w:rsid w:val="006F74FA"/>
    <w:rsid w:val="00731ADD"/>
    <w:rsid w:val="00734777"/>
    <w:rsid w:val="00747932"/>
    <w:rsid w:val="00751A4A"/>
    <w:rsid w:val="00756632"/>
    <w:rsid w:val="00762C74"/>
    <w:rsid w:val="00772E01"/>
    <w:rsid w:val="00786EC0"/>
    <w:rsid w:val="00796CB9"/>
    <w:rsid w:val="007D1690"/>
    <w:rsid w:val="007E22AD"/>
    <w:rsid w:val="007E728F"/>
    <w:rsid w:val="007F4E49"/>
    <w:rsid w:val="00817416"/>
    <w:rsid w:val="00842779"/>
    <w:rsid w:val="00865F67"/>
    <w:rsid w:val="00881A7B"/>
    <w:rsid w:val="008840E5"/>
    <w:rsid w:val="00887B3E"/>
    <w:rsid w:val="008C2AC6"/>
    <w:rsid w:val="00930C23"/>
    <w:rsid w:val="0093193B"/>
    <w:rsid w:val="00934738"/>
    <w:rsid w:val="009509D8"/>
    <w:rsid w:val="00950B64"/>
    <w:rsid w:val="00981893"/>
    <w:rsid w:val="00A1687D"/>
    <w:rsid w:val="00A43E52"/>
    <w:rsid w:val="00A4678D"/>
    <w:rsid w:val="00A778C7"/>
    <w:rsid w:val="00AB441E"/>
    <w:rsid w:val="00AB6293"/>
    <w:rsid w:val="00AE0928"/>
    <w:rsid w:val="00AF360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EF2"/>
    <w:rsid w:val="00DA7FCD"/>
    <w:rsid w:val="00DC13B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3FF65"/>
  <w15:chartTrackingRefBased/>
  <w15:docId w15:val="{B3EB1565-7791-49F0-ACBB-98F01732F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496D"/>
    <w:pPr>
      <w:spacing w:before="480" w:after="240"/>
    </w:pPr>
  </w:style>
  <w:style w:type="paragraph" w:customStyle="1" w:styleId="NormalBold">
    <w:name w:val="NormalBold"/>
    <w:basedOn w:val="Normal"/>
    <w:rsid w:val="0008496D"/>
    <w:rPr>
      <w:b/>
    </w:rPr>
  </w:style>
  <w:style w:type="paragraph" w:customStyle="1" w:styleId="NormalHanging12a">
    <w:name w:val="NormalHanging12a"/>
    <w:basedOn w:val="Normal"/>
    <w:link w:val="NormalHanging12aChar"/>
    <w:qFormat/>
    <w:rsid w:val="0008496D"/>
    <w:pPr>
      <w:spacing w:after="240"/>
      <w:ind w:left="567" w:hanging="567"/>
    </w:pPr>
  </w:style>
  <w:style w:type="paragraph" w:customStyle="1" w:styleId="NormalHangingLeft12a">
    <w:name w:val="NormalHangingLeft12a"/>
    <w:basedOn w:val="Normal"/>
    <w:rsid w:val="0008496D"/>
    <w:pPr>
      <w:spacing w:after="240"/>
      <w:ind w:left="1134" w:hanging="567"/>
    </w:pPr>
  </w:style>
  <w:style w:type="paragraph" w:customStyle="1" w:styleId="NormalHanging">
    <w:name w:val="NormalHanging"/>
    <w:basedOn w:val="Normal"/>
    <w:rsid w:val="0008496D"/>
    <w:pPr>
      <w:spacing w:after="240"/>
      <w:ind w:left="566" w:hanging="566"/>
    </w:pPr>
    <w:rPr>
      <w:szCs w:val="24"/>
      <w:lang w:eastAsia="en-US"/>
    </w:rPr>
  </w:style>
  <w:style w:type="character" w:customStyle="1" w:styleId="NormalHanging12aChar">
    <w:name w:val="NormalHanging12a Char"/>
    <w:basedOn w:val="DefaultParagraphFont"/>
    <w:link w:val="NormalHanging12a"/>
    <w:rsid w:val="0008496D"/>
    <w:rPr>
      <w:sz w:val="24"/>
      <w:lang w:val="el-GR"/>
    </w:rPr>
  </w:style>
  <w:style w:type="character" w:styleId="Hyperlink">
    <w:name w:val="Hyperlink"/>
    <w:basedOn w:val="DefaultParagraphFont"/>
    <w:rsid w:val="0008496D"/>
    <w:rPr>
      <w:color w:val="0000FF"/>
      <w:u w:val="single"/>
    </w:rPr>
  </w:style>
  <w:style w:type="paragraph" w:styleId="Revision">
    <w:name w:val="Revision"/>
    <w:hidden/>
    <w:uiPriority w:val="99"/>
    <w:semiHidden/>
    <w:rsid w:val="004923F3"/>
    <w:rPr>
      <w:sz w:val="24"/>
      <w:lang w:val="el-GR"/>
    </w:rPr>
  </w:style>
  <w:style w:type="character" w:styleId="FollowedHyperlink">
    <w:name w:val="FollowedHyperlink"/>
    <w:basedOn w:val="DefaultParagraphFont"/>
    <w:rsid w:val="00DA6E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9249</Words>
  <Characters>55080</Characters>
  <Application>Microsoft Office Word</Application>
  <DocSecurity>0</DocSecurity>
  <Lines>459</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Amalia </cp:lastModifiedBy>
  <cp:revision>2</cp:revision>
  <cp:lastPrinted>2004-11-19T15:42:00Z</cp:lastPrinted>
  <dcterms:created xsi:type="dcterms:W3CDTF">2026-05-20T13:43:00Z</dcterms:created>
  <dcterms:modified xsi:type="dcterms:W3CDTF">2026-05-20T13:43:00Z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A10-0103/2026</vt:lpwstr>
  </property>
  <property fmtid="{D5CDD505-2E9C-101B-9397-08002B2CF9AE}" pid="4" name="&lt;Type&gt;">
    <vt:lpwstr>RR</vt:lpwstr>
  </property>
</Properties>
</file>