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708C" w14:paraId="6CDF81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714243" w14:textId="77777777" w:rsidR="00751A4A" w:rsidRPr="0078708C" w:rsidRDefault="00313BEC" w:rsidP="0010095E">
            <w:pPr>
              <w:pStyle w:val="EPName"/>
            </w:pPr>
            <w:r w:rsidRPr="0078708C">
              <w:t>Parlamentul European</w:t>
            </w:r>
          </w:p>
          <w:p w14:paraId="2707CE85" w14:textId="77777777" w:rsidR="00751A4A" w:rsidRPr="007870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708C">
              <w:t>2024</w:t>
            </w:r>
            <w:r w:rsidR="00817416" w:rsidRPr="0078708C">
              <w:t>-202</w:t>
            </w:r>
            <w:r w:rsidRPr="0078708C">
              <w:t>9</w:t>
            </w:r>
          </w:p>
        </w:tc>
        <w:tc>
          <w:tcPr>
            <w:tcW w:w="2268" w:type="dxa"/>
            <w:shd w:val="clear" w:color="auto" w:fill="auto"/>
          </w:tcPr>
          <w:p w14:paraId="718A9769" w14:textId="77777777" w:rsidR="00751A4A" w:rsidRPr="0078708C" w:rsidRDefault="00187494" w:rsidP="0010095E">
            <w:pPr>
              <w:pStyle w:val="EPLogo"/>
            </w:pPr>
            <w:r w:rsidRPr="0078708C">
              <w:rPr>
                <w:noProof/>
                <w:lang w:eastAsia="ja-JP"/>
              </w:rPr>
              <w:drawing>
                <wp:inline distT="0" distB="0" distL="0" distR="0" wp14:anchorId="3BB0D834" wp14:editId="0A6304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85081F" w14:textId="77777777" w:rsidR="00D058B8" w:rsidRPr="0078708C" w:rsidRDefault="00D058B8" w:rsidP="004C5D52">
      <w:pPr>
        <w:pStyle w:val="LineTop"/>
      </w:pPr>
    </w:p>
    <w:p w14:paraId="6B956034" w14:textId="77777777" w:rsidR="00680577" w:rsidRPr="0078708C" w:rsidRDefault="00313BEC" w:rsidP="00680577">
      <w:pPr>
        <w:pStyle w:val="EPBodyTA1"/>
      </w:pPr>
      <w:r w:rsidRPr="0078708C">
        <w:t>TEXTE ADOPTATE</w:t>
      </w:r>
    </w:p>
    <w:p w14:paraId="5C98AE04" w14:textId="77777777" w:rsidR="00D058B8" w:rsidRPr="0078708C" w:rsidRDefault="00D058B8" w:rsidP="00D058B8">
      <w:pPr>
        <w:pStyle w:val="LineBottom"/>
      </w:pPr>
    </w:p>
    <w:p w14:paraId="6858A47F" w14:textId="314609DF" w:rsidR="00313BEC" w:rsidRPr="0078708C" w:rsidRDefault="00313BEC" w:rsidP="00313BEC">
      <w:pPr>
        <w:pStyle w:val="ATHeading1"/>
      </w:pPr>
      <w:bookmarkStart w:id="0" w:name="TANumber"/>
      <w:r w:rsidRPr="0078708C">
        <w:t>P10_TA(2026)0</w:t>
      </w:r>
      <w:bookmarkEnd w:id="0"/>
      <w:r w:rsidR="00BF2C6B" w:rsidRPr="0078708C">
        <w:t>185</w:t>
      </w:r>
    </w:p>
    <w:p w14:paraId="2BAB7C32" w14:textId="7C9C6C1D" w:rsidR="00313BEC" w:rsidRPr="0078708C" w:rsidRDefault="00313BEC" w:rsidP="00313BEC">
      <w:pPr>
        <w:pStyle w:val="ATHeading2"/>
      </w:pPr>
      <w:bookmarkStart w:id="1" w:name="title"/>
      <w:r w:rsidRPr="0078708C">
        <w:t xml:space="preserve">Represiunea și executarea protestatarilor, a disidenților, a </w:t>
      </w:r>
      <w:r w:rsidR="000D5D33" w:rsidRPr="0078708C">
        <w:t>deținuților</w:t>
      </w:r>
      <w:r w:rsidRPr="0078708C">
        <w:t xml:space="preserve"> politici și a minorităților religioase din Iran</w:t>
      </w:r>
      <w:bookmarkEnd w:id="1"/>
    </w:p>
    <w:p w14:paraId="6CC85EC1" w14:textId="67EC66FA" w:rsidR="00313BEC" w:rsidRPr="0078708C" w:rsidRDefault="00313BEC" w:rsidP="00313BEC">
      <w:pPr>
        <w:rPr>
          <w:i/>
          <w:vanish/>
        </w:rPr>
      </w:pPr>
      <w:r w:rsidRPr="0078708C">
        <w:rPr>
          <w:i/>
        </w:rPr>
        <w:fldChar w:fldCharType="begin"/>
      </w:r>
      <w:r w:rsidRPr="0078708C">
        <w:rPr>
          <w:i/>
        </w:rPr>
        <w:instrText xml:space="preserve"> TC"(</w:instrText>
      </w:r>
      <w:bookmarkStart w:id="2" w:name="DocNumber"/>
      <w:r w:rsidRPr="0078708C">
        <w:rPr>
          <w:i/>
        </w:rPr>
        <w:instrText>B10-0260</w:instrText>
      </w:r>
      <w:r w:rsidR="00413D4F" w:rsidRPr="0078708C">
        <w:rPr>
          <w:i/>
        </w:rPr>
        <w:instrText>, 0262, 0263, 0265 și 0266</w:instrText>
      </w:r>
      <w:r w:rsidRPr="0078708C">
        <w:rPr>
          <w:i/>
        </w:rPr>
        <w:instrText>/2026</w:instrText>
      </w:r>
      <w:bookmarkEnd w:id="2"/>
      <w:r w:rsidRPr="0078708C">
        <w:rPr>
          <w:i/>
        </w:rPr>
        <w:instrText xml:space="preserve">)"\l3 \n&gt; \* MERGEFORMAT </w:instrText>
      </w:r>
      <w:r w:rsidRPr="0078708C">
        <w:rPr>
          <w:i/>
        </w:rPr>
        <w:fldChar w:fldCharType="end"/>
      </w:r>
    </w:p>
    <w:p w14:paraId="5DE81516" w14:textId="77777777" w:rsidR="00313BEC" w:rsidRPr="0078708C" w:rsidRDefault="00313BEC" w:rsidP="00313BEC">
      <w:pPr>
        <w:rPr>
          <w:vanish/>
        </w:rPr>
      </w:pPr>
      <w:bookmarkStart w:id="3" w:name="PE"/>
      <w:r w:rsidRPr="0078708C">
        <w:rPr>
          <w:vanish/>
        </w:rPr>
        <w:t>PE783.303</w:t>
      </w:r>
      <w:bookmarkEnd w:id="3"/>
    </w:p>
    <w:p w14:paraId="2B7DDA50" w14:textId="6C080BFC" w:rsidR="00313BEC" w:rsidRPr="0078708C" w:rsidRDefault="00313BEC" w:rsidP="00313BEC">
      <w:pPr>
        <w:pStyle w:val="ATHeading3"/>
      </w:pPr>
      <w:bookmarkStart w:id="4" w:name="Sujet"/>
      <w:r w:rsidRPr="0078708C">
        <w:t xml:space="preserve">Rezoluția Parlamentului European din 21 mai 2026 referitoare la represiunea și executarea protestatarilor, a disidenților, a </w:t>
      </w:r>
      <w:r w:rsidR="000D5D33" w:rsidRPr="0078708C">
        <w:t>deținuților</w:t>
      </w:r>
      <w:r w:rsidRPr="0078708C">
        <w:t xml:space="preserve"> politici și a minorităților religioase din Iran</w:t>
      </w:r>
      <w:bookmarkEnd w:id="4"/>
      <w:r w:rsidRPr="0078708C">
        <w:t xml:space="preserve"> </w:t>
      </w:r>
      <w:bookmarkStart w:id="5" w:name="References"/>
      <w:r w:rsidRPr="0078708C">
        <w:t>(2026/2733(RSP))</w:t>
      </w:r>
      <w:bookmarkEnd w:id="5"/>
    </w:p>
    <w:p w14:paraId="0A261956" w14:textId="77777777" w:rsidR="004F64E7" w:rsidRPr="0078708C" w:rsidRDefault="004F64E7" w:rsidP="004F64E7">
      <w:pPr>
        <w:pStyle w:val="EPComma"/>
      </w:pPr>
      <w:bookmarkStart w:id="6" w:name="TextBodyBegin"/>
      <w:bookmarkEnd w:id="6"/>
      <w:r w:rsidRPr="0078708C">
        <w:rPr>
          <w:i/>
          <w:iCs/>
        </w:rPr>
        <w:t>Parlamentul European</w:t>
      </w:r>
      <w:r w:rsidRPr="0078708C">
        <w:t>,</w:t>
      </w:r>
    </w:p>
    <w:p w14:paraId="72A6BEBF" w14:textId="77777777" w:rsidR="004F64E7" w:rsidRPr="0078708C" w:rsidRDefault="004F64E7" w:rsidP="004F64E7">
      <w:pPr>
        <w:pStyle w:val="NormalHanging12a"/>
      </w:pPr>
      <w:r w:rsidRPr="0078708C">
        <w:t>–</w:t>
      </w:r>
      <w:r w:rsidRPr="0078708C">
        <w:tab/>
        <w:t>având în vedere rezoluțiile sale precedente privind Republica Islamică Iran,</w:t>
      </w:r>
    </w:p>
    <w:p w14:paraId="01F0A2AC" w14:textId="77777777" w:rsidR="004F64E7" w:rsidRPr="0078708C" w:rsidRDefault="004F64E7" w:rsidP="004F64E7">
      <w:pPr>
        <w:pStyle w:val="NormalHanging12a"/>
      </w:pPr>
      <w:r w:rsidRPr="0078708C">
        <w:t>–</w:t>
      </w:r>
      <w:r w:rsidRPr="0078708C">
        <w:tab/>
        <w:t>având în vedere articolul 150 alineatul (5) și articolul 136 alineatul (4) din Regulamentul său de procedură,</w:t>
      </w:r>
    </w:p>
    <w:p w14:paraId="079D4893" w14:textId="77777777" w:rsidR="004F64E7" w:rsidRPr="0078708C" w:rsidRDefault="004F64E7" w:rsidP="004F64E7">
      <w:pPr>
        <w:pStyle w:val="NormalHanging12a"/>
      </w:pPr>
      <w:r w:rsidRPr="0078708C">
        <w:t>A.</w:t>
      </w:r>
      <w:r w:rsidRPr="0078708C">
        <w:tab/>
        <w:t>întrucât poporul iranian s-a confruntat cu cele mai dure represiuni din istoria țării împotriva protestatarilor după revolta din 2025-2026, soldate cu zeci de mii de morți, printre care cel puțin 236 de minori, și cu detenții în masă, execuții, cazuri de tortură și teroare zilnică; întrucât Iranul are cea mai mare rată din lume a pedepselor capitale pe locuitor; întrucât regimul se folosește de războiul în curs ca paravan pentru a intensifica și mai mult execuțiile;</w:t>
      </w:r>
    </w:p>
    <w:p w14:paraId="37F5E9B3" w14:textId="3E73C9DB" w:rsidR="004F64E7" w:rsidRPr="0078708C" w:rsidRDefault="004F64E7" w:rsidP="004F64E7">
      <w:pPr>
        <w:pStyle w:val="NormalHanging12a"/>
      </w:pPr>
      <w:r w:rsidRPr="0078708C">
        <w:t>B.</w:t>
      </w:r>
      <w:r w:rsidRPr="0078708C">
        <w:tab/>
        <w:t xml:space="preserve">întrucât Misiunea internațională independentă de informare a ONU privind Iranul (FFM) a avertizat că represiunea </w:t>
      </w:r>
      <w:r w:rsidR="002026DA" w:rsidRPr="0078708C">
        <w:t>ar putea</w:t>
      </w:r>
      <w:r w:rsidRPr="0078708C">
        <w:t xml:space="preserve"> constitui crime împotriva umanității;</w:t>
      </w:r>
    </w:p>
    <w:p w14:paraId="70134EA2" w14:textId="7B13A1C9" w:rsidR="004F64E7" w:rsidRPr="0078708C" w:rsidRDefault="004F64E7" w:rsidP="004F64E7">
      <w:pPr>
        <w:pStyle w:val="NormalHanging12a"/>
      </w:pPr>
      <w:r w:rsidRPr="0078708C">
        <w:t>C.</w:t>
      </w:r>
      <w:r w:rsidRPr="0078708C">
        <w:tab/>
        <w:t xml:space="preserve">întrucât, în martie 2026, autoritățile au început să execute protestatarii din ianuarie după </w:t>
      </w:r>
      <w:r w:rsidR="002026DA" w:rsidRPr="0078708C">
        <w:t>anchete</w:t>
      </w:r>
      <w:r w:rsidR="005D7BD4" w:rsidRPr="0078708C">
        <w:t>-simulacru</w:t>
      </w:r>
      <w:r w:rsidRPr="0078708C">
        <w:t xml:space="preserve"> bazate pe mărturisiri obținute prin tortură, violență sexuală, mărturii forțate difuzate și execuții simulate;</w:t>
      </w:r>
    </w:p>
    <w:p w14:paraId="2FBC8CDF" w14:textId="77777777" w:rsidR="004F64E7" w:rsidRPr="0078708C" w:rsidRDefault="004F64E7" w:rsidP="004F64E7">
      <w:pPr>
        <w:pStyle w:val="NormalHanging12a"/>
      </w:pPr>
      <w:r w:rsidRPr="0078708C">
        <w:t>D.</w:t>
      </w:r>
      <w:r w:rsidRPr="0078708C">
        <w:tab/>
        <w:t xml:space="preserve">întrucât regimul vizează în mod disproporționat minoritățile religioase și etnice, anume </w:t>
      </w:r>
      <w:proofErr w:type="spellStart"/>
      <w:r w:rsidRPr="0078708C">
        <w:t>ahwazi</w:t>
      </w:r>
      <w:proofErr w:type="spellEnd"/>
      <w:r w:rsidRPr="0078708C">
        <w:t xml:space="preserve">, afgani, azeri, </w:t>
      </w:r>
      <w:proofErr w:type="spellStart"/>
      <w:r w:rsidRPr="0078708C">
        <w:t>Baha’i</w:t>
      </w:r>
      <w:proofErr w:type="spellEnd"/>
      <w:r w:rsidRPr="0078708C">
        <w:t xml:space="preserve">, </w:t>
      </w:r>
      <w:proofErr w:type="spellStart"/>
      <w:r w:rsidRPr="0078708C">
        <w:t>baluci</w:t>
      </w:r>
      <w:proofErr w:type="spellEnd"/>
      <w:r w:rsidRPr="0078708C">
        <w:t>, creștini, evrei, kurzi, sunniți și zoroastrieni; întrucât regimul și-a intensificat campania împotriva activiștilor pentru drepturile femeilor, a jurnaliștilor și a apărătorilor drepturilor omului,</w:t>
      </w:r>
    </w:p>
    <w:p w14:paraId="6F750FC4" w14:textId="77777777" w:rsidR="004F64E7" w:rsidRPr="0078708C" w:rsidRDefault="004F64E7" w:rsidP="004F64E7">
      <w:pPr>
        <w:pStyle w:val="NormalHanging12a"/>
        <w:rPr>
          <w:rFonts w:eastAsiaTheme="minorHAnsi"/>
        </w:rPr>
      </w:pPr>
      <w:r w:rsidRPr="0078708C">
        <w:t>1.</w:t>
      </w:r>
      <w:r w:rsidRPr="0078708C">
        <w:tab/>
        <w:t>își exprimă solidaritatea cu poporul iranian și cu lupta acestuia pentru libertate, democrație și drepturile omului;</w:t>
      </w:r>
    </w:p>
    <w:p w14:paraId="78EABA5A" w14:textId="77777777" w:rsidR="004F64E7" w:rsidRPr="0078708C" w:rsidRDefault="004F64E7" w:rsidP="004F64E7">
      <w:pPr>
        <w:pStyle w:val="NormalHanging12a"/>
        <w:rPr>
          <w:rFonts w:eastAsiaTheme="minorHAnsi"/>
        </w:rPr>
      </w:pPr>
      <w:r w:rsidRPr="0078708C">
        <w:t>2.</w:t>
      </w:r>
      <w:r w:rsidRPr="0078708C">
        <w:tab/>
        <w:t>condamnă acțiunile intensificate de represiune ale regimului și utilizarea pedepsei cu moartea pentru a descuraja mobilizarea politică; solicită încetarea imediată a execuțiilor și abolirea completă a pedepsei cu moartea;</w:t>
      </w:r>
    </w:p>
    <w:p w14:paraId="5FFBFB1D" w14:textId="77777777" w:rsidR="004F64E7" w:rsidRPr="0078708C" w:rsidRDefault="004F64E7" w:rsidP="004F64E7">
      <w:pPr>
        <w:pStyle w:val="NormalHanging12a"/>
        <w:rPr>
          <w:rFonts w:eastAsiaTheme="minorHAnsi"/>
        </w:rPr>
      </w:pPr>
      <w:r w:rsidRPr="0078708C">
        <w:t>3.</w:t>
      </w:r>
      <w:r w:rsidRPr="0078708C">
        <w:tab/>
        <w:t xml:space="preserve">deplânge execuția în secret a disidenților în martie și aprilie 2026, în special a minorilor; </w:t>
      </w:r>
      <w:r w:rsidRPr="0078708C">
        <w:lastRenderedPageBreak/>
        <w:t>aduce un omagiu curajului remarcabil al celor executați;</w:t>
      </w:r>
    </w:p>
    <w:p w14:paraId="60DD8171" w14:textId="3B3283F2" w:rsidR="004F64E7" w:rsidRPr="0078708C" w:rsidRDefault="004F64E7" w:rsidP="004F64E7">
      <w:pPr>
        <w:pStyle w:val="NormalHanging12a"/>
        <w:rPr>
          <w:rFonts w:eastAsiaTheme="minorHAnsi"/>
        </w:rPr>
      </w:pPr>
      <w:r w:rsidRPr="0078708C">
        <w:t>4.</w:t>
      </w:r>
      <w:r w:rsidRPr="0078708C">
        <w:tab/>
        <w:t xml:space="preserve">solicită eliberarea imediată și necondiționată a tuturor </w:t>
      </w:r>
      <w:r w:rsidR="00D5500E" w:rsidRPr="0078708C">
        <w:t>deținuților</w:t>
      </w:r>
      <w:r w:rsidRPr="0078708C">
        <w:t xml:space="preserve"> politici aflați în detenție și tragerea la răspundere pentru actele de violență comise de regim;</w:t>
      </w:r>
    </w:p>
    <w:p w14:paraId="0784A88D" w14:textId="12B7C594" w:rsidR="00BF2C6B" w:rsidRPr="0078708C" w:rsidRDefault="00BF2C6B" w:rsidP="004F64E7">
      <w:pPr>
        <w:pStyle w:val="NormalHanging12a"/>
      </w:pPr>
      <w:r w:rsidRPr="0078708C">
        <w:t>5.</w:t>
      </w:r>
      <w:r w:rsidRPr="0078708C">
        <w:tab/>
        <w:t xml:space="preserve">subliniază modul în care arestările lui </w:t>
      </w:r>
      <w:proofErr w:type="spellStart"/>
      <w:r w:rsidRPr="0078708C">
        <w:t>Peyvand</w:t>
      </w:r>
      <w:proofErr w:type="spellEnd"/>
      <w:r w:rsidRPr="0078708C">
        <w:t xml:space="preserve"> și Borna </w:t>
      </w:r>
      <w:proofErr w:type="spellStart"/>
      <w:r w:rsidRPr="0078708C">
        <w:t>Naimi</w:t>
      </w:r>
      <w:proofErr w:type="spellEnd"/>
      <w:r w:rsidRPr="0078708C">
        <w:t xml:space="preserve"> din comunitatea </w:t>
      </w:r>
      <w:proofErr w:type="spellStart"/>
      <w:r w:rsidRPr="0078708C">
        <w:t>Baha’i</w:t>
      </w:r>
      <w:proofErr w:type="spellEnd"/>
      <w:r w:rsidRPr="0078708C">
        <w:t xml:space="preserve"> exemplifică încă o dată represiunea brutală a regimului împotriva minorităților și solicită eliberarea imediată și necondiționată a acestora;</w:t>
      </w:r>
    </w:p>
    <w:p w14:paraId="2CBBBA32" w14:textId="1BFCB25C" w:rsidR="004F64E7" w:rsidRPr="0078708C" w:rsidRDefault="00D4404F" w:rsidP="004F64E7">
      <w:pPr>
        <w:pStyle w:val="NormalHanging12a"/>
        <w:rPr>
          <w:rFonts w:eastAsiaTheme="minorHAnsi"/>
        </w:rPr>
      </w:pPr>
      <w:r w:rsidRPr="0078708C">
        <w:t>6</w:t>
      </w:r>
      <w:r w:rsidR="004F64E7" w:rsidRPr="0078708C">
        <w:t>.</w:t>
      </w:r>
      <w:r w:rsidR="004F64E7" w:rsidRPr="0078708C">
        <w:tab/>
        <w:t>invită Consiliul să extindă sancțiunile împotriva funcționarilor iranieni responsabili de represiune, inclusiv a sistemului judiciar, a administrației penitenciarelor, a Corpului Gardienilor Revoluției Islamice (IRGC) și a entităților asociate cu Liderul suprem;</w:t>
      </w:r>
    </w:p>
    <w:p w14:paraId="38E2EA74" w14:textId="485325EC" w:rsidR="004F64E7" w:rsidRPr="0078708C" w:rsidRDefault="00D4404F" w:rsidP="004F64E7">
      <w:pPr>
        <w:pStyle w:val="NormalHanging12a"/>
        <w:rPr>
          <w:rFonts w:eastAsiaTheme="minorHAnsi"/>
        </w:rPr>
      </w:pPr>
      <w:r w:rsidRPr="0078708C">
        <w:t>7</w:t>
      </w:r>
      <w:r w:rsidR="004F64E7" w:rsidRPr="0078708C">
        <w:t>.</w:t>
      </w:r>
      <w:r w:rsidR="004F64E7" w:rsidRPr="0078708C">
        <w:tab/>
        <w:t>solicită să se aplice sancțiuni activelor IRGC și ale membrilor lor de familie loiali și să li se refuze intrarea în UE;</w:t>
      </w:r>
    </w:p>
    <w:p w14:paraId="74493942" w14:textId="38E2B8E9" w:rsidR="004F64E7" w:rsidRPr="0078708C" w:rsidRDefault="00D4404F" w:rsidP="004F64E7">
      <w:pPr>
        <w:pStyle w:val="NormalHanging12a"/>
        <w:rPr>
          <w:rFonts w:eastAsiaTheme="minorHAnsi"/>
        </w:rPr>
      </w:pPr>
      <w:r w:rsidRPr="0078708C">
        <w:t>8</w:t>
      </w:r>
      <w:r w:rsidR="004F64E7" w:rsidRPr="0078708C">
        <w:t>.</w:t>
      </w:r>
      <w:r w:rsidR="004F64E7" w:rsidRPr="0078708C">
        <w:tab/>
        <w:t>îndeamnă statele membre să închidă misiunile diplomatice iraniene asociate represiunii la nivel transnațional;</w:t>
      </w:r>
    </w:p>
    <w:p w14:paraId="38268001" w14:textId="6CDC84E1" w:rsidR="004F64E7" w:rsidRPr="0078708C" w:rsidRDefault="00D4404F" w:rsidP="004F64E7">
      <w:pPr>
        <w:pStyle w:val="NormalHanging12a"/>
        <w:rPr>
          <w:rFonts w:eastAsiaTheme="minorHAnsi"/>
        </w:rPr>
      </w:pPr>
      <w:r w:rsidRPr="0078708C">
        <w:t>9</w:t>
      </w:r>
      <w:r w:rsidR="004F64E7" w:rsidRPr="0078708C">
        <w:t>.</w:t>
      </w:r>
      <w:r w:rsidR="004F64E7" w:rsidRPr="0078708C">
        <w:tab/>
        <w:t>invită Comisia și statele membre să acopere lacunele în aplicarea sancțiunilor;</w:t>
      </w:r>
    </w:p>
    <w:p w14:paraId="380976E9" w14:textId="2A72AAC0" w:rsidR="004F64E7" w:rsidRPr="0078708C" w:rsidRDefault="00D4404F" w:rsidP="004F64E7">
      <w:pPr>
        <w:pStyle w:val="NormalHanging12a"/>
        <w:rPr>
          <w:rFonts w:eastAsiaTheme="minorHAnsi"/>
        </w:rPr>
      </w:pPr>
      <w:r w:rsidRPr="0078708C">
        <w:t>10</w:t>
      </w:r>
      <w:r w:rsidR="004F64E7" w:rsidRPr="0078708C">
        <w:t>.</w:t>
      </w:r>
      <w:r w:rsidR="004F64E7" w:rsidRPr="0078708C">
        <w:tab/>
        <w:t xml:space="preserve">invită statele membre să se asigure că </w:t>
      </w:r>
      <w:r w:rsidR="006C6742" w:rsidRPr="0078708C">
        <w:t>FFM</w:t>
      </w:r>
      <w:r w:rsidR="004F64E7" w:rsidRPr="0078708C">
        <w:t xml:space="preserve"> dispune de resurse adecvate, să facă schimb de informații cu aceasta și să înființeze un tribunal pentru Iran care să urmărească tragerea la răspundere și jurisdicția universală în instanțele europene;</w:t>
      </w:r>
    </w:p>
    <w:p w14:paraId="5E23AC99" w14:textId="77435C96" w:rsidR="004F64E7" w:rsidRPr="0078708C" w:rsidRDefault="00D4404F" w:rsidP="004F64E7">
      <w:pPr>
        <w:pStyle w:val="NormalHanging12a"/>
      </w:pPr>
      <w:r w:rsidRPr="0078708C">
        <w:t>11</w:t>
      </w:r>
      <w:r w:rsidR="004F64E7" w:rsidRPr="0078708C">
        <w:t>.</w:t>
      </w:r>
      <w:r w:rsidR="004F64E7" w:rsidRPr="0078708C">
        <w:tab/>
        <w:t xml:space="preserve">condamnă blocarea accesului la internet </w:t>
      </w:r>
      <w:r w:rsidR="00066B6A" w:rsidRPr="0078708C">
        <w:t>impusă</w:t>
      </w:r>
      <w:r w:rsidR="004F64E7" w:rsidRPr="0078708C">
        <w:t xml:space="preserve"> în Iran și solicită UE și partenerilor care împărtășesc aceeași viziune să ofere iranienilor instrumente pentru un acces securizat la internet;</w:t>
      </w:r>
    </w:p>
    <w:p w14:paraId="19A14F43" w14:textId="6E43E079" w:rsidR="004F64E7" w:rsidRPr="0078708C" w:rsidRDefault="00D4404F" w:rsidP="004F64E7">
      <w:pPr>
        <w:pStyle w:val="NormalHanging12a"/>
      </w:pPr>
      <w:r w:rsidRPr="0078708C">
        <w:t>12</w:t>
      </w:r>
      <w:r w:rsidR="004F64E7" w:rsidRPr="0078708C">
        <w:t>.</w:t>
      </w:r>
      <w:r w:rsidR="004F64E7" w:rsidRPr="0078708C">
        <w:tab/>
        <w:t>invită statele membre să țină seama așa cum se cuvine de situația de vulnerabilitate a iranienilor persecutați atunci când prelucrează solicitări de azil în temeiul legislației naționale;</w:t>
      </w:r>
    </w:p>
    <w:p w14:paraId="5C6A8379" w14:textId="626FC3C8" w:rsidR="004F64E7" w:rsidRPr="0078708C" w:rsidRDefault="00D4404F" w:rsidP="004F64E7">
      <w:pPr>
        <w:pStyle w:val="NormalHanging12a"/>
      </w:pPr>
      <w:r w:rsidRPr="0078708C">
        <w:t>13</w:t>
      </w:r>
      <w:r w:rsidR="004F64E7" w:rsidRPr="0078708C">
        <w:t>.</w:t>
      </w:r>
      <w:r w:rsidR="004F64E7" w:rsidRPr="0078708C">
        <w:tab/>
        <w:t xml:space="preserve">invită VP/ÎR, Consiliul și statele membre să facă din drepturile omului, din eliberarea tuturor </w:t>
      </w:r>
      <w:r w:rsidR="004A5F47" w:rsidRPr="0078708C">
        <w:t>deținuților</w:t>
      </w:r>
      <w:r w:rsidR="004F64E7" w:rsidRPr="0078708C">
        <w:t xml:space="preserve"> politici, din încetarea execuțiilor și tragerea la răspundere a călăilor elemente nenegociabile ale oricărui angajament de a pune capăt războiului în curs;</w:t>
      </w:r>
    </w:p>
    <w:p w14:paraId="2A08FA7B" w14:textId="72C588B3" w:rsidR="00E365E1" w:rsidRPr="0078708C" w:rsidRDefault="00D4404F" w:rsidP="00427CCF">
      <w:pPr>
        <w:pStyle w:val="NormalHanging12a"/>
      </w:pPr>
      <w:r w:rsidRPr="0078708C">
        <w:t>14</w:t>
      </w:r>
      <w:r w:rsidR="004F64E7" w:rsidRPr="0078708C">
        <w:t>.</w:t>
      </w:r>
      <w:r w:rsidR="004F64E7" w:rsidRPr="0078708C">
        <w:tab/>
        <w:t>încredințează Președintei sarcina de a transmite prezenta rezoluție Consiliului, Comisiei, VP/ÎR, guvernelor și parlamentelor statelor membre și autorităților din Republica Islamică Iran.</w:t>
      </w:r>
    </w:p>
    <w:sectPr w:rsidR="00E365E1" w:rsidRPr="0078708C" w:rsidSect="001D752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553C" w14:textId="77777777" w:rsidR="00313BEC" w:rsidRPr="001D7528" w:rsidRDefault="00313BEC">
      <w:r w:rsidRPr="001D7528">
        <w:separator/>
      </w:r>
    </w:p>
  </w:endnote>
  <w:endnote w:type="continuationSeparator" w:id="0">
    <w:p w14:paraId="5CDE4485" w14:textId="77777777" w:rsidR="00313BEC" w:rsidRPr="001D7528" w:rsidRDefault="00313BEC">
      <w:r w:rsidRPr="001D75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33793" w14:textId="77777777" w:rsidR="00313BEC" w:rsidRPr="001D7528" w:rsidRDefault="00313BEC">
      <w:r w:rsidRPr="001D7528">
        <w:separator/>
      </w:r>
    </w:p>
  </w:footnote>
  <w:footnote w:type="continuationSeparator" w:id="0">
    <w:p w14:paraId="3641A1A8" w14:textId="77777777" w:rsidR="00313BEC" w:rsidRPr="001D7528" w:rsidRDefault="00313BEC">
      <w:r w:rsidRPr="001D752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3165486">
    <w:abstractNumId w:val="9"/>
  </w:num>
  <w:num w:numId="2" w16cid:durableId="1018658737">
    <w:abstractNumId w:val="9"/>
  </w:num>
  <w:num w:numId="3" w16cid:durableId="1325890289">
    <w:abstractNumId w:val="7"/>
  </w:num>
  <w:num w:numId="4" w16cid:durableId="1236158827">
    <w:abstractNumId w:val="7"/>
  </w:num>
  <w:num w:numId="5" w16cid:durableId="1902015256">
    <w:abstractNumId w:val="6"/>
  </w:num>
  <w:num w:numId="6" w16cid:durableId="194583860">
    <w:abstractNumId w:val="6"/>
  </w:num>
  <w:num w:numId="7" w16cid:durableId="1025862835">
    <w:abstractNumId w:val="5"/>
  </w:num>
  <w:num w:numId="8" w16cid:durableId="2108426976">
    <w:abstractNumId w:val="5"/>
  </w:num>
  <w:num w:numId="9" w16cid:durableId="1205215240">
    <w:abstractNumId w:val="4"/>
  </w:num>
  <w:num w:numId="10" w16cid:durableId="526792700">
    <w:abstractNumId w:val="4"/>
  </w:num>
  <w:num w:numId="11" w16cid:durableId="791483311">
    <w:abstractNumId w:val="8"/>
  </w:num>
  <w:num w:numId="12" w16cid:durableId="1777098889">
    <w:abstractNumId w:val="8"/>
  </w:num>
  <w:num w:numId="13" w16cid:durableId="1770930665">
    <w:abstractNumId w:val="3"/>
  </w:num>
  <w:num w:numId="14" w16cid:durableId="848375228">
    <w:abstractNumId w:val="3"/>
  </w:num>
  <w:num w:numId="15" w16cid:durableId="152725941">
    <w:abstractNumId w:val="2"/>
  </w:num>
  <w:num w:numId="16" w16cid:durableId="126512459">
    <w:abstractNumId w:val="2"/>
  </w:num>
  <w:num w:numId="17" w16cid:durableId="1814134320">
    <w:abstractNumId w:val="1"/>
  </w:num>
  <w:num w:numId="18" w16cid:durableId="1863008631">
    <w:abstractNumId w:val="1"/>
  </w:num>
  <w:num w:numId="19" w16cid:durableId="531504008">
    <w:abstractNumId w:val="0"/>
  </w:num>
  <w:num w:numId="20" w16cid:durableId="1986010042">
    <w:abstractNumId w:val="0"/>
  </w:num>
  <w:num w:numId="21" w16cid:durableId="992415806">
    <w:abstractNumId w:val="9"/>
  </w:num>
  <w:num w:numId="22" w16cid:durableId="128865579">
    <w:abstractNumId w:val="7"/>
  </w:num>
  <w:num w:numId="23" w16cid:durableId="842477786">
    <w:abstractNumId w:val="6"/>
  </w:num>
  <w:num w:numId="24" w16cid:durableId="1693991465">
    <w:abstractNumId w:val="5"/>
  </w:num>
  <w:num w:numId="25" w16cid:durableId="491530676">
    <w:abstractNumId w:val="4"/>
  </w:num>
  <w:num w:numId="26" w16cid:durableId="660043666">
    <w:abstractNumId w:val="8"/>
  </w:num>
  <w:num w:numId="27" w16cid:durableId="1701128903">
    <w:abstractNumId w:val="3"/>
  </w:num>
  <w:num w:numId="28" w16cid:durableId="471099700">
    <w:abstractNumId w:val="2"/>
  </w:num>
  <w:num w:numId="29" w16cid:durableId="1807696123">
    <w:abstractNumId w:val="1"/>
  </w:num>
  <w:num w:numId="30" w16cid:durableId="147868687">
    <w:abstractNumId w:val="0"/>
  </w:num>
  <w:num w:numId="31" w16cid:durableId="1967657706">
    <w:abstractNumId w:val="9"/>
  </w:num>
  <w:num w:numId="32" w16cid:durableId="1970626135">
    <w:abstractNumId w:val="7"/>
  </w:num>
  <w:num w:numId="33" w16cid:durableId="1227494225">
    <w:abstractNumId w:val="6"/>
  </w:num>
  <w:num w:numId="34" w16cid:durableId="1326084085">
    <w:abstractNumId w:val="5"/>
  </w:num>
  <w:num w:numId="35" w16cid:durableId="1665666201">
    <w:abstractNumId w:val="4"/>
  </w:num>
  <w:num w:numId="36" w16cid:durableId="1486824902">
    <w:abstractNumId w:val="8"/>
  </w:num>
  <w:num w:numId="37" w16cid:durableId="1353458674">
    <w:abstractNumId w:val="3"/>
  </w:num>
  <w:num w:numId="38" w16cid:durableId="1302271767">
    <w:abstractNumId w:val="2"/>
  </w:num>
  <w:num w:numId="39" w16cid:durableId="2032755698">
    <w:abstractNumId w:val="1"/>
  </w:num>
  <w:num w:numId="40" w16cid:durableId="1812748798">
    <w:abstractNumId w:val="0"/>
  </w:num>
  <w:num w:numId="41" w16cid:durableId="1576428759">
    <w:abstractNumId w:val="10"/>
  </w:num>
  <w:num w:numId="42" w16cid:durableId="484977474">
    <w:abstractNumId w:val="10"/>
  </w:num>
  <w:num w:numId="43" w16cid:durableId="660088100">
    <w:abstractNumId w:val="10"/>
  </w:num>
  <w:num w:numId="44" w16cid:durableId="13768514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/2026"/>
    <w:docVar w:name="dvlangue" w:val="RO"/>
    <w:docVar w:name="dvnumam" w:val="0"/>
    <w:docVar w:name="dvpe" w:val="783.303"/>
    <w:docVar w:name="dvtitre" w:val="Rezoluția Parlamentului European din 21 mai 2026 referitoare la represiunea și executarea protestatarilor, a disidenților, a prizonierilor politici și a minorităților religioase din Iran(2026/2733(RSP))"/>
  </w:docVars>
  <w:rsids>
    <w:rsidRoot w:val="00313BEC"/>
    <w:rsid w:val="00002272"/>
    <w:rsid w:val="00064002"/>
    <w:rsid w:val="00066B6A"/>
    <w:rsid w:val="000677B9"/>
    <w:rsid w:val="000831BA"/>
    <w:rsid w:val="000A213A"/>
    <w:rsid w:val="000A42CC"/>
    <w:rsid w:val="000D5D33"/>
    <w:rsid w:val="000E7DD9"/>
    <w:rsid w:val="0010095E"/>
    <w:rsid w:val="00125B37"/>
    <w:rsid w:val="00187494"/>
    <w:rsid w:val="001D7528"/>
    <w:rsid w:val="001F32AE"/>
    <w:rsid w:val="002026DA"/>
    <w:rsid w:val="002767FF"/>
    <w:rsid w:val="002B18FE"/>
    <w:rsid w:val="002B5493"/>
    <w:rsid w:val="00313BEC"/>
    <w:rsid w:val="00343214"/>
    <w:rsid w:val="00361C00"/>
    <w:rsid w:val="00395FA1"/>
    <w:rsid w:val="003C7823"/>
    <w:rsid w:val="003E15D4"/>
    <w:rsid w:val="00411CCE"/>
    <w:rsid w:val="00413D4F"/>
    <w:rsid w:val="0041666E"/>
    <w:rsid w:val="00421060"/>
    <w:rsid w:val="00427CCF"/>
    <w:rsid w:val="00471C19"/>
    <w:rsid w:val="004867E3"/>
    <w:rsid w:val="00493B7A"/>
    <w:rsid w:val="00494A28"/>
    <w:rsid w:val="004A5F47"/>
    <w:rsid w:val="004C0004"/>
    <w:rsid w:val="004C5D52"/>
    <w:rsid w:val="004F64E7"/>
    <w:rsid w:val="0050519A"/>
    <w:rsid w:val="005072A1"/>
    <w:rsid w:val="00514517"/>
    <w:rsid w:val="00532EC2"/>
    <w:rsid w:val="00545827"/>
    <w:rsid w:val="00560270"/>
    <w:rsid w:val="005C2568"/>
    <w:rsid w:val="005D7BD4"/>
    <w:rsid w:val="005F1B17"/>
    <w:rsid w:val="006037C0"/>
    <w:rsid w:val="00644EE0"/>
    <w:rsid w:val="006631B6"/>
    <w:rsid w:val="00680577"/>
    <w:rsid w:val="006C6742"/>
    <w:rsid w:val="006F74FA"/>
    <w:rsid w:val="00731ADD"/>
    <w:rsid w:val="00734777"/>
    <w:rsid w:val="00747932"/>
    <w:rsid w:val="00751A4A"/>
    <w:rsid w:val="00756632"/>
    <w:rsid w:val="00762C74"/>
    <w:rsid w:val="00786EC0"/>
    <w:rsid w:val="0078708C"/>
    <w:rsid w:val="007D1690"/>
    <w:rsid w:val="007E22AD"/>
    <w:rsid w:val="00817416"/>
    <w:rsid w:val="00841E7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1D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C6B"/>
    <w:rsid w:val="00C05BFE"/>
    <w:rsid w:val="00C23CD4"/>
    <w:rsid w:val="00C61C0C"/>
    <w:rsid w:val="00C941CB"/>
    <w:rsid w:val="00CC2357"/>
    <w:rsid w:val="00CF071A"/>
    <w:rsid w:val="00D058B8"/>
    <w:rsid w:val="00D4404F"/>
    <w:rsid w:val="00D5500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72D0D"/>
  <w15:chartTrackingRefBased/>
  <w15:docId w15:val="{6F9A9729-B5B9-4952-9283-065317B1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F64E7"/>
    <w:pPr>
      <w:spacing w:after="240"/>
      <w:ind w:left="567" w:hanging="567"/>
    </w:pPr>
  </w:style>
  <w:style w:type="paragraph" w:customStyle="1" w:styleId="EPComma">
    <w:name w:val="EPComma"/>
    <w:basedOn w:val="Normal"/>
    <w:rsid w:val="004F64E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F64E7"/>
    <w:rPr>
      <w:sz w:val="24"/>
      <w:lang w:val="ro-RO"/>
    </w:rPr>
  </w:style>
  <w:style w:type="paragraph" w:styleId="Revision">
    <w:name w:val="Revision"/>
    <w:hidden/>
    <w:uiPriority w:val="99"/>
    <w:semiHidden/>
    <w:rsid w:val="00BF2C6B"/>
    <w:rPr>
      <w:sz w:val="24"/>
      <w:lang w:val="ro-RO"/>
    </w:rPr>
  </w:style>
  <w:style w:type="character" w:styleId="CommentReference">
    <w:name w:val="annotation reference"/>
    <w:basedOn w:val="DefaultParagraphFont"/>
    <w:rsid w:val="00BF2C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2C6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F2C6B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BF2C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2C6B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PAUL Andrada</cp:lastModifiedBy>
  <cp:revision>2</cp:revision>
  <cp:lastPrinted>2004-11-19T15:42:00Z</cp:lastPrinted>
  <dcterms:created xsi:type="dcterms:W3CDTF">2026-06-25T09:11:00Z</dcterms:created>
  <dcterms:modified xsi:type="dcterms:W3CDTF">2026-06-25T09:11:00Z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B10-0260/2026</vt:lpwstr>
  </property>
  <property fmtid="{D5CDD505-2E9C-101B-9397-08002B2CF9AE}" pid="4" name="&lt;Type&gt;">
    <vt:lpwstr>RR</vt:lpwstr>
  </property>
</Properties>
</file>