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7FAF" w14:paraId="26BDDE50" w14:textId="77777777" w:rsidTr="0010095E">
        <w:trPr>
          <w:trHeight w:hRule="exact" w:val="1418"/>
        </w:trPr>
        <w:tc>
          <w:tcPr>
            <w:tcW w:w="6804" w:type="dxa"/>
            <w:shd w:val="clear" w:color="auto" w:fill="auto"/>
            <w:vAlign w:val="center"/>
          </w:tcPr>
          <w:p w14:paraId="28558E29" w14:textId="002F25D4" w:rsidR="00751A4A" w:rsidRPr="00BA7FAF" w:rsidRDefault="00377731" w:rsidP="0010095E">
            <w:pPr>
              <w:pStyle w:val="EPName"/>
            </w:pPr>
            <w:r w:rsidRPr="00BA7FAF">
              <w:t>Europa-Parlamentet</w:t>
            </w:r>
          </w:p>
          <w:p w14:paraId="753B7C3B" w14:textId="77777777" w:rsidR="00751A4A" w:rsidRPr="00BA7FAF" w:rsidRDefault="005F1B17" w:rsidP="005F1B17">
            <w:pPr>
              <w:pStyle w:val="EPTerm"/>
              <w:rPr>
                <w:rStyle w:val="HideTWBExt"/>
                <w:noProof w:val="0"/>
                <w:vanish w:val="0"/>
                <w:color w:val="auto"/>
              </w:rPr>
            </w:pPr>
            <w:r w:rsidRPr="00BA7FAF">
              <w:t>2024</w:t>
            </w:r>
            <w:r w:rsidR="00817416" w:rsidRPr="00BA7FAF">
              <w:t>-202</w:t>
            </w:r>
            <w:r w:rsidRPr="00BA7FAF">
              <w:t>9</w:t>
            </w:r>
          </w:p>
        </w:tc>
        <w:tc>
          <w:tcPr>
            <w:tcW w:w="2268" w:type="dxa"/>
            <w:shd w:val="clear" w:color="auto" w:fill="auto"/>
          </w:tcPr>
          <w:p w14:paraId="0619CC43" w14:textId="77777777" w:rsidR="00751A4A" w:rsidRPr="00BA7FAF" w:rsidRDefault="00187494" w:rsidP="0010095E">
            <w:pPr>
              <w:pStyle w:val="EPLogo"/>
            </w:pPr>
            <w:r w:rsidRPr="00BA7FAF">
              <w:rPr>
                <w:noProof/>
                <w:lang w:eastAsia="ja-JP"/>
              </w:rPr>
              <w:drawing>
                <wp:inline distT="0" distB="0" distL="0" distR="0" wp14:anchorId="39640C17" wp14:editId="4E30AB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0670D6" w14:textId="77777777" w:rsidR="00D058B8" w:rsidRPr="00BA7FAF" w:rsidRDefault="00D058B8" w:rsidP="004C5D52">
      <w:pPr>
        <w:pStyle w:val="LineTop"/>
      </w:pPr>
    </w:p>
    <w:p w14:paraId="5B23B069" w14:textId="20A34D03" w:rsidR="00680577" w:rsidRPr="00BA7FAF" w:rsidRDefault="00377731" w:rsidP="00680577">
      <w:pPr>
        <w:pStyle w:val="EPBodyTA1"/>
      </w:pPr>
      <w:r w:rsidRPr="00BA7FAF">
        <w:t>VEDTAGNE TEKSTER</w:t>
      </w:r>
    </w:p>
    <w:p w14:paraId="033390DA" w14:textId="77777777" w:rsidR="00D058B8" w:rsidRPr="00BA7FAF" w:rsidRDefault="00D058B8" w:rsidP="00D058B8">
      <w:pPr>
        <w:pStyle w:val="LineBottom"/>
      </w:pPr>
    </w:p>
    <w:p w14:paraId="05815E06" w14:textId="42373044" w:rsidR="00377731" w:rsidRPr="00BA7FAF" w:rsidRDefault="00377731" w:rsidP="00377731">
      <w:pPr>
        <w:pStyle w:val="ATHeading1"/>
      </w:pPr>
      <w:bookmarkStart w:id="0" w:name="TANumber"/>
      <w:r w:rsidRPr="00BA7FAF">
        <w:t>P10_TA(2026)0</w:t>
      </w:r>
      <w:bookmarkEnd w:id="0"/>
      <w:r w:rsidR="0075369E">
        <w:t>187</w:t>
      </w:r>
    </w:p>
    <w:p w14:paraId="235641CD" w14:textId="12BA819F" w:rsidR="00377731" w:rsidRPr="00BA7FAF" w:rsidRDefault="00BF26C0" w:rsidP="00BF26C0">
      <w:pPr>
        <w:pStyle w:val="ATHeading2"/>
      </w:pPr>
      <w:r>
        <w:t xml:space="preserve">Sagerne om menneskerettigheds- og miljøforkæmperne </w:t>
      </w:r>
      <w:proofErr w:type="spellStart"/>
      <w:r>
        <w:t>Andrie</w:t>
      </w:r>
      <w:proofErr w:type="spellEnd"/>
      <w:r>
        <w:t xml:space="preserve"> Yunus og Muhammad </w:t>
      </w:r>
      <w:proofErr w:type="spellStart"/>
      <w:r>
        <w:t>Rosidi</w:t>
      </w:r>
      <w:proofErr w:type="spellEnd"/>
      <w:r>
        <w:t xml:space="preserve"> i Indonesien</w:t>
      </w:r>
    </w:p>
    <w:p w14:paraId="3BEB1A23" w14:textId="2B1CF75E" w:rsidR="00377731" w:rsidRPr="00BA7FAF" w:rsidRDefault="00377731" w:rsidP="00377731">
      <w:pPr>
        <w:rPr>
          <w:i/>
          <w:vanish/>
        </w:rPr>
      </w:pPr>
      <w:r w:rsidRPr="00BA7FAF">
        <w:rPr>
          <w:i/>
        </w:rPr>
        <w:fldChar w:fldCharType="begin"/>
      </w:r>
      <w:r w:rsidRPr="00BA7FAF">
        <w:rPr>
          <w:i/>
        </w:rPr>
        <w:instrText xml:space="preserve"> TC"(</w:instrText>
      </w:r>
      <w:bookmarkStart w:id="1" w:name="DocNumber"/>
      <w:r w:rsidRPr="00BA7FAF">
        <w:rPr>
          <w:i/>
        </w:rPr>
        <w:instrText>B10-0248</w:instrText>
      </w:r>
      <w:r w:rsidR="00BF26C0">
        <w:rPr>
          <w:i/>
        </w:rPr>
        <w:instrText>, 0250, 0256, 0257 og 0264</w:instrText>
      </w:r>
      <w:r w:rsidRPr="00BA7FAF">
        <w:rPr>
          <w:i/>
        </w:rPr>
        <w:instrText>/2026</w:instrText>
      </w:r>
      <w:bookmarkEnd w:id="1"/>
      <w:r w:rsidRPr="00BA7FAF">
        <w:rPr>
          <w:i/>
        </w:rPr>
        <w:instrText xml:space="preserve">)"\l3 \n&gt; \* MERGEFORMAT </w:instrText>
      </w:r>
      <w:r w:rsidRPr="00BA7FAF">
        <w:rPr>
          <w:i/>
        </w:rPr>
        <w:fldChar w:fldCharType="end"/>
      </w:r>
    </w:p>
    <w:p w14:paraId="4B8DBA63" w14:textId="77777777" w:rsidR="00377731" w:rsidRPr="00BA7FAF" w:rsidRDefault="00377731" w:rsidP="00377731">
      <w:pPr>
        <w:rPr>
          <w:vanish/>
        </w:rPr>
      </w:pPr>
      <w:bookmarkStart w:id="2" w:name="PE"/>
      <w:r w:rsidRPr="00BA7FAF">
        <w:rPr>
          <w:vanish/>
        </w:rPr>
        <w:t>PE783.291</w:t>
      </w:r>
      <w:bookmarkEnd w:id="2"/>
    </w:p>
    <w:p w14:paraId="7B38995A" w14:textId="7BFFCA91" w:rsidR="00377731" w:rsidRPr="00BA7FAF" w:rsidRDefault="00377731" w:rsidP="00377731">
      <w:pPr>
        <w:pStyle w:val="ATHeading3"/>
      </w:pPr>
      <w:bookmarkStart w:id="3" w:name="Sujet"/>
      <w:r w:rsidRPr="00BA7FAF">
        <w:t xml:space="preserve">Europa-Parlamentets beslutning af </w:t>
      </w:r>
      <w:r w:rsidR="00BF26C0">
        <w:t>21. maj</w:t>
      </w:r>
      <w:r w:rsidRPr="00BA7FAF">
        <w:t xml:space="preserve"> 2026 om sagerne om menneskerettigheds- og miljøforkæmpere </w:t>
      </w:r>
      <w:proofErr w:type="spellStart"/>
      <w:r w:rsidRPr="00BA7FAF">
        <w:t>Andrie</w:t>
      </w:r>
      <w:proofErr w:type="spellEnd"/>
      <w:r w:rsidRPr="00BA7FAF">
        <w:t xml:space="preserve"> Yunus og Muhammad </w:t>
      </w:r>
      <w:proofErr w:type="spellStart"/>
      <w:r w:rsidRPr="00BA7FAF">
        <w:t>Rosidi</w:t>
      </w:r>
      <w:proofErr w:type="spellEnd"/>
      <w:r w:rsidRPr="00BA7FAF">
        <w:t xml:space="preserve"> i Indonesien</w:t>
      </w:r>
      <w:bookmarkEnd w:id="3"/>
      <w:r w:rsidRPr="00BA7FAF">
        <w:t xml:space="preserve"> </w:t>
      </w:r>
      <w:bookmarkStart w:id="4" w:name="References"/>
      <w:r w:rsidRPr="00BA7FAF">
        <w:t>(2026/2738(RSP))</w:t>
      </w:r>
      <w:bookmarkEnd w:id="4"/>
    </w:p>
    <w:p w14:paraId="46321DC0" w14:textId="77777777" w:rsidR="00707A10" w:rsidRPr="00BA7FAF" w:rsidRDefault="00707A10" w:rsidP="00707A10">
      <w:pPr>
        <w:pStyle w:val="EPComma"/>
      </w:pPr>
      <w:bookmarkStart w:id="5" w:name="TextBodyBegin"/>
      <w:bookmarkEnd w:id="5"/>
      <w:r w:rsidRPr="00BA7FAF">
        <w:rPr>
          <w:i/>
          <w:iCs/>
        </w:rPr>
        <w:t>Europa-Parlamentet,</w:t>
      </w:r>
    </w:p>
    <w:p w14:paraId="0BAC2BF7" w14:textId="77777777" w:rsidR="00707A10" w:rsidRPr="00BA7FAF" w:rsidRDefault="00707A10" w:rsidP="00707A10">
      <w:pPr>
        <w:pStyle w:val="NormalHanging12a"/>
      </w:pPr>
      <w:r w:rsidRPr="00BA7FAF">
        <w:t>–</w:t>
      </w:r>
      <w:r w:rsidRPr="00BA7FAF">
        <w:tab/>
        <w:t>der henviser til sine tidligere beslutninger om Indonesien,</w:t>
      </w:r>
    </w:p>
    <w:p w14:paraId="671F54B5" w14:textId="77777777" w:rsidR="00707A10" w:rsidRPr="00BA7FAF" w:rsidRDefault="00707A10" w:rsidP="00707A10">
      <w:pPr>
        <w:pStyle w:val="NormalHanging12a"/>
      </w:pPr>
      <w:r w:rsidRPr="00BA7FAF">
        <w:t>–</w:t>
      </w:r>
      <w:r w:rsidRPr="00BA7FAF">
        <w:tab/>
        <w:t>der henviser til forretningsordenens artikel 150, stk. 5, og artikel 136, stk. 4,</w:t>
      </w:r>
    </w:p>
    <w:p w14:paraId="38018383" w14:textId="77777777" w:rsidR="00707A10" w:rsidRPr="00BA7FAF" w:rsidRDefault="00707A10" w:rsidP="00707A10">
      <w:pPr>
        <w:pStyle w:val="NormalHanging12a"/>
      </w:pPr>
      <w:r w:rsidRPr="00BA7FAF">
        <w:t>A.</w:t>
      </w:r>
      <w:r w:rsidRPr="00BA7FAF">
        <w:tab/>
        <w:t xml:space="preserve">der henviser til, at </w:t>
      </w:r>
      <w:proofErr w:type="spellStart"/>
      <w:r w:rsidRPr="00BA7FAF">
        <w:t>Andrie</w:t>
      </w:r>
      <w:proofErr w:type="spellEnd"/>
      <w:r w:rsidRPr="00BA7FAF">
        <w:t xml:space="preserve"> Yunus, en repræsentant for kommissionen for forsvundne og ofre for vold (</w:t>
      </w:r>
      <w:proofErr w:type="spellStart"/>
      <w:r w:rsidRPr="00BA7FAF">
        <w:t>KontraS</w:t>
      </w:r>
      <w:proofErr w:type="spellEnd"/>
      <w:r w:rsidRPr="00BA7FAF">
        <w:t xml:space="preserve">), i marts 2026 blev angrebet med syre i Jakarta efter at have optaget en podcast om </w:t>
      </w:r>
      <w:proofErr w:type="spellStart"/>
      <w:r w:rsidRPr="00BA7FAF">
        <w:t>remilitarisering</w:t>
      </w:r>
      <w:proofErr w:type="spellEnd"/>
      <w:r w:rsidRPr="00BA7FAF">
        <w:t xml:space="preserve"> og domstolsprøvelse i Indonesien; der henviser til, at fire medlemmer af den indonesiske strategiske efterretningstjeneste blev tiltalt ved en militær domstol på trods af troværdige resultater, der tyder på involvering af yderligere gerningsmænd og mulige kommandoveje, og at der fortsat er bekymring over overførslen af sagen fra en civil til en militær jurisdiktion;</w:t>
      </w:r>
    </w:p>
    <w:p w14:paraId="2D1F17AD" w14:textId="77777777" w:rsidR="00707A10" w:rsidRPr="00BA7FAF" w:rsidRDefault="00707A10" w:rsidP="00707A10">
      <w:pPr>
        <w:pStyle w:val="NormalHanging12a"/>
      </w:pPr>
      <w:r w:rsidRPr="00BA7FAF">
        <w:t>B.</w:t>
      </w:r>
      <w:r w:rsidRPr="00BA7FAF">
        <w:tab/>
        <w:t xml:space="preserve">der henviser til, at miljøaktivisten Muhammad </w:t>
      </w:r>
      <w:proofErr w:type="spellStart"/>
      <w:r w:rsidRPr="00BA7FAF">
        <w:t>Rosidi</w:t>
      </w:r>
      <w:proofErr w:type="spellEnd"/>
      <w:r w:rsidRPr="00BA7FAF">
        <w:t>, en forkæmper mod ulovlig tinminedrift og -smugling, også blev offer for et syreangreb i februar 2026;</w:t>
      </w:r>
    </w:p>
    <w:p w14:paraId="1CDC0E95" w14:textId="77777777" w:rsidR="00707A10" w:rsidRPr="00BA7FAF" w:rsidRDefault="00707A10" w:rsidP="00707A10">
      <w:pPr>
        <w:pStyle w:val="NormalHanging12a"/>
      </w:pPr>
      <w:r w:rsidRPr="00BA7FAF">
        <w:t>C.</w:t>
      </w:r>
      <w:r w:rsidRPr="00BA7FAF">
        <w:tab/>
        <w:t xml:space="preserve">der henviser til, at civilsamfundets råderum i Indonesien indskrænkes, og at der sker en stigende undertrykkelse af menneskerettighedsforkæmpere, journalister, fagforeningsfolk, studerende og miljøaktivister, forskelsbehandling af mindretal, undertrykkelse af kritik og vold i Papua og </w:t>
      </w:r>
      <w:proofErr w:type="spellStart"/>
      <w:r w:rsidRPr="00BA7FAF">
        <w:t>Vestpapua</w:t>
      </w:r>
      <w:proofErr w:type="spellEnd"/>
      <w:r w:rsidRPr="00BA7FAF">
        <w:t>; der henviser til, at de seneste retlige reformer udvider de militære beføjelser over civile sektorer, herunder gennem militære domstole, undergraver civilt tilsyn, begrænser de grundlæggende frihedsrettigheder og risikerer at forankre straffrihed;</w:t>
      </w:r>
    </w:p>
    <w:p w14:paraId="41282F96" w14:textId="77777777" w:rsidR="00707A10" w:rsidRPr="00BA7FAF" w:rsidRDefault="00707A10" w:rsidP="00707A10">
      <w:pPr>
        <w:pStyle w:val="NormalHanging12a"/>
      </w:pPr>
      <w:r w:rsidRPr="00BA7FAF">
        <w:t>D.</w:t>
      </w:r>
      <w:r w:rsidRPr="00BA7FAF">
        <w:tab/>
        <w:t xml:space="preserve">der henviser til, at Indonesien fortsat er en af EU's strategiske partnere i den </w:t>
      </w:r>
      <w:proofErr w:type="spellStart"/>
      <w:r w:rsidRPr="00BA7FAF">
        <w:t>indopacifiske</w:t>
      </w:r>
      <w:proofErr w:type="spellEnd"/>
      <w:r w:rsidRPr="00BA7FAF">
        <w:t xml:space="preserve"> region og en vigtig aktør med hensyn til at fremme regional sikkerhed;</w:t>
      </w:r>
    </w:p>
    <w:p w14:paraId="3DB675F1" w14:textId="77777777" w:rsidR="00707A10" w:rsidRPr="00BA7FAF" w:rsidRDefault="00707A10" w:rsidP="00707A10">
      <w:pPr>
        <w:pStyle w:val="NormalHanging12a"/>
      </w:pPr>
      <w:r w:rsidRPr="00BA7FAF">
        <w:t>1.</w:t>
      </w:r>
      <w:r w:rsidRPr="00BA7FAF">
        <w:tab/>
        <w:t xml:space="preserve">udtrykker alvorlig bekymring over angrebene på </w:t>
      </w:r>
      <w:proofErr w:type="spellStart"/>
      <w:r w:rsidRPr="00BA7FAF">
        <w:t>Andrie</w:t>
      </w:r>
      <w:proofErr w:type="spellEnd"/>
      <w:r w:rsidRPr="00BA7FAF">
        <w:t xml:space="preserve"> Yunus og Muhammad </w:t>
      </w:r>
      <w:proofErr w:type="spellStart"/>
      <w:r w:rsidRPr="00BA7FAF">
        <w:t>Rosidi</w:t>
      </w:r>
      <w:proofErr w:type="spellEnd"/>
      <w:r w:rsidRPr="00BA7FAF">
        <w:t xml:space="preserve"> og over det bredere mønster af vold mod menneskerettigheds- og miljøforkæmpere i Indonesien; understreger de risici, som miljøforkæmpere i Indonesien står over for, </w:t>
      </w:r>
      <w:r w:rsidRPr="00BA7FAF">
        <w:lastRenderedPageBreak/>
        <w:t>navnlig dem, der afslører ulovlige udvindingsaktiviteter;</w:t>
      </w:r>
    </w:p>
    <w:p w14:paraId="1BD78056" w14:textId="77777777" w:rsidR="00707A10" w:rsidRPr="00BA7FAF" w:rsidRDefault="00707A10" w:rsidP="00707A10">
      <w:pPr>
        <w:pStyle w:val="NormalHanging12a"/>
      </w:pPr>
      <w:r w:rsidRPr="00BA7FAF">
        <w:t>2.</w:t>
      </w:r>
      <w:r w:rsidRPr="00BA7FAF">
        <w:tab/>
        <w:t xml:space="preserve">opfordrer myndighederne til at foretage en hurtig, grundig, gennemsigtig og uafhængig undersøgelse af begge angreb og til at retsforfølge alle </w:t>
      </w:r>
      <w:proofErr w:type="spellStart"/>
      <w:r w:rsidRPr="00BA7FAF">
        <w:t>menneskerettighedskrænkere</w:t>
      </w:r>
      <w:proofErr w:type="spellEnd"/>
      <w:r w:rsidRPr="00BA7FAF">
        <w:t>, herunder anstiftere, ved civile domstole for at sætte en stopper for straffrihed;</w:t>
      </w:r>
    </w:p>
    <w:p w14:paraId="3563184B" w14:textId="77777777" w:rsidR="00707A10" w:rsidRPr="00BA7FAF" w:rsidRDefault="00707A10" w:rsidP="00707A10">
      <w:pPr>
        <w:pStyle w:val="NormalHanging12a"/>
      </w:pPr>
      <w:r w:rsidRPr="00BA7FAF">
        <w:t>3.</w:t>
      </w:r>
      <w:r w:rsidRPr="00BA7FAF">
        <w:tab/>
        <w:t xml:space="preserve">er dybt bekymret over regeringens planer, der risikerer yderligere at begrænse ytringsfriheden, herunder lovforslag om desinformation, radio- og tv-spredning og </w:t>
      </w:r>
      <w:proofErr w:type="spellStart"/>
      <w:r w:rsidRPr="00BA7FAF">
        <w:t>cybersikkerhed</w:t>
      </w:r>
      <w:proofErr w:type="spellEnd"/>
      <w:r w:rsidRPr="00BA7FAF">
        <w:t>, samt planer om at screene og certificere menneskerettighedsforkæmpere for at afgøre, hvem der er berettiget til retlig beskyttelse;</w:t>
      </w:r>
    </w:p>
    <w:p w14:paraId="35A7BFCD" w14:textId="77777777" w:rsidR="00707A10" w:rsidRPr="00BA7FAF" w:rsidRDefault="00707A10" w:rsidP="00707A10">
      <w:pPr>
        <w:pStyle w:val="NormalHanging12a"/>
      </w:pPr>
      <w:r w:rsidRPr="00BA7FAF">
        <w:t>4.</w:t>
      </w:r>
      <w:r w:rsidRPr="00BA7FAF">
        <w:tab/>
        <w:t>opfordrer Indonesien til at genoverveje og i væsentlig grad ændre undertrykkende lovgivning og garantere et sikkert miljø for menneskerettighedsforkæmpere, miljøaktivister, fagforeninger og journalister uden overvågning, chikane og repressalier;</w:t>
      </w:r>
    </w:p>
    <w:p w14:paraId="7F75EB0B" w14:textId="77777777" w:rsidR="00707A10" w:rsidRPr="00BA7FAF" w:rsidRDefault="00707A10" w:rsidP="00707A10">
      <w:pPr>
        <w:pStyle w:val="NormalHanging12a"/>
      </w:pPr>
      <w:r w:rsidRPr="00BA7FAF">
        <w:t>5.</w:t>
      </w:r>
      <w:r w:rsidRPr="00BA7FAF">
        <w:tab/>
        <w:t xml:space="preserve">opfordrer indtrængende EU og medlemsstaterne til at intensivere samarbejdet med Indonesien, herunder på højeste niveau og i internationale fora, for at tackle den forværrede menneskerettighedssituation, navnlig i Papua og </w:t>
      </w:r>
      <w:proofErr w:type="spellStart"/>
      <w:r w:rsidRPr="00BA7FAF">
        <w:t>Vestpapua</w:t>
      </w:r>
      <w:proofErr w:type="spellEnd"/>
      <w:r w:rsidRPr="00BA7FAF">
        <w:t>, herunder gennem menneskerettighedsdialogen mellem EU og Indonesien;</w:t>
      </w:r>
    </w:p>
    <w:p w14:paraId="69C70173" w14:textId="77777777" w:rsidR="00707A10" w:rsidRPr="00BA7FAF" w:rsidRDefault="00707A10" w:rsidP="00707A10">
      <w:pPr>
        <w:pStyle w:val="NormalHanging12a"/>
      </w:pPr>
      <w:r w:rsidRPr="00BA7FAF">
        <w:t>6.</w:t>
      </w:r>
      <w:r w:rsidRPr="00BA7FAF">
        <w:tab/>
        <w:t>fremhæver Indonesiens rolle som en strategisk partner for EU og vigtig samtalepartner i håndteringen af regionale udfordringer, lige fra økonomisk sikkerhed og miljøforringelse til regional sikkerhed og retten til fri sejlads; opfordrer EU til at håndhæve menneskerettigheds-, arbejds- og miljøforpligtelserne i alle sine forbindelser med Indonesien; opfordrer Kommissionen til at finansiere beskyttelsen af menneskerettighedsforkæmpere; understreger betydningen af at anvende grundig due diligence i forsyningskæden;</w:t>
      </w:r>
    </w:p>
    <w:p w14:paraId="128F8DBE" w14:textId="7B371E43" w:rsidR="00BA7FAF" w:rsidRPr="00BA7FAF" w:rsidRDefault="00707A10" w:rsidP="00BA7FAF">
      <w:pPr>
        <w:pStyle w:val="NormalHanging12a"/>
      </w:pPr>
      <w:r w:rsidRPr="00BA7FAF">
        <w:t>7.</w:t>
      </w:r>
      <w:r w:rsidRPr="00BA7FAF">
        <w:tab/>
        <w:t>pålægger sin formand at sende denne beslutning til Rådet, Kommissionen, næstformanden for Kommissionen/Unionens højtstående repræsentant for udenrigsanliggender og sikkerhedspolitik, EU's medlemsstater og Indonesiens regering og parlament.</w:t>
      </w:r>
    </w:p>
    <w:p w14:paraId="123A74AA" w14:textId="038E10E1" w:rsidR="00E365E1" w:rsidRPr="00BA7FAF" w:rsidRDefault="00E365E1" w:rsidP="00377731"/>
    <w:sectPr w:rsidR="00E365E1" w:rsidRPr="00BA7FAF" w:rsidSect="00BA7F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04FE4" w14:textId="77777777" w:rsidR="00377731" w:rsidRPr="00BA7FAF" w:rsidRDefault="00377731">
      <w:r w:rsidRPr="00BA7FAF">
        <w:separator/>
      </w:r>
    </w:p>
  </w:endnote>
  <w:endnote w:type="continuationSeparator" w:id="0">
    <w:p w14:paraId="21301C82" w14:textId="77777777" w:rsidR="00377731" w:rsidRPr="00BA7FAF" w:rsidRDefault="00377731">
      <w:r w:rsidRPr="00BA7F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005D" w14:textId="77777777" w:rsidR="00064002" w:rsidRPr="00BA7F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C36D" w14:textId="77777777" w:rsidR="00064002" w:rsidRPr="00BA7F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23C6" w14:textId="77777777" w:rsidR="00064002" w:rsidRPr="00BA7F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A8D1A" w14:textId="77777777" w:rsidR="00377731" w:rsidRPr="00BA7FAF" w:rsidRDefault="00377731">
      <w:r w:rsidRPr="00BA7FAF">
        <w:separator/>
      </w:r>
    </w:p>
  </w:footnote>
  <w:footnote w:type="continuationSeparator" w:id="0">
    <w:p w14:paraId="09E070A5" w14:textId="77777777" w:rsidR="00377731" w:rsidRPr="00BA7FAF" w:rsidRDefault="00377731">
      <w:r w:rsidRPr="00BA7F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9A17" w14:textId="77777777" w:rsidR="00064002" w:rsidRPr="00BA7F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D5C8" w14:textId="77777777" w:rsidR="00064002" w:rsidRPr="00BA7F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2AB5" w14:textId="77777777" w:rsidR="00064002" w:rsidRPr="00BA7F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1372025">
    <w:abstractNumId w:val="9"/>
  </w:num>
  <w:num w:numId="2" w16cid:durableId="92670652">
    <w:abstractNumId w:val="9"/>
  </w:num>
  <w:num w:numId="3" w16cid:durableId="1898661483">
    <w:abstractNumId w:val="7"/>
  </w:num>
  <w:num w:numId="4" w16cid:durableId="575627807">
    <w:abstractNumId w:val="7"/>
  </w:num>
  <w:num w:numId="5" w16cid:durableId="1574048831">
    <w:abstractNumId w:val="6"/>
  </w:num>
  <w:num w:numId="6" w16cid:durableId="1729453505">
    <w:abstractNumId w:val="6"/>
  </w:num>
  <w:num w:numId="7" w16cid:durableId="780538314">
    <w:abstractNumId w:val="5"/>
  </w:num>
  <w:num w:numId="8" w16cid:durableId="2083940133">
    <w:abstractNumId w:val="5"/>
  </w:num>
  <w:num w:numId="9" w16cid:durableId="1190140648">
    <w:abstractNumId w:val="4"/>
  </w:num>
  <w:num w:numId="10" w16cid:durableId="2008556698">
    <w:abstractNumId w:val="4"/>
  </w:num>
  <w:num w:numId="11" w16cid:durableId="954600643">
    <w:abstractNumId w:val="8"/>
  </w:num>
  <w:num w:numId="12" w16cid:durableId="1785346824">
    <w:abstractNumId w:val="8"/>
  </w:num>
  <w:num w:numId="13" w16cid:durableId="335376946">
    <w:abstractNumId w:val="3"/>
  </w:num>
  <w:num w:numId="14" w16cid:durableId="1657876639">
    <w:abstractNumId w:val="3"/>
  </w:num>
  <w:num w:numId="15" w16cid:durableId="1545822669">
    <w:abstractNumId w:val="2"/>
  </w:num>
  <w:num w:numId="16" w16cid:durableId="869148750">
    <w:abstractNumId w:val="2"/>
  </w:num>
  <w:num w:numId="17" w16cid:durableId="609898462">
    <w:abstractNumId w:val="1"/>
  </w:num>
  <w:num w:numId="18" w16cid:durableId="442457118">
    <w:abstractNumId w:val="1"/>
  </w:num>
  <w:num w:numId="19" w16cid:durableId="1223247751">
    <w:abstractNumId w:val="0"/>
  </w:num>
  <w:num w:numId="20" w16cid:durableId="348530267">
    <w:abstractNumId w:val="0"/>
  </w:num>
  <w:num w:numId="21" w16cid:durableId="10763572">
    <w:abstractNumId w:val="9"/>
  </w:num>
  <w:num w:numId="22" w16cid:durableId="1950160407">
    <w:abstractNumId w:val="7"/>
  </w:num>
  <w:num w:numId="23" w16cid:durableId="891387057">
    <w:abstractNumId w:val="6"/>
  </w:num>
  <w:num w:numId="24" w16cid:durableId="377977874">
    <w:abstractNumId w:val="5"/>
  </w:num>
  <w:num w:numId="25" w16cid:durableId="263878109">
    <w:abstractNumId w:val="4"/>
  </w:num>
  <w:num w:numId="26" w16cid:durableId="533078442">
    <w:abstractNumId w:val="8"/>
  </w:num>
  <w:num w:numId="27" w16cid:durableId="1186333277">
    <w:abstractNumId w:val="3"/>
  </w:num>
  <w:num w:numId="28" w16cid:durableId="117340630">
    <w:abstractNumId w:val="2"/>
  </w:num>
  <w:num w:numId="29" w16cid:durableId="1734035774">
    <w:abstractNumId w:val="1"/>
  </w:num>
  <w:num w:numId="30" w16cid:durableId="1614046605">
    <w:abstractNumId w:val="0"/>
  </w:num>
  <w:num w:numId="31" w16cid:durableId="2118673518">
    <w:abstractNumId w:val="9"/>
  </w:num>
  <w:num w:numId="32" w16cid:durableId="86929930">
    <w:abstractNumId w:val="7"/>
  </w:num>
  <w:num w:numId="33" w16cid:durableId="1074929964">
    <w:abstractNumId w:val="6"/>
  </w:num>
  <w:num w:numId="34" w16cid:durableId="1346249622">
    <w:abstractNumId w:val="5"/>
  </w:num>
  <w:num w:numId="35" w16cid:durableId="1041128782">
    <w:abstractNumId w:val="4"/>
  </w:num>
  <w:num w:numId="36" w16cid:durableId="906694244">
    <w:abstractNumId w:val="8"/>
  </w:num>
  <w:num w:numId="37" w16cid:durableId="1869635939">
    <w:abstractNumId w:val="3"/>
  </w:num>
  <w:num w:numId="38" w16cid:durableId="503516272">
    <w:abstractNumId w:val="2"/>
  </w:num>
  <w:num w:numId="39" w16cid:durableId="1853914676">
    <w:abstractNumId w:val="1"/>
  </w:num>
  <w:num w:numId="40" w16cid:durableId="175464551">
    <w:abstractNumId w:val="0"/>
  </w:num>
  <w:num w:numId="41" w16cid:durableId="100145818">
    <w:abstractNumId w:val="10"/>
  </w:num>
  <w:num w:numId="42" w16cid:durableId="560290662">
    <w:abstractNumId w:val="10"/>
  </w:num>
  <w:num w:numId="43" w16cid:durableId="1479036757">
    <w:abstractNumId w:val="10"/>
  </w:num>
  <w:num w:numId="44" w16cid:durableId="1211306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DA"/>
    <w:docVar w:name="dvnumam" w:val="0"/>
    <w:docVar w:name="dvpe" w:val="783.291"/>
    <w:docVar w:name="dvtitre" w:val="Europa-Parlamentets beslutning af xx.xx 2026 om sagerne om menneskerettigheds- og miljøforkæmpere Andrie Yunus og Muhammad Rosidi i Indonesien(2026/2738(RSP))"/>
  </w:docVars>
  <w:rsids>
    <w:rsidRoot w:val="0037773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73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7240"/>
    <w:rsid w:val="006631B6"/>
    <w:rsid w:val="00680577"/>
    <w:rsid w:val="006C0C85"/>
    <w:rsid w:val="006F74FA"/>
    <w:rsid w:val="00707A10"/>
    <w:rsid w:val="00731ADD"/>
    <w:rsid w:val="00734777"/>
    <w:rsid w:val="00747932"/>
    <w:rsid w:val="00751A4A"/>
    <w:rsid w:val="0075369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FAF"/>
    <w:rsid w:val="00BD48FE"/>
    <w:rsid w:val="00BD7BD8"/>
    <w:rsid w:val="00BE6ADC"/>
    <w:rsid w:val="00BF26C0"/>
    <w:rsid w:val="00C05BFE"/>
    <w:rsid w:val="00C23CD4"/>
    <w:rsid w:val="00C61C0C"/>
    <w:rsid w:val="00C739BC"/>
    <w:rsid w:val="00C941CB"/>
    <w:rsid w:val="00CC2357"/>
    <w:rsid w:val="00CF071A"/>
    <w:rsid w:val="00D058B8"/>
    <w:rsid w:val="00D56C11"/>
    <w:rsid w:val="00D834A0"/>
    <w:rsid w:val="00D872DF"/>
    <w:rsid w:val="00D91E21"/>
    <w:rsid w:val="00DA7FCD"/>
    <w:rsid w:val="00E333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21903"/>
  <w15:chartTrackingRefBased/>
  <w15:docId w15:val="{738CC36A-FD3C-460A-98E6-A3B7F0F5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07A10"/>
    <w:pPr>
      <w:spacing w:after="240"/>
      <w:ind w:left="567" w:hanging="567"/>
    </w:pPr>
  </w:style>
  <w:style w:type="paragraph" w:customStyle="1" w:styleId="EPComma">
    <w:name w:val="EPComma"/>
    <w:basedOn w:val="Normal"/>
    <w:link w:val="EPCommaChar"/>
    <w:rsid w:val="00707A10"/>
    <w:pPr>
      <w:spacing w:before="480" w:after="240"/>
    </w:pPr>
  </w:style>
  <w:style w:type="character" w:customStyle="1" w:styleId="NormalHanging12aChar">
    <w:name w:val="NormalHanging12a Char"/>
    <w:basedOn w:val="DefaultParagraphFont"/>
    <w:link w:val="NormalHanging12a"/>
    <w:locked/>
    <w:rsid w:val="00707A10"/>
    <w:rPr>
      <w:sz w:val="24"/>
      <w:lang w:val="da-DK"/>
    </w:rPr>
  </w:style>
  <w:style w:type="character" w:customStyle="1" w:styleId="EPCommaChar">
    <w:name w:val="EPComma Char"/>
    <w:basedOn w:val="DefaultParagraphFont"/>
    <w:link w:val="EPComma"/>
    <w:rsid w:val="00707A10"/>
    <w:rPr>
      <w:sz w:val="24"/>
      <w:lang w:val="da-DK"/>
    </w:rPr>
  </w:style>
  <w:style w:type="paragraph" w:styleId="Revision">
    <w:name w:val="Revision"/>
    <w:hidden/>
    <w:uiPriority w:val="99"/>
    <w:semiHidden/>
    <w:rsid w:val="00BF26C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2026-05-21T12:18:00Z</dcterms:created>
  <dcterms:modified xsi:type="dcterms:W3CDTF">2026-05-21T12:18:00Z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B10-0248/2026</vt:lpwstr>
  </property>
  <property fmtid="{D5CDD505-2E9C-101B-9397-08002B2CF9AE}" pid="4" name="&lt;Type&gt;">
    <vt:lpwstr>RR</vt:lpwstr>
  </property>
</Properties>
</file>