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0B74" w14:paraId="063DE720" w14:textId="77777777" w:rsidTr="0010095E">
        <w:trPr>
          <w:trHeight w:hRule="exact" w:val="1418"/>
        </w:trPr>
        <w:tc>
          <w:tcPr>
            <w:tcW w:w="6804" w:type="dxa"/>
            <w:shd w:val="clear" w:color="auto" w:fill="auto"/>
            <w:vAlign w:val="center"/>
          </w:tcPr>
          <w:p w14:paraId="4D2EF765" w14:textId="77777777" w:rsidR="00751A4A" w:rsidRPr="004D0B74" w:rsidRDefault="00CB14B3" w:rsidP="0010095E">
            <w:pPr>
              <w:pStyle w:val="EPName"/>
            </w:pPr>
            <w:r w:rsidRPr="004D0B74">
              <w:t>Ευρωπαϊκό Κοινοβούλιο</w:t>
            </w:r>
          </w:p>
          <w:p w14:paraId="1DD5AEFE" w14:textId="77777777" w:rsidR="00751A4A" w:rsidRPr="004D0B74" w:rsidRDefault="005F1B17" w:rsidP="005F1B17">
            <w:pPr>
              <w:pStyle w:val="EPTerm"/>
              <w:rPr>
                <w:rStyle w:val="HideTWBExt"/>
                <w:noProof w:val="0"/>
                <w:vanish w:val="0"/>
                <w:color w:val="auto"/>
              </w:rPr>
            </w:pPr>
            <w:r w:rsidRPr="004D0B74">
              <w:t>2024</w:t>
            </w:r>
            <w:r w:rsidR="00817416" w:rsidRPr="004D0B74">
              <w:t>-202</w:t>
            </w:r>
            <w:r w:rsidRPr="004D0B74">
              <w:t>9</w:t>
            </w:r>
          </w:p>
        </w:tc>
        <w:tc>
          <w:tcPr>
            <w:tcW w:w="2268" w:type="dxa"/>
            <w:shd w:val="clear" w:color="auto" w:fill="auto"/>
          </w:tcPr>
          <w:p w14:paraId="29A6FCD3" w14:textId="77777777" w:rsidR="00751A4A" w:rsidRPr="004D0B74" w:rsidRDefault="00187494" w:rsidP="0010095E">
            <w:pPr>
              <w:pStyle w:val="EPLogo"/>
            </w:pPr>
            <w:r w:rsidRPr="004D0B74">
              <w:rPr>
                <w:noProof/>
                <w:lang w:eastAsia="ja-JP"/>
              </w:rPr>
              <w:drawing>
                <wp:inline distT="0" distB="0" distL="0" distR="0" wp14:anchorId="044A3123" wp14:editId="2D4BC0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D85A25" w14:textId="77777777" w:rsidR="00D058B8" w:rsidRPr="004D0B74" w:rsidRDefault="00D058B8" w:rsidP="004C5D52">
      <w:pPr>
        <w:pStyle w:val="LineTop"/>
      </w:pPr>
    </w:p>
    <w:p w14:paraId="7A06F4A9" w14:textId="77777777" w:rsidR="00680577" w:rsidRPr="004D0B74" w:rsidRDefault="00CB14B3" w:rsidP="00680577">
      <w:pPr>
        <w:pStyle w:val="EPBodyTA1"/>
      </w:pPr>
      <w:r w:rsidRPr="004D0B74">
        <w:t>ΚΕΙΜΕΝΑ ΠΟΥ ΕΓΚΡΙΘΗΚΑΝ</w:t>
      </w:r>
    </w:p>
    <w:p w14:paraId="77E4F293" w14:textId="77777777" w:rsidR="00D058B8" w:rsidRPr="004D0B74" w:rsidRDefault="00D058B8" w:rsidP="00D058B8">
      <w:pPr>
        <w:pStyle w:val="LineBottom"/>
      </w:pPr>
    </w:p>
    <w:p w14:paraId="253AE2EC" w14:textId="4220A4C4" w:rsidR="00CB14B3" w:rsidRPr="004D0B74" w:rsidRDefault="00CB14B3" w:rsidP="00CB14B3">
      <w:pPr>
        <w:pStyle w:val="ATHeading1"/>
      </w:pPr>
      <w:bookmarkStart w:id="0" w:name="TANumber"/>
      <w:r w:rsidRPr="004D0B74">
        <w:t>P10_TA(2026)0</w:t>
      </w:r>
      <w:r w:rsidR="004D0B74" w:rsidRPr="004D0B74">
        <w:t>187</w:t>
      </w:r>
      <w:bookmarkEnd w:id="0"/>
    </w:p>
    <w:p w14:paraId="5F203267" w14:textId="77777777" w:rsidR="00CB14B3" w:rsidRPr="004D0B74" w:rsidRDefault="00CB14B3" w:rsidP="00CB14B3">
      <w:pPr>
        <w:pStyle w:val="ATHeading2"/>
      </w:pPr>
      <w:bookmarkStart w:id="1" w:name="title"/>
      <w:r w:rsidRPr="004D0B74">
        <w:t xml:space="preserve">Οι περιπτώσεις των υπερασπιστών των ανθρωπίνων δικαιωμάτων και του περιβάλλοντος </w:t>
      </w:r>
      <w:proofErr w:type="spellStart"/>
      <w:r w:rsidRPr="004D0B74">
        <w:t>Andrie</w:t>
      </w:r>
      <w:proofErr w:type="spellEnd"/>
      <w:r w:rsidRPr="004D0B74">
        <w:t xml:space="preserve"> </w:t>
      </w:r>
      <w:proofErr w:type="spellStart"/>
      <w:r w:rsidRPr="004D0B74">
        <w:t>Yunus</w:t>
      </w:r>
      <w:proofErr w:type="spellEnd"/>
      <w:r w:rsidRPr="004D0B74">
        <w:t xml:space="preserve"> και </w:t>
      </w:r>
      <w:proofErr w:type="spellStart"/>
      <w:r w:rsidRPr="004D0B74">
        <w:t>Muhammad</w:t>
      </w:r>
      <w:proofErr w:type="spellEnd"/>
      <w:r w:rsidRPr="004D0B74">
        <w:t xml:space="preserve"> </w:t>
      </w:r>
      <w:proofErr w:type="spellStart"/>
      <w:r w:rsidRPr="004D0B74">
        <w:t>Rosidi</w:t>
      </w:r>
      <w:proofErr w:type="spellEnd"/>
      <w:r w:rsidRPr="004D0B74">
        <w:t xml:space="preserve"> στην Ινδονησία</w:t>
      </w:r>
      <w:bookmarkEnd w:id="1"/>
    </w:p>
    <w:p w14:paraId="713A7BDF" w14:textId="2BC24552" w:rsidR="00CB14B3" w:rsidRPr="004D0B74" w:rsidRDefault="00CB14B3" w:rsidP="00CB14B3">
      <w:pPr>
        <w:rPr>
          <w:i/>
          <w:vanish/>
        </w:rPr>
      </w:pPr>
      <w:r w:rsidRPr="004D0B74">
        <w:rPr>
          <w:i/>
        </w:rPr>
        <w:fldChar w:fldCharType="begin"/>
      </w:r>
      <w:r w:rsidRPr="004D0B74">
        <w:rPr>
          <w:i/>
        </w:rPr>
        <w:instrText xml:space="preserve"> TC"(</w:instrText>
      </w:r>
      <w:bookmarkStart w:id="2" w:name="DocNumber"/>
      <w:r w:rsidRPr="004D0B74">
        <w:rPr>
          <w:i/>
        </w:rPr>
        <w:instrText>B10-0248</w:instrText>
      </w:r>
      <w:r w:rsidR="005A496F" w:rsidRPr="004D0B74">
        <w:rPr>
          <w:i/>
        </w:rPr>
        <w:instrText>, 0250, 0256, 0257 και 0264</w:instrText>
      </w:r>
      <w:r w:rsidRPr="004D0B74">
        <w:rPr>
          <w:i/>
        </w:rPr>
        <w:instrText>/2026</w:instrText>
      </w:r>
      <w:bookmarkEnd w:id="2"/>
      <w:r w:rsidRPr="004D0B74">
        <w:rPr>
          <w:i/>
        </w:rPr>
        <w:instrText xml:space="preserve">)"\l3 \n&gt; \* MERGEFORMAT </w:instrText>
      </w:r>
      <w:r w:rsidRPr="004D0B74">
        <w:rPr>
          <w:i/>
        </w:rPr>
        <w:fldChar w:fldCharType="end"/>
      </w:r>
    </w:p>
    <w:p w14:paraId="6BAF0DC6" w14:textId="77777777" w:rsidR="00CB14B3" w:rsidRPr="004D0B74" w:rsidRDefault="00CB14B3" w:rsidP="00CB14B3">
      <w:pPr>
        <w:rPr>
          <w:vanish/>
        </w:rPr>
      </w:pPr>
      <w:bookmarkStart w:id="3" w:name="PE"/>
      <w:r w:rsidRPr="004D0B74">
        <w:rPr>
          <w:vanish/>
        </w:rPr>
        <w:t>PE783.291</w:t>
      </w:r>
      <w:bookmarkEnd w:id="3"/>
    </w:p>
    <w:p w14:paraId="35B05732" w14:textId="1A9F3C74" w:rsidR="00CB14B3" w:rsidRPr="004D0B74" w:rsidRDefault="00CB14B3" w:rsidP="00CB14B3">
      <w:pPr>
        <w:pStyle w:val="ATHeading3"/>
      </w:pPr>
      <w:bookmarkStart w:id="4" w:name="Sujet"/>
      <w:r w:rsidRPr="004D0B74">
        <w:t xml:space="preserve">Ψήφισμα του Ευρωπαϊκού Κοινοβουλίου της </w:t>
      </w:r>
      <w:r w:rsidR="005A496F" w:rsidRPr="004D0B74">
        <w:t>21ης Μαΐου</w:t>
      </w:r>
      <w:r w:rsidRPr="004D0B74">
        <w:t xml:space="preserve"> 2026 σχετικά με τις περιπτώσεις των υπερασπιστών των ανθρωπίνων δικαιωμάτων και του περιβάλλοντος </w:t>
      </w:r>
      <w:proofErr w:type="spellStart"/>
      <w:r w:rsidRPr="004D0B74">
        <w:t>Andrie</w:t>
      </w:r>
      <w:proofErr w:type="spellEnd"/>
      <w:r w:rsidRPr="004D0B74">
        <w:t xml:space="preserve"> </w:t>
      </w:r>
      <w:proofErr w:type="spellStart"/>
      <w:r w:rsidRPr="004D0B74">
        <w:t>Yunus</w:t>
      </w:r>
      <w:proofErr w:type="spellEnd"/>
      <w:r w:rsidRPr="004D0B74">
        <w:t xml:space="preserve"> και </w:t>
      </w:r>
      <w:proofErr w:type="spellStart"/>
      <w:r w:rsidRPr="004D0B74">
        <w:t>Muhammad</w:t>
      </w:r>
      <w:proofErr w:type="spellEnd"/>
      <w:r w:rsidRPr="004D0B74">
        <w:t xml:space="preserve"> </w:t>
      </w:r>
      <w:proofErr w:type="spellStart"/>
      <w:r w:rsidRPr="004D0B74">
        <w:t>Rosidi</w:t>
      </w:r>
      <w:proofErr w:type="spellEnd"/>
      <w:r w:rsidRPr="004D0B74">
        <w:t xml:space="preserve"> στην Ινδονησία</w:t>
      </w:r>
      <w:bookmarkEnd w:id="4"/>
      <w:r w:rsidRPr="004D0B74">
        <w:t xml:space="preserve"> </w:t>
      </w:r>
      <w:bookmarkStart w:id="5" w:name="References"/>
      <w:r w:rsidRPr="004D0B74">
        <w:t>(2026/2738(RSP))</w:t>
      </w:r>
      <w:bookmarkEnd w:id="5"/>
    </w:p>
    <w:p w14:paraId="20AA74E4" w14:textId="77777777" w:rsidR="00310FC0" w:rsidRPr="004D0B74" w:rsidRDefault="00310FC0" w:rsidP="00310FC0">
      <w:pPr>
        <w:pStyle w:val="EPComma"/>
      </w:pPr>
      <w:bookmarkStart w:id="6" w:name="TextBodyBegin"/>
      <w:bookmarkEnd w:id="6"/>
      <w:r w:rsidRPr="004D0B74">
        <w:rPr>
          <w:i/>
        </w:rPr>
        <w:t>Το Ευρωπαϊκό Κοινοβούλιο</w:t>
      </w:r>
      <w:r w:rsidRPr="004D0B74">
        <w:t>,</w:t>
      </w:r>
    </w:p>
    <w:p w14:paraId="46531A35" w14:textId="77777777" w:rsidR="00310FC0" w:rsidRPr="004D0B74" w:rsidRDefault="00310FC0" w:rsidP="00310FC0">
      <w:pPr>
        <w:pStyle w:val="NormalHanging12a"/>
      </w:pPr>
      <w:r w:rsidRPr="004D0B74">
        <w:t>–</w:t>
      </w:r>
      <w:r w:rsidRPr="004D0B74">
        <w:tab/>
        <w:t>έχοντας υπόψη τα προηγούμενα ψηφίσματά του για την Ινδονησία,</w:t>
      </w:r>
    </w:p>
    <w:p w14:paraId="7D2132C0" w14:textId="77777777" w:rsidR="00310FC0" w:rsidRPr="004D0B74" w:rsidRDefault="00310FC0" w:rsidP="00310FC0">
      <w:pPr>
        <w:pStyle w:val="NormalHanging12a"/>
      </w:pPr>
      <w:r w:rsidRPr="004D0B74">
        <w:t>–</w:t>
      </w:r>
      <w:r w:rsidRPr="004D0B74">
        <w:tab/>
        <w:t>έχοντας υπόψη το άρθρο 150 παράγραφος 5 και το άρθρο 136 παράγραφος 4 του Κανονισμού του,</w:t>
      </w:r>
    </w:p>
    <w:p w14:paraId="7DA4E53C" w14:textId="77777777" w:rsidR="00310FC0" w:rsidRPr="004D0B74" w:rsidRDefault="00310FC0" w:rsidP="00310FC0">
      <w:pPr>
        <w:pStyle w:val="NormalHanging12a"/>
      </w:pPr>
      <w:r w:rsidRPr="004D0B74">
        <w:t>Α.</w:t>
      </w:r>
      <w:r w:rsidRPr="004D0B74">
        <w:tab/>
        <w:t xml:space="preserve">λαμβάνοντας υπόψη ότι, τον Μάρτιο του 2026, ο </w:t>
      </w:r>
      <w:proofErr w:type="spellStart"/>
      <w:r w:rsidRPr="004D0B74">
        <w:t>Andrie</w:t>
      </w:r>
      <w:proofErr w:type="spellEnd"/>
      <w:r w:rsidRPr="004D0B74">
        <w:t xml:space="preserve"> </w:t>
      </w:r>
      <w:proofErr w:type="spellStart"/>
      <w:r w:rsidRPr="004D0B74">
        <w:t>Yunus</w:t>
      </w:r>
      <w:proofErr w:type="spellEnd"/>
      <w:r w:rsidRPr="004D0B74">
        <w:t>, εκπρόσωπος της επιτροπής αγνοουμένων και θυμάτων βίας (</w:t>
      </w:r>
      <w:proofErr w:type="spellStart"/>
      <w:r w:rsidRPr="004D0B74">
        <w:t>KontraS</w:t>
      </w:r>
      <w:proofErr w:type="spellEnd"/>
      <w:r w:rsidRPr="004D0B74">
        <w:t xml:space="preserve">), δέχτηκε επίθεση με οξύ στην Τζακάρτα, μετά την ηχογράφηση </w:t>
      </w:r>
      <w:proofErr w:type="spellStart"/>
      <w:r w:rsidRPr="004D0B74">
        <w:t>podcast</w:t>
      </w:r>
      <w:proofErr w:type="spellEnd"/>
      <w:r w:rsidRPr="004D0B74">
        <w:t xml:space="preserve"> σχετικά με την </w:t>
      </w:r>
      <w:proofErr w:type="spellStart"/>
      <w:r w:rsidRPr="004D0B74">
        <w:t>επαναστρατιωτικοποίηση</w:t>
      </w:r>
      <w:proofErr w:type="spellEnd"/>
      <w:r w:rsidRPr="004D0B74">
        <w:t xml:space="preserve"> και τον δικαστικό έλεγχο στην Ινδονησία· λαμβάνοντας υπόψη ότι τέσσερα μέλη της ινδονησιακής στρατιωτικής υπηρεσίας πληροφοριών παραπέμφθηκαν ενώπιον στρατοδικείου, παρά την ύπαρξη αξιόπιστων ενδείξεων που υποδεικνύουν την εμπλοκή και άλλων δραστών και πιθανών αλυσίδων διοίκησης, και ότι εξακολουθούν να εκφράζονται ανησυχίες για τη μεταφορά της υπόθεσης από τη δικαιοδοσία των πολιτικών δικαστηρίων στη δικαιοδοσία των στρατιωτικών δικαστηρίων·</w:t>
      </w:r>
    </w:p>
    <w:p w14:paraId="39FB27CF" w14:textId="77777777" w:rsidR="00310FC0" w:rsidRPr="004D0B74" w:rsidRDefault="00310FC0" w:rsidP="00310FC0">
      <w:pPr>
        <w:pStyle w:val="NormalHanging12a"/>
      </w:pPr>
      <w:r w:rsidRPr="004D0B74">
        <w:t>Β.</w:t>
      </w:r>
      <w:r w:rsidRPr="004D0B74">
        <w:tab/>
        <w:t xml:space="preserve">λαμβάνοντας υπόψη ότι ο περιβαλλοντικός ακτιβιστής </w:t>
      </w:r>
      <w:proofErr w:type="spellStart"/>
      <w:r w:rsidRPr="004D0B74">
        <w:t>Muhammad</w:t>
      </w:r>
      <w:proofErr w:type="spellEnd"/>
      <w:r w:rsidRPr="004D0B74">
        <w:t xml:space="preserve"> </w:t>
      </w:r>
      <w:proofErr w:type="spellStart"/>
      <w:r w:rsidRPr="004D0B74">
        <w:t>Rosidi</w:t>
      </w:r>
      <w:proofErr w:type="spellEnd"/>
      <w:r w:rsidRPr="004D0B74">
        <w:t>, ο οποίος αγωνίζεται κατά της παράνομης εξόρυξης και διακίνησης κασσιτέρου, έπεσε επίσης θύμα επίθεσης με οξύ τον Φεβρουάριο του 2026·</w:t>
      </w:r>
    </w:p>
    <w:p w14:paraId="7332F129" w14:textId="77777777" w:rsidR="00310FC0" w:rsidRPr="004D0B74" w:rsidRDefault="00310FC0" w:rsidP="00310FC0">
      <w:pPr>
        <w:pStyle w:val="NormalHanging12a"/>
      </w:pPr>
      <w:r w:rsidRPr="004D0B74">
        <w:t>Γ.</w:t>
      </w:r>
      <w:r w:rsidRPr="004D0B74">
        <w:tab/>
        <w:t>λαμβάνοντας υπόψη ότι ο χώρος της κοινωνίας των πολιτών στην Ινδονησία συρρικνώνεται και ότι εντείνεται η καταστολή κατά υπερασπιστών των ανθρωπίνων δικαιωμάτων, δημοσιογράφων, συνδικαλιστών, φοιτητών και περιβαλλοντικών ακτιβιστών, καθώς και οι διακρίσεις εις βάρος μειονοτήτων, η καταστολή επικριτικών φωνών και η βία στην Παπουασία και τη Δυτική Παπουασία· λαμβάνοντας υπόψη ότι οι πρόσφατες νομοθετικές μεταρρυθμίσεις επεκτείνουν τις εξουσίες του στρατού σε τομείς της πολιτικής ζωής, μεταξύ άλλων μέσω των στρατιωτικών δικαστηρίων, υπονομεύοντας τον πολιτικό έλεγχο, περιορίζοντας τις θεμελιώδεις ελευθερίες και ενισχύοντας τον κίνδυνο εδραίωσης της ατιμωρησίας·</w:t>
      </w:r>
    </w:p>
    <w:p w14:paraId="045A9E3F" w14:textId="77777777" w:rsidR="00310FC0" w:rsidRPr="004D0B74" w:rsidRDefault="00310FC0" w:rsidP="00310FC0">
      <w:pPr>
        <w:pStyle w:val="NormalHanging12a"/>
      </w:pPr>
      <w:r w:rsidRPr="004D0B74">
        <w:t>Δ.</w:t>
      </w:r>
      <w:r w:rsidRPr="004D0B74">
        <w:tab/>
        <w:t xml:space="preserve">λαμβάνοντας υπόψη ότι η Ινδονησία παραμένει ένας από τους στρατηγικούς εταίρους της ΕΕ στον Ινδοειρηνικό και σημαντικός παράγοντας για την προώθηση της </w:t>
      </w:r>
      <w:r w:rsidRPr="004D0B74">
        <w:lastRenderedPageBreak/>
        <w:t>περιφερειακής ασφάλειας·</w:t>
      </w:r>
    </w:p>
    <w:p w14:paraId="23757D2D" w14:textId="39717830" w:rsidR="00310FC0" w:rsidRPr="004D0B74" w:rsidRDefault="004D0B74" w:rsidP="004D0B74">
      <w:pPr>
        <w:pStyle w:val="NormalHanging12a"/>
        <w:ind w:hanging="570"/>
      </w:pPr>
      <w:r w:rsidRPr="004D0B74">
        <w:t>1.</w:t>
      </w:r>
      <w:r w:rsidRPr="004D0B74">
        <w:tab/>
      </w:r>
      <w:r w:rsidR="00310FC0" w:rsidRPr="004D0B74">
        <w:t xml:space="preserve">εκφράζει σοβαρή ανησυχία για τις επιθέσεις κατά των </w:t>
      </w:r>
      <w:proofErr w:type="spellStart"/>
      <w:r w:rsidR="00310FC0" w:rsidRPr="004D0B74">
        <w:t>Andrie</w:t>
      </w:r>
      <w:proofErr w:type="spellEnd"/>
      <w:r w:rsidR="00310FC0" w:rsidRPr="004D0B74">
        <w:t xml:space="preserve"> </w:t>
      </w:r>
      <w:proofErr w:type="spellStart"/>
      <w:r w:rsidR="00310FC0" w:rsidRPr="004D0B74">
        <w:t>Yunus</w:t>
      </w:r>
      <w:proofErr w:type="spellEnd"/>
      <w:r w:rsidR="00310FC0" w:rsidRPr="004D0B74">
        <w:t xml:space="preserve"> και </w:t>
      </w:r>
      <w:proofErr w:type="spellStart"/>
      <w:r w:rsidR="00310FC0" w:rsidRPr="004D0B74">
        <w:t>Muhammad</w:t>
      </w:r>
      <w:proofErr w:type="spellEnd"/>
      <w:r w:rsidR="00310FC0" w:rsidRPr="004D0B74">
        <w:t xml:space="preserve"> </w:t>
      </w:r>
      <w:proofErr w:type="spellStart"/>
      <w:r w:rsidR="00310FC0" w:rsidRPr="004D0B74">
        <w:t>Rosidi</w:t>
      </w:r>
      <w:proofErr w:type="spellEnd"/>
      <w:r w:rsidR="00310FC0" w:rsidRPr="004D0B74">
        <w:t>, καθώς και για το ευρύτερο μοτίβο βίας κατά υπερασπιστών των ανθρωπίνων δικαιωμάτων και του περιβάλλοντος στην Ινδονησία· τονίζει τους κινδύνους που αντιμετωπίζουν οι υπερασπιστές του περιβάλλοντος στην Ινδονησία, ιδίως εκείνοι που αποκαλύπτουν παράνομες εξορυκτικές δραστηριότητες·</w:t>
      </w:r>
    </w:p>
    <w:p w14:paraId="6D4FFA37" w14:textId="43414143" w:rsidR="00310FC0" w:rsidRPr="004D0B74" w:rsidRDefault="004D0B74" w:rsidP="004D0B74">
      <w:pPr>
        <w:pStyle w:val="NormalHanging12a"/>
        <w:ind w:hanging="570"/>
      </w:pPr>
      <w:r w:rsidRPr="004D0B74">
        <w:t>2.</w:t>
      </w:r>
      <w:r w:rsidRPr="004D0B74">
        <w:tab/>
      </w:r>
      <w:r w:rsidR="00310FC0" w:rsidRPr="004D0B74">
        <w:t>καλεί τις αρχές να διεξαγάγουν ταχεία, ενδελεχή, διαφανή και ανεξάρτητη έρευνα για αμφότερες τις επιθέσεις και να παραπέμψουν όλους τους υπεύθυνους για παραβιάσεις ανθρωπίνων δικαιωμάτων, συμπεριλαμβανομένων των ηθικών αυτουργών, ενώπιον πολιτικών δικαστηρίων ώστε να τερματιστεί η ατιμωρησία·</w:t>
      </w:r>
    </w:p>
    <w:p w14:paraId="303F0C23" w14:textId="1E8DDC18" w:rsidR="00310FC0" w:rsidRPr="004D0B74" w:rsidRDefault="004D0B74" w:rsidP="004D0B74">
      <w:pPr>
        <w:pStyle w:val="NormalHanging12a"/>
        <w:ind w:hanging="570"/>
      </w:pPr>
      <w:r w:rsidRPr="004D0B74">
        <w:t>3.</w:t>
      </w:r>
      <w:r w:rsidRPr="004D0B74">
        <w:tab/>
      </w:r>
      <w:r w:rsidR="00310FC0" w:rsidRPr="004D0B74">
        <w:t>εκφράζει τη βαθιά του ανησυχία για τα κυβερνητικά σχέδια που ενέχουν τον κίνδυνο περαιτέρω περιορισμού της ελευθερίας της έκφρασης, συμπεριλαμβανομένων των νομοσχεδίων σχετικά με την παραπληροφόρηση, τις ραδιοτηλεοπτικές μεταδόσεις και την κυβερνοασφάλεια, καθώς και τα σχέδια για τον έλεγχο και την πιστοποίηση των υπερασπιστών των ανθρωπίνων δικαιωμάτων, προκειμένου να καθοριστεί ποιος δικαιούται νομικής προστασίας·</w:t>
      </w:r>
    </w:p>
    <w:p w14:paraId="7DC173CD" w14:textId="0B56DDF6" w:rsidR="00310FC0" w:rsidRPr="004D0B74" w:rsidRDefault="004D0B74" w:rsidP="004D0B74">
      <w:pPr>
        <w:pStyle w:val="NormalHanging12a"/>
        <w:ind w:hanging="570"/>
      </w:pPr>
      <w:r w:rsidRPr="004D0B74">
        <w:t>4.</w:t>
      </w:r>
      <w:r w:rsidRPr="004D0B74">
        <w:tab/>
      </w:r>
      <w:r w:rsidR="00310FC0" w:rsidRPr="004D0B74">
        <w:t>καλεί την Ινδονησία να επανεξετάσει και να τροποποιήσει ουσιαστικά την κατασταλτική νομοθεσία και να εγγυηθεί ένα ασφαλές περιβάλλον για τους υπερασπιστές των ανθρωπίνων δικαιωμάτων, τους περιβαλλοντικούς ακτιβιστές, τις συνδικαλιστικές οργανώσεις και τους δημοσιογράφους, απαλλαγμένο από παρακολούθηση, παρενόχληση και αντίποινα·</w:t>
      </w:r>
    </w:p>
    <w:p w14:paraId="01847E8E" w14:textId="4C87A878" w:rsidR="00310FC0" w:rsidRPr="004D0B74" w:rsidRDefault="004D0B74" w:rsidP="004D0B74">
      <w:pPr>
        <w:pStyle w:val="NormalHanging12a"/>
        <w:ind w:hanging="570"/>
      </w:pPr>
      <w:r w:rsidRPr="004D0B74">
        <w:t>5.</w:t>
      </w:r>
      <w:r w:rsidRPr="004D0B74">
        <w:tab/>
      </w:r>
      <w:r w:rsidR="00310FC0" w:rsidRPr="004D0B74">
        <w:t>παροτρύνει την ΕΕ και τα κράτη μέλη να εντείνουν τη συνεργασία με την Ινδονησία, μεταξύ άλλων στο υψηλότερο επίπεδο και σε διεθνή φόρουμ, για την αντιμετώπιση της επιδεινούμενης κατάστασης των ανθρωπίνων δικαιωμάτων, ιδίως στην Παπουασία και τη Δυτική Παπουασία, μεταξύ άλλων μέσω του διαλόγου ΕΕ-Ινδονησίας για τα ανθρώπινα δικαιώματα·</w:t>
      </w:r>
    </w:p>
    <w:p w14:paraId="52F7C375" w14:textId="1C6AE95F" w:rsidR="00310FC0" w:rsidRPr="004D0B74" w:rsidRDefault="004D0B74" w:rsidP="004D0B74">
      <w:pPr>
        <w:pStyle w:val="NormalHanging12a"/>
        <w:ind w:hanging="570"/>
      </w:pPr>
      <w:r w:rsidRPr="004D0B74">
        <w:t>6.</w:t>
      </w:r>
      <w:r w:rsidRPr="004D0B74">
        <w:tab/>
      </w:r>
      <w:r w:rsidR="00310FC0" w:rsidRPr="004D0B74">
        <w:t>επισημαίνει τον ρόλο της Ινδονησίας ως στρατηγικού εταίρου για την ΕΕ και βασικού συνομιλητή για την αντιμετώπιση περιφερειακών προκλήσεων, οι οποίες εκτείνονται από την οικονομική ασφάλεια και την υποβάθμιση του περιβάλλοντος έως την περιφερειακή ασφάλεια και την ελευθερία της ναυσιπλοΐας· καλεί την ΕΕ να επιβάλει την τήρηση των δεσμεύσεων για τα ανθρώπινα δικαιώματα, την εργασία και το περιβάλλον σε όλες τις σχέσεις της με την Ινδονησία· καλεί την Επιτροπή να χρηματοδοτήσει την προστασία των υπερασπιστών των ανθρωπίνων δικαιωμάτων· τονίζει τη σημασία της εφαρμογής διεξοδικής δέουσας επιμέλειας στην αλυσίδα εφοδιασμού·</w:t>
      </w:r>
    </w:p>
    <w:p w14:paraId="0612505A" w14:textId="795DBEBA" w:rsidR="003C12EE" w:rsidRPr="004D0B74" w:rsidRDefault="004D0B74" w:rsidP="004D0B74">
      <w:pPr>
        <w:pStyle w:val="NormalHanging12a"/>
        <w:ind w:hanging="570"/>
      </w:pPr>
      <w:r w:rsidRPr="004D0B74">
        <w:t>7.</w:t>
      </w:r>
      <w:r w:rsidRPr="004D0B74">
        <w:tab/>
      </w:r>
      <w:r w:rsidR="00310FC0" w:rsidRPr="004D0B74">
        <w:t>αναθέτει στην Πρόεδρό του να διαβιβάσει το παρόν ψήφισμα στο Συμβούλιο, στην Επιτροπή, στην ΑΠ/ΥΕ, στα κράτη μέλη, και στην κυβέρνηση και το κοινοβούλιο της Ινδονησίας.</w:t>
      </w:r>
    </w:p>
    <w:p w14:paraId="2D7BE971" w14:textId="6AEE5186" w:rsidR="00E365E1" w:rsidRPr="004D0B74" w:rsidRDefault="00E365E1" w:rsidP="00CB14B3"/>
    <w:sectPr w:rsidR="00E365E1" w:rsidRPr="004D0B74" w:rsidSect="003C12E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28617" w14:textId="77777777" w:rsidR="00CB14B3" w:rsidRPr="003C12EE" w:rsidRDefault="00CB14B3">
      <w:r w:rsidRPr="003C12EE">
        <w:separator/>
      </w:r>
    </w:p>
  </w:endnote>
  <w:endnote w:type="continuationSeparator" w:id="0">
    <w:p w14:paraId="2F12719D" w14:textId="77777777" w:rsidR="00CB14B3" w:rsidRPr="003C12EE" w:rsidRDefault="00CB14B3">
      <w:r w:rsidRPr="003C12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0594B" w14:textId="77777777" w:rsidR="00064002" w:rsidRPr="003C12E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F42E7" w14:textId="77777777" w:rsidR="00064002" w:rsidRPr="003C12E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82CFC" w14:textId="77777777" w:rsidR="00064002" w:rsidRPr="003C12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40BB4" w14:textId="77777777" w:rsidR="00CB14B3" w:rsidRPr="003C12EE" w:rsidRDefault="00CB14B3">
      <w:r w:rsidRPr="003C12EE">
        <w:separator/>
      </w:r>
    </w:p>
  </w:footnote>
  <w:footnote w:type="continuationSeparator" w:id="0">
    <w:p w14:paraId="0F24BB3D" w14:textId="77777777" w:rsidR="00CB14B3" w:rsidRPr="003C12EE" w:rsidRDefault="00CB14B3">
      <w:r w:rsidRPr="003C12E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6F5D7" w14:textId="77777777" w:rsidR="00064002" w:rsidRPr="003C12E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C2A73" w14:textId="77777777" w:rsidR="00064002" w:rsidRPr="003C12E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FABB7" w14:textId="77777777" w:rsidR="00064002" w:rsidRPr="003C12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611A24"/>
    <w:multiLevelType w:val="hybridMultilevel"/>
    <w:tmpl w:val="315E3F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15C90483"/>
    <w:multiLevelType w:val="hybridMultilevel"/>
    <w:tmpl w:val="2036232A"/>
    <w:lvl w:ilvl="0" w:tplc="01EAD99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3024556">
    <w:abstractNumId w:val="9"/>
  </w:num>
  <w:num w:numId="2" w16cid:durableId="1251549700">
    <w:abstractNumId w:val="9"/>
  </w:num>
  <w:num w:numId="3" w16cid:durableId="1801146215">
    <w:abstractNumId w:val="7"/>
  </w:num>
  <w:num w:numId="4" w16cid:durableId="954756404">
    <w:abstractNumId w:val="7"/>
  </w:num>
  <w:num w:numId="5" w16cid:durableId="2034108328">
    <w:abstractNumId w:val="6"/>
  </w:num>
  <w:num w:numId="6" w16cid:durableId="440615475">
    <w:abstractNumId w:val="6"/>
  </w:num>
  <w:num w:numId="7" w16cid:durableId="1741709399">
    <w:abstractNumId w:val="5"/>
  </w:num>
  <w:num w:numId="8" w16cid:durableId="1107890954">
    <w:abstractNumId w:val="5"/>
  </w:num>
  <w:num w:numId="9" w16cid:durableId="1156534542">
    <w:abstractNumId w:val="4"/>
  </w:num>
  <w:num w:numId="10" w16cid:durableId="1494645665">
    <w:abstractNumId w:val="4"/>
  </w:num>
  <w:num w:numId="11" w16cid:durableId="168562632">
    <w:abstractNumId w:val="8"/>
  </w:num>
  <w:num w:numId="12" w16cid:durableId="1775401823">
    <w:abstractNumId w:val="8"/>
  </w:num>
  <w:num w:numId="13" w16cid:durableId="1524905883">
    <w:abstractNumId w:val="3"/>
  </w:num>
  <w:num w:numId="14" w16cid:durableId="72745938">
    <w:abstractNumId w:val="3"/>
  </w:num>
  <w:num w:numId="15" w16cid:durableId="326133359">
    <w:abstractNumId w:val="2"/>
  </w:num>
  <w:num w:numId="16" w16cid:durableId="1746491982">
    <w:abstractNumId w:val="2"/>
  </w:num>
  <w:num w:numId="17" w16cid:durableId="1140919513">
    <w:abstractNumId w:val="1"/>
  </w:num>
  <w:num w:numId="18" w16cid:durableId="154999465">
    <w:abstractNumId w:val="1"/>
  </w:num>
  <w:num w:numId="19" w16cid:durableId="908466515">
    <w:abstractNumId w:val="0"/>
  </w:num>
  <w:num w:numId="20" w16cid:durableId="457143463">
    <w:abstractNumId w:val="0"/>
  </w:num>
  <w:num w:numId="21" w16cid:durableId="249969805">
    <w:abstractNumId w:val="9"/>
  </w:num>
  <w:num w:numId="22" w16cid:durableId="1363941759">
    <w:abstractNumId w:val="7"/>
  </w:num>
  <w:num w:numId="23" w16cid:durableId="1368019038">
    <w:abstractNumId w:val="6"/>
  </w:num>
  <w:num w:numId="24" w16cid:durableId="173540412">
    <w:abstractNumId w:val="5"/>
  </w:num>
  <w:num w:numId="25" w16cid:durableId="1183546460">
    <w:abstractNumId w:val="4"/>
  </w:num>
  <w:num w:numId="26" w16cid:durableId="1053383291">
    <w:abstractNumId w:val="8"/>
  </w:num>
  <w:num w:numId="27" w16cid:durableId="799763014">
    <w:abstractNumId w:val="3"/>
  </w:num>
  <w:num w:numId="28" w16cid:durableId="1105618569">
    <w:abstractNumId w:val="2"/>
  </w:num>
  <w:num w:numId="29" w16cid:durableId="1809013699">
    <w:abstractNumId w:val="1"/>
  </w:num>
  <w:num w:numId="30" w16cid:durableId="752319864">
    <w:abstractNumId w:val="0"/>
  </w:num>
  <w:num w:numId="31" w16cid:durableId="2141411809">
    <w:abstractNumId w:val="9"/>
  </w:num>
  <w:num w:numId="32" w16cid:durableId="1098911927">
    <w:abstractNumId w:val="7"/>
  </w:num>
  <w:num w:numId="33" w16cid:durableId="2139057876">
    <w:abstractNumId w:val="6"/>
  </w:num>
  <w:num w:numId="34" w16cid:durableId="1505894626">
    <w:abstractNumId w:val="5"/>
  </w:num>
  <w:num w:numId="35" w16cid:durableId="129131978">
    <w:abstractNumId w:val="4"/>
  </w:num>
  <w:num w:numId="36" w16cid:durableId="1727147720">
    <w:abstractNumId w:val="8"/>
  </w:num>
  <w:num w:numId="37" w16cid:durableId="1195314884">
    <w:abstractNumId w:val="3"/>
  </w:num>
  <w:num w:numId="38" w16cid:durableId="887760129">
    <w:abstractNumId w:val="2"/>
  </w:num>
  <w:num w:numId="39" w16cid:durableId="1700617507">
    <w:abstractNumId w:val="1"/>
  </w:num>
  <w:num w:numId="40" w16cid:durableId="1858423516">
    <w:abstractNumId w:val="0"/>
  </w:num>
  <w:num w:numId="41" w16cid:durableId="1498381051">
    <w:abstractNumId w:val="11"/>
  </w:num>
  <w:num w:numId="42" w16cid:durableId="2064209120">
    <w:abstractNumId w:val="11"/>
  </w:num>
  <w:num w:numId="43" w16cid:durableId="1387873031">
    <w:abstractNumId w:val="11"/>
  </w:num>
  <w:num w:numId="44" w16cid:durableId="1386905381">
    <w:abstractNumId w:val="13"/>
  </w:num>
  <w:num w:numId="45" w16cid:durableId="683900355">
    <w:abstractNumId w:val="10"/>
  </w:num>
  <w:num w:numId="46" w16cid:durableId="51291490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8/2026"/>
    <w:docVar w:name="dvlangue" w:val="EL"/>
    <w:docVar w:name="dvnumam" w:val="0"/>
    <w:docVar w:name="dvpe" w:val="783.291"/>
    <w:docVar w:name="dvtitre" w:val="Ψήφισμα του Ευρωπαϊκού Κοινοβουλίου της ... 2026 σχετικά με τις περιπτώσεις των υπερασπιστών των ανθρωπίνων δικαιωμάτων και του περιβάλλοντος Andrie Yunus και Muhammad Rosidi στην Ινδονησία(2026/2738(RSP))"/>
  </w:docVars>
  <w:rsids>
    <w:rsidRoot w:val="00CB14B3"/>
    <w:rsid w:val="00002272"/>
    <w:rsid w:val="00064002"/>
    <w:rsid w:val="000677B9"/>
    <w:rsid w:val="000831BA"/>
    <w:rsid w:val="000A42CC"/>
    <w:rsid w:val="000E7DD9"/>
    <w:rsid w:val="0010095E"/>
    <w:rsid w:val="00125B37"/>
    <w:rsid w:val="00187494"/>
    <w:rsid w:val="001F32AE"/>
    <w:rsid w:val="002767FF"/>
    <w:rsid w:val="002B18FE"/>
    <w:rsid w:val="002B5493"/>
    <w:rsid w:val="00310FC0"/>
    <w:rsid w:val="00343214"/>
    <w:rsid w:val="00361C00"/>
    <w:rsid w:val="00395FA1"/>
    <w:rsid w:val="003C12EE"/>
    <w:rsid w:val="003E15D4"/>
    <w:rsid w:val="00411CCE"/>
    <w:rsid w:val="0041666E"/>
    <w:rsid w:val="00421060"/>
    <w:rsid w:val="00471C19"/>
    <w:rsid w:val="004867E3"/>
    <w:rsid w:val="00494A28"/>
    <w:rsid w:val="004C0004"/>
    <w:rsid w:val="004C5D52"/>
    <w:rsid w:val="004D0B74"/>
    <w:rsid w:val="0050519A"/>
    <w:rsid w:val="005072A1"/>
    <w:rsid w:val="00514517"/>
    <w:rsid w:val="00545827"/>
    <w:rsid w:val="00560270"/>
    <w:rsid w:val="005A496F"/>
    <w:rsid w:val="005C2568"/>
    <w:rsid w:val="005F1B17"/>
    <w:rsid w:val="006037C0"/>
    <w:rsid w:val="006631B6"/>
    <w:rsid w:val="00680577"/>
    <w:rsid w:val="006B3A4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7E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14B3"/>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A05FBC"/>
  <w15:chartTrackingRefBased/>
  <w15:docId w15:val="{3EFAC42E-E5E0-4660-A4AE-FBCB10437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10FC0"/>
    <w:pPr>
      <w:spacing w:after="240"/>
      <w:ind w:left="567" w:hanging="567"/>
    </w:pPr>
  </w:style>
  <w:style w:type="paragraph" w:customStyle="1" w:styleId="EPComma">
    <w:name w:val="EPComma"/>
    <w:basedOn w:val="Normal"/>
    <w:link w:val="EPCommaChar"/>
    <w:rsid w:val="00310FC0"/>
    <w:pPr>
      <w:spacing w:before="480" w:after="240"/>
    </w:pPr>
  </w:style>
  <w:style w:type="character" w:customStyle="1" w:styleId="NormalHanging12aChar">
    <w:name w:val="NormalHanging12a Char"/>
    <w:basedOn w:val="DefaultParagraphFont"/>
    <w:link w:val="NormalHanging12a"/>
    <w:locked/>
    <w:rsid w:val="00310FC0"/>
    <w:rPr>
      <w:sz w:val="24"/>
      <w:lang w:val="el-GR"/>
    </w:rPr>
  </w:style>
  <w:style w:type="character" w:customStyle="1" w:styleId="EPCommaChar">
    <w:name w:val="EPComma Char"/>
    <w:basedOn w:val="DefaultParagraphFont"/>
    <w:link w:val="EPComma"/>
    <w:rsid w:val="00310FC0"/>
    <w:rPr>
      <w:sz w:val="24"/>
      <w:lang w:val="el-GR"/>
    </w:rPr>
  </w:style>
  <w:style w:type="paragraph" w:styleId="Revision">
    <w:name w:val="Revision"/>
    <w:hidden/>
    <w:uiPriority w:val="99"/>
    <w:semiHidden/>
    <w:rsid w:val="005A496F"/>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660</Words>
  <Characters>4329</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Amalia </cp:lastModifiedBy>
  <cp:revision>2</cp:revision>
  <cp:lastPrinted>2004-11-19T15:42:00Z</cp:lastPrinted>
  <dcterms:created xsi:type="dcterms:W3CDTF">2026-05-21T11:30:00Z</dcterms:created>
  <dcterms:modified xsi:type="dcterms:W3CDTF">2026-05-21T11:30:00Z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B10-0248/2026</vt:lpwstr>
  </property>
  <property fmtid="{D5CDD505-2E9C-101B-9397-08002B2CF9AE}" pid="4" name="&lt;Type&gt;">
    <vt:lpwstr>RR</vt:lpwstr>
  </property>
</Properties>
</file>