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7760" w14:paraId="62709F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3C19DC" w14:textId="77777777" w:rsidR="00751A4A" w:rsidRPr="00547760" w:rsidRDefault="00EC6389" w:rsidP="0010095E">
            <w:pPr>
              <w:pStyle w:val="EPName"/>
            </w:pPr>
            <w:r w:rsidRPr="00547760">
              <w:t>Europski parlament</w:t>
            </w:r>
          </w:p>
          <w:p w14:paraId="5AB8EABB" w14:textId="77777777" w:rsidR="00751A4A" w:rsidRPr="005477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7760">
              <w:t>2024</w:t>
            </w:r>
            <w:r w:rsidR="00817416" w:rsidRPr="00547760">
              <w:t>-202</w:t>
            </w:r>
            <w:r w:rsidRPr="00547760">
              <w:t>9</w:t>
            </w:r>
          </w:p>
        </w:tc>
        <w:tc>
          <w:tcPr>
            <w:tcW w:w="2268" w:type="dxa"/>
            <w:shd w:val="clear" w:color="auto" w:fill="auto"/>
          </w:tcPr>
          <w:p w14:paraId="0311F1A9" w14:textId="77777777" w:rsidR="00751A4A" w:rsidRPr="00547760" w:rsidRDefault="00187494" w:rsidP="0010095E">
            <w:pPr>
              <w:pStyle w:val="EPLogo"/>
            </w:pPr>
            <w:r w:rsidRPr="00547760">
              <w:rPr>
                <w:noProof/>
                <w:lang w:eastAsia="ja-JP"/>
              </w:rPr>
              <w:drawing>
                <wp:inline distT="0" distB="0" distL="0" distR="0" wp14:anchorId="59C814C0" wp14:editId="6BD0E80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97B029" w14:textId="77777777" w:rsidR="00D058B8" w:rsidRPr="00547760" w:rsidRDefault="00D058B8" w:rsidP="004C5D52">
      <w:pPr>
        <w:pStyle w:val="LineTop"/>
      </w:pPr>
    </w:p>
    <w:p w14:paraId="774DD674" w14:textId="77777777" w:rsidR="00680577" w:rsidRPr="00547760" w:rsidRDefault="00EC6389" w:rsidP="00680577">
      <w:pPr>
        <w:pStyle w:val="EPBodyTA1"/>
      </w:pPr>
      <w:r w:rsidRPr="00547760">
        <w:t>USVOJENI TEKSTOVI</w:t>
      </w:r>
    </w:p>
    <w:p w14:paraId="00291DE0" w14:textId="77777777" w:rsidR="00D058B8" w:rsidRPr="00547760" w:rsidRDefault="00D058B8" w:rsidP="00D058B8">
      <w:pPr>
        <w:pStyle w:val="LineBottom"/>
      </w:pPr>
    </w:p>
    <w:p w14:paraId="446BC60F" w14:textId="5BA369A8" w:rsidR="00EC6389" w:rsidRPr="00547760" w:rsidRDefault="00EC6389" w:rsidP="00EC6389">
      <w:pPr>
        <w:pStyle w:val="ATHeading1"/>
      </w:pPr>
      <w:bookmarkStart w:id="0" w:name="TANumber"/>
      <w:r w:rsidRPr="00547760">
        <w:t>P10_TA(2026)0</w:t>
      </w:r>
      <w:r w:rsidR="00D26FE2">
        <w:t>187</w:t>
      </w:r>
      <w:bookmarkEnd w:id="0"/>
    </w:p>
    <w:p w14:paraId="759A0351" w14:textId="77777777" w:rsidR="00EC6389" w:rsidRPr="00547760" w:rsidRDefault="00EC6389" w:rsidP="00EC6389">
      <w:pPr>
        <w:pStyle w:val="ATHeading2"/>
      </w:pPr>
      <w:bookmarkStart w:id="1" w:name="title"/>
      <w:r w:rsidRPr="00547760">
        <w:t xml:space="preserve">Slučajevi boraca za ljudska prava i zaštitu okoliša </w:t>
      </w:r>
      <w:proofErr w:type="spellStart"/>
      <w:r w:rsidRPr="00547760">
        <w:t>Andriea</w:t>
      </w:r>
      <w:proofErr w:type="spellEnd"/>
      <w:r w:rsidRPr="00547760">
        <w:t xml:space="preserve"> </w:t>
      </w:r>
      <w:proofErr w:type="spellStart"/>
      <w:r w:rsidRPr="00547760">
        <w:t>Yunusa</w:t>
      </w:r>
      <w:proofErr w:type="spellEnd"/>
      <w:r w:rsidRPr="00547760">
        <w:t xml:space="preserve"> i Muhameda </w:t>
      </w:r>
      <w:proofErr w:type="spellStart"/>
      <w:r w:rsidRPr="00547760">
        <w:t>Rosidija</w:t>
      </w:r>
      <w:proofErr w:type="spellEnd"/>
      <w:r w:rsidRPr="00547760">
        <w:t xml:space="preserve"> u Indoneziji</w:t>
      </w:r>
      <w:bookmarkEnd w:id="1"/>
    </w:p>
    <w:p w14:paraId="307E28CC" w14:textId="35FF3AC4" w:rsidR="00EC6389" w:rsidRPr="00547760" w:rsidRDefault="00EC6389" w:rsidP="00EC6389">
      <w:pPr>
        <w:rPr>
          <w:i/>
          <w:vanish/>
        </w:rPr>
      </w:pPr>
      <w:r w:rsidRPr="00547760">
        <w:rPr>
          <w:i/>
        </w:rPr>
        <w:fldChar w:fldCharType="begin"/>
      </w:r>
      <w:r w:rsidRPr="00547760">
        <w:rPr>
          <w:i/>
        </w:rPr>
        <w:instrText xml:space="preserve"> TC"(</w:instrText>
      </w:r>
      <w:bookmarkStart w:id="2" w:name="DocNumber"/>
      <w:r w:rsidRPr="00547760">
        <w:rPr>
          <w:i/>
        </w:rPr>
        <w:instrText>B10-0248</w:instrText>
      </w:r>
      <w:r w:rsidR="004152F5">
        <w:rPr>
          <w:i/>
        </w:rPr>
        <w:instrText>, 0250, 0256, 0257 i 0264</w:instrText>
      </w:r>
      <w:r w:rsidRPr="00547760">
        <w:rPr>
          <w:i/>
        </w:rPr>
        <w:instrText>/2026</w:instrText>
      </w:r>
      <w:bookmarkEnd w:id="2"/>
      <w:r w:rsidRPr="00547760">
        <w:rPr>
          <w:i/>
        </w:rPr>
        <w:instrText xml:space="preserve">)"\l3 \n&gt; \* MERGEFORMAT </w:instrText>
      </w:r>
      <w:r w:rsidRPr="00547760">
        <w:rPr>
          <w:i/>
        </w:rPr>
        <w:fldChar w:fldCharType="end"/>
      </w:r>
    </w:p>
    <w:p w14:paraId="72EFE303" w14:textId="77777777" w:rsidR="00EC6389" w:rsidRPr="00547760" w:rsidRDefault="00EC6389" w:rsidP="00EC6389">
      <w:pPr>
        <w:rPr>
          <w:vanish/>
        </w:rPr>
      </w:pPr>
      <w:bookmarkStart w:id="3" w:name="PE"/>
      <w:r w:rsidRPr="00547760">
        <w:rPr>
          <w:vanish/>
        </w:rPr>
        <w:t>PE783.291</w:t>
      </w:r>
      <w:bookmarkEnd w:id="3"/>
    </w:p>
    <w:p w14:paraId="77E4E02C" w14:textId="272DC90C" w:rsidR="00EC6389" w:rsidRPr="00547760" w:rsidRDefault="00EC6389" w:rsidP="00EC6389">
      <w:pPr>
        <w:pStyle w:val="ATHeading3"/>
      </w:pPr>
      <w:bookmarkStart w:id="4" w:name="Sujet"/>
      <w:r w:rsidRPr="00547760">
        <w:t xml:space="preserve">Rezolucija Europskog parlamenta od </w:t>
      </w:r>
      <w:r w:rsidR="00547760">
        <w:t>21</w:t>
      </w:r>
      <w:r w:rsidRPr="00547760">
        <w:t xml:space="preserve">. </w:t>
      </w:r>
      <w:r w:rsidR="00547760">
        <w:t xml:space="preserve">svibnja </w:t>
      </w:r>
      <w:r w:rsidRPr="00547760">
        <w:t xml:space="preserve">2026. o slučajevima boraca za ljudska prava i zaštitu okoliša </w:t>
      </w:r>
      <w:proofErr w:type="spellStart"/>
      <w:r w:rsidRPr="00547760">
        <w:t>Andriea</w:t>
      </w:r>
      <w:proofErr w:type="spellEnd"/>
      <w:r w:rsidRPr="00547760">
        <w:t xml:space="preserve"> </w:t>
      </w:r>
      <w:proofErr w:type="spellStart"/>
      <w:r w:rsidRPr="00547760">
        <w:t>Yunusa</w:t>
      </w:r>
      <w:proofErr w:type="spellEnd"/>
      <w:r w:rsidRPr="00547760">
        <w:t xml:space="preserve"> i Muhameda </w:t>
      </w:r>
      <w:proofErr w:type="spellStart"/>
      <w:r w:rsidRPr="00547760">
        <w:t>Rosidija</w:t>
      </w:r>
      <w:proofErr w:type="spellEnd"/>
      <w:r w:rsidRPr="00547760">
        <w:t xml:space="preserve"> u Indoneziji</w:t>
      </w:r>
      <w:bookmarkEnd w:id="4"/>
      <w:r w:rsidRPr="00547760">
        <w:t xml:space="preserve"> </w:t>
      </w:r>
      <w:bookmarkStart w:id="5" w:name="References"/>
      <w:r w:rsidRPr="00547760">
        <w:t>(2026/2738(RSP))</w:t>
      </w:r>
      <w:bookmarkEnd w:id="5"/>
    </w:p>
    <w:p w14:paraId="18EA56B2" w14:textId="77777777" w:rsidR="00D67E40" w:rsidRPr="00547760" w:rsidRDefault="00D67E40" w:rsidP="00D67E40">
      <w:pPr>
        <w:pStyle w:val="EPComma"/>
      </w:pPr>
      <w:bookmarkStart w:id="6" w:name="TextBodyBegin"/>
      <w:bookmarkEnd w:id="6"/>
      <w:r w:rsidRPr="00547760">
        <w:rPr>
          <w:i/>
          <w:iCs/>
        </w:rPr>
        <w:t>Europski parlament,</w:t>
      </w:r>
    </w:p>
    <w:p w14:paraId="710CAE66" w14:textId="77777777" w:rsidR="00D67E40" w:rsidRPr="00547760" w:rsidRDefault="00D67E40" w:rsidP="00D67E40">
      <w:pPr>
        <w:pStyle w:val="NormalHanging12a"/>
      </w:pPr>
      <w:r w:rsidRPr="00547760">
        <w:t>–</w:t>
      </w:r>
      <w:r w:rsidRPr="00547760">
        <w:tab/>
        <w:t>uzimajući u obzir svoje prethodne rezolucije o Indoneziji,</w:t>
      </w:r>
    </w:p>
    <w:p w14:paraId="0E8B60B1" w14:textId="77777777" w:rsidR="00D67E40" w:rsidRPr="00547760" w:rsidRDefault="00D67E40" w:rsidP="00D67E40">
      <w:pPr>
        <w:pStyle w:val="NormalHanging12a"/>
      </w:pPr>
      <w:r w:rsidRPr="00547760">
        <w:t>–</w:t>
      </w:r>
      <w:r w:rsidRPr="00547760">
        <w:tab/>
        <w:t>uzimajući u obzir članak 150. stavak 5. i članak 136. stavak 4. Poslovnika,</w:t>
      </w:r>
    </w:p>
    <w:p w14:paraId="14090D7E" w14:textId="7D788DD7" w:rsidR="00D67E40" w:rsidRPr="00547760" w:rsidRDefault="00D67E40" w:rsidP="00D67E40">
      <w:pPr>
        <w:pStyle w:val="NormalHanging12a"/>
      </w:pPr>
      <w:r w:rsidRPr="00547760">
        <w:t>A.</w:t>
      </w:r>
      <w:r w:rsidRPr="00547760">
        <w:tab/>
        <w:t xml:space="preserve">budući da je </w:t>
      </w:r>
      <w:proofErr w:type="spellStart"/>
      <w:r w:rsidRPr="00547760">
        <w:t>Andrie</w:t>
      </w:r>
      <w:proofErr w:type="spellEnd"/>
      <w:r w:rsidRPr="00547760">
        <w:t xml:space="preserve"> </w:t>
      </w:r>
      <w:proofErr w:type="spellStart"/>
      <w:r w:rsidRPr="00547760">
        <w:t>Yunus</w:t>
      </w:r>
      <w:proofErr w:type="spellEnd"/>
      <w:r w:rsidRPr="00547760">
        <w:t>, predstavnik Povjerenstva za nestale osobe i žrtve nasilja (</w:t>
      </w:r>
      <w:proofErr w:type="spellStart"/>
      <w:r w:rsidRPr="00547760">
        <w:t>KontraS</w:t>
      </w:r>
      <w:proofErr w:type="spellEnd"/>
      <w:r w:rsidRPr="00547760">
        <w:t>), u ožujku 2026. u Jakarti napadnut kiselinom nakon snimanja podcasta o</w:t>
      </w:r>
      <w:r w:rsidR="001970D0">
        <w:t xml:space="preserve"> </w:t>
      </w:r>
      <w:r w:rsidRPr="00547760">
        <w:t>remilitarizaciji i sudskom preispitivanju u Indoneziji; budući da je pred vojnim sudom podignuta optužnica protiv četiri člana indonezijske Strateške obavještajne agencije unatoč vjerodostojnim nalazima koji upućuju na uključenost dodatnih počinitelja i</w:t>
      </w:r>
      <w:r w:rsidR="001970D0">
        <w:t xml:space="preserve"> </w:t>
      </w:r>
      <w:r w:rsidRPr="00547760">
        <w:t>mogućih zapovjednih lanaca te da je i dalje prisutna zabrinutost zbog prijenosa tog slučaja iz civilne u vojnu nadležnost;</w:t>
      </w:r>
    </w:p>
    <w:p w14:paraId="3A574E2D" w14:textId="77777777" w:rsidR="00D67E40" w:rsidRPr="00547760" w:rsidRDefault="00D67E40" w:rsidP="00D67E40">
      <w:pPr>
        <w:pStyle w:val="NormalHanging12a"/>
      </w:pPr>
      <w:r w:rsidRPr="00547760">
        <w:t>B.</w:t>
      </w:r>
      <w:r w:rsidRPr="00547760">
        <w:tab/>
        <w:t xml:space="preserve">budući da je aktivist za zaštitu okoliša Muhamed </w:t>
      </w:r>
      <w:proofErr w:type="spellStart"/>
      <w:r w:rsidRPr="00547760">
        <w:t>Rosidi</w:t>
      </w:r>
      <w:proofErr w:type="spellEnd"/>
      <w:r w:rsidRPr="00547760">
        <w:t>, koji se bori protiv nezakonitog rudarenja i krijumčarenja kositra, također bio žrtva napada kiselinom u veljači 2026.;</w:t>
      </w:r>
    </w:p>
    <w:p w14:paraId="425EDF0D" w14:textId="77777777" w:rsidR="00D67E40" w:rsidRPr="00547760" w:rsidRDefault="00D67E40" w:rsidP="00D67E40">
      <w:pPr>
        <w:pStyle w:val="NormalHanging12a"/>
      </w:pPr>
      <w:r w:rsidRPr="00547760">
        <w:t>C.</w:t>
      </w:r>
      <w:r w:rsidRPr="00547760">
        <w:tab/>
        <w:t>budući da se prostor za građansko djelovanje u Indoneziji smanjuje, a povećava represija nad borcima za ljudska prava, novinarima, sindikalistima, studentima i aktivistima za zaštitu okoliša, kao i diskriminacija manjina, represija nad kritičarima te nasilje u Papui i Zapadnoj Papui; budući da su nedavnim pravnim reformama vojne ovlasti proširene na civilne sektore, među ostalim u okviru vojnih sudova, čime se ugrožava civilni nadzor, ograničavaju temeljne slobode i stvara rizik da nekažnjivost postane ukorijenjena;</w:t>
      </w:r>
    </w:p>
    <w:p w14:paraId="4C9FD33C" w14:textId="11817FD9" w:rsidR="00D67E40" w:rsidRPr="00547760" w:rsidRDefault="00D67E40" w:rsidP="00D67E40">
      <w:pPr>
        <w:pStyle w:val="NormalHanging12a"/>
      </w:pPr>
      <w:r w:rsidRPr="00547760">
        <w:t>D.</w:t>
      </w:r>
      <w:r w:rsidRPr="00547760">
        <w:tab/>
        <w:t xml:space="preserve">budući da je Indonezija i dalje jedan od strateških partnera EU-a u </w:t>
      </w:r>
      <w:proofErr w:type="spellStart"/>
      <w:r w:rsidRPr="00547760">
        <w:t>indopacifičkoj</w:t>
      </w:r>
      <w:proofErr w:type="spellEnd"/>
      <w:r w:rsidRPr="00547760">
        <w:t xml:space="preserve"> regiji i</w:t>
      </w:r>
      <w:r w:rsidR="001970D0">
        <w:t xml:space="preserve"> </w:t>
      </w:r>
      <w:r w:rsidRPr="00547760">
        <w:t>važan akter u poticanju regionalne sigurnosti;</w:t>
      </w:r>
    </w:p>
    <w:p w14:paraId="2A7772A6" w14:textId="77777777" w:rsidR="00D67E40" w:rsidRPr="00547760" w:rsidRDefault="00D67E40" w:rsidP="00D67E40">
      <w:pPr>
        <w:pStyle w:val="NormalHanging12a"/>
      </w:pPr>
      <w:r w:rsidRPr="00547760">
        <w:t>1.</w:t>
      </w:r>
      <w:r w:rsidRPr="00547760">
        <w:tab/>
        <w:t xml:space="preserve">izražava ozbiljnu zabrinutost zbog napada na </w:t>
      </w:r>
      <w:proofErr w:type="spellStart"/>
      <w:r w:rsidRPr="00547760">
        <w:t>Andriea</w:t>
      </w:r>
      <w:proofErr w:type="spellEnd"/>
      <w:r w:rsidRPr="00547760">
        <w:t xml:space="preserve"> </w:t>
      </w:r>
      <w:proofErr w:type="spellStart"/>
      <w:r w:rsidRPr="00547760">
        <w:t>Yunusa</w:t>
      </w:r>
      <w:proofErr w:type="spellEnd"/>
      <w:r w:rsidRPr="00547760">
        <w:t xml:space="preserve"> i Muhameda </w:t>
      </w:r>
      <w:proofErr w:type="spellStart"/>
      <w:r w:rsidRPr="00547760">
        <w:t>Rosidija</w:t>
      </w:r>
      <w:proofErr w:type="spellEnd"/>
      <w:r w:rsidRPr="00547760">
        <w:t xml:space="preserve"> te zbog šireg obrasca nasilja nad borcima za ljudska prava i zaštitu okoliša u Indoneziji; </w:t>
      </w:r>
      <w:r w:rsidRPr="00547760">
        <w:lastRenderedPageBreak/>
        <w:t xml:space="preserve">ističe rizike s kojima se u Indoneziji suočavaju borci za zaštitu okoliša, posebno oni koji razotkrivaju nezakonite </w:t>
      </w:r>
      <w:proofErr w:type="spellStart"/>
      <w:r w:rsidRPr="00547760">
        <w:t>ekstraktivne</w:t>
      </w:r>
      <w:proofErr w:type="spellEnd"/>
      <w:r w:rsidRPr="00547760">
        <w:t xml:space="preserve"> aktivnosti;</w:t>
      </w:r>
    </w:p>
    <w:p w14:paraId="43761994" w14:textId="77777777" w:rsidR="00D67E40" w:rsidRPr="00547760" w:rsidRDefault="00D67E40" w:rsidP="00D67E40">
      <w:pPr>
        <w:pStyle w:val="NormalHanging12a"/>
      </w:pPr>
      <w:r w:rsidRPr="00547760">
        <w:t>2.</w:t>
      </w:r>
      <w:r w:rsidRPr="00547760">
        <w:tab/>
        <w:t>poziva vlasti da provedu brzu, temeljitu, transparentnu i neovisnu istragu obaju napada te da pred civilne sudove dovedu sve prekršitelje ljudskih prava, uključujući one koji su ih poticali, kako bi se okončala praksa nekažnjavanja;</w:t>
      </w:r>
    </w:p>
    <w:p w14:paraId="24C0235A" w14:textId="77777777" w:rsidR="00D67E40" w:rsidRPr="00547760" w:rsidRDefault="00D67E40" w:rsidP="00D67E40">
      <w:pPr>
        <w:pStyle w:val="NormalHanging12a"/>
      </w:pPr>
      <w:r w:rsidRPr="00547760">
        <w:t>3.</w:t>
      </w:r>
      <w:r w:rsidRPr="00547760">
        <w:tab/>
        <w:t>duboko je zabrinut zbog vladinih planova koji bi mogli dodatno ograničiti slobodu izražavanja, uključujući nacrte zakona o dezinformacijama, emitiranju i kibernetičkoj sigurnosti te planove za provjeru i certificiranje boraca za ljudska prava kako bi se utvrdilo tko ispunjava uvjete za pravnu zaštitu;</w:t>
      </w:r>
    </w:p>
    <w:p w14:paraId="7A18EC56" w14:textId="77777777" w:rsidR="00D67E40" w:rsidRPr="00547760" w:rsidRDefault="00D67E40" w:rsidP="00D67E40">
      <w:pPr>
        <w:pStyle w:val="NormalHanging12a"/>
      </w:pPr>
      <w:r w:rsidRPr="00547760">
        <w:t>4.</w:t>
      </w:r>
      <w:r w:rsidRPr="00547760">
        <w:tab/>
        <w:t>poziva Indoneziju da ponovno razmotri i znatno izmijeni represivno zakonodavstvo te da borcima za ljudska prava, aktivistima za zaštitu okoliša, sindikatima i novinarima zajamči sigurno okruženje bez nadzora, uznemiravanja i odmazde;</w:t>
      </w:r>
    </w:p>
    <w:p w14:paraId="292FABBC" w14:textId="77777777" w:rsidR="00D67E40" w:rsidRPr="00547760" w:rsidRDefault="00D67E40" w:rsidP="00D67E40">
      <w:pPr>
        <w:pStyle w:val="NormalHanging12a"/>
      </w:pPr>
      <w:r w:rsidRPr="00547760">
        <w:t>5.</w:t>
      </w:r>
      <w:r w:rsidRPr="00547760">
        <w:tab/>
        <w:t>potiče Europsku uniju i države članice da pojačaju suradnju s Indonezijom, i to na najvišoj razini i međunarodnim forumima, kako bi se riješio problem sve lošijeg stanja ljudskih prava, posebno u Papui i Zapadnoj Papui, među ostalim u okviru dijaloga o ljudskim pravima između EU-a i Indonezije;</w:t>
      </w:r>
    </w:p>
    <w:p w14:paraId="24DC14F4" w14:textId="74872FAB" w:rsidR="00D67E40" w:rsidRPr="00547760" w:rsidRDefault="00D67E40" w:rsidP="00D67E40">
      <w:pPr>
        <w:pStyle w:val="NormalHanging12a"/>
      </w:pPr>
      <w:r w:rsidRPr="00547760">
        <w:t>6.</w:t>
      </w:r>
      <w:r w:rsidRPr="00547760">
        <w:tab/>
        <w:t>ističe ulogu Indonezije kao strateškog partnera EU-a i ključnog sugovornika u</w:t>
      </w:r>
      <w:r w:rsidR="001970D0">
        <w:t xml:space="preserve"> </w:t>
      </w:r>
      <w:r w:rsidRPr="00547760">
        <w:t>rješavanju regionalnih izazova, od gospodarske sigurnosti i degradacije okoliša do regionalne sigurnosti i slobode plovidbe; poziva Uniju da u svim svojim odnosima s</w:t>
      </w:r>
      <w:r w:rsidR="001970D0">
        <w:t xml:space="preserve"> </w:t>
      </w:r>
      <w:r w:rsidRPr="00547760">
        <w:t>Indonezijom inzistira na izvršavanju obveza u pogledu ljudskih prava, rada i okoliša; poziva Komisiju da financira zaštitu boraca za ljudska prava; naglašava da je u lancima opskrbe važno primjenjivati temeljitu dužnu pažnju;</w:t>
      </w:r>
    </w:p>
    <w:p w14:paraId="6745FB8F" w14:textId="74A5A23A" w:rsidR="00E365E1" w:rsidRPr="00547760" w:rsidRDefault="00D67E40" w:rsidP="00547760">
      <w:pPr>
        <w:ind w:left="567" w:hanging="567"/>
      </w:pPr>
      <w:r w:rsidRPr="00547760">
        <w:t>7.</w:t>
      </w:r>
      <w:r w:rsidRPr="00547760">
        <w:tab/>
        <w:t>nalaže svojoj predsjednici da ovu Rezoluciju proslijedi Vijeću, Komisiji, potpredsjednici Komisije / visokoj predstavnici, državama članicama EU-a te vladi i</w:t>
      </w:r>
      <w:r w:rsidR="00A63FF8">
        <w:t xml:space="preserve"> </w:t>
      </w:r>
      <w:r w:rsidRPr="00547760">
        <w:t>parlamentu Indonezije.</w:t>
      </w:r>
    </w:p>
    <w:sectPr w:rsidR="00E365E1" w:rsidRPr="00547760" w:rsidSect="004E20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01279" w14:textId="77777777" w:rsidR="00EC6389" w:rsidRPr="004E20E2" w:rsidRDefault="00EC6389">
      <w:r w:rsidRPr="004E20E2">
        <w:separator/>
      </w:r>
    </w:p>
  </w:endnote>
  <w:endnote w:type="continuationSeparator" w:id="0">
    <w:p w14:paraId="7D6E049D" w14:textId="77777777" w:rsidR="00EC6389" w:rsidRPr="004E20E2" w:rsidRDefault="00EC6389">
      <w:r w:rsidRPr="004E20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0749" w14:textId="77777777" w:rsidR="00064002" w:rsidRPr="004E20E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1BC8B" w14:textId="77777777" w:rsidR="00064002" w:rsidRPr="004E20E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F884" w14:textId="77777777" w:rsidR="00064002" w:rsidRPr="004E20E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1210E" w14:textId="77777777" w:rsidR="00EC6389" w:rsidRPr="004E20E2" w:rsidRDefault="00EC6389">
      <w:r w:rsidRPr="004E20E2">
        <w:separator/>
      </w:r>
    </w:p>
  </w:footnote>
  <w:footnote w:type="continuationSeparator" w:id="0">
    <w:p w14:paraId="0D27EAA4" w14:textId="77777777" w:rsidR="00EC6389" w:rsidRPr="004E20E2" w:rsidRDefault="00EC6389">
      <w:r w:rsidRPr="004E20E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6215" w14:textId="77777777" w:rsidR="00064002" w:rsidRPr="004E20E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A2D73" w14:textId="77777777" w:rsidR="00064002" w:rsidRPr="004E20E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540D" w14:textId="77777777" w:rsidR="00064002" w:rsidRPr="004E20E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1164249">
    <w:abstractNumId w:val="9"/>
  </w:num>
  <w:num w:numId="2" w16cid:durableId="135336936">
    <w:abstractNumId w:val="9"/>
  </w:num>
  <w:num w:numId="3" w16cid:durableId="2005820357">
    <w:abstractNumId w:val="7"/>
  </w:num>
  <w:num w:numId="4" w16cid:durableId="605430046">
    <w:abstractNumId w:val="7"/>
  </w:num>
  <w:num w:numId="5" w16cid:durableId="1971596222">
    <w:abstractNumId w:val="6"/>
  </w:num>
  <w:num w:numId="6" w16cid:durableId="1420519039">
    <w:abstractNumId w:val="6"/>
  </w:num>
  <w:num w:numId="7" w16cid:durableId="308245655">
    <w:abstractNumId w:val="5"/>
  </w:num>
  <w:num w:numId="8" w16cid:durableId="1220508389">
    <w:abstractNumId w:val="5"/>
  </w:num>
  <w:num w:numId="9" w16cid:durableId="878973172">
    <w:abstractNumId w:val="4"/>
  </w:num>
  <w:num w:numId="10" w16cid:durableId="1913924974">
    <w:abstractNumId w:val="4"/>
  </w:num>
  <w:num w:numId="11" w16cid:durableId="1089885235">
    <w:abstractNumId w:val="8"/>
  </w:num>
  <w:num w:numId="12" w16cid:durableId="2081828215">
    <w:abstractNumId w:val="8"/>
  </w:num>
  <w:num w:numId="13" w16cid:durableId="13575329">
    <w:abstractNumId w:val="3"/>
  </w:num>
  <w:num w:numId="14" w16cid:durableId="1827277653">
    <w:abstractNumId w:val="3"/>
  </w:num>
  <w:num w:numId="15" w16cid:durableId="1619142482">
    <w:abstractNumId w:val="2"/>
  </w:num>
  <w:num w:numId="16" w16cid:durableId="678507107">
    <w:abstractNumId w:val="2"/>
  </w:num>
  <w:num w:numId="17" w16cid:durableId="1855877068">
    <w:abstractNumId w:val="1"/>
  </w:num>
  <w:num w:numId="18" w16cid:durableId="1608388296">
    <w:abstractNumId w:val="1"/>
  </w:num>
  <w:num w:numId="19" w16cid:durableId="75176382">
    <w:abstractNumId w:val="0"/>
  </w:num>
  <w:num w:numId="20" w16cid:durableId="1957102677">
    <w:abstractNumId w:val="0"/>
  </w:num>
  <w:num w:numId="21" w16cid:durableId="1053164715">
    <w:abstractNumId w:val="9"/>
  </w:num>
  <w:num w:numId="22" w16cid:durableId="294212924">
    <w:abstractNumId w:val="7"/>
  </w:num>
  <w:num w:numId="23" w16cid:durableId="1976521141">
    <w:abstractNumId w:val="6"/>
  </w:num>
  <w:num w:numId="24" w16cid:durableId="147673766">
    <w:abstractNumId w:val="5"/>
  </w:num>
  <w:num w:numId="25" w16cid:durableId="651107491">
    <w:abstractNumId w:val="4"/>
  </w:num>
  <w:num w:numId="26" w16cid:durableId="427241710">
    <w:abstractNumId w:val="8"/>
  </w:num>
  <w:num w:numId="27" w16cid:durableId="2142725484">
    <w:abstractNumId w:val="3"/>
  </w:num>
  <w:num w:numId="28" w16cid:durableId="271017321">
    <w:abstractNumId w:val="2"/>
  </w:num>
  <w:num w:numId="29" w16cid:durableId="293415407">
    <w:abstractNumId w:val="1"/>
  </w:num>
  <w:num w:numId="30" w16cid:durableId="166211872">
    <w:abstractNumId w:val="0"/>
  </w:num>
  <w:num w:numId="31" w16cid:durableId="1269267310">
    <w:abstractNumId w:val="9"/>
  </w:num>
  <w:num w:numId="32" w16cid:durableId="1329556281">
    <w:abstractNumId w:val="7"/>
  </w:num>
  <w:num w:numId="33" w16cid:durableId="1940866151">
    <w:abstractNumId w:val="6"/>
  </w:num>
  <w:num w:numId="34" w16cid:durableId="610278812">
    <w:abstractNumId w:val="5"/>
  </w:num>
  <w:num w:numId="35" w16cid:durableId="284851573">
    <w:abstractNumId w:val="4"/>
  </w:num>
  <w:num w:numId="36" w16cid:durableId="1036156358">
    <w:abstractNumId w:val="8"/>
  </w:num>
  <w:num w:numId="37" w16cid:durableId="512376567">
    <w:abstractNumId w:val="3"/>
  </w:num>
  <w:num w:numId="38" w16cid:durableId="1944193021">
    <w:abstractNumId w:val="2"/>
  </w:num>
  <w:num w:numId="39" w16cid:durableId="1795631306">
    <w:abstractNumId w:val="1"/>
  </w:num>
  <w:num w:numId="40" w16cid:durableId="1302732423">
    <w:abstractNumId w:val="0"/>
  </w:num>
  <w:num w:numId="41" w16cid:durableId="382213887">
    <w:abstractNumId w:val="10"/>
  </w:num>
  <w:num w:numId="42" w16cid:durableId="1700664514">
    <w:abstractNumId w:val="10"/>
  </w:num>
  <w:num w:numId="43" w16cid:durableId="1895969380">
    <w:abstractNumId w:val="10"/>
  </w:num>
  <w:num w:numId="44" w16cid:durableId="12534679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/2026"/>
    <w:docVar w:name="dvlangue" w:val="HR"/>
    <w:docVar w:name="dvnumam" w:val="0"/>
    <w:docVar w:name="dvpe" w:val="783.291"/>
    <w:docVar w:name="dvtitre" w:val="Rezolucija Europskog parlamenta od .... 2026. o slučajevima boraca za ljudska prava i zaštitu okoliša Andriea Yunusa i Muhameda Rosidija u Indoneziji(2026/2738(RSP))"/>
  </w:docVars>
  <w:rsids>
    <w:rsidRoot w:val="00EC63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0D0"/>
    <w:rsid w:val="001F32AE"/>
    <w:rsid w:val="00256919"/>
    <w:rsid w:val="002767FF"/>
    <w:rsid w:val="002B18FE"/>
    <w:rsid w:val="002B5493"/>
    <w:rsid w:val="00343214"/>
    <w:rsid w:val="00361C00"/>
    <w:rsid w:val="00395FA1"/>
    <w:rsid w:val="003E15D4"/>
    <w:rsid w:val="00411CCE"/>
    <w:rsid w:val="004152F5"/>
    <w:rsid w:val="0041666E"/>
    <w:rsid w:val="00421060"/>
    <w:rsid w:val="00471C19"/>
    <w:rsid w:val="004867E3"/>
    <w:rsid w:val="00494A28"/>
    <w:rsid w:val="004C0004"/>
    <w:rsid w:val="004C5D52"/>
    <w:rsid w:val="004E20E2"/>
    <w:rsid w:val="0050519A"/>
    <w:rsid w:val="005072A1"/>
    <w:rsid w:val="00514517"/>
    <w:rsid w:val="00545827"/>
    <w:rsid w:val="00547760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A84"/>
    <w:rsid w:val="00981893"/>
    <w:rsid w:val="00A1687D"/>
    <w:rsid w:val="00A43E52"/>
    <w:rsid w:val="00A4678D"/>
    <w:rsid w:val="00A63FF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6FE2"/>
    <w:rsid w:val="00D56C11"/>
    <w:rsid w:val="00D67E40"/>
    <w:rsid w:val="00D834A0"/>
    <w:rsid w:val="00D872DF"/>
    <w:rsid w:val="00D91E21"/>
    <w:rsid w:val="00DA7FCD"/>
    <w:rsid w:val="00E365E1"/>
    <w:rsid w:val="00E820A4"/>
    <w:rsid w:val="00EB006A"/>
    <w:rsid w:val="00EB4772"/>
    <w:rsid w:val="00EC638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34948"/>
  <w15:chartTrackingRefBased/>
  <w15:docId w15:val="{3F16EC16-7DA6-41F6-A4BC-DA66EFEB7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67E4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67E40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67E40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D67E40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2026-07-02T12:07:00Z</dcterms:created>
  <dcterms:modified xsi:type="dcterms:W3CDTF">2026-07-02T12:07:00Z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P10_TA(2026)0187_</vt:lpwstr>
  </property>
  <property fmtid="{D5CDD505-2E9C-101B-9397-08002B2CF9AE}" pid="4" name="&lt;Type&gt;">
    <vt:lpwstr>RR</vt:lpwstr>
  </property>
</Properties>
</file>