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151C" w14:paraId="0DD364EB" w14:textId="77777777" w:rsidTr="0010095E">
        <w:trPr>
          <w:trHeight w:hRule="exact" w:val="1418"/>
        </w:trPr>
        <w:tc>
          <w:tcPr>
            <w:tcW w:w="6804" w:type="dxa"/>
            <w:shd w:val="clear" w:color="auto" w:fill="auto"/>
            <w:vAlign w:val="center"/>
          </w:tcPr>
          <w:p w14:paraId="01BD9EBB" w14:textId="77777777" w:rsidR="00751A4A" w:rsidRPr="009A151C" w:rsidRDefault="00A319DA" w:rsidP="0010095E">
            <w:pPr>
              <w:pStyle w:val="EPName"/>
            </w:pPr>
            <w:r w:rsidRPr="009A151C">
              <w:t>Parlamentul European</w:t>
            </w:r>
          </w:p>
          <w:p w14:paraId="627F25DA" w14:textId="77777777" w:rsidR="00751A4A" w:rsidRPr="009A151C" w:rsidRDefault="005F1B17" w:rsidP="005F1B17">
            <w:pPr>
              <w:pStyle w:val="EPTerm"/>
              <w:rPr>
                <w:rStyle w:val="HideTWBExt"/>
                <w:noProof w:val="0"/>
                <w:vanish w:val="0"/>
                <w:color w:val="auto"/>
              </w:rPr>
            </w:pPr>
            <w:r w:rsidRPr="009A151C">
              <w:t>2024</w:t>
            </w:r>
            <w:r w:rsidR="00817416" w:rsidRPr="009A151C">
              <w:t>-202</w:t>
            </w:r>
            <w:r w:rsidRPr="009A151C">
              <w:t>9</w:t>
            </w:r>
          </w:p>
        </w:tc>
        <w:tc>
          <w:tcPr>
            <w:tcW w:w="2268" w:type="dxa"/>
            <w:shd w:val="clear" w:color="auto" w:fill="auto"/>
          </w:tcPr>
          <w:p w14:paraId="42DC05B2" w14:textId="77777777" w:rsidR="00751A4A" w:rsidRPr="009A151C" w:rsidRDefault="00187494" w:rsidP="0010095E">
            <w:pPr>
              <w:pStyle w:val="EPLogo"/>
            </w:pPr>
            <w:r w:rsidRPr="009A151C">
              <w:rPr>
                <w:noProof/>
                <w:lang w:eastAsia="ja-JP"/>
              </w:rPr>
              <w:drawing>
                <wp:inline distT="0" distB="0" distL="0" distR="0" wp14:anchorId="4878D290" wp14:editId="5E32B7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D34A64" w14:textId="77777777" w:rsidR="00D058B8" w:rsidRPr="009A151C" w:rsidRDefault="00D058B8" w:rsidP="004C5D52">
      <w:pPr>
        <w:pStyle w:val="LineTop"/>
      </w:pPr>
    </w:p>
    <w:p w14:paraId="21D98897" w14:textId="77777777" w:rsidR="00680577" w:rsidRPr="009A151C" w:rsidRDefault="00A319DA" w:rsidP="00680577">
      <w:pPr>
        <w:pStyle w:val="EPBodyTA1"/>
      </w:pPr>
      <w:r w:rsidRPr="009A151C">
        <w:t>TEXTE ADOPTATE</w:t>
      </w:r>
    </w:p>
    <w:p w14:paraId="3159CD6B" w14:textId="77777777" w:rsidR="00D058B8" w:rsidRPr="009A151C" w:rsidRDefault="00D058B8" w:rsidP="00D058B8">
      <w:pPr>
        <w:pStyle w:val="LineBottom"/>
      </w:pPr>
    </w:p>
    <w:p w14:paraId="5D2A5411" w14:textId="2BC9FBCA" w:rsidR="00A319DA" w:rsidRPr="009A151C" w:rsidRDefault="00A319DA" w:rsidP="00A319DA">
      <w:pPr>
        <w:pStyle w:val="ATHeading1"/>
      </w:pPr>
      <w:bookmarkStart w:id="0" w:name="TANumber"/>
      <w:r w:rsidRPr="009A151C">
        <w:t>P10_TA(2026)0</w:t>
      </w:r>
      <w:bookmarkEnd w:id="0"/>
      <w:r w:rsidR="009A151C" w:rsidRPr="009A151C">
        <w:t>187</w:t>
      </w:r>
    </w:p>
    <w:p w14:paraId="3BE7F3FB" w14:textId="77777777" w:rsidR="00A319DA" w:rsidRPr="009A151C" w:rsidRDefault="00A319DA" w:rsidP="00A319DA">
      <w:pPr>
        <w:pStyle w:val="ATHeading2"/>
      </w:pPr>
      <w:bookmarkStart w:id="1" w:name="title"/>
      <w:r w:rsidRPr="009A151C">
        <w:t xml:space="preserve">Cazurile apărătorilor drepturilor omului și ai mediului </w:t>
      </w:r>
      <w:proofErr w:type="spellStart"/>
      <w:r w:rsidRPr="009A151C">
        <w:t>Andrie</w:t>
      </w:r>
      <w:proofErr w:type="spellEnd"/>
      <w:r w:rsidRPr="009A151C">
        <w:t xml:space="preserve"> </w:t>
      </w:r>
      <w:proofErr w:type="spellStart"/>
      <w:r w:rsidRPr="009A151C">
        <w:t>Yunus</w:t>
      </w:r>
      <w:proofErr w:type="spellEnd"/>
      <w:r w:rsidRPr="009A151C">
        <w:t xml:space="preserve"> și Muhammad </w:t>
      </w:r>
      <w:proofErr w:type="spellStart"/>
      <w:r w:rsidRPr="009A151C">
        <w:t>Rosidi</w:t>
      </w:r>
      <w:proofErr w:type="spellEnd"/>
      <w:r w:rsidRPr="009A151C">
        <w:t xml:space="preserve"> din Indonezia</w:t>
      </w:r>
      <w:bookmarkEnd w:id="1"/>
    </w:p>
    <w:p w14:paraId="4C87BBED" w14:textId="7004D8EC" w:rsidR="00A319DA" w:rsidRPr="009A151C" w:rsidRDefault="00A319DA" w:rsidP="00A319DA">
      <w:pPr>
        <w:rPr>
          <w:i/>
          <w:vanish/>
        </w:rPr>
      </w:pPr>
      <w:r w:rsidRPr="009A151C">
        <w:rPr>
          <w:i/>
        </w:rPr>
        <w:fldChar w:fldCharType="begin"/>
      </w:r>
      <w:r w:rsidRPr="009A151C">
        <w:rPr>
          <w:i/>
        </w:rPr>
        <w:instrText xml:space="preserve"> TC"(</w:instrText>
      </w:r>
      <w:bookmarkStart w:id="2" w:name="DocNumber"/>
      <w:r w:rsidRPr="009A151C">
        <w:rPr>
          <w:i/>
        </w:rPr>
        <w:instrText>B10-0248</w:instrText>
      </w:r>
      <w:r w:rsidR="00260934" w:rsidRPr="009A151C">
        <w:rPr>
          <w:i/>
        </w:rPr>
        <w:instrText>, 0250, 0256, 0257 și 0264</w:instrText>
      </w:r>
      <w:r w:rsidRPr="009A151C">
        <w:rPr>
          <w:i/>
        </w:rPr>
        <w:instrText>/2026</w:instrText>
      </w:r>
      <w:bookmarkEnd w:id="2"/>
      <w:r w:rsidRPr="009A151C">
        <w:rPr>
          <w:i/>
        </w:rPr>
        <w:instrText xml:space="preserve">)"\l3 \n&gt; \* MERGEFORMAT </w:instrText>
      </w:r>
      <w:r w:rsidRPr="009A151C">
        <w:rPr>
          <w:i/>
        </w:rPr>
        <w:fldChar w:fldCharType="end"/>
      </w:r>
    </w:p>
    <w:p w14:paraId="0E41417A" w14:textId="77777777" w:rsidR="00A319DA" w:rsidRPr="009A151C" w:rsidRDefault="00A319DA" w:rsidP="00A319DA">
      <w:pPr>
        <w:rPr>
          <w:vanish/>
        </w:rPr>
      </w:pPr>
      <w:bookmarkStart w:id="3" w:name="PE"/>
      <w:r w:rsidRPr="009A151C">
        <w:rPr>
          <w:vanish/>
        </w:rPr>
        <w:t>PE783.291</w:t>
      </w:r>
      <w:bookmarkEnd w:id="3"/>
    </w:p>
    <w:p w14:paraId="787998A5" w14:textId="77777777" w:rsidR="00A319DA" w:rsidRPr="009A151C" w:rsidRDefault="00A319DA" w:rsidP="00A319DA">
      <w:pPr>
        <w:pStyle w:val="ATHeading3"/>
      </w:pPr>
      <w:bookmarkStart w:id="4" w:name="Sujet"/>
      <w:r w:rsidRPr="009A151C">
        <w:t xml:space="preserve">Rezoluția Parlamentului European din 21 mai 2026 referitoare la cazurile apărătorilor drepturilor omului și ai mediului </w:t>
      </w:r>
      <w:proofErr w:type="spellStart"/>
      <w:r w:rsidRPr="009A151C">
        <w:t>Andrie</w:t>
      </w:r>
      <w:proofErr w:type="spellEnd"/>
      <w:r w:rsidRPr="009A151C">
        <w:t xml:space="preserve"> </w:t>
      </w:r>
      <w:proofErr w:type="spellStart"/>
      <w:r w:rsidRPr="009A151C">
        <w:t>Yunus</w:t>
      </w:r>
      <w:proofErr w:type="spellEnd"/>
      <w:r w:rsidRPr="009A151C">
        <w:t xml:space="preserve"> și Muhammad </w:t>
      </w:r>
      <w:proofErr w:type="spellStart"/>
      <w:r w:rsidRPr="009A151C">
        <w:t>Rosidi</w:t>
      </w:r>
      <w:proofErr w:type="spellEnd"/>
      <w:r w:rsidRPr="009A151C">
        <w:t xml:space="preserve"> din Indonezia</w:t>
      </w:r>
      <w:bookmarkEnd w:id="4"/>
      <w:r w:rsidRPr="009A151C">
        <w:t xml:space="preserve"> </w:t>
      </w:r>
      <w:bookmarkStart w:id="5" w:name="References"/>
      <w:r w:rsidRPr="009A151C">
        <w:t>(2026/2738(RSP))</w:t>
      </w:r>
      <w:bookmarkEnd w:id="5"/>
    </w:p>
    <w:p w14:paraId="46758C28" w14:textId="77777777" w:rsidR="00402F7C" w:rsidRPr="009A151C" w:rsidRDefault="00402F7C" w:rsidP="00402F7C">
      <w:pPr>
        <w:pStyle w:val="EPComma"/>
      </w:pPr>
      <w:bookmarkStart w:id="6" w:name="TextBodyBegin"/>
      <w:bookmarkEnd w:id="6"/>
      <w:r w:rsidRPr="009A151C">
        <w:rPr>
          <w:i/>
          <w:iCs/>
        </w:rPr>
        <w:t>Parlamentul European</w:t>
      </w:r>
      <w:r w:rsidRPr="009A151C">
        <w:t>,</w:t>
      </w:r>
    </w:p>
    <w:p w14:paraId="268EC275" w14:textId="77777777" w:rsidR="00402F7C" w:rsidRPr="009A151C" w:rsidRDefault="00402F7C" w:rsidP="00402F7C">
      <w:pPr>
        <w:pStyle w:val="NormalHanging12a"/>
      </w:pPr>
      <w:r w:rsidRPr="009A151C">
        <w:t>–</w:t>
      </w:r>
      <w:r w:rsidRPr="009A151C">
        <w:tab/>
        <w:t>având în vedere rezoluțiile sale anterioare referitoare la Indonezia,</w:t>
      </w:r>
    </w:p>
    <w:p w14:paraId="4DC6D9DF" w14:textId="77777777" w:rsidR="00402F7C" w:rsidRPr="009A151C" w:rsidRDefault="00402F7C" w:rsidP="00402F7C">
      <w:pPr>
        <w:pStyle w:val="NormalHanging12a"/>
      </w:pPr>
      <w:r w:rsidRPr="009A151C">
        <w:t>–</w:t>
      </w:r>
      <w:r w:rsidRPr="009A151C">
        <w:tab/>
        <w:t>având în vedere articolul 150 alineatul (5) și articolul 136 alineatul (4) din Regulamentul său de procedură,</w:t>
      </w:r>
    </w:p>
    <w:p w14:paraId="60A111E8" w14:textId="77777777" w:rsidR="00402F7C" w:rsidRPr="009A151C" w:rsidRDefault="00402F7C" w:rsidP="00402F7C">
      <w:pPr>
        <w:pStyle w:val="NormalHanging12a"/>
      </w:pPr>
      <w:r w:rsidRPr="009A151C">
        <w:t>A.</w:t>
      </w:r>
      <w:r w:rsidRPr="009A151C">
        <w:tab/>
        <w:t xml:space="preserve">întrucât, în martie 2026, </w:t>
      </w:r>
      <w:proofErr w:type="spellStart"/>
      <w:r w:rsidRPr="009A151C">
        <w:t>Andrie</w:t>
      </w:r>
      <w:proofErr w:type="spellEnd"/>
      <w:r w:rsidRPr="009A151C">
        <w:t xml:space="preserve"> </w:t>
      </w:r>
      <w:proofErr w:type="spellStart"/>
      <w:r w:rsidRPr="009A151C">
        <w:t>Yunus</w:t>
      </w:r>
      <w:proofErr w:type="spellEnd"/>
      <w:r w:rsidRPr="009A151C">
        <w:t>, reprezentant al Comisiei pentru persoane dispărute și victime ale violenței (</w:t>
      </w:r>
      <w:proofErr w:type="spellStart"/>
      <w:r w:rsidRPr="009A151C">
        <w:t>KontraS</w:t>
      </w:r>
      <w:proofErr w:type="spellEnd"/>
      <w:r w:rsidRPr="009A151C">
        <w:t xml:space="preserve">), a fost victima unui atac cu acid la Jakarta, după ce a înregistrat un </w:t>
      </w:r>
      <w:proofErr w:type="spellStart"/>
      <w:r w:rsidRPr="009A151C">
        <w:t>podcast</w:t>
      </w:r>
      <w:proofErr w:type="spellEnd"/>
      <w:r w:rsidRPr="009A151C">
        <w:t xml:space="preserve"> privind remilitarizarea și controlul judiciar în Indonezia; întrucât patru membri ai Agenției indoneziene de informații strategice au fost puși sub acuzare în fața unei instanțe militare, în pofida constatărilor credibile care indică implicarea altor autori și posibila existență a unor lanțuri de comandă, iar transferul acestei cauze de la o instanță civilă la una militară continuă să suscite îngrijorare;</w:t>
      </w:r>
    </w:p>
    <w:p w14:paraId="1E38DF94" w14:textId="77777777" w:rsidR="00402F7C" w:rsidRPr="009A151C" w:rsidRDefault="00402F7C" w:rsidP="00402F7C">
      <w:pPr>
        <w:pStyle w:val="NormalHanging12a"/>
      </w:pPr>
      <w:r w:rsidRPr="009A151C">
        <w:t>B.</w:t>
      </w:r>
      <w:r w:rsidRPr="009A151C">
        <w:tab/>
        <w:t xml:space="preserve">întrucât activistul de mediu Muhammad </w:t>
      </w:r>
      <w:proofErr w:type="spellStart"/>
      <w:r w:rsidRPr="009A151C">
        <w:t>Rosidi</w:t>
      </w:r>
      <w:proofErr w:type="spellEnd"/>
      <w:r w:rsidRPr="009A151C">
        <w:t>, militant împotriva mineritului ilegal de staniu și a contrabandei asociate, a fost, de asemenea, victima unui atac cu acid în februarie 2026;</w:t>
      </w:r>
    </w:p>
    <w:p w14:paraId="06E5F2A2" w14:textId="77777777" w:rsidR="00402F7C" w:rsidRPr="009A151C" w:rsidRDefault="00402F7C" w:rsidP="00402F7C">
      <w:pPr>
        <w:pStyle w:val="NormalHanging12a"/>
      </w:pPr>
      <w:r w:rsidRPr="009A151C">
        <w:t>C.</w:t>
      </w:r>
      <w:r w:rsidRPr="009A151C">
        <w:tab/>
        <w:t>întrucât spațiul civic din Indonezia se restrânge, iar represiunea împotriva apărătorilor drepturilor omului, a jurnaliștilor, a sindicaliștilor, a studenților și a activiștilor de mediu, precum și discriminarea minorităților, reprimarea criticilor și violențele în Papua și Papua de Vest se intensifică; întrucât reformele juridice recente extind prerogativele militare asupra sectoarelor civile, inclusiv prin intermediul instanțelor militare, subminând controlul civil, restrângând libertățile fundamentale și riscând să adâncească impunitatea;</w:t>
      </w:r>
    </w:p>
    <w:p w14:paraId="3E99D75D" w14:textId="77777777" w:rsidR="00402F7C" w:rsidRPr="009A151C" w:rsidRDefault="00402F7C" w:rsidP="00402F7C">
      <w:pPr>
        <w:pStyle w:val="NormalHanging12a"/>
      </w:pPr>
      <w:r w:rsidRPr="009A151C">
        <w:t>D.</w:t>
      </w:r>
      <w:r w:rsidRPr="009A151C">
        <w:tab/>
        <w:t>întrucât Indonezia rămâne unul dintre partenerii strategici ai UE în regiunea indo-pacifică și un actor important în promovarea securității regionale,</w:t>
      </w:r>
    </w:p>
    <w:p w14:paraId="2EE7F290" w14:textId="77777777" w:rsidR="00402F7C" w:rsidRPr="009A151C" w:rsidRDefault="00402F7C" w:rsidP="00402F7C">
      <w:pPr>
        <w:pStyle w:val="NormalHanging12a"/>
      </w:pPr>
      <w:r w:rsidRPr="009A151C">
        <w:t>1.</w:t>
      </w:r>
      <w:r w:rsidRPr="009A151C">
        <w:tab/>
        <w:t xml:space="preserve">își exprimă profunda îngrijorare cu privire la atacurile asupra lui </w:t>
      </w:r>
      <w:proofErr w:type="spellStart"/>
      <w:r w:rsidRPr="009A151C">
        <w:t>Andrie</w:t>
      </w:r>
      <w:proofErr w:type="spellEnd"/>
      <w:r w:rsidRPr="009A151C">
        <w:t xml:space="preserve"> </w:t>
      </w:r>
      <w:proofErr w:type="spellStart"/>
      <w:r w:rsidRPr="009A151C">
        <w:t>Yunus</w:t>
      </w:r>
      <w:proofErr w:type="spellEnd"/>
      <w:r w:rsidRPr="009A151C">
        <w:t xml:space="preserve"> și Muhammad </w:t>
      </w:r>
      <w:proofErr w:type="spellStart"/>
      <w:r w:rsidRPr="009A151C">
        <w:t>Rosidi</w:t>
      </w:r>
      <w:proofErr w:type="spellEnd"/>
      <w:r w:rsidRPr="009A151C">
        <w:t xml:space="preserve">, precum și cu privire la tendința mai generală de violență împotriva </w:t>
      </w:r>
      <w:r w:rsidRPr="009A151C">
        <w:lastRenderedPageBreak/>
        <w:t>apărătorilor drepturilor omului și ai mediului din Indonezia; subliniază riscurile cu care se confruntă apărătorii mediului în Indonezia, în special cei care denunță activitățile extractive ilegale;</w:t>
      </w:r>
    </w:p>
    <w:p w14:paraId="135147BF" w14:textId="77777777" w:rsidR="00402F7C" w:rsidRPr="009A151C" w:rsidRDefault="00402F7C" w:rsidP="00402F7C">
      <w:pPr>
        <w:pStyle w:val="NormalHanging12a"/>
      </w:pPr>
      <w:r w:rsidRPr="009A151C">
        <w:t>2.</w:t>
      </w:r>
      <w:r w:rsidRPr="009A151C">
        <w:tab/>
        <w:t>invită autoritățile să desfășoare o investigație rapidă, aprofundată, transparentă și independentă cu privire la cele două atacuri și să îi judece în fața instanțelor civile pe toți cei care comit încălcări ale drepturilor omului, inclusiv pe instigatori, pentru a pune capăt impunității;</w:t>
      </w:r>
    </w:p>
    <w:p w14:paraId="303A1E2A" w14:textId="77777777" w:rsidR="00402F7C" w:rsidRPr="009A151C" w:rsidRDefault="00402F7C" w:rsidP="00402F7C">
      <w:pPr>
        <w:pStyle w:val="NormalHanging12a"/>
      </w:pPr>
      <w:r w:rsidRPr="009A151C">
        <w:t>3.</w:t>
      </w:r>
      <w:r w:rsidRPr="009A151C">
        <w:tab/>
        <w:t>este profund îngrijorat de planurile guvernului care riscă să restrângă și mai mult libertatea de exprimare, inclusiv de proiectele de lege privind dezinformarea, radiodifuziunea și securitatea cibernetică, precum și de planurile de verificare și certificare a apărătorilor drepturilor omului pentru a stabili cine îndeplinește condițiile pentru a beneficia de protecție juridică;</w:t>
      </w:r>
    </w:p>
    <w:p w14:paraId="40A3F871" w14:textId="77777777" w:rsidR="00402F7C" w:rsidRPr="009A151C" w:rsidRDefault="00402F7C" w:rsidP="00402F7C">
      <w:pPr>
        <w:pStyle w:val="NormalHanging12a"/>
      </w:pPr>
      <w:r w:rsidRPr="009A151C">
        <w:t>4.</w:t>
      </w:r>
      <w:r w:rsidRPr="009A151C">
        <w:tab/>
        <w:t>invită Indonezia să reexamineze și să modifice substanțial legislația represivă și să garanteze un mediu sigur pentru apărătorii drepturilor omului, activiștii de mediu, sindicate și jurnaliști, fără supraveghere, hărțuire și represalii;</w:t>
      </w:r>
    </w:p>
    <w:p w14:paraId="6D7ECFF4" w14:textId="77777777" w:rsidR="00402F7C" w:rsidRPr="009A151C" w:rsidRDefault="00402F7C" w:rsidP="00402F7C">
      <w:pPr>
        <w:pStyle w:val="NormalHanging12a"/>
      </w:pPr>
      <w:r w:rsidRPr="009A151C">
        <w:t>5.</w:t>
      </w:r>
      <w:r w:rsidRPr="009A151C">
        <w:tab/>
        <w:t>îndeamnă UE și statele membre să își intensifice dialogul cu Indonezia, inclusiv la cel mai înalt nivel și în cadrul forumurilor internaționale, pentru a aborda deteriorarea situației drepturilor omului, în special în Papua și Papua de Vest, inclusiv în cadrul dialogului UE-Indonezia privind drepturile omului;</w:t>
      </w:r>
    </w:p>
    <w:p w14:paraId="34FCB9BB" w14:textId="77777777" w:rsidR="00402F7C" w:rsidRPr="009A151C" w:rsidRDefault="00402F7C" w:rsidP="00402F7C">
      <w:pPr>
        <w:pStyle w:val="NormalHanging12a"/>
      </w:pPr>
      <w:r w:rsidRPr="009A151C">
        <w:t>6.</w:t>
      </w:r>
      <w:r w:rsidRPr="009A151C">
        <w:tab/>
        <w:t>scoate în evidență rolul Indoneziei ca partener strategic al UE și interlocutor esențial în abordarea provocărilor regionale, de la securitatea economică și degradarea mediului până la securitatea regională și libertatea de navigație; invită UE să asigure respectarea angajamentelor în materie de drepturi ale omului, muncă și mediu în toate relațiile sale cu Indonezia; invită Comisia să finanțeze protecția apărătorilor drepturilor omului; subliniază importanța exercitării temeinice a diligenței necesare în cadrul lanțurilor de aprovizionare;</w:t>
      </w:r>
    </w:p>
    <w:p w14:paraId="2977F741" w14:textId="0CFCB347" w:rsidR="00E365E1" w:rsidRPr="009A151C" w:rsidRDefault="00402F7C" w:rsidP="005F6030">
      <w:pPr>
        <w:pStyle w:val="NormalHanging12a"/>
      </w:pPr>
      <w:r w:rsidRPr="009A151C">
        <w:t>7.</w:t>
      </w:r>
      <w:r w:rsidRPr="009A151C">
        <w:tab/>
        <w:t>încredințează Președintei sarcina de a transmite prezenta rezoluție Consiliului, Comisiei, VP/ÎR, statelor membre ale UE, precum și guvernului și parlamentului Indoneziei.</w:t>
      </w:r>
    </w:p>
    <w:sectPr w:rsidR="00E365E1" w:rsidRPr="009A151C" w:rsidSect="000023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872F9" w14:textId="77777777" w:rsidR="00A319DA" w:rsidRPr="000023F7" w:rsidRDefault="00A319DA">
      <w:r w:rsidRPr="000023F7">
        <w:separator/>
      </w:r>
    </w:p>
  </w:endnote>
  <w:endnote w:type="continuationSeparator" w:id="0">
    <w:p w14:paraId="0EC8ACAB" w14:textId="77777777" w:rsidR="00A319DA" w:rsidRPr="000023F7" w:rsidRDefault="00A319DA">
      <w:r w:rsidRPr="000023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1904" w14:textId="77777777" w:rsidR="00064002" w:rsidRPr="000023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11ACE" w14:textId="77777777" w:rsidR="00064002" w:rsidRPr="000023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0769" w14:textId="77777777" w:rsidR="00064002" w:rsidRPr="000023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80942" w14:textId="77777777" w:rsidR="00A319DA" w:rsidRPr="000023F7" w:rsidRDefault="00A319DA">
      <w:r w:rsidRPr="000023F7">
        <w:separator/>
      </w:r>
    </w:p>
  </w:footnote>
  <w:footnote w:type="continuationSeparator" w:id="0">
    <w:p w14:paraId="01CE73F5" w14:textId="77777777" w:rsidR="00A319DA" w:rsidRPr="000023F7" w:rsidRDefault="00A319DA">
      <w:r w:rsidRPr="000023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76E9" w14:textId="77777777" w:rsidR="00064002" w:rsidRPr="000023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48A4A" w14:textId="77777777" w:rsidR="00064002" w:rsidRPr="000023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3329" w14:textId="77777777" w:rsidR="00064002" w:rsidRPr="000023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0622152">
    <w:abstractNumId w:val="9"/>
  </w:num>
  <w:num w:numId="2" w16cid:durableId="1860849849">
    <w:abstractNumId w:val="9"/>
  </w:num>
  <w:num w:numId="3" w16cid:durableId="357849941">
    <w:abstractNumId w:val="7"/>
  </w:num>
  <w:num w:numId="4" w16cid:durableId="548540095">
    <w:abstractNumId w:val="7"/>
  </w:num>
  <w:num w:numId="5" w16cid:durableId="544215003">
    <w:abstractNumId w:val="6"/>
  </w:num>
  <w:num w:numId="6" w16cid:durableId="1958291871">
    <w:abstractNumId w:val="6"/>
  </w:num>
  <w:num w:numId="7" w16cid:durableId="1501970114">
    <w:abstractNumId w:val="5"/>
  </w:num>
  <w:num w:numId="8" w16cid:durableId="110363943">
    <w:abstractNumId w:val="5"/>
  </w:num>
  <w:num w:numId="9" w16cid:durableId="898444934">
    <w:abstractNumId w:val="4"/>
  </w:num>
  <w:num w:numId="10" w16cid:durableId="1892108679">
    <w:abstractNumId w:val="4"/>
  </w:num>
  <w:num w:numId="11" w16cid:durableId="2069646271">
    <w:abstractNumId w:val="8"/>
  </w:num>
  <w:num w:numId="12" w16cid:durableId="1895777204">
    <w:abstractNumId w:val="8"/>
  </w:num>
  <w:num w:numId="13" w16cid:durableId="1959868534">
    <w:abstractNumId w:val="3"/>
  </w:num>
  <w:num w:numId="14" w16cid:durableId="612978834">
    <w:abstractNumId w:val="3"/>
  </w:num>
  <w:num w:numId="15" w16cid:durableId="775903046">
    <w:abstractNumId w:val="2"/>
  </w:num>
  <w:num w:numId="16" w16cid:durableId="911962118">
    <w:abstractNumId w:val="2"/>
  </w:num>
  <w:num w:numId="17" w16cid:durableId="1425027699">
    <w:abstractNumId w:val="1"/>
  </w:num>
  <w:num w:numId="18" w16cid:durableId="316955225">
    <w:abstractNumId w:val="1"/>
  </w:num>
  <w:num w:numId="19" w16cid:durableId="654576234">
    <w:abstractNumId w:val="0"/>
  </w:num>
  <w:num w:numId="20" w16cid:durableId="1174371537">
    <w:abstractNumId w:val="0"/>
  </w:num>
  <w:num w:numId="21" w16cid:durableId="2123919816">
    <w:abstractNumId w:val="9"/>
  </w:num>
  <w:num w:numId="22" w16cid:durableId="1416634000">
    <w:abstractNumId w:val="7"/>
  </w:num>
  <w:num w:numId="23" w16cid:durableId="1524056832">
    <w:abstractNumId w:val="6"/>
  </w:num>
  <w:num w:numId="24" w16cid:durableId="1655992113">
    <w:abstractNumId w:val="5"/>
  </w:num>
  <w:num w:numId="25" w16cid:durableId="1473137940">
    <w:abstractNumId w:val="4"/>
  </w:num>
  <w:num w:numId="26" w16cid:durableId="534465546">
    <w:abstractNumId w:val="8"/>
  </w:num>
  <w:num w:numId="27" w16cid:durableId="1339775640">
    <w:abstractNumId w:val="3"/>
  </w:num>
  <w:num w:numId="28" w16cid:durableId="269240971">
    <w:abstractNumId w:val="2"/>
  </w:num>
  <w:num w:numId="29" w16cid:durableId="311183046">
    <w:abstractNumId w:val="1"/>
  </w:num>
  <w:num w:numId="30" w16cid:durableId="343409672">
    <w:abstractNumId w:val="0"/>
  </w:num>
  <w:num w:numId="31" w16cid:durableId="1647855632">
    <w:abstractNumId w:val="9"/>
  </w:num>
  <w:num w:numId="32" w16cid:durableId="1232622820">
    <w:abstractNumId w:val="7"/>
  </w:num>
  <w:num w:numId="33" w16cid:durableId="1891653703">
    <w:abstractNumId w:val="6"/>
  </w:num>
  <w:num w:numId="34" w16cid:durableId="1937011566">
    <w:abstractNumId w:val="5"/>
  </w:num>
  <w:num w:numId="35" w16cid:durableId="181676486">
    <w:abstractNumId w:val="4"/>
  </w:num>
  <w:num w:numId="36" w16cid:durableId="1698041067">
    <w:abstractNumId w:val="8"/>
  </w:num>
  <w:num w:numId="37" w16cid:durableId="664892292">
    <w:abstractNumId w:val="3"/>
  </w:num>
  <w:num w:numId="38" w16cid:durableId="244993749">
    <w:abstractNumId w:val="2"/>
  </w:num>
  <w:num w:numId="39" w16cid:durableId="1873032364">
    <w:abstractNumId w:val="1"/>
  </w:num>
  <w:num w:numId="40" w16cid:durableId="1373069665">
    <w:abstractNumId w:val="0"/>
  </w:num>
  <w:num w:numId="41" w16cid:durableId="950360775">
    <w:abstractNumId w:val="10"/>
  </w:num>
  <w:num w:numId="42" w16cid:durableId="1501311502">
    <w:abstractNumId w:val="10"/>
  </w:num>
  <w:num w:numId="43" w16cid:durableId="1166238355">
    <w:abstractNumId w:val="10"/>
  </w:num>
  <w:num w:numId="44" w16cid:durableId="20479472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8/2026"/>
    <w:docVar w:name="dvlangue" w:val="RO"/>
    <w:docVar w:name="dvnumam" w:val="0"/>
    <w:docVar w:name="dvpe" w:val="783.291"/>
    <w:docVar w:name="dvtitre" w:val="Rezoluția Parlamentului European din 21 mai 2026 referitoare la cazurile apărătorilor drepturilor omului și ai mediului Andrie Yunus și Muhammad Rosidi din Indonezia(2026/2738(RSP))"/>
  </w:docVars>
  <w:rsids>
    <w:rsidRoot w:val="00A319DA"/>
    <w:rsid w:val="00002272"/>
    <w:rsid w:val="000023F7"/>
    <w:rsid w:val="00064002"/>
    <w:rsid w:val="000677B9"/>
    <w:rsid w:val="000831BA"/>
    <w:rsid w:val="000A213A"/>
    <w:rsid w:val="000A42CC"/>
    <w:rsid w:val="000E7DD9"/>
    <w:rsid w:val="0010095E"/>
    <w:rsid w:val="00125B37"/>
    <w:rsid w:val="00187494"/>
    <w:rsid w:val="001F32AE"/>
    <w:rsid w:val="00260934"/>
    <w:rsid w:val="002767FF"/>
    <w:rsid w:val="002B18FE"/>
    <w:rsid w:val="002B5493"/>
    <w:rsid w:val="00343214"/>
    <w:rsid w:val="00361C00"/>
    <w:rsid w:val="00395FA1"/>
    <w:rsid w:val="003E15D4"/>
    <w:rsid w:val="00402F7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6030"/>
    <w:rsid w:val="006037C0"/>
    <w:rsid w:val="00644EE0"/>
    <w:rsid w:val="006631B6"/>
    <w:rsid w:val="00680577"/>
    <w:rsid w:val="006F74FA"/>
    <w:rsid w:val="00731ADD"/>
    <w:rsid w:val="00734777"/>
    <w:rsid w:val="00747932"/>
    <w:rsid w:val="00751A4A"/>
    <w:rsid w:val="00756632"/>
    <w:rsid w:val="00762C74"/>
    <w:rsid w:val="00786EC0"/>
    <w:rsid w:val="007D1690"/>
    <w:rsid w:val="007E22AD"/>
    <w:rsid w:val="00817416"/>
    <w:rsid w:val="00841E72"/>
    <w:rsid w:val="00842779"/>
    <w:rsid w:val="00865F67"/>
    <w:rsid w:val="00881A7B"/>
    <w:rsid w:val="008840E5"/>
    <w:rsid w:val="00887B3E"/>
    <w:rsid w:val="008C2AC6"/>
    <w:rsid w:val="00930C23"/>
    <w:rsid w:val="0093193B"/>
    <w:rsid w:val="009509D8"/>
    <w:rsid w:val="00950B64"/>
    <w:rsid w:val="00981893"/>
    <w:rsid w:val="009A151C"/>
    <w:rsid w:val="00A1687D"/>
    <w:rsid w:val="00A319D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9D1C9"/>
  <w15:chartTrackingRefBased/>
  <w15:docId w15:val="{0D853539-7EFB-4593-9BA2-6F716F867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02F7C"/>
    <w:pPr>
      <w:spacing w:after="240"/>
      <w:ind w:left="567" w:hanging="567"/>
    </w:pPr>
  </w:style>
  <w:style w:type="paragraph" w:customStyle="1" w:styleId="EPComma">
    <w:name w:val="EPComma"/>
    <w:basedOn w:val="Normal"/>
    <w:link w:val="EPCommaChar"/>
    <w:rsid w:val="00402F7C"/>
    <w:pPr>
      <w:spacing w:before="480" w:after="240"/>
    </w:pPr>
  </w:style>
  <w:style w:type="character" w:customStyle="1" w:styleId="NormalHanging12aChar">
    <w:name w:val="NormalHanging12a Char"/>
    <w:basedOn w:val="DefaultParagraphFont"/>
    <w:link w:val="NormalHanging12a"/>
    <w:locked/>
    <w:rsid w:val="00402F7C"/>
    <w:rPr>
      <w:sz w:val="24"/>
      <w:lang w:val="ro-RO"/>
    </w:rPr>
  </w:style>
  <w:style w:type="character" w:customStyle="1" w:styleId="EPCommaChar">
    <w:name w:val="EPComma Char"/>
    <w:basedOn w:val="DefaultParagraphFont"/>
    <w:link w:val="EPComma"/>
    <w:rsid w:val="00402F7C"/>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603</Words>
  <Characters>3879</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PAUL Andrada</cp:lastModifiedBy>
  <cp:revision>2</cp:revision>
  <cp:lastPrinted>2004-11-19T15:42:00Z</cp:lastPrinted>
  <dcterms:created xsi:type="dcterms:W3CDTF">2026-06-25T09:17:00Z</dcterms:created>
  <dcterms:modified xsi:type="dcterms:W3CDTF">2026-06-25T09:17:00Z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B10-0248/2026</vt:lpwstr>
  </property>
  <property fmtid="{D5CDD505-2E9C-101B-9397-08002B2CF9AE}" pid="4" name="&lt;Type&gt;">
    <vt:lpwstr>RR</vt:lpwstr>
  </property>
</Properties>
</file>