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08D5" w14:paraId="226AEA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32384B" w14:textId="77777777" w:rsidR="00751A4A" w:rsidRPr="009408D5" w:rsidRDefault="00600FA8" w:rsidP="0010095E">
            <w:pPr>
              <w:pStyle w:val="EPName"/>
            </w:pPr>
            <w:r w:rsidRPr="009408D5">
              <w:t>Euroopa Parlament</w:t>
            </w:r>
          </w:p>
          <w:p w14:paraId="5EA67BBF" w14:textId="77777777" w:rsidR="00751A4A" w:rsidRPr="009408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08D5">
              <w:t>2024</w:t>
            </w:r>
            <w:r w:rsidR="00817416" w:rsidRPr="009408D5">
              <w:t>-202</w:t>
            </w:r>
            <w:r w:rsidRPr="009408D5">
              <w:t>9</w:t>
            </w:r>
          </w:p>
        </w:tc>
        <w:tc>
          <w:tcPr>
            <w:tcW w:w="2268" w:type="dxa"/>
            <w:shd w:val="clear" w:color="auto" w:fill="auto"/>
          </w:tcPr>
          <w:p w14:paraId="33E63ACF" w14:textId="77777777" w:rsidR="00751A4A" w:rsidRPr="009408D5" w:rsidRDefault="00187494" w:rsidP="0010095E">
            <w:pPr>
              <w:pStyle w:val="EPLogo"/>
            </w:pPr>
            <w:r w:rsidRPr="009408D5">
              <w:rPr>
                <w:noProof/>
                <w:lang w:eastAsia="ja-JP"/>
              </w:rPr>
              <w:drawing>
                <wp:inline distT="0" distB="0" distL="0" distR="0" wp14:anchorId="4CC73A22" wp14:editId="120DFE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9894B" w14:textId="77777777" w:rsidR="00D058B8" w:rsidRPr="009408D5" w:rsidRDefault="00D058B8" w:rsidP="004C5D52">
      <w:pPr>
        <w:pStyle w:val="LineTop"/>
      </w:pPr>
    </w:p>
    <w:p w14:paraId="3AD50705" w14:textId="77777777" w:rsidR="00680577" w:rsidRPr="009408D5" w:rsidRDefault="00600FA8" w:rsidP="00680577">
      <w:pPr>
        <w:pStyle w:val="EPBodyTA1"/>
      </w:pPr>
      <w:r w:rsidRPr="009408D5">
        <w:t>VASTUVÕETUD TEKSTID</w:t>
      </w:r>
    </w:p>
    <w:p w14:paraId="197B1F90" w14:textId="77777777" w:rsidR="00D058B8" w:rsidRPr="009408D5" w:rsidRDefault="00D058B8" w:rsidP="00D058B8">
      <w:pPr>
        <w:pStyle w:val="LineBottom"/>
      </w:pPr>
    </w:p>
    <w:p w14:paraId="23769B80" w14:textId="4C33374D" w:rsidR="00600FA8" w:rsidRPr="009408D5" w:rsidRDefault="00600FA8" w:rsidP="00600FA8">
      <w:pPr>
        <w:pStyle w:val="ATHeading1"/>
      </w:pPr>
      <w:bookmarkStart w:id="0" w:name="TANumber"/>
      <w:r w:rsidRPr="009408D5">
        <w:t>P</w:t>
      </w:r>
      <w:r w:rsidR="000A0895" w:rsidRPr="009408D5">
        <w:t>10</w:t>
      </w:r>
      <w:r w:rsidRPr="009408D5">
        <w:t>_TA(2026)</w:t>
      </w:r>
      <w:bookmarkEnd w:id="0"/>
      <w:r w:rsidR="00EA19FA" w:rsidRPr="009408D5">
        <w:t>0188</w:t>
      </w:r>
    </w:p>
    <w:p w14:paraId="18383C38" w14:textId="77777777" w:rsidR="00600FA8" w:rsidRPr="009408D5" w:rsidRDefault="00600FA8" w:rsidP="00600FA8">
      <w:pPr>
        <w:pStyle w:val="ATHeading2"/>
      </w:pPr>
      <w:bookmarkStart w:id="1" w:name="title"/>
      <w:r w:rsidRPr="009408D5">
        <w:t>Kuriteoohvrite õigused ning neile pakutav tugi ja kaitse</w:t>
      </w:r>
      <w:bookmarkEnd w:id="1"/>
    </w:p>
    <w:p w14:paraId="406AE518" w14:textId="149CC56D" w:rsidR="00600FA8" w:rsidRPr="009408D5" w:rsidRDefault="00600FA8" w:rsidP="00600FA8">
      <w:pPr>
        <w:rPr>
          <w:i/>
          <w:vanish/>
        </w:rPr>
      </w:pPr>
      <w:r w:rsidRPr="009408D5">
        <w:rPr>
          <w:i/>
        </w:rPr>
        <w:fldChar w:fldCharType="begin"/>
      </w:r>
      <w:r w:rsidRPr="009408D5">
        <w:rPr>
          <w:i/>
        </w:rPr>
        <w:instrText xml:space="preserve"> TC"(</w:instrText>
      </w:r>
      <w:bookmarkStart w:id="2" w:name="DocNumber"/>
      <w:r w:rsidRPr="009408D5">
        <w:rPr>
          <w:i/>
        </w:rPr>
        <w:instrText>A9-0157/2024</w:instrText>
      </w:r>
      <w:bookmarkEnd w:id="2"/>
      <w:r w:rsidRPr="009408D5">
        <w:rPr>
          <w:i/>
        </w:rPr>
        <w:instrText xml:space="preserve"> - Raportöör</w:instrText>
      </w:r>
      <w:r w:rsidR="000A0895" w:rsidRPr="009408D5">
        <w:rPr>
          <w:i/>
        </w:rPr>
        <w:instrText>id</w:instrText>
      </w:r>
      <w:r w:rsidRPr="009408D5">
        <w:rPr>
          <w:i/>
        </w:rPr>
        <w:instrText xml:space="preserve">: </w:instrText>
      </w:r>
      <w:proofErr w:type="spellStart"/>
      <w:r w:rsidRPr="009408D5">
        <w:rPr>
          <w:i/>
        </w:rPr>
        <w:instrText>Javier</w:instrText>
      </w:r>
      <w:proofErr w:type="spellEnd"/>
      <w:r w:rsidRPr="009408D5">
        <w:rPr>
          <w:i/>
        </w:rPr>
        <w:instrText xml:space="preserve"> </w:instrText>
      </w:r>
      <w:proofErr w:type="spellStart"/>
      <w:r w:rsidRPr="009408D5">
        <w:rPr>
          <w:i/>
        </w:rPr>
        <w:instrText>Zarzalejos</w:instrText>
      </w:r>
      <w:proofErr w:type="spellEnd"/>
      <w:r w:rsidRPr="009408D5">
        <w:rPr>
          <w:i/>
        </w:rPr>
        <w:instrText xml:space="preserve">, </w:instrText>
      </w:r>
      <w:r w:rsidR="000A0895" w:rsidRPr="009408D5">
        <w:rPr>
          <w:i/>
        </w:rPr>
        <w:instrText xml:space="preserve">Lucia </w:instrText>
      </w:r>
      <w:proofErr w:type="spellStart"/>
      <w:r w:rsidR="000A0895" w:rsidRPr="009408D5">
        <w:rPr>
          <w:i/>
        </w:rPr>
        <w:instrText>Yar</w:instrText>
      </w:r>
      <w:proofErr w:type="spellEnd"/>
      <w:r w:rsidRPr="009408D5">
        <w:rPr>
          <w:i/>
        </w:rPr>
        <w:instrText xml:space="preserve">)"\l3 \n&gt; \* MERGEFORMAT </w:instrText>
      </w:r>
      <w:r w:rsidRPr="009408D5">
        <w:rPr>
          <w:i/>
        </w:rPr>
        <w:fldChar w:fldCharType="end"/>
      </w:r>
    </w:p>
    <w:p w14:paraId="5FE39EC3" w14:textId="77EB0DE5" w:rsidR="00600FA8" w:rsidRPr="009408D5" w:rsidRDefault="00600FA8" w:rsidP="00600FA8">
      <w:pPr>
        <w:rPr>
          <w:vanish/>
        </w:rPr>
      </w:pPr>
      <w:bookmarkStart w:id="3" w:name="Commission"/>
      <w:r w:rsidRPr="009408D5">
        <w:rPr>
          <w:vanish/>
        </w:rPr>
        <w:t xml:space="preserve">Kodanikuvabaduste, justiits- ja siseasjade komisjon, </w:t>
      </w:r>
      <w:r w:rsidR="000A0895" w:rsidRPr="009408D5">
        <w:rPr>
          <w:vanish/>
        </w:rPr>
        <w:t>n</w:t>
      </w:r>
      <w:r w:rsidRPr="009408D5">
        <w:rPr>
          <w:vanish/>
        </w:rPr>
        <w:t>aiste õiguste ja soolise võrdõiguslikkuse komisjon</w:t>
      </w:r>
      <w:bookmarkEnd w:id="3"/>
    </w:p>
    <w:p w14:paraId="3A4E7EE6" w14:textId="77777777" w:rsidR="00600FA8" w:rsidRPr="009408D5" w:rsidRDefault="00600FA8" w:rsidP="00600FA8">
      <w:pPr>
        <w:rPr>
          <w:vanish/>
        </w:rPr>
      </w:pPr>
      <w:bookmarkStart w:id="4" w:name="PE"/>
      <w:r w:rsidRPr="009408D5">
        <w:rPr>
          <w:vanish/>
        </w:rPr>
        <w:t>PE756.047</w:t>
      </w:r>
      <w:bookmarkEnd w:id="4"/>
    </w:p>
    <w:p w14:paraId="3D30186B" w14:textId="237328F9" w:rsidR="00600FA8" w:rsidRPr="009408D5" w:rsidRDefault="00600FA8" w:rsidP="000A0895">
      <w:pPr>
        <w:pStyle w:val="ATHeading3"/>
      </w:pPr>
      <w:bookmarkStart w:id="5" w:name="Sujet"/>
      <w:r w:rsidRPr="009408D5">
        <w:t xml:space="preserve">Euroopa Parlamendi </w:t>
      </w:r>
      <w:r w:rsidR="000A0895" w:rsidRPr="009408D5">
        <w:t>21</w:t>
      </w:r>
      <w:r w:rsidRPr="009408D5">
        <w:t>.</w:t>
      </w:r>
      <w:r w:rsidR="000A0895" w:rsidRPr="009408D5">
        <w:t> mai</w:t>
      </w:r>
      <w:r w:rsidRPr="009408D5">
        <w:t xml:space="preserve"> 2026.</w:t>
      </w:r>
      <w:r w:rsidR="000A0895" w:rsidRPr="009408D5">
        <w:t> </w:t>
      </w:r>
      <w:r w:rsidRPr="009408D5">
        <w:t>aasta seadusandlik resolutsioon ettepaneku kohta võtta vastu Euroopa Parlamendi ja nõukogu direktiiv, millega muudetakse direktiivi 2012/29/EL, millega kehtestatakse kuriteoohvrite õiguste ning neile pakutava toe ja kaitse miinimumnõuded ning asendatakse nõukogu raamotsus 2001/220/JSK</w:t>
      </w:r>
      <w:bookmarkEnd w:id="5"/>
      <w:r w:rsidRPr="009408D5">
        <w:t xml:space="preserve"> </w:t>
      </w:r>
      <w:bookmarkStart w:id="6" w:name="References"/>
      <w:r w:rsidRPr="009408D5">
        <w:t>(COM(2023)0424 – C9-0303/2023 – 2023/0250(COD))</w:t>
      </w:r>
      <w:bookmarkEnd w:id="6"/>
    </w:p>
    <w:p w14:paraId="68189D20" w14:textId="77777777" w:rsidR="00C22408" w:rsidRPr="009408D5" w:rsidRDefault="00C22408" w:rsidP="00C22408">
      <w:pPr>
        <w:pStyle w:val="NormalBold"/>
      </w:pPr>
      <w:bookmarkStart w:id="7" w:name="TextBodyBegin"/>
      <w:bookmarkEnd w:id="7"/>
      <w:r w:rsidRPr="009408D5">
        <w:t>(Seadusandlik tavamenetlus: esimene lugemine)</w:t>
      </w:r>
    </w:p>
    <w:p w14:paraId="1350C924" w14:textId="77777777" w:rsidR="00C22408" w:rsidRPr="009408D5" w:rsidRDefault="00C22408" w:rsidP="00C22408">
      <w:pPr>
        <w:pStyle w:val="EPComma"/>
      </w:pPr>
      <w:r w:rsidRPr="009408D5">
        <w:rPr>
          <w:i/>
        </w:rPr>
        <w:t>Euroopa Parlament</w:t>
      </w:r>
      <w:r w:rsidRPr="009408D5">
        <w:t>,</w:t>
      </w:r>
    </w:p>
    <w:p w14:paraId="1D412EDD" w14:textId="77777777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>võttes arvesse komisjoni ettepanekut Euroopa Parlamendile ja nõukogule (COM(2023)0424),</w:t>
      </w:r>
    </w:p>
    <w:p w14:paraId="68AFA462" w14:textId="77777777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>võttes arvesse Euroopa Liidu toimimise lepingu artikli 294 lõiget 2 ja artikli 82 lõike 2 punkti c, mille alusel komisjon esitas ettepaneku Euroopa Parlamendile (C9</w:t>
      </w:r>
      <w:r w:rsidRPr="009408D5">
        <w:noBreakHyphen/>
        <w:t>0303/2023),</w:t>
      </w:r>
    </w:p>
    <w:p w14:paraId="3542241C" w14:textId="77777777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>võttes arvesse Euroopa Liidu toimimise lepingu artikli 294 lõiget 3,</w:t>
      </w:r>
    </w:p>
    <w:p w14:paraId="52422D73" w14:textId="795F61EB" w:rsidR="000A0895" w:rsidRPr="009408D5" w:rsidRDefault="000A0895" w:rsidP="000A0895">
      <w:pPr>
        <w:spacing w:after="240"/>
        <w:ind w:left="567" w:hanging="567"/>
      </w:pPr>
      <w:r w:rsidRPr="009408D5">
        <w:t>–</w:t>
      </w:r>
      <w:r w:rsidRPr="009408D5">
        <w:tab/>
        <w:t>võttes arvesse Euroopa Majandus- ja Sotsiaalkomitee 14. detsembri 2023. aasta arvamust</w:t>
      </w:r>
      <w:r w:rsidRPr="009408D5">
        <w:rPr>
          <w:rStyle w:val="FootnoteReference"/>
        </w:rPr>
        <w:footnoteReference w:id="1"/>
      </w:r>
      <w:r w:rsidRPr="009408D5">
        <w:t>,</w:t>
      </w:r>
    </w:p>
    <w:p w14:paraId="64DDD11A" w14:textId="35811D1E" w:rsidR="000A0895" w:rsidRPr="009408D5" w:rsidRDefault="004A5043" w:rsidP="00C22408">
      <w:pPr>
        <w:pStyle w:val="NormalHanging12a"/>
      </w:pPr>
      <w:r w:rsidRPr="009408D5">
        <w:t>–</w:t>
      </w:r>
      <w:r w:rsidRPr="009408D5">
        <w:tab/>
        <w:t>võttes arvesse vastutavate komisjonide poolt kodukorra artikli 75 lõike 4 alusel heaks kiidetud esialgset kokkulepet ja nõukogu esindaja poolt 18. veebruari 2026. aasta kirjas võetud kohustust kiita Euroopa Parlamendi seisukoht heaks vastavalt Euroopa Liidu toimimise lepingu artikli 294 lõikele 4,</w:t>
      </w:r>
    </w:p>
    <w:p w14:paraId="45701E36" w14:textId="5EEECCC8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 xml:space="preserve">võttes arvesse kodukorra artiklit </w:t>
      </w:r>
      <w:r w:rsidR="004A5043" w:rsidRPr="009408D5">
        <w:t>60</w:t>
      </w:r>
      <w:r w:rsidRPr="009408D5">
        <w:t>,</w:t>
      </w:r>
    </w:p>
    <w:p w14:paraId="7943E7DD" w14:textId="0A32EEB9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 xml:space="preserve">võttes arvesse kodanikuvabaduste, justiits- ja siseasjade komisjoni ning naiste õiguste ja </w:t>
      </w:r>
      <w:r w:rsidRPr="009408D5">
        <w:lastRenderedPageBreak/>
        <w:t xml:space="preserve">soolise võrdõiguslikkuse komisjoni </w:t>
      </w:r>
      <w:proofErr w:type="spellStart"/>
      <w:r w:rsidRPr="009408D5">
        <w:t>ühisarutelusid</w:t>
      </w:r>
      <w:proofErr w:type="spellEnd"/>
      <w:r w:rsidRPr="009408D5">
        <w:t xml:space="preserve"> vastavalt kodukorra artiklile </w:t>
      </w:r>
      <w:r w:rsidR="004A5043" w:rsidRPr="009408D5">
        <w:t>59</w:t>
      </w:r>
      <w:r w:rsidRPr="009408D5">
        <w:t>,</w:t>
      </w:r>
    </w:p>
    <w:p w14:paraId="3D22F8DB" w14:textId="77777777" w:rsidR="00C22408" w:rsidRPr="009408D5" w:rsidRDefault="00C22408" w:rsidP="00C22408">
      <w:pPr>
        <w:pStyle w:val="NormalHanging12a"/>
      </w:pPr>
      <w:r w:rsidRPr="009408D5">
        <w:t>–</w:t>
      </w:r>
      <w:r w:rsidRPr="009408D5">
        <w:tab/>
        <w:t>võttes arvesse kodanikuvabaduste, justiits- ja siseasjade komisjoni ning naiste õiguste ja soolise võrdõiguslikkuse komisjoni raportit (A9-0157/2024),</w:t>
      </w:r>
    </w:p>
    <w:p w14:paraId="01B1AEDF" w14:textId="77777777" w:rsidR="00C22408" w:rsidRPr="009408D5" w:rsidRDefault="00C22408" w:rsidP="00C22408">
      <w:pPr>
        <w:pStyle w:val="NormalHanging12a"/>
      </w:pPr>
      <w:r w:rsidRPr="009408D5">
        <w:t>1.</w:t>
      </w:r>
      <w:r w:rsidRPr="009408D5">
        <w:tab/>
        <w:t>võtab vastu allpool toodud esimese lugemise seisukoha;</w:t>
      </w:r>
    </w:p>
    <w:p w14:paraId="188E552A" w14:textId="77777777" w:rsidR="00C22408" w:rsidRPr="009408D5" w:rsidRDefault="00C22408" w:rsidP="00C22408">
      <w:pPr>
        <w:pStyle w:val="NormalHanging12a"/>
      </w:pPr>
      <w:r w:rsidRPr="009408D5">
        <w:t>2.</w:t>
      </w:r>
      <w:r w:rsidRPr="009408D5">
        <w:tab/>
        <w:t>palub komisjonil ettepaneku uuesti Euroopa Parlamendile saata, kui komisjon asendab selle uue ettepanekuga, muudab seda oluliselt või kavatseb seda oluliselt muuta;</w:t>
      </w:r>
    </w:p>
    <w:p w14:paraId="7FAC49C2" w14:textId="77777777" w:rsidR="00B9630A" w:rsidRPr="009408D5" w:rsidRDefault="00C22408" w:rsidP="00B9630A">
      <w:pPr>
        <w:pStyle w:val="NormalHanging12a"/>
        <w:sectPr w:rsidR="00B9630A" w:rsidRPr="009408D5" w:rsidSect="002314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408D5">
        <w:t>3.</w:t>
      </w:r>
      <w:r w:rsidRPr="009408D5">
        <w:tab/>
        <w:t>teeb presidendile ülesandeks edastada Euroopa Parlamendi seisukoht nõukogule ja komisjonile ning liikmesriikide parlamentidele.</w:t>
      </w:r>
    </w:p>
    <w:p w14:paraId="39609C1B" w14:textId="14A45536" w:rsidR="00FD3E11" w:rsidRPr="009408D5" w:rsidRDefault="00FD3E11" w:rsidP="00B9630A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9408D5">
        <w:rPr>
          <w:rFonts w:eastAsia="Calibri"/>
          <w:b/>
          <w:bCs/>
          <w:color w:val="000000"/>
          <w:szCs w:val="24"/>
        </w:rPr>
        <w:lastRenderedPageBreak/>
        <w:t>P10_TC1-COD(2023)0250</w:t>
      </w:r>
    </w:p>
    <w:p w14:paraId="51EB3B1B" w14:textId="59B75422" w:rsidR="00FD3E11" w:rsidRPr="009408D5" w:rsidRDefault="00FD3E11" w:rsidP="00FD3E11">
      <w:pPr>
        <w:spacing w:after="240"/>
        <w:rPr>
          <w:b/>
          <w:szCs w:val="24"/>
          <w:lang w:eastAsia="en-US"/>
        </w:rPr>
      </w:pPr>
      <w:r w:rsidRPr="009408D5">
        <w:rPr>
          <w:b/>
          <w:noProof/>
        </w:rPr>
        <w:t xml:space="preserve">Euroopa Parlamendi seisukoht, vastu võetud esimesel lugemisel 21. mail 2026. aastal eesmärgiga võtta vastu Euroopa Parlamendi ja nõukogu </w:t>
      </w:r>
      <w:r w:rsidRPr="009408D5">
        <w:rPr>
          <w:b/>
        </w:rPr>
        <w:t xml:space="preserve">direktiiv (EL) 2026/…, </w:t>
      </w:r>
      <w:r w:rsidRPr="009408D5">
        <w:rPr>
          <w:b/>
          <w:szCs w:val="24"/>
          <w:lang w:eastAsia="en-US"/>
        </w:rPr>
        <w:t>millega muudetakse direktiivi 2012/29/EL, millega kehtestatakse kuriteoohvrite õiguste ning neile pakutava toe ja kaitse miinimumnõuded ning asendatakse nõukogu raamotsus 2001/220/JSK</w:t>
      </w:r>
    </w:p>
    <w:p w14:paraId="41C37B81" w14:textId="04220EC7" w:rsidR="009408D5" w:rsidRPr="006D4016" w:rsidRDefault="009408D5" w:rsidP="009408D5">
      <w:r w:rsidRPr="009408D5">
        <w:rPr>
          <w:i/>
        </w:rPr>
        <w:t>(Kuna Euroopa Parlament ja nõukogu jõudsid kokkuleppele, vastab Euroopa Parlamendi seisukoht õigusakti (direktiiv (EL) </w:t>
      </w:r>
      <w:r w:rsidRPr="009408D5">
        <w:rPr>
          <w:i/>
        </w:rPr>
        <w:t>2026</w:t>
      </w:r>
      <w:r w:rsidRPr="009408D5">
        <w:rPr>
          <w:i/>
        </w:rPr>
        <w:t>/</w:t>
      </w:r>
      <w:r w:rsidRPr="009408D5">
        <w:rPr>
          <w:i/>
        </w:rPr>
        <w:t>1472</w:t>
      </w:r>
      <w:r w:rsidRPr="009408D5">
        <w:rPr>
          <w:i/>
        </w:rPr>
        <w:t>) lõplikule kujule).</w:t>
      </w:r>
    </w:p>
    <w:sectPr w:rsidR="009408D5" w:rsidRPr="006D4016" w:rsidSect="002314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BB4FD" w14:textId="77777777" w:rsidR="00600FA8" w:rsidRPr="002314FF" w:rsidRDefault="00600FA8">
      <w:r w:rsidRPr="002314FF">
        <w:separator/>
      </w:r>
    </w:p>
  </w:endnote>
  <w:endnote w:type="continuationSeparator" w:id="0">
    <w:p w14:paraId="141FBB03" w14:textId="77777777" w:rsidR="00600FA8" w:rsidRPr="002314FF" w:rsidRDefault="00600FA8">
      <w:r w:rsidRPr="002314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FBD4" w14:textId="77777777" w:rsidR="00064002" w:rsidRPr="002314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9BC4" w14:textId="77777777" w:rsidR="00064002" w:rsidRPr="002314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F645" w14:textId="77777777" w:rsidR="00064002" w:rsidRPr="002314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C0E0" w14:textId="77777777" w:rsidR="00600FA8" w:rsidRPr="002314FF" w:rsidRDefault="00600FA8">
      <w:r w:rsidRPr="002314FF">
        <w:separator/>
      </w:r>
    </w:p>
  </w:footnote>
  <w:footnote w:type="continuationSeparator" w:id="0">
    <w:p w14:paraId="3313D2EC" w14:textId="77777777" w:rsidR="00600FA8" w:rsidRPr="002314FF" w:rsidRDefault="00600FA8">
      <w:r w:rsidRPr="002314FF">
        <w:continuationSeparator/>
      </w:r>
    </w:p>
  </w:footnote>
  <w:footnote w:id="1">
    <w:p w14:paraId="5B3C6AE8" w14:textId="281E6082" w:rsidR="000A0895" w:rsidRPr="00B9630A" w:rsidRDefault="000A0895" w:rsidP="00B9630A">
      <w:pPr>
        <w:pStyle w:val="FootnoteTextForceStyle"/>
        <w:spacing w:line="240" w:lineRule="auto"/>
        <w:ind w:left="567" w:hanging="567"/>
        <w:rPr>
          <w:szCs w:val="24"/>
          <w:lang w:val="et-EE"/>
        </w:rPr>
      </w:pPr>
      <w:r w:rsidRPr="00B9630A">
        <w:rPr>
          <w:rStyle w:val="FootnoteReference"/>
          <w:szCs w:val="24"/>
          <w:lang w:val="et-EE"/>
        </w:rPr>
        <w:footnoteRef/>
      </w:r>
      <w:r w:rsidRPr="00B9630A">
        <w:rPr>
          <w:szCs w:val="24"/>
          <w:lang w:val="et-EE"/>
        </w:rPr>
        <w:tab/>
        <w:t xml:space="preserve">ELT C, C/2024/1592, 5.3.2024, ELI: </w:t>
      </w:r>
      <w:hyperlink r:id="rId1" w:tooltip="Gives access to this document through its ELI URI." w:history="1">
        <w:r w:rsidRPr="00B9630A">
          <w:rPr>
            <w:rStyle w:val="Hyperlink"/>
            <w:szCs w:val="24"/>
            <w:lang w:val="et-EE"/>
          </w:rPr>
          <w:t>http://data.europa.eu/eli/C/2024/1592/oj</w:t>
        </w:r>
      </w:hyperlink>
      <w:r w:rsidRPr="00B9630A">
        <w:rPr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6775" w14:textId="77777777" w:rsidR="00064002" w:rsidRPr="002314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BAD9" w14:textId="77777777" w:rsidR="00064002" w:rsidRPr="002314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FBC7" w14:textId="77777777" w:rsidR="00064002" w:rsidRPr="002314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56A53042"/>
    <w:multiLevelType w:val="hybridMultilevel"/>
    <w:tmpl w:val="2392F540"/>
    <w:lvl w:ilvl="0" w:tplc="F90A83B4">
      <w:start w:val="1"/>
      <w:numFmt w:val="lowerLetter"/>
      <w:lvlText w:val="%1)"/>
      <w:lvlJc w:val="left"/>
      <w:pPr>
        <w:ind w:left="1776" w:hanging="360"/>
      </w:pPr>
      <w:rPr>
        <w:rFonts w:hint="default"/>
        <w:b/>
        <w:i/>
      </w:rPr>
    </w:lvl>
    <w:lvl w:ilvl="1" w:tplc="04250019" w:tentative="1">
      <w:start w:val="1"/>
      <w:numFmt w:val="lowerLetter"/>
      <w:lvlText w:val="%2."/>
      <w:lvlJc w:val="left"/>
      <w:pPr>
        <w:ind w:left="2496" w:hanging="360"/>
      </w:pPr>
    </w:lvl>
    <w:lvl w:ilvl="2" w:tplc="0425001B" w:tentative="1">
      <w:start w:val="1"/>
      <w:numFmt w:val="lowerRoman"/>
      <w:lvlText w:val="%3."/>
      <w:lvlJc w:val="right"/>
      <w:pPr>
        <w:ind w:left="3216" w:hanging="180"/>
      </w:pPr>
    </w:lvl>
    <w:lvl w:ilvl="3" w:tplc="0425000F" w:tentative="1">
      <w:start w:val="1"/>
      <w:numFmt w:val="decimal"/>
      <w:lvlText w:val="%4."/>
      <w:lvlJc w:val="left"/>
      <w:pPr>
        <w:ind w:left="3936" w:hanging="360"/>
      </w:pPr>
    </w:lvl>
    <w:lvl w:ilvl="4" w:tplc="04250019" w:tentative="1">
      <w:start w:val="1"/>
      <w:numFmt w:val="lowerLetter"/>
      <w:lvlText w:val="%5."/>
      <w:lvlJc w:val="left"/>
      <w:pPr>
        <w:ind w:left="4656" w:hanging="360"/>
      </w:pPr>
    </w:lvl>
    <w:lvl w:ilvl="5" w:tplc="0425001B" w:tentative="1">
      <w:start w:val="1"/>
      <w:numFmt w:val="lowerRoman"/>
      <w:lvlText w:val="%6."/>
      <w:lvlJc w:val="right"/>
      <w:pPr>
        <w:ind w:left="5376" w:hanging="180"/>
      </w:pPr>
    </w:lvl>
    <w:lvl w:ilvl="6" w:tplc="0425000F" w:tentative="1">
      <w:start w:val="1"/>
      <w:numFmt w:val="decimal"/>
      <w:lvlText w:val="%7."/>
      <w:lvlJc w:val="left"/>
      <w:pPr>
        <w:ind w:left="6096" w:hanging="360"/>
      </w:pPr>
    </w:lvl>
    <w:lvl w:ilvl="7" w:tplc="04250019" w:tentative="1">
      <w:start w:val="1"/>
      <w:numFmt w:val="lowerLetter"/>
      <w:lvlText w:val="%8."/>
      <w:lvlJc w:val="left"/>
      <w:pPr>
        <w:ind w:left="6816" w:hanging="360"/>
      </w:pPr>
    </w:lvl>
    <w:lvl w:ilvl="8" w:tplc="042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429931908">
    <w:abstractNumId w:val="0"/>
  </w:num>
  <w:num w:numId="2" w16cid:durableId="1997876435">
    <w:abstractNumId w:val="1"/>
  </w:num>
  <w:num w:numId="3" w16cid:durableId="120182204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ET"/>
    <w:docVar w:name="dvnumam" w:val="0"/>
    <w:docVar w:name="dvpe" w:val="756.047"/>
    <w:docVar w:name="dvrapporteur" w:val="Raportöör: "/>
    <w:docVar w:name="dvstar" w:val="***I"/>
    <w:docVar w:name="dvtitre" w:val="Euroopa Parlamendi .... 2026. aasta seadusandlik resolutsioon ettepaneku kohta võtta vastu Euroopa Parlamendi ja nõukogu direktiiv, millega muudetakse direktiivi 2012/29/EL, millega kehtestatakse kuriteoohvrite õiguste ning neile pakutava toe ja kaitse miinimumnõuded ning asendatakse nõukogu raamotsus 2001/220/JSK(COM(2023)0424 – C9-0303/2023 – 2023/0250(COD))"/>
  </w:docVars>
  <w:rsids>
    <w:rsidRoot w:val="00600FA8"/>
    <w:rsid w:val="00002272"/>
    <w:rsid w:val="00064002"/>
    <w:rsid w:val="000677B9"/>
    <w:rsid w:val="000831BA"/>
    <w:rsid w:val="000A0895"/>
    <w:rsid w:val="000A42CC"/>
    <w:rsid w:val="000E7DD9"/>
    <w:rsid w:val="000F3C8A"/>
    <w:rsid w:val="0010095E"/>
    <w:rsid w:val="00125B37"/>
    <w:rsid w:val="00187494"/>
    <w:rsid w:val="001F32AE"/>
    <w:rsid w:val="002314F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04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FA8"/>
    <w:rsid w:val="006037C0"/>
    <w:rsid w:val="006470C0"/>
    <w:rsid w:val="006631B6"/>
    <w:rsid w:val="00680577"/>
    <w:rsid w:val="006C0F64"/>
    <w:rsid w:val="006F74FA"/>
    <w:rsid w:val="00731ADD"/>
    <w:rsid w:val="00734777"/>
    <w:rsid w:val="00736A62"/>
    <w:rsid w:val="00747932"/>
    <w:rsid w:val="00751379"/>
    <w:rsid w:val="00751A4A"/>
    <w:rsid w:val="00756632"/>
    <w:rsid w:val="00762C74"/>
    <w:rsid w:val="00786EC0"/>
    <w:rsid w:val="007D1690"/>
    <w:rsid w:val="007E22AD"/>
    <w:rsid w:val="00805F2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8D5"/>
    <w:rsid w:val="00942DCC"/>
    <w:rsid w:val="00943D5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704"/>
    <w:rsid w:val="00B12E95"/>
    <w:rsid w:val="00B22876"/>
    <w:rsid w:val="00B558F0"/>
    <w:rsid w:val="00B9630A"/>
    <w:rsid w:val="00BD48FE"/>
    <w:rsid w:val="00BD7BD8"/>
    <w:rsid w:val="00BE6ADC"/>
    <w:rsid w:val="00C05BFE"/>
    <w:rsid w:val="00C2240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9F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E257C"/>
  <w15:chartTrackingRefBased/>
  <w15:docId w15:val="{CB11B080-BD2B-4AAA-B94D-7662DF79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2240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2240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2240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2240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2240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22408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C22408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C22408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C22408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C2240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24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240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2408"/>
    <w:pPr>
      <w:spacing w:after="120"/>
    </w:pPr>
  </w:style>
  <w:style w:type="paragraph" w:customStyle="1" w:styleId="PageHeading">
    <w:name w:val="PageHeading"/>
    <w:basedOn w:val="Normal"/>
    <w:rsid w:val="00C224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2408"/>
    <w:rPr>
      <w:b/>
    </w:rPr>
  </w:style>
  <w:style w:type="paragraph" w:customStyle="1" w:styleId="NormalBold12a">
    <w:name w:val="NormalBold12a"/>
    <w:basedOn w:val="Normal"/>
    <w:rsid w:val="00C22408"/>
    <w:pPr>
      <w:spacing w:after="240"/>
    </w:pPr>
    <w:rPr>
      <w:b/>
    </w:rPr>
  </w:style>
  <w:style w:type="paragraph" w:customStyle="1" w:styleId="AmJustText">
    <w:name w:val="AmJustText"/>
    <w:basedOn w:val="Normal"/>
    <w:rsid w:val="00C2240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240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2408"/>
    <w:pPr>
      <w:spacing w:after="480"/>
      <w:ind w:left="1417"/>
    </w:pPr>
  </w:style>
  <w:style w:type="paragraph" w:customStyle="1" w:styleId="CoverNormal">
    <w:name w:val="CoverNormal"/>
    <w:basedOn w:val="Normal"/>
    <w:rsid w:val="00C22408"/>
    <w:pPr>
      <w:ind w:left="1418"/>
    </w:pPr>
  </w:style>
  <w:style w:type="paragraph" w:customStyle="1" w:styleId="AmCrossRef">
    <w:name w:val="AmCrossRef"/>
    <w:basedOn w:val="Normal"/>
    <w:rsid w:val="00C2240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240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240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240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240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2408"/>
    <w:pPr>
      <w:spacing w:before="240" w:after="1200"/>
    </w:pPr>
  </w:style>
  <w:style w:type="paragraph" w:styleId="Header">
    <w:name w:val="header"/>
    <w:basedOn w:val="Normal"/>
    <w:link w:val="HeaderChar"/>
    <w:rsid w:val="00C224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2408"/>
    <w:rPr>
      <w:sz w:val="24"/>
      <w:lang w:val="et-EE"/>
    </w:rPr>
  </w:style>
  <w:style w:type="paragraph" w:customStyle="1" w:styleId="AmOrLang">
    <w:name w:val="AmOrLang"/>
    <w:basedOn w:val="Normal"/>
    <w:rsid w:val="00C2240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240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24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2408"/>
    <w:pPr>
      <w:spacing w:before="240"/>
    </w:pPr>
    <w:rPr>
      <w:b/>
    </w:rPr>
  </w:style>
  <w:style w:type="paragraph" w:customStyle="1" w:styleId="EPBody">
    <w:name w:val="EPBody"/>
    <w:basedOn w:val="Normal"/>
    <w:rsid w:val="00C2240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24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2408"/>
    <w:pPr>
      <w:spacing w:before="480" w:after="240"/>
    </w:pPr>
  </w:style>
  <w:style w:type="paragraph" w:customStyle="1" w:styleId="Lgendesigne">
    <w:name w:val="Légende signe"/>
    <w:basedOn w:val="Normal"/>
    <w:rsid w:val="00C2240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240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2408"/>
    <w:rPr>
      <w:sz w:val="18"/>
    </w:rPr>
  </w:style>
  <w:style w:type="paragraph" w:customStyle="1" w:styleId="msonormal0">
    <w:name w:val="msonormal"/>
    <w:basedOn w:val="Normal"/>
    <w:rsid w:val="00C2240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2240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t-EE"/>
    </w:rPr>
  </w:style>
  <w:style w:type="character" w:customStyle="1" w:styleId="FooterChar">
    <w:name w:val="Footer Char"/>
    <w:basedOn w:val="DefaultParagraphFont"/>
    <w:link w:val="Footer"/>
    <w:rsid w:val="00C22408"/>
    <w:rPr>
      <w:sz w:val="22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C22408"/>
    <w:rPr>
      <w:noProof/>
      <w:sz w:val="24"/>
    </w:rPr>
  </w:style>
  <w:style w:type="paragraph" w:customStyle="1" w:styleId="Normal12">
    <w:name w:val="Normal12"/>
    <w:basedOn w:val="Normal"/>
    <w:link w:val="Normal12Char"/>
    <w:rsid w:val="00C2240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2240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2240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2240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2240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2240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22408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C2240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22408"/>
    <w:rPr>
      <w:b/>
      <w:sz w:val="24"/>
      <w:lang w:val="et-EE"/>
    </w:rPr>
  </w:style>
  <w:style w:type="paragraph" w:customStyle="1" w:styleId="Normal12Italic">
    <w:name w:val="Normal12Italic"/>
    <w:basedOn w:val="Normal12"/>
    <w:rsid w:val="00C22408"/>
    <w:rPr>
      <w:i/>
    </w:rPr>
  </w:style>
  <w:style w:type="paragraph" w:customStyle="1" w:styleId="JustificationTitle">
    <w:name w:val="JustificationTitle"/>
    <w:basedOn w:val="Normal"/>
    <w:next w:val="Normal12"/>
    <w:rsid w:val="00C2240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2240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2240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24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2240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2240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2240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2240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224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2408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C224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24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2408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2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2408"/>
    <w:rPr>
      <w:b/>
      <w:bCs/>
      <w:lang w:val="et-EE"/>
    </w:rPr>
  </w:style>
  <w:style w:type="paragraph" w:customStyle="1" w:styleId="Cover24">
    <w:name w:val="Cover24"/>
    <w:rsid w:val="00C22408"/>
    <w:pPr>
      <w:widowControl w:val="0"/>
      <w:spacing w:after="480"/>
      <w:ind w:left="1418"/>
    </w:pPr>
    <w:rPr>
      <w:snapToGrid w:val="0"/>
      <w:sz w:val="24"/>
      <w:lang w:val="et-EE"/>
    </w:rPr>
  </w:style>
  <w:style w:type="paragraph" w:customStyle="1" w:styleId="Normal12a">
    <w:name w:val="Normal12a"/>
    <w:basedOn w:val="Normal"/>
    <w:rsid w:val="00C22408"/>
    <w:pPr>
      <w:spacing w:after="240"/>
    </w:pPr>
  </w:style>
  <w:style w:type="paragraph" w:customStyle="1" w:styleId="RollCallVotes">
    <w:name w:val="RollCallVotes"/>
    <w:basedOn w:val="Normal"/>
    <w:rsid w:val="00C2240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2240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2240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240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22408"/>
    <w:pPr>
      <w:spacing w:after="480"/>
    </w:pPr>
  </w:style>
  <w:style w:type="paragraph" w:customStyle="1" w:styleId="NormalBoldCenter">
    <w:name w:val="NormalBoldCenter"/>
    <w:basedOn w:val="Normal"/>
    <w:rsid w:val="00C22408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A0895"/>
    <w:rPr>
      <w:sz w:val="24"/>
      <w:lang w:val="et-EE"/>
    </w:rPr>
  </w:style>
  <w:style w:type="paragraph" w:customStyle="1" w:styleId="FootnoteTextForceStyle">
    <w:name w:val="Footnote Text ForceStyle"/>
    <w:rsid w:val="000A0895"/>
    <w:pPr>
      <w:keepLines/>
      <w:spacing w:line="240" w:lineRule="exact"/>
      <w:ind w:left="850" w:hanging="850"/>
    </w:pPr>
    <w:rPr>
      <w:sz w:val="24"/>
      <w:lang w:eastAsia="en-US"/>
    </w:rPr>
  </w:style>
  <w:style w:type="character" w:styleId="Hyperlink">
    <w:name w:val="Hyperlink"/>
    <w:basedOn w:val="DefaultParagraphFont"/>
    <w:rsid w:val="000A0895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FD3E1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D3E11"/>
    <w:pPr>
      <w:spacing w:after="240"/>
      <w:jc w:val="center"/>
    </w:pPr>
  </w:style>
  <w:style w:type="paragraph" w:customStyle="1" w:styleId="AmDateTab">
    <w:name w:val="AmDateTab"/>
    <w:basedOn w:val="Normal"/>
    <w:rsid w:val="00FD3E1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D3E1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D3E11"/>
  </w:style>
  <w:style w:type="paragraph" w:customStyle="1" w:styleId="Institutionquiagit">
    <w:name w:val="Institution qui agit"/>
    <w:basedOn w:val="Normal"/>
    <w:next w:val="Normal"/>
    <w:rsid w:val="00FD3E11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D3E11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FD3E1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D3E1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FD3E1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D3E1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D3E1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FD3E11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FD3E11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FD3E11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FD3E1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D3E1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FD3E1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D3E1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FD3E11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FD3E11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D3E11"/>
    <w:pPr>
      <w:spacing w:before="120" w:after="120" w:line="360" w:lineRule="auto"/>
    </w:pPr>
    <w:rPr>
      <w:sz w:val="24"/>
      <w:lang w:val="et-EE" w:eastAsia="en-US"/>
    </w:rPr>
  </w:style>
  <w:style w:type="character" w:customStyle="1" w:styleId="CMissingStyle">
    <w:name w:val="C_MissingStyle"/>
    <w:rsid w:val="00FD3E1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FD3E1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FD3E11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FD3E11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FD3E1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E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E11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FD3E11"/>
    <w:rPr>
      <w:color w:val="800080"/>
      <w:u w:val="single"/>
    </w:rPr>
  </w:style>
  <w:style w:type="character" w:styleId="FollowedHyperlink">
    <w:name w:val="FollowedHyperlink"/>
    <w:basedOn w:val="DefaultParagraphFont"/>
    <w:rsid w:val="00FD3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299</Words>
  <Characters>2438</Characters>
  <Application>Microsoft Office Word</Application>
  <DocSecurity>0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2026-07-02T14:47:00Z</dcterms:created>
  <dcterms:modified xsi:type="dcterms:W3CDTF">2026-07-02T14:47:00Z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