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55F5" w14:paraId="417E3E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B8628A" w14:textId="77777777" w:rsidR="00751A4A" w:rsidRPr="008A55F5" w:rsidRDefault="00A92BB4" w:rsidP="0010095E">
            <w:pPr>
              <w:pStyle w:val="EPName"/>
            </w:pPr>
            <w:r w:rsidRPr="008A55F5">
              <w:t>Euroopan parlamentti</w:t>
            </w:r>
          </w:p>
          <w:p w14:paraId="7EA90AD1" w14:textId="77777777" w:rsidR="00751A4A" w:rsidRPr="008A55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55F5">
              <w:t>2024</w:t>
            </w:r>
            <w:r w:rsidR="00817416" w:rsidRPr="008A55F5">
              <w:t>-202</w:t>
            </w:r>
            <w:r w:rsidRPr="008A55F5">
              <w:t>9</w:t>
            </w:r>
          </w:p>
        </w:tc>
        <w:tc>
          <w:tcPr>
            <w:tcW w:w="2268" w:type="dxa"/>
            <w:shd w:val="clear" w:color="auto" w:fill="auto"/>
          </w:tcPr>
          <w:p w14:paraId="3610E717" w14:textId="77777777" w:rsidR="00751A4A" w:rsidRPr="008A55F5" w:rsidRDefault="00187494" w:rsidP="0010095E">
            <w:pPr>
              <w:pStyle w:val="EPLogo"/>
            </w:pPr>
            <w:r w:rsidRPr="008A55F5">
              <w:rPr>
                <w:noProof/>
                <w:lang w:eastAsia="ja-JP"/>
              </w:rPr>
              <w:drawing>
                <wp:inline distT="0" distB="0" distL="0" distR="0" wp14:anchorId="10AF046C" wp14:editId="254954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67EAE" w14:textId="77777777" w:rsidR="00D058B8" w:rsidRPr="008A55F5" w:rsidRDefault="00D058B8" w:rsidP="004C5D52">
      <w:pPr>
        <w:pStyle w:val="LineTop"/>
      </w:pPr>
    </w:p>
    <w:p w14:paraId="16D6AEDB" w14:textId="77777777" w:rsidR="00680577" w:rsidRPr="008A55F5" w:rsidRDefault="00A92BB4" w:rsidP="00680577">
      <w:pPr>
        <w:pStyle w:val="EPBodyTA1"/>
      </w:pPr>
      <w:r w:rsidRPr="008A55F5">
        <w:t>HYVÄKSYTYT TEKSTIT</w:t>
      </w:r>
    </w:p>
    <w:p w14:paraId="44FED2A3" w14:textId="77777777" w:rsidR="00D058B8" w:rsidRPr="008A55F5" w:rsidRDefault="00D058B8" w:rsidP="00D058B8">
      <w:pPr>
        <w:pStyle w:val="LineBottom"/>
      </w:pPr>
    </w:p>
    <w:p w14:paraId="7EE39133" w14:textId="40D6E3C0" w:rsidR="00A92BB4" w:rsidRPr="008A55F5" w:rsidRDefault="00A92BB4" w:rsidP="00A92BB4">
      <w:pPr>
        <w:pStyle w:val="ATHeading1"/>
      </w:pPr>
      <w:bookmarkStart w:id="0" w:name="TANumber"/>
      <w:r w:rsidRPr="008A55F5">
        <w:t>P</w:t>
      </w:r>
      <w:r w:rsidR="00FA4D5F" w:rsidRPr="008A55F5">
        <w:t>10</w:t>
      </w:r>
      <w:r w:rsidRPr="008A55F5">
        <w:t>_TA(2026)0</w:t>
      </w:r>
      <w:bookmarkEnd w:id="0"/>
      <w:r w:rsidR="00EC48D9">
        <w:t>188</w:t>
      </w:r>
    </w:p>
    <w:p w14:paraId="7B46577F" w14:textId="1C765E31" w:rsidR="00A92BB4" w:rsidRPr="008A55F5" w:rsidRDefault="00A92BB4" w:rsidP="00A92BB4">
      <w:pPr>
        <w:pStyle w:val="ATHeading2"/>
      </w:pPr>
      <w:bookmarkStart w:id="1" w:name="title"/>
      <w:r w:rsidRPr="008A55F5">
        <w:t>Rikoksen uhrien oikeuksia, tukea ja suojelua koskevat vähimmäisvaatimukset</w:t>
      </w:r>
      <w:bookmarkEnd w:id="1"/>
    </w:p>
    <w:p w14:paraId="54979AA5" w14:textId="137DF416" w:rsidR="00A92BB4" w:rsidRPr="008A55F5" w:rsidRDefault="00A92BB4" w:rsidP="00A92BB4">
      <w:pPr>
        <w:rPr>
          <w:i/>
          <w:vanish/>
        </w:rPr>
      </w:pPr>
      <w:r w:rsidRPr="008A55F5">
        <w:rPr>
          <w:i/>
        </w:rPr>
        <w:fldChar w:fldCharType="begin"/>
      </w:r>
      <w:r w:rsidRPr="008A55F5">
        <w:rPr>
          <w:i/>
        </w:rPr>
        <w:instrText xml:space="preserve"> TC"(</w:instrText>
      </w:r>
      <w:bookmarkStart w:id="2" w:name="DocNumber"/>
      <w:r w:rsidRPr="008A55F5">
        <w:rPr>
          <w:i/>
        </w:rPr>
        <w:instrText>A9-0157/2024</w:instrText>
      </w:r>
      <w:bookmarkEnd w:id="2"/>
      <w:r w:rsidRPr="008A55F5">
        <w:rPr>
          <w:i/>
        </w:rPr>
        <w:instrText xml:space="preserve"> - Esittelijät: Javier Zarzalejos, </w:instrText>
      </w:r>
      <w:r w:rsidR="00FA4D5F" w:rsidRPr="008A55F5">
        <w:rPr>
          <w:i/>
        </w:rPr>
        <w:instrText>Lucia Yar</w:instrText>
      </w:r>
      <w:r w:rsidRPr="008A55F5">
        <w:rPr>
          <w:i/>
        </w:rPr>
        <w:instrText xml:space="preserve">)"\l3 \n&gt; \* MERGEFORMAT </w:instrText>
      </w:r>
      <w:r w:rsidRPr="008A55F5">
        <w:rPr>
          <w:i/>
        </w:rPr>
        <w:fldChar w:fldCharType="end"/>
      </w:r>
    </w:p>
    <w:p w14:paraId="5714A15A" w14:textId="6209BCF1" w:rsidR="00A92BB4" w:rsidRPr="008A55F5" w:rsidRDefault="00A92BB4" w:rsidP="00A92BB4">
      <w:pPr>
        <w:rPr>
          <w:vanish/>
        </w:rPr>
      </w:pPr>
      <w:bookmarkStart w:id="3" w:name="Commission"/>
      <w:r w:rsidRPr="008A55F5">
        <w:rPr>
          <w:vanish/>
        </w:rPr>
        <w:t>Kansalaisvapauksien sekä oikeus- ja sisäasioiden valiokunta, Naisten oikeuksien ja sukupuolten tasa-arvon valiokunta</w:t>
      </w:r>
      <w:bookmarkEnd w:id="3"/>
    </w:p>
    <w:p w14:paraId="4D7EEBBC" w14:textId="77777777" w:rsidR="00A92BB4" w:rsidRPr="008A55F5" w:rsidRDefault="00A92BB4" w:rsidP="00A92BB4">
      <w:pPr>
        <w:rPr>
          <w:vanish/>
        </w:rPr>
      </w:pPr>
      <w:bookmarkStart w:id="4" w:name="PE"/>
      <w:r w:rsidRPr="008A55F5">
        <w:rPr>
          <w:vanish/>
        </w:rPr>
        <w:t>PE756.047</w:t>
      </w:r>
      <w:bookmarkEnd w:id="4"/>
    </w:p>
    <w:p w14:paraId="192676AC" w14:textId="02FE482F" w:rsidR="00A92BB4" w:rsidRPr="008A55F5" w:rsidRDefault="00A92BB4" w:rsidP="00A92BB4">
      <w:pPr>
        <w:pStyle w:val="ATHeading3"/>
      </w:pPr>
      <w:bookmarkStart w:id="5" w:name="Sujet"/>
      <w:r w:rsidRPr="008A55F5">
        <w:t xml:space="preserve">Euroopan parlamentin lainsäädäntöpäätöslauselma </w:t>
      </w:r>
      <w:r w:rsidR="00FA4D5F" w:rsidRPr="008A55F5">
        <w:t>21</w:t>
      </w:r>
      <w:r w:rsidRPr="008A55F5">
        <w:t>. toukokuuta 2026 ehdotuksesta Euroopan parlamentin ja neuvoston direktiiviksi rikoksen uhrien oikeuksia, tukea ja suojelua koskevista vähimmäisvaatimuksista sekä neuvoston puitepäätöksen 2001/220/YOS korvaamisesta annetun direktiivin 2012/29/EU muuttamisesta</w:t>
      </w:r>
      <w:bookmarkEnd w:id="5"/>
      <w:r w:rsidRPr="008A55F5">
        <w:t xml:space="preserve"> </w:t>
      </w:r>
      <w:bookmarkStart w:id="6" w:name="References"/>
      <w:r w:rsidRPr="008A55F5">
        <w:t>(COM(2023)0424 – C9-0303/2023 – 2023/0250(COD))</w:t>
      </w:r>
      <w:bookmarkEnd w:id="6"/>
    </w:p>
    <w:p w14:paraId="6B4DC365" w14:textId="77777777" w:rsidR="00076ABE" w:rsidRPr="008A55F5" w:rsidRDefault="00076ABE" w:rsidP="00076ABE">
      <w:pPr>
        <w:pStyle w:val="NormalBold"/>
      </w:pPr>
      <w:bookmarkStart w:id="7" w:name="TextBodyBegin"/>
      <w:bookmarkEnd w:id="7"/>
      <w:r w:rsidRPr="008A55F5">
        <w:t>(Tavallinen lainsäätämisjärjestys: ensimmäinen käsittely)</w:t>
      </w:r>
    </w:p>
    <w:p w14:paraId="214DD914" w14:textId="77777777" w:rsidR="00076ABE" w:rsidRPr="008A55F5" w:rsidRDefault="00076ABE" w:rsidP="00076ABE">
      <w:pPr>
        <w:pStyle w:val="EPComma"/>
      </w:pPr>
      <w:r w:rsidRPr="008A55F5">
        <w:rPr>
          <w:i/>
          <w:iCs/>
        </w:rPr>
        <w:t>Euroopan parlamentti</w:t>
      </w:r>
      <w:r w:rsidRPr="008A55F5">
        <w:t>, joka</w:t>
      </w:r>
    </w:p>
    <w:p w14:paraId="428D9095" w14:textId="51769263" w:rsidR="00076ABE" w:rsidRPr="008A55F5" w:rsidRDefault="00076ABE" w:rsidP="00076ABE">
      <w:pPr>
        <w:pStyle w:val="NormalHanging12a"/>
      </w:pPr>
      <w:r w:rsidRPr="008A55F5">
        <w:t>–</w:t>
      </w:r>
      <w:r w:rsidRPr="008A55F5">
        <w:tab/>
        <w:t>ottaa huomioon komission ehdotuksen Euroopan parlamentille ja neuvostolle (COM(2023)0424),</w:t>
      </w:r>
    </w:p>
    <w:p w14:paraId="4BF0866F" w14:textId="77777777" w:rsidR="00076ABE" w:rsidRPr="008A55F5" w:rsidRDefault="00076ABE" w:rsidP="00076ABE">
      <w:pPr>
        <w:pStyle w:val="NormalHanging12a"/>
      </w:pPr>
      <w:r w:rsidRPr="008A55F5">
        <w:t>–</w:t>
      </w:r>
      <w:r w:rsidRPr="008A55F5">
        <w:tab/>
        <w:t>ottaa huomioon Euroopan unionin toiminnasta tehdyn sopimuksen 294 artiklan 2 kohdan ja 82 artiklan 2 kohdan c alakohdan, joiden mukaisesti komissio on antanut ehdotuksen Euroopan parlamentille (C9</w:t>
      </w:r>
      <w:r w:rsidRPr="008A55F5">
        <w:noBreakHyphen/>
        <w:t>0303/2023),</w:t>
      </w:r>
    </w:p>
    <w:p w14:paraId="65623626" w14:textId="77777777" w:rsidR="00076ABE" w:rsidRPr="008A55F5" w:rsidRDefault="00076ABE" w:rsidP="00076ABE">
      <w:pPr>
        <w:pStyle w:val="NormalHanging12a"/>
      </w:pPr>
      <w:r w:rsidRPr="008A55F5">
        <w:t>–</w:t>
      </w:r>
      <w:r w:rsidRPr="008A55F5">
        <w:tab/>
        <w:t>ottaa huomioon Euroopan unionin toiminnasta tehdyn sopimuksen 294 artiklan 3 kohdan,</w:t>
      </w:r>
    </w:p>
    <w:p w14:paraId="6397C053" w14:textId="59E0B0A4" w:rsidR="00FA4D5F" w:rsidRPr="008A55F5" w:rsidRDefault="00DA299C" w:rsidP="00076ABE">
      <w:pPr>
        <w:pStyle w:val="NormalHanging12a"/>
      </w:pPr>
      <w:r w:rsidRPr="008A55F5">
        <w:rPr>
          <w:szCs w:val="24"/>
        </w:rPr>
        <w:t>–</w:t>
      </w:r>
      <w:r w:rsidRPr="008A55F5">
        <w:rPr>
          <w:szCs w:val="24"/>
        </w:rPr>
        <w:tab/>
        <w:t>ottaa huomioon Euroopan talous- ja sosiaalikomitean 14. joulukuuta 2023 antaman lausunnon</w:t>
      </w:r>
      <w:r w:rsidRPr="008A55F5">
        <w:rPr>
          <w:rStyle w:val="FootnoteReference"/>
        </w:rPr>
        <w:footnoteReference w:id="1"/>
      </w:r>
      <w:r w:rsidRPr="008A55F5">
        <w:rPr>
          <w:szCs w:val="24"/>
        </w:rPr>
        <w:t>,</w:t>
      </w:r>
    </w:p>
    <w:p w14:paraId="4A9B9890" w14:textId="7FFCEF23" w:rsidR="00FA4D5F" w:rsidRPr="008A55F5" w:rsidRDefault="00FA4D5F" w:rsidP="00076ABE">
      <w:pPr>
        <w:pStyle w:val="NormalHanging12a"/>
      </w:pPr>
      <w:r w:rsidRPr="008A55F5">
        <w:t>–</w:t>
      </w:r>
      <w:r w:rsidRPr="008A55F5">
        <w:tab/>
        <w:t xml:space="preserve">ottaa huomioon asiasta vastaavan valiokunnan työjärjestyksen 75 artiklan 4 kohdan mukaisesti hyväksymän alustavan sopimuksen sekä neuvoston edustajan </w:t>
      </w:r>
      <w:r w:rsidR="00DA299C" w:rsidRPr="008A55F5">
        <w:t>18</w:t>
      </w:r>
      <w:r w:rsidRPr="008A55F5">
        <w:t>. helmikuuta 202</w:t>
      </w:r>
      <w:r w:rsidR="00DA299C" w:rsidRPr="008A55F5">
        <w:t>6</w:t>
      </w:r>
      <w:r w:rsidRPr="008A55F5">
        <w:t xml:space="preserve"> päivätyllä kirjeellä antaman sitoumuksen hyväksyä Euroopan parlamentin kanta Euroopan unionin toiminnasta tehdyn sopimuksen 294 artiklan 4 kohdan mukaisesti,</w:t>
      </w:r>
    </w:p>
    <w:p w14:paraId="03C44A3E" w14:textId="55373E07" w:rsidR="00076ABE" w:rsidRPr="008A55F5" w:rsidRDefault="00076ABE" w:rsidP="00076ABE">
      <w:pPr>
        <w:pStyle w:val="NormalHanging12a"/>
      </w:pPr>
      <w:r w:rsidRPr="008A55F5">
        <w:t>–</w:t>
      </w:r>
      <w:r w:rsidRPr="008A55F5">
        <w:tab/>
        <w:t xml:space="preserve">ottaa huomioon työjärjestyksen </w:t>
      </w:r>
      <w:r w:rsidR="00FA4D5F" w:rsidRPr="008A55F5">
        <w:t>60</w:t>
      </w:r>
      <w:r w:rsidRPr="008A55F5">
        <w:t> artiklan,</w:t>
      </w:r>
    </w:p>
    <w:p w14:paraId="1C60D85C" w14:textId="43536304" w:rsidR="00076ABE" w:rsidRPr="008A55F5" w:rsidRDefault="00076ABE" w:rsidP="00076ABE">
      <w:pPr>
        <w:pStyle w:val="NormalHanging12a"/>
      </w:pPr>
      <w:r w:rsidRPr="008A55F5">
        <w:t>–</w:t>
      </w:r>
      <w:r w:rsidRPr="008A55F5">
        <w:tab/>
        <w:t>ottaa huomioon kansalaisvapauksien sekä oikeus- ja sisäasioiden valiokunnan ja naisten oikeuksien ja sukupuolten tasa-arvon valiokunnan työjärjestyksen 5</w:t>
      </w:r>
      <w:r w:rsidR="00DA299C" w:rsidRPr="008A55F5">
        <w:t>9</w:t>
      </w:r>
      <w:r w:rsidRPr="008A55F5">
        <w:t xml:space="preserve"> artiklan mukaisen </w:t>
      </w:r>
      <w:r w:rsidRPr="008A55F5">
        <w:lastRenderedPageBreak/>
        <w:t>yhteiskäsittelyn,</w:t>
      </w:r>
    </w:p>
    <w:p w14:paraId="4A58FEDD" w14:textId="77777777" w:rsidR="00076ABE" w:rsidRPr="008A55F5" w:rsidRDefault="00076ABE" w:rsidP="00076ABE">
      <w:pPr>
        <w:pStyle w:val="NormalHanging12a"/>
      </w:pPr>
      <w:r w:rsidRPr="008A55F5">
        <w:t>–</w:t>
      </w:r>
      <w:r w:rsidRPr="008A55F5">
        <w:tab/>
        <w:t>ottaa huomioon kansalaisvapauksien sekä oikeus- ja sisäasioiden valiokunnan ja naisten oikeuksien ja sukupuolten tasa-arvon valiokunnan mietinnön (A9-0157/2024),</w:t>
      </w:r>
    </w:p>
    <w:p w14:paraId="53363C06" w14:textId="77777777" w:rsidR="00076ABE" w:rsidRPr="008A55F5" w:rsidRDefault="00076ABE" w:rsidP="00076ABE">
      <w:pPr>
        <w:pStyle w:val="NormalHanging12a"/>
      </w:pPr>
      <w:r w:rsidRPr="008A55F5">
        <w:t>1.</w:t>
      </w:r>
      <w:r w:rsidRPr="008A55F5">
        <w:tab/>
        <w:t>vahvistaa jäljempänä esitetyn ensimmäisen käsittelyn kannan;</w:t>
      </w:r>
    </w:p>
    <w:p w14:paraId="62A9A6EB" w14:textId="77777777" w:rsidR="00076ABE" w:rsidRPr="008A55F5" w:rsidRDefault="00076ABE" w:rsidP="00076ABE">
      <w:pPr>
        <w:pStyle w:val="NormalHanging12a"/>
      </w:pPr>
      <w:r w:rsidRPr="008A55F5">
        <w:t>2.</w:t>
      </w:r>
      <w:r w:rsidRPr="008A55F5">
        <w:tab/>
        <w:t>pyytää komissiota antamaan asian uudelleen Euroopan parlamentin käsiteltäväksi, jos se korvaa ehdotuksensa, muuttaa sitä huomattavasti tai aikoo muuttaa sitä huomattavasti;</w:t>
      </w:r>
    </w:p>
    <w:p w14:paraId="41D0AA8E" w14:textId="77777777" w:rsidR="00804B6D" w:rsidRPr="008A55F5" w:rsidRDefault="00076ABE" w:rsidP="00804B6D">
      <w:pPr>
        <w:pStyle w:val="NormalHanging12a"/>
        <w:sectPr w:rsidR="00804B6D" w:rsidRPr="008A55F5" w:rsidSect="00864AE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A55F5">
        <w:t>3.</w:t>
      </w:r>
      <w:r w:rsidRPr="008A55F5">
        <w:tab/>
        <w:t>kehottaa puhemiestä välittämään parlamentin kannan neuvostolle ja komissiolle sekä kansallisille parlamenteille.</w:t>
      </w:r>
    </w:p>
    <w:p w14:paraId="127C5677" w14:textId="77777777" w:rsidR="00E57FE8" w:rsidRPr="008A55F5" w:rsidRDefault="00E57FE8" w:rsidP="00E57FE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A55F5">
        <w:rPr>
          <w:rFonts w:eastAsia="Calibri"/>
          <w:b/>
          <w:bCs/>
          <w:color w:val="000000"/>
          <w:szCs w:val="24"/>
        </w:rPr>
        <w:lastRenderedPageBreak/>
        <w:t>P10_TC1-COD(2023)0250</w:t>
      </w:r>
    </w:p>
    <w:p w14:paraId="7EF182DF" w14:textId="08A4F10E" w:rsidR="00804B6D" w:rsidRDefault="00804B6D" w:rsidP="00804B6D">
      <w:pPr>
        <w:spacing w:after="240"/>
        <w:rPr>
          <w:b/>
          <w:szCs w:val="24"/>
          <w:lang w:eastAsia="en-US"/>
        </w:rPr>
      </w:pPr>
      <w:r w:rsidRPr="008A55F5">
        <w:rPr>
          <w:b/>
          <w:szCs w:val="24"/>
        </w:rPr>
        <w:t xml:space="preserve">Euroopan parlamentin kanta, vahvistettu ensimmäisessä käsittelyssä </w:t>
      </w:r>
      <w:r w:rsidR="00E57FE8" w:rsidRPr="008A55F5">
        <w:rPr>
          <w:b/>
          <w:szCs w:val="24"/>
        </w:rPr>
        <w:t>21</w:t>
      </w:r>
      <w:r w:rsidRPr="008A55F5">
        <w:rPr>
          <w:b/>
          <w:szCs w:val="24"/>
        </w:rPr>
        <w:t xml:space="preserve">. </w:t>
      </w:r>
      <w:r w:rsidR="00E57FE8" w:rsidRPr="008A55F5">
        <w:rPr>
          <w:b/>
          <w:szCs w:val="24"/>
        </w:rPr>
        <w:t>touko</w:t>
      </w:r>
      <w:r w:rsidRPr="008A55F5">
        <w:rPr>
          <w:b/>
          <w:szCs w:val="24"/>
        </w:rPr>
        <w:t xml:space="preserve">kuuta 2026, Euroopan parlamentin ja neuvoston direktiivin (EU) 2026/… antamiseksi </w:t>
      </w:r>
      <w:r w:rsidRPr="008A55F5">
        <w:rPr>
          <w:b/>
          <w:szCs w:val="24"/>
          <w:lang w:eastAsia="en-US"/>
        </w:rPr>
        <w:t>rikoksen uhrien oikeuksia, tukea ja suojelua koskevista vähimmäisvaatimuksista sekä neuvoston puitepäätöksen 2001/220/YOS korvaamisesta annetun direktiivin 2012/29/EU muuttamisesta</w:t>
      </w:r>
    </w:p>
    <w:p w14:paraId="736A2495" w14:textId="7BCC1A8C" w:rsidR="00576246" w:rsidRDefault="00576246" w:rsidP="00576246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2026</w:t>
      </w:r>
      <w:r w:rsidRPr="00F51FCA">
        <w:rPr>
          <w:i/>
          <w:szCs w:val="24"/>
        </w:rPr>
        <w:t>/</w:t>
      </w:r>
      <w:r>
        <w:rPr>
          <w:i/>
          <w:szCs w:val="24"/>
        </w:rPr>
        <w:t>1472</w:t>
      </w:r>
      <w:r w:rsidRPr="008046BC">
        <w:rPr>
          <w:i/>
          <w:szCs w:val="24"/>
        </w:rPr>
        <w:t>.)</w:t>
      </w:r>
    </w:p>
    <w:sectPr w:rsidR="00576246" w:rsidSect="00864A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3AF3" w14:textId="77777777" w:rsidR="00A92BB4" w:rsidRPr="00864AEF" w:rsidRDefault="00A92BB4">
      <w:r w:rsidRPr="00864AEF">
        <w:separator/>
      </w:r>
    </w:p>
  </w:endnote>
  <w:endnote w:type="continuationSeparator" w:id="0">
    <w:p w14:paraId="6B013FC5" w14:textId="77777777" w:rsidR="00A92BB4" w:rsidRPr="00864AEF" w:rsidRDefault="00A92BB4">
      <w:r w:rsidRPr="00864A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AC346" w14:textId="77777777" w:rsidR="00A92BB4" w:rsidRPr="00864AEF" w:rsidRDefault="00A92BB4">
      <w:r w:rsidRPr="00864AEF">
        <w:separator/>
      </w:r>
    </w:p>
  </w:footnote>
  <w:footnote w:type="continuationSeparator" w:id="0">
    <w:p w14:paraId="00BC677B" w14:textId="77777777" w:rsidR="00A92BB4" w:rsidRPr="00864AEF" w:rsidRDefault="00A92BB4">
      <w:r w:rsidRPr="00864AEF">
        <w:continuationSeparator/>
      </w:r>
    </w:p>
  </w:footnote>
  <w:footnote w:id="1">
    <w:p w14:paraId="694B0DDF" w14:textId="77A6DD89" w:rsidR="00DA299C" w:rsidRPr="00E57FE8" w:rsidRDefault="00DA299C" w:rsidP="008A55F5">
      <w:pPr>
        <w:pStyle w:val="FootnoteTextForceStyle"/>
        <w:keepLines w:val="0"/>
        <w:spacing w:line="240" w:lineRule="auto"/>
        <w:ind w:left="567" w:hanging="567"/>
        <w:rPr>
          <w:szCs w:val="24"/>
          <w:lang w:val="fi-FI"/>
        </w:rPr>
      </w:pPr>
      <w:r w:rsidRPr="0083720C">
        <w:rPr>
          <w:szCs w:val="24"/>
          <w:vertAlign w:val="superscript"/>
        </w:rPr>
        <w:footnoteRef/>
      </w:r>
      <w:r w:rsidRPr="00E57FE8">
        <w:rPr>
          <w:szCs w:val="24"/>
          <w:lang w:val="fi-FI"/>
        </w:rPr>
        <w:tab/>
        <w:t xml:space="preserve">EUVL C, C/2024/1592, 5.3.2024, ELI: </w:t>
      </w:r>
      <w:hyperlink r:id="rId1" w:tooltip="Gives access to this document through its ELI URI." w:history="1">
        <w:r w:rsidRPr="00E57FE8">
          <w:rPr>
            <w:rStyle w:val="Hyperlink"/>
            <w:szCs w:val="24"/>
            <w:lang w:val="fi-FI"/>
          </w:rPr>
          <w:t>http://data.europa.eu/eli/C/2024/1592/oj</w:t>
        </w:r>
      </w:hyperlink>
      <w:r w:rsidRPr="00E57FE8">
        <w:rPr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7A456F50"/>
    <w:multiLevelType w:val="hybridMultilevel"/>
    <w:tmpl w:val="4F920DC0"/>
    <w:lvl w:ilvl="0" w:tplc="B19893D8">
      <w:start w:val="1"/>
      <w:numFmt w:val="lowerLetter"/>
      <w:lvlText w:val="%1)"/>
      <w:lvlJc w:val="left"/>
      <w:pPr>
        <w:ind w:left="2882" w:hanging="90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062" w:hanging="360"/>
      </w:pPr>
    </w:lvl>
    <w:lvl w:ilvl="2" w:tplc="080C001B" w:tentative="1">
      <w:start w:val="1"/>
      <w:numFmt w:val="lowerRoman"/>
      <w:lvlText w:val="%3."/>
      <w:lvlJc w:val="right"/>
      <w:pPr>
        <w:ind w:left="3782" w:hanging="180"/>
      </w:pPr>
    </w:lvl>
    <w:lvl w:ilvl="3" w:tplc="080C000F" w:tentative="1">
      <w:start w:val="1"/>
      <w:numFmt w:val="decimal"/>
      <w:lvlText w:val="%4."/>
      <w:lvlJc w:val="left"/>
      <w:pPr>
        <w:ind w:left="4502" w:hanging="360"/>
      </w:pPr>
    </w:lvl>
    <w:lvl w:ilvl="4" w:tplc="080C0019" w:tentative="1">
      <w:start w:val="1"/>
      <w:numFmt w:val="lowerLetter"/>
      <w:lvlText w:val="%5."/>
      <w:lvlJc w:val="left"/>
      <w:pPr>
        <w:ind w:left="5222" w:hanging="360"/>
      </w:pPr>
    </w:lvl>
    <w:lvl w:ilvl="5" w:tplc="080C001B" w:tentative="1">
      <w:start w:val="1"/>
      <w:numFmt w:val="lowerRoman"/>
      <w:lvlText w:val="%6."/>
      <w:lvlJc w:val="right"/>
      <w:pPr>
        <w:ind w:left="5942" w:hanging="180"/>
      </w:pPr>
    </w:lvl>
    <w:lvl w:ilvl="6" w:tplc="080C000F" w:tentative="1">
      <w:start w:val="1"/>
      <w:numFmt w:val="decimal"/>
      <w:lvlText w:val="%7."/>
      <w:lvlJc w:val="left"/>
      <w:pPr>
        <w:ind w:left="6662" w:hanging="360"/>
      </w:pPr>
    </w:lvl>
    <w:lvl w:ilvl="7" w:tplc="080C0019" w:tentative="1">
      <w:start w:val="1"/>
      <w:numFmt w:val="lowerLetter"/>
      <w:lvlText w:val="%8."/>
      <w:lvlJc w:val="left"/>
      <w:pPr>
        <w:ind w:left="7382" w:hanging="360"/>
      </w:pPr>
    </w:lvl>
    <w:lvl w:ilvl="8" w:tplc="080C001B" w:tentative="1">
      <w:start w:val="1"/>
      <w:numFmt w:val="lowerRoman"/>
      <w:lvlText w:val="%9."/>
      <w:lvlJc w:val="right"/>
      <w:pPr>
        <w:ind w:left="8102" w:hanging="180"/>
      </w:pPr>
    </w:lvl>
  </w:abstractNum>
  <w:num w:numId="1" w16cid:durableId="641469036">
    <w:abstractNumId w:val="0"/>
  </w:num>
  <w:num w:numId="2" w16cid:durableId="1933076868">
    <w:abstractNumId w:val="1"/>
  </w:num>
  <w:num w:numId="3" w16cid:durableId="205727312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FI"/>
    <w:docVar w:name="dvnumam" w:val="135"/>
    <w:docVar w:name="dvpe" w:val="756.047"/>
    <w:docVar w:name="dvrapporteur" w:val="Esittelijät: "/>
    <w:docVar w:name="dvstar" w:val="***I"/>
    <w:docVar w:name="dvtitre" w:val="Euroopan parlamentin lainsäädäntöpäätöslauselma xx. toukokuuta 2026 ehdotuksesta Euroopan parlamentin ja neuvoston direktiiviksi rikoksen uhrien oikeuksia, tukea ja suojelua koskevista vähimmäisvaatimuksista sekä neuvoston puitepäätöksen 2001/220/YOS korvaamisesta annetun direktiivin 2012/29/EU muuttamisesta(COM(2023)0424 – C9-0303/2023 – 2023/0250(COD))"/>
  </w:docVars>
  <w:rsids>
    <w:rsidRoot w:val="00A92BB4"/>
    <w:rsid w:val="00002272"/>
    <w:rsid w:val="00064002"/>
    <w:rsid w:val="000677B9"/>
    <w:rsid w:val="00076ABE"/>
    <w:rsid w:val="000831BA"/>
    <w:rsid w:val="00085444"/>
    <w:rsid w:val="00097200"/>
    <w:rsid w:val="000A42CC"/>
    <w:rsid w:val="000E7DD9"/>
    <w:rsid w:val="0010095E"/>
    <w:rsid w:val="00125B37"/>
    <w:rsid w:val="00187494"/>
    <w:rsid w:val="001F32AE"/>
    <w:rsid w:val="002645C2"/>
    <w:rsid w:val="002767FF"/>
    <w:rsid w:val="002B18FE"/>
    <w:rsid w:val="002B5493"/>
    <w:rsid w:val="00343214"/>
    <w:rsid w:val="00361C00"/>
    <w:rsid w:val="00395FA1"/>
    <w:rsid w:val="003E15D4"/>
    <w:rsid w:val="004116E3"/>
    <w:rsid w:val="00411CCE"/>
    <w:rsid w:val="0041666E"/>
    <w:rsid w:val="00421060"/>
    <w:rsid w:val="004245D5"/>
    <w:rsid w:val="00471C19"/>
    <w:rsid w:val="004867E3"/>
    <w:rsid w:val="00494A28"/>
    <w:rsid w:val="004C0004"/>
    <w:rsid w:val="004C5D52"/>
    <w:rsid w:val="004E6A45"/>
    <w:rsid w:val="0050519A"/>
    <w:rsid w:val="005072A1"/>
    <w:rsid w:val="00514517"/>
    <w:rsid w:val="00545827"/>
    <w:rsid w:val="00560270"/>
    <w:rsid w:val="0057624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586"/>
    <w:rsid w:val="007D1690"/>
    <w:rsid w:val="007E22AD"/>
    <w:rsid w:val="00804B6D"/>
    <w:rsid w:val="00817416"/>
    <w:rsid w:val="0083720C"/>
    <w:rsid w:val="00842779"/>
    <w:rsid w:val="00864AEF"/>
    <w:rsid w:val="00865F67"/>
    <w:rsid w:val="00881A7B"/>
    <w:rsid w:val="008840E5"/>
    <w:rsid w:val="00887B3E"/>
    <w:rsid w:val="008A55F5"/>
    <w:rsid w:val="008B78BB"/>
    <w:rsid w:val="008C2AC6"/>
    <w:rsid w:val="00930C23"/>
    <w:rsid w:val="0093193B"/>
    <w:rsid w:val="0093407F"/>
    <w:rsid w:val="009509D8"/>
    <w:rsid w:val="00950B64"/>
    <w:rsid w:val="00981893"/>
    <w:rsid w:val="009C6856"/>
    <w:rsid w:val="009F500C"/>
    <w:rsid w:val="00A1687D"/>
    <w:rsid w:val="00A43E52"/>
    <w:rsid w:val="00A4678D"/>
    <w:rsid w:val="00A778C7"/>
    <w:rsid w:val="00A92BB4"/>
    <w:rsid w:val="00AB441E"/>
    <w:rsid w:val="00AB4D93"/>
    <w:rsid w:val="00AB6293"/>
    <w:rsid w:val="00AE0928"/>
    <w:rsid w:val="00AF3B82"/>
    <w:rsid w:val="00B12E95"/>
    <w:rsid w:val="00B22876"/>
    <w:rsid w:val="00B558F0"/>
    <w:rsid w:val="00BD48FE"/>
    <w:rsid w:val="00BD7BD8"/>
    <w:rsid w:val="00BE34F8"/>
    <w:rsid w:val="00BE6ADC"/>
    <w:rsid w:val="00C05BFE"/>
    <w:rsid w:val="00C23CD4"/>
    <w:rsid w:val="00C61C0C"/>
    <w:rsid w:val="00C85808"/>
    <w:rsid w:val="00C941CB"/>
    <w:rsid w:val="00CC2357"/>
    <w:rsid w:val="00CE113A"/>
    <w:rsid w:val="00CE50BB"/>
    <w:rsid w:val="00CF071A"/>
    <w:rsid w:val="00D058B8"/>
    <w:rsid w:val="00D56C11"/>
    <w:rsid w:val="00D834A0"/>
    <w:rsid w:val="00D872DF"/>
    <w:rsid w:val="00D91E21"/>
    <w:rsid w:val="00DA299C"/>
    <w:rsid w:val="00DA7FCD"/>
    <w:rsid w:val="00E365E1"/>
    <w:rsid w:val="00E57FE8"/>
    <w:rsid w:val="00E820A4"/>
    <w:rsid w:val="00EA7A5B"/>
    <w:rsid w:val="00EB006A"/>
    <w:rsid w:val="00EB4772"/>
    <w:rsid w:val="00EC48D9"/>
    <w:rsid w:val="00ED169E"/>
    <w:rsid w:val="00ED4235"/>
    <w:rsid w:val="00EF63BB"/>
    <w:rsid w:val="00F04346"/>
    <w:rsid w:val="00F075DC"/>
    <w:rsid w:val="00F149E9"/>
    <w:rsid w:val="00F5134D"/>
    <w:rsid w:val="00F74202"/>
    <w:rsid w:val="00F87713"/>
    <w:rsid w:val="00FA4D5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B30B1"/>
  <w15:chartTrackingRefBased/>
  <w15:docId w15:val="{5F7EF7D6-93B7-4F1D-9CA3-8BBA834F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45C2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76AB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76AB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76AB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76AB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76AB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76ABE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076ABE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076ABE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076ABE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076AB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76AB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76AB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6ABE"/>
    <w:pPr>
      <w:spacing w:after="120"/>
    </w:pPr>
  </w:style>
  <w:style w:type="paragraph" w:customStyle="1" w:styleId="PageHeading">
    <w:name w:val="PageHeading"/>
    <w:basedOn w:val="Normal"/>
    <w:rsid w:val="00076AB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76ABE"/>
    <w:rPr>
      <w:b/>
    </w:rPr>
  </w:style>
  <w:style w:type="paragraph" w:customStyle="1" w:styleId="NormalBold12a">
    <w:name w:val="NormalBold12a"/>
    <w:basedOn w:val="Normal"/>
    <w:rsid w:val="00076ABE"/>
    <w:pPr>
      <w:spacing w:after="240"/>
    </w:pPr>
    <w:rPr>
      <w:b/>
    </w:rPr>
  </w:style>
  <w:style w:type="paragraph" w:customStyle="1" w:styleId="AmJustText">
    <w:name w:val="AmJustText"/>
    <w:basedOn w:val="Normal"/>
    <w:rsid w:val="00076AB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76AB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6ABE"/>
    <w:pPr>
      <w:spacing w:after="480"/>
      <w:ind w:left="1417"/>
    </w:pPr>
  </w:style>
  <w:style w:type="paragraph" w:customStyle="1" w:styleId="CoverNormal">
    <w:name w:val="CoverNormal"/>
    <w:basedOn w:val="Normal"/>
    <w:rsid w:val="00076ABE"/>
    <w:pPr>
      <w:ind w:left="1418"/>
    </w:pPr>
  </w:style>
  <w:style w:type="paragraph" w:customStyle="1" w:styleId="AmCrossRef">
    <w:name w:val="AmCrossRef"/>
    <w:basedOn w:val="Normal"/>
    <w:rsid w:val="00076AB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6AB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76AB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6AB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6AB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6ABE"/>
    <w:pPr>
      <w:spacing w:before="240" w:after="1200"/>
    </w:pPr>
  </w:style>
  <w:style w:type="paragraph" w:styleId="Header">
    <w:name w:val="header"/>
    <w:basedOn w:val="Normal"/>
    <w:link w:val="HeaderChar"/>
    <w:rsid w:val="00076A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6ABE"/>
    <w:rPr>
      <w:sz w:val="24"/>
      <w:lang w:val="fi-FI"/>
    </w:rPr>
  </w:style>
  <w:style w:type="paragraph" w:customStyle="1" w:styleId="AmOrLang">
    <w:name w:val="AmOrLang"/>
    <w:basedOn w:val="Normal"/>
    <w:rsid w:val="00076AB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6AB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645C2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076ABE"/>
    <w:pPr>
      <w:spacing w:before="240"/>
    </w:pPr>
    <w:rPr>
      <w:b/>
    </w:rPr>
  </w:style>
  <w:style w:type="paragraph" w:customStyle="1" w:styleId="EPBody">
    <w:name w:val="EPBody"/>
    <w:basedOn w:val="Normal"/>
    <w:rsid w:val="00076AB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76AB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6ABE"/>
    <w:pPr>
      <w:spacing w:before="480" w:after="240"/>
    </w:pPr>
  </w:style>
  <w:style w:type="paragraph" w:customStyle="1" w:styleId="Lgendesigne">
    <w:name w:val="Légende signe"/>
    <w:basedOn w:val="Normal"/>
    <w:rsid w:val="00076AB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76AB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76ABE"/>
    <w:rPr>
      <w:sz w:val="18"/>
    </w:rPr>
  </w:style>
  <w:style w:type="paragraph" w:customStyle="1" w:styleId="msonormal0">
    <w:name w:val="msonormal"/>
    <w:basedOn w:val="Normal"/>
    <w:rsid w:val="00076AB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076AB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i-FI"/>
    </w:rPr>
  </w:style>
  <w:style w:type="character" w:customStyle="1" w:styleId="FooterChar">
    <w:name w:val="Footer Char"/>
    <w:basedOn w:val="DefaultParagraphFont"/>
    <w:link w:val="Footer"/>
    <w:rsid w:val="00076ABE"/>
    <w:rPr>
      <w:sz w:val="22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076ABE"/>
    <w:rPr>
      <w:noProof/>
      <w:sz w:val="24"/>
    </w:rPr>
  </w:style>
  <w:style w:type="paragraph" w:customStyle="1" w:styleId="Normal12">
    <w:name w:val="Normal12"/>
    <w:basedOn w:val="Normal"/>
    <w:link w:val="Normal12Char"/>
    <w:rsid w:val="00076AB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76AB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76AB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76AB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76AB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76AB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76ABE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076AB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76ABE"/>
    <w:rPr>
      <w:b/>
      <w:sz w:val="24"/>
      <w:lang w:val="fi-FI"/>
    </w:rPr>
  </w:style>
  <w:style w:type="paragraph" w:customStyle="1" w:styleId="Normal12Italic">
    <w:name w:val="Normal12Italic"/>
    <w:basedOn w:val="Normal12"/>
    <w:rsid w:val="00076ABE"/>
    <w:rPr>
      <w:i/>
    </w:rPr>
  </w:style>
  <w:style w:type="paragraph" w:customStyle="1" w:styleId="JustificationTitle">
    <w:name w:val="JustificationTitle"/>
    <w:basedOn w:val="Normal"/>
    <w:next w:val="Normal12"/>
    <w:rsid w:val="00076AB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76AB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76AB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76A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76AB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76AB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76AB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76AB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076A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6ABE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076A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6A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6AB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76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6ABE"/>
    <w:rPr>
      <w:b/>
      <w:bCs/>
      <w:lang w:val="fi-FI"/>
    </w:rPr>
  </w:style>
  <w:style w:type="paragraph" w:customStyle="1" w:styleId="Cover24">
    <w:name w:val="Cover24"/>
    <w:rsid w:val="00076ABE"/>
    <w:pPr>
      <w:widowControl w:val="0"/>
      <w:spacing w:after="480"/>
      <w:ind w:left="1418"/>
    </w:pPr>
    <w:rPr>
      <w:snapToGrid w:val="0"/>
      <w:sz w:val="24"/>
      <w:lang w:val="fi-FI"/>
    </w:rPr>
  </w:style>
  <w:style w:type="paragraph" w:customStyle="1" w:styleId="Normal12a">
    <w:name w:val="Normal12a"/>
    <w:basedOn w:val="Normal"/>
    <w:rsid w:val="00076ABE"/>
    <w:pPr>
      <w:spacing w:after="240"/>
    </w:pPr>
  </w:style>
  <w:style w:type="paragraph" w:customStyle="1" w:styleId="RollCallVotes">
    <w:name w:val="RollCallVotes"/>
    <w:basedOn w:val="Normal"/>
    <w:rsid w:val="00076AB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76AB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76AB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76AB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076ABE"/>
    <w:pPr>
      <w:spacing w:after="480"/>
    </w:pPr>
  </w:style>
  <w:style w:type="paragraph" w:customStyle="1" w:styleId="NormalBoldCenter">
    <w:name w:val="NormalBoldCenter"/>
    <w:basedOn w:val="Normal"/>
    <w:rsid w:val="00076ABE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FA4D5F"/>
    <w:rPr>
      <w:sz w:val="24"/>
      <w:lang w:val="fi-FI"/>
    </w:rPr>
  </w:style>
  <w:style w:type="paragraph" w:customStyle="1" w:styleId="FootnoteTextForceStyle">
    <w:name w:val="Footnote Text ForceStyle"/>
    <w:rsid w:val="00DA299C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DA299C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DA299C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804B6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04B6D"/>
    <w:pPr>
      <w:spacing w:after="240"/>
      <w:jc w:val="center"/>
    </w:pPr>
  </w:style>
  <w:style w:type="paragraph" w:customStyle="1" w:styleId="AmDateTab">
    <w:name w:val="AmDateTab"/>
    <w:basedOn w:val="Normal"/>
    <w:rsid w:val="00804B6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04B6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04B6D"/>
  </w:style>
  <w:style w:type="paragraph" w:customStyle="1" w:styleId="Institutionquiagit">
    <w:name w:val="Institution qui agit"/>
    <w:basedOn w:val="Normal"/>
    <w:next w:val="Normal"/>
    <w:rsid w:val="00804B6D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804B6D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804B6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804B6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804B6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804B6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804B6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804B6D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804B6D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804B6D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804B6D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04B6D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804B6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04B6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804B6D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804B6D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804B6D"/>
    <w:pPr>
      <w:spacing w:before="120" w:after="120" w:line="360" w:lineRule="auto"/>
    </w:pPr>
    <w:rPr>
      <w:sz w:val="24"/>
      <w:lang w:val="fi-FI" w:eastAsia="en-US"/>
    </w:rPr>
  </w:style>
  <w:style w:type="character" w:customStyle="1" w:styleId="CMissingStyle">
    <w:name w:val="C_MissingStyle"/>
    <w:rsid w:val="00804B6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804B6D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804B6D"/>
    <w:rPr>
      <w:sz w:val="24"/>
      <w:szCs w:val="24"/>
    </w:rPr>
  </w:style>
  <w:style w:type="character" w:customStyle="1" w:styleId="Hyperlink1">
    <w:name w:val="Hyperlink1"/>
    <w:basedOn w:val="DefaultParagraphFont"/>
    <w:rsid w:val="00804B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B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4B6D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804B6D"/>
    <w:rPr>
      <w:color w:val="800080"/>
      <w:u w:val="single"/>
    </w:rPr>
  </w:style>
  <w:style w:type="character" w:styleId="FollowedHyperlink">
    <w:name w:val="FollowedHyperlink"/>
    <w:basedOn w:val="DefaultParagraphFont"/>
    <w:rsid w:val="00804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2590</Characters>
  <Application>Microsoft Office Word</Application>
  <DocSecurity>0</DocSecurity>
  <Lines>53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2026-07-01T14:55:00Z</dcterms:created>
  <dcterms:modified xsi:type="dcterms:W3CDTF">2026-07-01T14:55:00Z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