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2CDB" w14:paraId="650D87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9660FE" w14:textId="77777777" w:rsidR="00751A4A" w:rsidRPr="00FD2CDB" w:rsidRDefault="001979E7" w:rsidP="0010095E">
            <w:pPr>
              <w:pStyle w:val="EPName"/>
            </w:pPr>
            <w:r w:rsidRPr="00FD2CDB">
              <w:t>Parlaimint na hEorpa</w:t>
            </w:r>
          </w:p>
          <w:p w14:paraId="3313D354" w14:textId="77777777" w:rsidR="00751A4A" w:rsidRPr="00FD2C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2CDB">
              <w:t>2024</w:t>
            </w:r>
            <w:r w:rsidR="00817416" w:rsidRPr="00FD2CDB">
              <w:t>-202</w:t>
            </w:r>
            <w:r w:rsidRPr="00FD2CDB">
              <w:t>9</w:t>
            </w:r>
          </w:p>
        </w:tc>
        <w:tc>
          <w:tcPr>
            <w:tcW w:w="2268" w:type="dxa"/>
            <w:shd w:val="clear" w:color="auto" w:fill="auto"/>
          </w:tcPr>
          <w:p w14:paraId="1A9F1C4D" w14:textId="77777777" w:rsidR="00751A4A" w:rsidRPr="00FD2CDB" w:rsidRDefault="00187494" w:rsidP="0010095E">
            <w:pPr>
              <w:pStyle w:val="EPLogo"/>
            </w:pPr>
            <w:r w:rsidRPr="00FD2CDB">
              <w:rPr>
                <w:noProof/>
                <w:lang w:eastAsia="ja-JP"/>
              </w:rPr>
              <w:drawing>
                <wp:inline distT="0" distB="0" distL="0" distR="0" wp14:anchorId="1235473E" wp14:editId="20FADE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85F1B" w14:textId="77777777" w:rsidR="00D058B8" w:rsidRPr="00FD2CDB" w:rsidRDefault="00D058B8" w:rsidP="004C5D52">
      <w:pPr>
        <w:pStyle w:val="LineTop"/>
      </w:pPr>
    </w:p>
    <w:p w14:paraId="033575C4" w14:textId="77777777" w:rsidR="00680577" w:rsidRPr="00FD2CDB" w:rsidRDefault="001979E7" w:rsidP="00680577">
      <w:pPr>
        <w:pStyle w:val="EPBodyTA1"/>
      </w:pPr>
      <w:r w:rsidRPr="00FD2CDB">
        <w:t xml:space="preserve">TÉACSANNA ARNA </w:t>
      </w:r>
      <w:proofErr w:type="spellStart"/>
      <w:r w:rsidRPr="00FD2CDB">
        <w:t>nGLACADH</w:t>
      </w:r>
      <w:proofErr w:type="spellEnd"/>
    </w:p>
    <w:p w14:paraId="34F38358" w14:textId="77777777" w:rsidR="00D058B8" w:rsidRPr="00FD2CDB" w:rsidRDefault="00D058B8" w:rsidP="00D058B8">
      <w:pPr>
        <w:pStyle w:val="LineBottom"/>
      </w:pPr>
    </w:p>
    <w:p w14:paraId="7D02A813" w14:textId="40EA655E" w:rsidR="001979E7" w:rsidRPr="00FD2CDB" w:rsidRDefault="001979E7" w:rsidP="001979E7">
      <w:pPr>
        <w:pStyle w:val="ATHeading1"/>
      </w:pPr>
      <w:bookmarkStart w:id="0" w:name="TANumber"/>
      <w:r w:rsidRPr="00FD2CDB">
        <w:t>P</w:t>
      </w:r>
      <w:r w:rsidR="00354C23">
        <w:t>10</w:t>
      </w:r>
      <w:r w:rsidRPr="00FD2CDB">
        <w:t>_TA(2026)0</w:t>
      </w:r>
      <w:r w:rsidR="00AC0239">
        <w:t>188</w:t>
      </w:r>
      <w:bookmarkEnd w:id="0"/>
    </w:p>
    <w:p w14:paraId="69F6E154" w14:textId="47D6B9DE" w:rsidR="001979E7" w:rsidRPr="00FD2CDB" w:rsidRDefault="0061272D" w:rsidP="001979E7">
      <w:pPr>
        <w:pStyle w:val="ATHeading2"/>
      </w:pPr>
      <w:r w:rsidRPr="0061272D">
        <w:t>Cearta, tacaíocht agus cosaint íospartaigh na coireachta</w:t>
      </w:r>
    </w:p>
    <w:p w14:paraId="3F2F3A3E" w14:textId="319637DA" w:rsidR="001979E7" w:rsidRPr="00FD2CDB" w:rsidRDefault="001979E7" w:rsidP="001979E7">
      <w:pPr>
        <w:rPr>
          <w:i/>
          <w:vanish/>
        </w:rPr>
      </w:pPr>
      <w:r w:rsidRPr="00FD2CDB">
        <w:rPr>
          <w:i/>
        </w:rPr>
        <w:fldChar w:fldCharType="begin"/>
      </w:r>
      <w:r w:rsidRPr="00FD2CDB">
        <w:rPr>
          <w:i/>
        </w:rPr>
        <w:instrText xml:space="preserve"> TC"(</w:instrText>
      </w:r>
      <w:bookmarkStart w:id="1" w:name="DocNumber"/>
      <w:r w:rsidRPr="00FD2CDB">
        <w:rPr>
          <w:i/>
        </w:rPr>
        <w:instrText>A9-0157/2024</w:instrText>
      </w:r>
      <w:bookmarkEnd w:id="1"/>
      <w:r w:rsidRPr="00FD2CDB">
        <w:rPr>
          <w:i/>
        </w:rPr>
        <w:instrText xml:space="preserve"> -  </w:instrText>
      </w:r>
      <w:proofErr w:type="spellStart"/>
      <w:r w:rsidRPr="00FD2CDB">
        <w:rPr>
          <w:i/>
        </w:rPr>
        <w:instrText>Rapóirtéir</w:instrText>
      </w:r>
      <w:r w:rsidR="00354C23">
        <w:rPr>
          <w:i/>
        </w:rPr>
        <w:instrText>í</w:instrText>
      </w:r>
      <w:proofErr w:type="spellEnd"/>
      <w:r w:rsidRPr="00FD2CDB">
        <w:rPr>
          <w:i/>
        </w:rPr>
        <w:instrText>:</w:instrText>
      </w:r>
      <w:r w:rsidR="00354C23">
        <w:rPr>
          <w:i/>
        </w:rPr>
        <w:instrText xml:space="preserve"> </w:instrText>
      </w:r>
      <w:r w:rsidRPr="00FD2CDB">
        <w:rPr>
          <w:i/>
        </w:rPr>
        <w:instrText xml:space="preserve">Javier </w:instrText>
      </w:r>
      <w:proofErr w:type="spellStart"/>
      <w:r w:rsidRPr="00FD2CDB">
        <w:rPr>
          <w:i/>
        </w:rPr>
        <w:instrText>Zarzalejos</w:instrText>
      </w:r>
      <w:proofErr w:type="spellEnd"/>
      <w:r w:rsidRPr="00FD2CDB">
        <w:rPr>
          <w:i/>
        </w:rPr>
        <w:instrText xml:space="preserve">, </w:instrText>
      </w:r>
      <w:proofErr w:type="spellStart"/>
      <w:r w:rsidR="00354C23">
        <w:rPr>
          <w:i/>
        </w:rPr>
        <w:instrText>Lucia</w:instrText>
      </w:r>
      <w:proofErr w:type="spellEnd"/>
      <w:r w:rsidR="00354C23">
        <w:rPr>
          <w:i/>
        </w:rPr>
        <w:instrText xml:space="preserve"> </w:instrText>
      </w:r>
      <w:proofErr w:type="spellStart"/>
      <w:r w:rsidR="00354C23">
        <w:rPr>
          <w:i/>
        </w:rPr>
        <w:instrText>Yar</w:instrText>
      </w:r>
      <w:proofErr w:type="spellEnd"/>
      <w:r w:rsidRPr="00FD2CDB">
        <w:rPr>
          <w:i/>
        </w:rPr>
        <w:instrText xml:space="preserve">)"\l3 \n&gt; \* MERGEFORMAT </w:instrText>
      </w:r>
      <w:r w:rsidRPr="00FD2CDB">
        <w:rPr>
          <w:i/>
        </w:rPr>
        <w:fldChar w:fldCharType="end"/>
      </w:r>
    </w:p>
    <w:p w14:paraId="11DA377D" w14:textId="168EFCBC" w:rsidR="001979E7" w:rsidRPr="00FD2CDB" w:rsidRDefault="00354C23" w:rsidP="001979E7">
      <w:pPr>
        <w:rPr>
          <w:vanish/>
        </w:rPr>
      </w:pPr>
      <w:bookmarkStart w:id="2" w:name="Commission"/>
      <w:r>
        <w:rPr>
          <w:vanish/>
        </w:rPr>
        <w:t>A</w:t>
      </w:r>
      <w:r w:rsidR="001979E7" w:rsidRPr="00FD2CDB">
        <w:rPr>
          <w:vanish/>
        </w:rPr>
        <w:t xml:space="preserve">n Coiste um </w:t>
      </w:r>
      <w:proofErr w:type="spellStart"/>
      <w:r w:rsidR="001979E7" w:rsidRPr="00FD2CDB">
        <w:rPr>
          <w:vanish/>
        </w:rPr>
        <w:t>Shaoirsí</w:t>
      </w:r>
      <w:proofErr w:type="spellEnd"/>
      <w:r w:rsidR="001979E7" w:rsidRPr="00FD2CDB">
        <w:rPr>
          <w:vanish/>
        </w:rPr>
        <w:t xml:space="preserve"> Sibhialta, um Cheartas agus um </w:t>
      </w:r>
      <w:proofErr w:type="spellStart"/>
      <w:r w:rsidR="001979E7" w:rsidRPr="00FD2CDB">
        <w:rPr>
          <w:vanish/>
        </w:rPr>
        <w:t>Ghnóthaí</w:t>
      </w:r>
      <w:proofErr w:type="spellEnd"/>
      <w:r w:rsidR="001979E7" w:rsidRPr="00FD2CDB">
        <w:rPr>
          <w:vanish/>
        </w:rPr>
        <w:t xml:space="preserve"> Baile, An Coiste um Chearta na mBan agus um Chomhionannas Inscne</w:t>
      </w:r>
      <w:bookmarkEnd w:id="2"/>
    </w:p>
    <w:p w14:paraId="7B8F7D84" w14:textId="77777777" w:rsidR="001979E7" w:rsidRPr="00FD2CDB" w:rsidRDefault="001979E7" w:rsidP="001979E7">
      <w:pPr>
        <w:rPr>
          <w:vanish/>
        </w:rPr>
      </w:pPr>
      <w:bookmarkStart w:id="3" w:name="PE"/>
      <w:r w:rsidRPr="00FD2CDB">
        <w:rPr>
          <w:vanish/>
        </w:rPr>
        <w:t>PE756.047</w:t>
      </w:r>
      <w:bookmarkEnd w:id="3"/>
    </w:p>
    <w:p w14:paraId="4ACF1941" w14:textId="206C0A14" w:rsidR="001979E7" w:rsidRPr="00FD2CDB" w:rsidRDefault="001979E7" w:rsidP="001979E7">
      <w:pPr>
        <w:pStyle w:val="ATHeading3"/>
      </w:pPr>
      <w:bookmarkStart w:id="4" w:name="Sujet"/>
      <w:r w:rsidRPr="00FD2CDB">
        <w:t xml:space="preserve">Rún reachtach ó Pharlaimint na hEorpa an </w:t>
      </w:r>
      <w:r w:rsidR="00434030">
        <w:t>21</w:t>
      </w:r>
      <w:r w:rsidRPr="00FD2CDB">
        <w:t xml:space="preserve"> </w:t>
      </w:r>
      <w:r w:rsidR="00434030">
        <w:t>Bealtaine</w:t>
      </w:r>
      <w:r w:rsidRPr="00FD2CDB">
        <w:t xml:space="preserve"> 2026 ar an togra le haghaidh treoir ó Pharlaimint na hEorpa agus ón gComhairle lena leasaítear Treoir 2012/29/AE lena mbunaítear </w:t>
      </w:r>
      <w:proofErr w:type="spellStart"/>
      <w:r w:rsidRPr="00FD2CDB">
        <w:t>íoschaighdeáin</w:t>
      </w:r>
      <w:proofErr w:type="spellEnd"/>
      <w:r w:rsidRPr="00FD2CDB">
        <w:t xml:space="preserve"> maidir le cearta, tacaíocht agus cosaint íospartaigh na coireachta, agus a chuirtear in ionad Chinneadh </w:t>
      </w:r>
      <w:proofErr w:type="spellStart"/>
      <w:r w:rsidRPr="00FD2CDB">
        <w:t>Réime</w:t>
      </w:r>
      <w:proofErr w:type="spellEnd"/>
      <w:r w:rsidRPr="00FD2CDB">
        <w:t xml:space="preserve"> 2001/220/CGB ón gComhairle</w:t>
      </w:r>
      <w:bookmarkEnd w:id="4"/>
      <w:r w:rsidRPr="00FD2CDB">
        <w:t xml:space="preserve"> </w:t>
      </w:r>
      <w:bookmarkStart w:id="5" w:name="References"/>
      <w:r w:rsidRPr="00FD2CDB">
        <w:t>(COM(2023)0424 – C9-0303/2023 – 2023/0250(COD))</w:t>
      </w:r>
      <w:bookmarkEnd w:id="5"/>
    </w:p>
    <w:p w14:paraId="0608A676" w14:textId="77777777" w:rsidR="001979E7" w:rsidRPr="00FD2CDB" w:rsidRDefault="001979E7" w:rsidP="001979E7"/>
    <w:p w14:paraId="06829955" w14:textId="77777777" w:rsidR="00C23A9D" w:rsidRPr="00FD2CDB" w:rsidRDefault="00C23A9D" w:rsidP="00C23A9D">
      <w:pPr>
        <w:pStyle w:val="NormalBold"/>
      </w:pPr>
      <w:bookmarkStart w:id="6" w:name="TextBodyBegin"/>
      <w:bookmarkEnd w:id="6"/>
      <w:r w:rsidRPr="00FD2CDB">
        <w:t>(An gnáthnós imeachta reachtach: an chéad léamh)</w:t>
      </w:r>
    </w:p>
    <w:p w14:paraId="5B411922" w14:textId="77777777" w:rsidR="00C23A9D" w:rsidRPr="00FD2CDB" w:rsidRDefault="00C23A9D" w:rsidP="00C23A9D">
      <w:pPr>
        <w:pStyle w:val="EPComma"/>
      </w:pPr>
      <w:r w:rsidRPr="00FD2CDB">
        <w:rPr>
          <w:i/>
        </w:rPr>
        <w:t>Tá Parlaimint na hEorpa</w:t>
      </w:r>
      <w:r w:rsidRPr="00FD2CDB">
        <w:t>,</w:t>
      </w:r>
    </w:p>
    <w:p w14:paraId="6B6E2396" w14:textId="77777777" w:rsidR="00C23A9D" w:rsidRPr="00FD2CDB" w:rsidRDefault="00C23A9D" w:rsidP="00C23A9D">
      <w:pPr>
        <w:pStyle w:val="NormalHanging12a"/>
      </w:pPr>
      <w:r w:rsidRPr="00FD2CDB">
        <w:t>–</w:t>
      </w:r>
      <w:r w:rsidRPr="00FD2CDB">
        <w:tab/>
        <w:t>ag féachaint don togra ón gCoimisiún chuig Parlaimint na hEorpa agus chuig an gComhairle (COM(2023)0424),</w:t>
      </w:r>
    </w:p>
    <w:p w14:paraId="7B582374" w14:textId="77777777" w:rsidR="00C23A9D" w:rsidRPr="00FD2CDB" w:rsidRDefault="00C23A9D" w:rsidP="00C23A9D">
      <w:pPr>
        <w:pStyle w:val="NormalHanging12a"/>
      </w:pPr>
      <w:r w:rsidRPr="00FD2CDB">
        <w:t>–</w:t>
      </w:r>
      <w:r w:rsidRPr="00FD2CDB">
        <w:tab/>
        <w:t xml:space="preserve">ag féachaint </w:t>
      </w:r>
      <w:proofErr w:type="spellStart"/>
      <w:r w:rsidRPr="00FD2CDB">
        <w:t>d’Airteagal</w:t>
      </w:r>
      <w:proofErr w:type="spellEnd"/>
      <w:r w:rsidRPr="00FD2CDB">
        <w:t xml:space="preserve"> 294(2) agus </w:t>
      </w:r>
      <w:proofErr w:type="spellStart"/>
      <w:r w:rsidRPr="00FD2CDB">
        <w:t>d’Airteagal</w:t>
      </w:r>
      <w:proofErr w:type="spellEnd"/>
      <w:r w:rsidRPr="00FD2CDB">
        <w:t> 82(2), pointe (c), den Chonradh ar Fheidhmiú an Aontais Eorpaigh, ar dá mbun a chuir an Coimisiún an togra faoi bhráid na Parlaiminte (C9</w:t>
      </w:r>
      <w:r w:rsidRPr="00FD2CDB">
        <w:noBreakHyphen/>
        <w:t>0303/2023),</w:t>
      </w:r>
    </w:p>
    <w:p w14:paraId="7F5523FB" w14:textId="77777777" w:rsidR="00C23A9D" w:rsidRDefault="00C23A9D" w:rsidP="00C23A9D">
      <w:pPr>
        <w:pStyle w:val="NormalHanging12a"/>
      </w:pPr>
      <w:r w:rsidRPr="00FD2CDB">
        <w:t>–</w:t>
      </w:r>
      <w:r w:rsidRPr="00FD2CDB">
        <w:tab/>
        <w:t xml:space="preserve">ag féachaint </w:t>
      </w:r>
      <w:proofErr w:type="spellStart"/>
      <w:r w:rsidRPr="00FD2CDB">
        <w:t>d’Airteagal</w:t>
      </w:r>
      <w:proofErr w:type="spellEnd"/>
      <w:r w:rsidRPr="00FD2CDB">
        <w:t xml:space="preserve"> 294(3) den Chonradh ar Fheidhmiú an Aontais Eorpaigh,</w:t>
      </w:r>
    </w:p>
    <w:p w14:paraId="58C12DD9" w14:textId="0E4E7D57" w:rsidR="00434030" w:rsidRDefault="00434030" w:rsidP="00C23A9D">
      <w:pPr>
        <w:pStyle w:val="NormalHanging12a"/>
      </w:pPr>
      <w:r w:rsidRPr="00FD2CDB">
        <w:t>–</w:t>
      </w:r>
      <w:r w:rsidRPr="00FD2CDB">
        <w:tab/>
      </w:r>
      <w:r w:rsidR="0061272D">
        <w:t>a</w:t>
      </w:r>
      <w:r w:rsidR="0061272D" w:rsidRPr="0061272D">
        <w:t>g féachaint do t</w:t>
      </w:r>
      <w:r w:rsidR="0061272D">
        <w:t>h</w:t>
      </w:r>
      <w:r w:rsidR="0061272D" w:rsidRPr="0061272D">
        <w:t>uairim ó Choiste Eacnamaíoch agus Sóisialta na hEorpa</w:t>
      </w:r>
      <w:r w:rsidR="0061272D">
        <w:t xml:space="preserve"> an 14 Nollaig 2023</w:t>
      </w:r>
      <w:r w:rsidR="0061272D">
        <w:rPr>
          <w:rStyle w:val="FootnoteReference"/>
        </w:rPr>
        <w:footnoteReference w:id="1"/>
      </w:r>
      <w:r w:rsidR="0061272D" w:rsidRPr="0061272D">
        <w:t>,</w:t>
      </w:r>
    </w:p>
    <w:p w14:paraId="156E5CEB" w14:textId="72CAFFF7" w:rsidR="00434030" w:rsidRPr="00FD2CDB" w:rsidRDefault="00434030" w:rsidP="00C23A9D">
      <w:pPr>
        <w:pStyle w:val="NormalHanging12a"/>
      </w:pPr>
      <w:r w:rsidRPr="00FD2CDB">
        <w:t>–</w:t>
      </w:r>
      <w:r w:rsidRPr="00FD2CDB">
        <w:tab/>
      </w:r>
      <w:r w:rsidR="0061272D" w:rsidRPr="0061272D">
        <w:t xml:space="preserve">ag féachaint don chomhaontú sealadach arna fhormheas faoi Riail 75(4) dá Rialacha Nós Imeachta ag na coistí freagracha, agus don gheallúint a thug ionadaí na Comhairle i litir dar dáta an </w:t>
      </w:r>
      <w:r w:rsidR="0061272D">
        <w:t xml:space="preserve">18 Feabhra 2026 </w:t>
      </w:r>
      <w:r w:rsidR="0061272D" w:rsidRPr="0061272D">
        <w:t>go ndéanfadh sí seasamh Pharlaimint na hEorpa a fhormheas, i gcomhréir le hAirteagal 294(4) den Chonradh ar Fheidhmiú an Aontais Eorpaigh,</w:t>
      </w:r>
    </w:p>
    <w:p w14:paraId="0052445B" w14:textId="28953678" w:rsidR="00C23A9D" w:rsidRPr="00FD2CDB" w:rsidRDefault="00C23A9D" w:rsidP="00C23A9D">
      <w:pPr>
        <w:pStyle w:val="NormalHanging12a"/>
      </w:pPr>
      <w:r w:rsidRPr="00FD2CDB">
        <w:t>–</w:t>
      </w:r>
      <w:r w:rsidRPr="00FD2CDB">
        <w:tab/>
        <w:t xml:space="preserve">ag féachaint do Riail </w:t>
      </w:r>
      <w:r w:rsidR="00434030">
        <w:t>60</w:t>
      </w:r>
      <w:r w:rsidRPr="00FD2CDB">
        <w:t xml:space="preserve"> dá Rialacha Nós Imeachta,</w:t>
      </w:r>
    </w:p>
    <w:p w14:paraId="6F150763" w14:textId="7F576797" w:rsidR="00C23A9D" w:rsidRPr="00FD2CDB" w:rsidRDefault="00C23A9D" w:rsidP="00C23A9D">
      <w:pPr>
        <w:pStyle w:val="NormalHanging12a"/>
      </w:pPr>
      <w:r w:rsidRPr="00FD2CDB">
        <w:lastRenderedPageBreak/>
        <w:t>–</w:t>
      </w:r>
      <w:r w:rsidRPr="00FD2CDB">
        <w:tab/>
        <w:t xml:space="preserve">ag féachaint do </w:t>
      </w:r>
      <w:proofErr w:type="spellStart"/>
      <w:r w:rsidRPr="00FD2CDB">
        <w:t>chomhphléití</w:t>
      </w:r>
      <w:proofErr w:type="spellEnd"/>
      <w:r w:rsidRPr="00FD2CDB">
        <w:t xml:space="preserve"> an Choiste um </w:t>
      </w:r>
      <w:proofErr w:type="spellStart"/>
      <w:r w:rsidRPr="00FD2CDB">
        <w:t>Shaoirsí</w:t>
      </w:r>
      <w:proofErr w:type="spellEnd"/>
      <w:r w:rsidRPr="00FD2CDB">
        <w:t xml:space="preserve"> Sibhialta, um Cheartas agus um </w:t>
      </w:r>
      <w:proofErr w:type="spellStart"/>
      <w:r w:rsidRPr="00FD2CDB">
        <w:t>Ghnóthaí</w:t>
      </w:r>
      <w:proofErr w:type="spellEnd"/>
      <w:r w:rsidRPr="00FD2CDB">
        <w:t xml:space="preserve"> Baile agus an Choiste um Chearta na mBan agus um Chomhionannas Inscne faoi Riail 5</w:t>
      </w:r>
      <w:r w:rsidR="00434030">
        <w:t>9</w:t>
      </w:r>
      <w:r w:rsidRPr="00FD2CDB">
        <w:t xml:space="preserve"> de na Rialacha Nós Imeachta,</w:t>
      </w:r>
    </w:p>
    <w:p w14:paraId="14C940E1" w14:textId="77777777" w:rsidR="00C23A9D" w:rsidRPr="00FD2CDB" w:rsidRDefault="00C23A9D" w:rsidP="00C23A9D">
      <w:pPr>
        <w:pStyle w:val="NormalHanging12a"/>
      </w:pPr>
      <w:r w:rsidRPr="00FD2CDB">
        <w:t>–</w:t>
      </w:r>
      <w:r w:rsidRPr="00FD2CDB">
        <w:tab/>
        <w:t xml:space="preserve">ag féachaint don tuarascáil ón gCoiste um </w:t>
      </w:r>
      <w:proofErr w:type="spellStart"/>
      <w:r w:rsidRPr="00FD2CDB">
        <w:t>Shaoirsí</w:t>
      </w:r>
      <w:proofErr w:type="spellEnd"/>
      <w:r w:rsidRPr="00FD2CDB">
        <w:t xml:space="preserve"> Sibhialta, um Cheartas agus um </w:t>
      </w:r>
      <w:proofErr w:type="spellStart"/>
      <w:r w:rsidRPr="00FD2CDB">
        <w:t>Ghnóthaí</w:t>
      </w:r>
      <w:proofErr w:type="spellEnd"/>
      <w:r w:rsidRPr="00FD2CDB">
        <w:t xml:space="preserve"> Baile agus ón gCoiste um Chearta na mBan agus um Chomhionannas Inscne (A9-0157/2024),</w:t>
      </w:r>
    </w:p>
    <w:p w14:paraId="07CAA66C" w14:textId="77777777" w:rsidR="00C23A9D" w:rsidRPr="00FD2CDB" w:rsidRDefault="00C23A9D" w:rsidP="00C23A9D">
      <w:pPr>
        <w:pStyle w:val="NormalHanging12a"/>
      </w:pPr>
      <w:r w:rsidRPr="00FD2CDB">
        <w:t>1.</w:t>
      </w:r>
      <w:r w:rsidRPr="00FD2CDB">
        <w:tab/>
        <w:t>ag glacadh a seasaimh ar an gcéad léamh mar a leagtar amach ina dhiaidh seo é;</w:t>
      </w:r>
    </w:p>
    <w:p w14:paraId="045F36EF" w14:textId="4909CFFA" w:rsidR="00C23A9D" w:rsidRPr="00FD2CDB" w:rsidRDefault="00C23A9D" w:rsidP="00C23A9D">
      <w:pPr>
        <w:pStyle w:val="NormalHanging12a"/>
      </w:pPr>
      <w:r w:rsidRPr="00FD2CDB">
        <w:t>2</w:t>
      </w:r>
      <w:r w:rsidR="00C30AC9">
        <w:t>.</w:t>
      </w:r>
      <w:r w:rsidRPr="00FD2CDB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06DD3E68" w14:textId="77777777" w:rsidR="00C30AC9" w:rsidRDefault="00C23A9D" w:rsidP="00C23A9D">
      <w:pPr>
        <w:pStyle w:val="NormalHanging12a"/>
        <w:sectPr w:rsidR="00C30AC9" w:rsidSect="00FD2C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D2CDB">
        <w:t>3.</w:t>
      </w:r>
      <w:r w:rsidRPr="00FD2CDB">
        <w:tab/>
        <w:t xml:space="preserve">á threorú dá hUachtarán a seasamh a chur ar aghaidh chuig an gComhairle, chuig an gCoimisiún agus chuig na </w:t>
      </w:r>
      <w:proofErr w:type="spellStart"/>
      <w:r w:rsidRPr="00FD2CDB">
        <w:t>parlaimintí</w:t>
      </w:r>
      <w:proofErr w:type="spellEnd"/>
      <w:r w:rsidRPr="00FD2CDB">
        <w:t xml:space="preserve"> náisiúnta.</w:t>
      </w:r>
    </w:p>
    <w:p w14:paraId="09D75FFD" w14:textId="1E1A9720" w:rsidR="00C23A9D" w:rsidRDefault="00434030" w:rsidP="00C23A9D">
      <w:pPr>
        <w:pStyle w:val="NormalHanging12a"/>
        <w:rPr>
          <w:b/>
          <w:bCs/>
        </w:rPr>
      </w:pPr>
      <w:r w:rsidRPr="00434030">
        <w:rPr>
          <w:b/>
          <w:bCs/>
        </w:rPr>
        <w:lastRenderedPageBreak/>
        <w:t>P10_TC1-COD(2023)0250</w:t>
      </w:r>
    </w:p>
    <w:p w14:paraId="611C348F" w14:textId="1D12C74E" w:rsidR="0061272D" w:rsidRDefault="00BF27C1" w:rsidP="00246AD7">
      <w:pPr>
        <w:widowControl/>
        <w:spacing w:before="360" w:after="360"/>
        <w:rPr>
          <w:b/>
          <w:szCs w:val="24"/>
          <w:lang w:eastAsia="en-US"/>
        </w:rPr>
      </w:pPr>
      <w:r w:rsidRPr="00BF27C1">
        <w:rPr>
          <w:b/>
          <w:bCs/>
        </w:rPr>
        <w:t xml:space="preserve">Seasamh ó Pharlaimint na hEorpa arna ghlacadh ar an gcéad léamh an </w:t>
      </w:r>
      <w:r>
        <w:rPr>
          <w:b/>
          <w:bCs/>
        </w:rPr>
        <w:t>21</w:t>
      </w:r>
      <w:r w:rsidRPr="00BF27C1">
        <w:rPr>
          <w:b/>
          <w:bCs/>
        </w:rPr>
        <w:t xml:space="preserve"> </w:t>
      </w:r>
      <w:r>
        <w:rPr>
          <w:b/>
          <w:bCs/>
        </w:rPr>
        <w:t>Bealtaine</w:t>
      </w:r>
      <w:r w:rsidRPr="00BF27C1">
        <w:rPr>
          <w:b/>
          <w:bCs/>
        </w:rPr>
        <w:t xml:space="preserve"> 2026 chun go nglacfaí Treoir(AE) 2026/... ó Pharlaimint na hEorpa agus ón gComhairle </w:t>
      </w:r>
      <w:r w:rsidR="0061272D" w:rsidRPr="0061272D">
        <w:rPr>
          <w:b/>
          <w:szCs w:val="24"/>
          <w:lang w:eastAsia="en-US"/>
        </w:rPr>
        <w:t xml:space="preserve">lena leasaítear Treoir 2012/29/AE lena mbunaítear </w:t>
      </w:r>
      <w:proofErr w:type="spellStart"/>
      <w:r w:rsidR="0061272D" w:rsidRPr="0061272D">
        <w:rPr>
          <w:b/>
          <w:szCs w:val="24"/>
          <w:lang w:eastAsia="en-US"/>
        </w:rPr>
        <w:t>íoschaighdeáin</w:t>
      </w:r>
      <w:proofErr w:type="spellEnd"/>
      <w:r w:rsidR="0061272D" w:rsidRPr="0061272D">
        <w:rPr>
          <w:b/>
          <w:szCs w:val="24"/>
          <w:lang w:eastAsia="en-US"/>
        </w:rPr>
        <w:t xml:space="preserve"> maidir le cearta, tacaíocht agus cosaint íospartaigh na coireachta, agus a chuirtear in ionad Chinneadh </w:t>
      </w:r>
      <w:proofErr w:type="spellStart"/>
      <w:r w:rsidR="0061272D" w:rsidRPr="0061272D">
        <w:rPr>
          <w:b/>
          <w:szCs w:val="24"/>
          <w:lang w:eastAsia="en-US"/>
        </w:rPr>
        <w:t>Réime</w:t>
      </w:r>
      <w:proofErr w:type="spellEnd"/>
      <w:r w:rsidR="0061272D" w:rsidRPr="0061272D">
        <w:rPr>
          <w:b/>
          <w:szCs w:val="24"/>
          <w:lang w:eastAsia="en-US"/>
        </w:rPr>
        <w:t xml:space="preserve"> 2001/220/CGB ón gComhairle</w:t>
      </w:r>
    </w:p>
    <w:p w14:paraId="1A26945B" w14:textId="2C2407FF" w:rsidR="00C30AC9" w:rsidRPr="00C30AC9" w:rsidRDefault="00C30AC9" w:rsidP="00246AD7">
      <w:pPr>
        <w:widowControl/>
        <w:spacing w:before="360" w:after="360"/>
        <w:rPr>
          <w:bCs/>
          <w:i/>
          <w:iCs/>
          <w:szCs w:val="24"/>
          <w:lang w:eastAsia="en-US"/>
        </w:rPr>
      </w:pPr>
      <w:r w:rsidRPr="00C30AC9">
        <w:rPr>
          <w:bCs/>
          <w:i/>
          <w:iCs/>
          <w:szCs w:val="24"/>
          <w:lang w:eastAsia="en-US"/>
        </w:rPr>
        <w:t>(Ós rud é gur tháinig an Pharlaimint agus an Chomhairle ar chomhaontú, comhfhreagraíonn seasamh na Parlaiminte don ghníomh reachtach críochnaitheach,</w:t>
      </w:r>
      <w:r>
        <w:rPr>
          <w:bCs/>
          <w:i/>
          <w:iCs/>
          <w:szCs w:val="24"/>
          <w:lang w:eastAsia="en-US"/>
        </w:rPr>
        <w:t xml:space="preserve"> Treoir (AE) 2026/1472</w:t>
      </w:r>
      <w:r w:rsidRPr="00C30AC9">
        <w:rPr>
          <w:bCs/>
          <w:i/>
          <w:iCs/>
          <w:szCs w:val="24"/>
          <w:lang w:eastAsia="en-US"/>
        </w:rPr>
        <w:t>.)</w:t>
      </w:r>
    </w:p>
    <w:sectPr w:rsidR="00C30AC9" w:rsidRPr="00C30AC9" w:rsidSect="00FD2CD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09680" w14:textId="77777777" w:rsidR="001979E7" w:rsidRPr="00FD2CDB" w:rsidRDefault="001979E7">
      <w:r w:rsidRPr="00FD2CDB">
        <w:separator/>
      </w:r>
    </w:p>
  </w:endnote>
  <w:endnote w:type="continuationSeparator" w:id="0">
    <w:p w14:paraId="08AE3044" w14:textId="77777777" w:rsidR="001979E7" w:rsidRPr="00FD2CDB" w:rsidRDefault="001979E7">
      <w:r w:rsidRPr="00FD2C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D6C8" w14:textId="77777777" w:rsidR="00064002" w:rsidRPr="00FD2C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06F2F" w14:textId="77777777" w:rsidR="00064002" w:rsidRPr="00FD2C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567C" w14:textId="77777777" w:rsidR="00064002" w:rsidRPr="00FD2C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88FD7" w14:textId="77777777" w:rsidR="001979E7" w:rsidRPr="00FD2CDB" w:rsidRDefault="001979E7">
      <w:r w:rsidRPr="00FD2CDB">
        <w:separator/>
      </w:r>
    </w:p>
  </w:footnote>
  <w:footnote w:type="continuationSeparator" w:id="0">
    <w:p w14:paraId="2A07E6D1" w14:textId="77777777" w:rsidR="001979E7" w:rsidRPr="00FD2CDB" w:rsidRDefault="001979E7">
      <w:r w:rsidRPr="00FD2CDB">
        <w:continuationSeparator/>
      </w:r>
    </w:p>
  </w:footnote>
  <w:footnote w:id="1">
    <w:p w14:paraId="742B3D62" w14:textId="6DE26993" w:rsidR="0061272D" w:rsidRPr="00246AD7" w:rsidRDefault="0061272D" w:rsidP="00246AD7">
      <w:pPr>
        <w:pStyle w:val="FootnoteText"/>
        <w:tabs>
          <w:tab w:val="left" w:pos="0"/>
        </w:tabs>
        <w:ind w:left="567" w:hanging="567"/>
        <w:rPr>
          <w:sz w:val="24"/>
          <w:szCs w:val="24"/>
          <w:lang w:val="it-IT"/>
        </w:rPr>
      </w:pPr>
      <w:r w:rsidRPr="00246AD7">
        <w:rPr>
          <w:rStyle w:val="FootnoteReference"/>
          <w:sz w:val="24"/>
          <w:szCs w:val="24"/>
        </w:rPr>
        <w:footnoteRef/>
      </w:r>
      <w:r w:rsidRPr="00246AD7">
        <w:rPr>
          <w:sz w:val="24"/>
          <w:szCs w:val="24"/>
          <w:lang w:val="it-IT"/>
        </w:rPr>
        <w:t xml:space="preserve"> </w:t>
      </w:r>
      <w:r w:rsidRPr="00246AD7">
        <w:rPr>
          <w:sz w:val="24"/>
          <w:szCs w:val="24"/>
          <w:lang w:val="it-IT"/>
        </w:rPr>
        <w:tab/>
        <w:t xml:space="preserve">IO C, C/2024/1592, 5.3.2024, ELI: </w:t>
      </w:r>
      <w:hyperlink r:id="rId1" w:tooltip="Gives access to this document through its ELI URI." w:history="1">
        <w:r w:rsidRPr="00246AD7">
          <w:rPr>
            <w:rStyle w:val="Hyperlink"/>
            <w:sz w:val="24"/>
            <w:szCs w:val="24"/>
            <w:lang w:val="it-IT"/>
          </w:rPr>
          <w:t>http://data.europa.eu/eli/C/2024/1592/oj</w:t>
        </w:r>
      </w:hyperlink>
      <w:r w:rsidRPr="00246AD7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60488" w14:textId="77777777" w:rsidR="00064002" w:rsidRPr="00FD2C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C2C4" w14:textId="77777777" w:rsidR="00064002" w:rsidRPr="00FD2C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BB7B" w14:textId="77777777" w:rsidR="00064002" w:rsidRPr="00FD2C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3FE2F71"/>
    <w:multiLevelType w:val="hybridMultilevel"/>
    <w:tmpl w:val="CCDEDDCE"/>
    <w:lvl w:ilvl="0" w:tplc="0C8EE86A">
      <w:start w:val="1"/>
      <w:numFmt w:val="lowerLetter"/>
      <w:lvlText w:val="(%1)"/>
      <w:lvlJc w:val="left"/>
      <w:pPr>
        <w:ind w:left="1986" w:hanging="57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2251066">
    <w:abstractNumId w:val="0"/>
  </w:num>
  <w:num w:numId="2" w16cid:durableId="880552399">
    <w:abstractNumId w:val="2"/>
  </w:num>
  <w:num w:numId="3" w16cid:durableId="16351347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GA"/>
    <w:docVar w:name="dvnumam" w:val="135"/>
    <w:docVar w:name="dvpe" w:val="756.047"/>
    <w:docVar w:name="dvrapporteur" w:val=" Rapóirtéir:"/>
    <w:docVar w:name="dvstar" w:val="***I"/>
    <w:docVar w:name="dvtitre" w:val="Rún reachtach ó Pharlaimint na hEorpa an xx Xxxx 2026 ar an togra le haghaidh treoir ó Pharlaimint na hEorpa agus ón gComhairle lena leasaítear Treoir 2012/29/AE lena mbunaítear íoschaighdeáin maidir le cearta, tacaíocht agus cosaint íospartaigh na coireachta, agus a chuirtear in ionad Chinneadh Réime 2001/220/CGB ón gComhairle(COM(2023)0424 – C9-0303/2023 – 2023/0250(COD))"/>
  </w:docVars>
  <w:rsids>
    <w:rsidRoot w:val="001979E7"/>
    <w:rsid w:val="00002272"/>
    <w:rsid w:val="00052746"/>
    <w:rsid w:val="00064002"/>
    <w:rsid w:val="000677B9"/>
    <w:rsid w:val="000831BA"/>
    <w:rsid w:val="000A42CC"/>
    <w:rsid w:val="000E7DD9"/>
    <w:rsid w:val="0010095E"/>
    <w:rsid w:val="00125B37"/>
    <w:rsid w:val="00127A0C"/>
    <w:rsid w:val="00174514"/>
    <w:rsid w:val="00187494"/>
    <w:rsid w:val="001979E7"/>
    <w:rsid w:val="001F32AE"/>
    <w:rsid w:val="00246AD7"/>
    <w:rsid w:val="002767FF"/>
    <w:rsid w:val="002B18FE"/>
    <w:rsid w:val="002B5493"/>
    <w:rsid w:val="00343214"/>
    <w:rsid w:val="00354C23"/>
    <w:rsid w:val="00361C00"/>
    <w:rsid w:val="00395FA1"/>
    <w:rsid w:val="003E15D4"/>
    <w:rsid w:val="00411CCE"/>
    <w:rsid w:val="0041666E"/>
    <w:rsid w:val="00421060"/>
    <w:rsid w:val="0043403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4C0"/>
    <w:rsid w:val="006037C0"/>
    <w:rsid w:val="0061272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6AB"/>
    <w:rsid w:val="00865F67"/>
    <w:rsid w:val="00881A7B"/>
    <w:rsid w:val="008840E5"/>
    <w:rsid w:val="00887B3E"/>
    <w:rsid w:val="008C2AC6"/>
    <w:rsid w:val="008D7D99"/>
    <w:rsid w:val="00930C23"/>
    <w:rsid w:val="0093193B"/>
    <w:rsid w:val="009509D8"/>
    <w:rsid w:val="00950B64"/>
    <w:rsid w:val="009627CA"/>
    <w:rsid w:val="00981893"/>
    <w:rsid w:val="00A1687D"/>
    <w:rsid w:val="00A43E52"/>
    <w:rsid w:val="00A4678D"/>
    <w:rsid w:val="00A778C7"/>
    <w:rsid w:val="00AB441E"/>
    <w:rsid w:val="00AB6293"/>
    <w:rsid w:val="00AC0239"/>
    <w:rsid w:val="00AE0928"/>
    <w:rsid w:val="00AF3B82"/>
    <w:rsid w:val="00B12E95"/>
    <w:rsid w:val="00B22876"/>
    <w:rsid w:val="00B558F0"/>
    <w:rsid w:val="00BD48FE"/>
    <w:rsid w:val="00BD7BD8"/>
    <w:rsid w:val="00BE6ADC"/>
    <w:rsid w:val="00BF27C1"/>
    <w:rsid w:val="00C05BFE"/>
    <w:rsid w:val="00C23A9D"/>
    <w:rsid w:val="00C23CD4"/>
    <w:rsid w:val="00C30AC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E412E"/>
  <w15:chartTrackingRefBased/>
  <w15:docId w15:val="{581F1A70-535A-4EFA-9736-DC18198D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23A9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23A9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23A9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23A9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23A9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23A9D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C23A9D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C23A9D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C23A9D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C23A9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23A9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23A9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23A9D"/>
    <w:pPr>
      <w:spacing w:after="120"/>
    </w:pPr>
  </w:style>
  <w:style w:type="paragraph" w:customStyle="1" w:styleId="PageHeading">
    <w:name w:val="PageHeading"/>
    <w:basedOn w:val="Normal"/>
    <w:link w:val="PageHeadingChar"/>
    <w:rsid w:val="00C23A9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23A9D"/>
    <w:rPr>
      <w:b/>
    </w:rPr>
  </w:style>
  <w:style w:type="paragraph" w:customStyle="1" w:styleId="NormalBold12a">
    <w:name w:val="NormalBold12a"/>
    <w:basedOn w:val="Normal"/>
    <w:rsid w:val="00C23A9D"/>
    <w:pPr>
      <w:spacing w:after="240"/>
    </w:pPr>
    <w:rPr>
      <w:b/>
    </w:rPr>
  </w:style>
  <w:style w:type="paragraph" w:customStyle="1" w:styleId="AmJustText">
    <w:name w:val="AmJustText"/>
    <w:basedOn w:val="Normal"/>
    <w:rsid w:val="00C23A9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23A9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23A9D"/>
    <w:pPr>
      <w:spacing w:after="480"/>
      <w:ind w:left="1417"/>
    </w:pPr>
  </w:style>
  <w:style w:type="paragraph" w:customStyle="1" w:styleId="CoverNormal">
    <w:name w:val="CoverNormal"/>
    <w:basedOn w:val="Normal"/>
    <w:rsid w:val="00C23A9D"/>
    <w:pPr>
      <w:ind w:left="1418"/>
    </w:pPr>
  </w:style>
  <w:style w:type="paragraph" w:customStyle="1" w:styleId="AmCrossRef">
    <w:name w:val="AmCrossRef"/>
    <w:basedOn w:val="Normal"/>
    <w:rsid w:val="00C23A9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23A9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23A9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23A9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23A9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23A9D"/>
    <w:pPr>
      <w:spacing w:before="240" w:after="1200"/>
    </w:pPr>
  </w:style>
  <w:style w:type="paragraph" w:styleId="Header">
    <w:name w:val="header"/>
    <w:basedOn w:val="Normal"/>
    <w:link w:val="HeaderChar"/>
    <w:rsid w:val="00C23A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3A9D"/>
    <w:rPr>
      <w:sz w:val="24"/>
      <w:lang w:val="ga-IE"/>
    </w:rPr>
  </w:style>
  <w:style w:type="paragraph" w:customStyle="1" w:styleId="AmOrLang">
    <w:name w:val="AmOrLang"/>
    <w:basedOn w:val="Normal"/>
    <w:rsid w:val="00C23A9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23A9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3A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23A9D"/>
    <w:pPr>
      <w:spacing w:before="240"/>
    </w:pPr>
    <w:rPr>
      <w:b/>
    </w:rPr>
  </w:style>
  <w:style w:type="paragraph" w:customStyle="1" w:styleId="EPBody">
    <w:name w:val="EPBody"/>
    <w:basedOn w:val="Normal"/>
    <w:rsid w:val="00C23A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23A9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3A9D"/>
    <w:pPr>
      <w:spacing w:before="480" w:after="240"/>
    </w:pPr>
  </w:style>
  <w:style w:type="paragraph" w:customStyle="1" w:styleId="Lgendesigne">
    <w:name w:val="Légende signe"/>
    <w:basedOn w:val="Normal"/>
    <w:rsid w:val="00C23A9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23A9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23A9D"/>
    <w:rPr>
      <w:sz w:val="18"/>
    </w:rPr>
  </w:style>
  <w:style w:type="paragraph" w:customStyle="1" w:styleId="msonormal0">
    <w:name w:val="msonormal"/>
    <w:basedOn w:val="Normal"/>
    <w:rsid w:val="00C23A9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C23A9D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ga-IE"/>
    </w:rPr>
  </w:style>
  <w:style w:type="character" w:customStyle="1" w:styleId="FooterChar">
    <w:name w:val="Footer Char"/>
    <w:basedOn w:val="DefaultParagraphFont"/>
    <w:link w:val="Footer"/>
    <w:rsid w:val="00C23A9D"/>
    <w:rPr>
      <w:sz w:val="22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C23A9D"/>
    <w:rPr>
      <w:noProof/>
      <w:sz w:val="24"/>
    </w:rPr>
  </w:style>
  <w:style w:type="paragraph" w:customStyle="1" w:styleId="Normal12">
    <w:name w:val="Normal12"/>
    <w:basedOn w:val="Normal"/>
    <w:link w:val="Normal12Char"/>
    <w:rsid w:val="00C23A9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23A9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23A9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23A9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23A9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23A9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23A9D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C23A9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23A9D"/>
    <w:rPr>
      <w:b/>
      <w:sz w:val="24"/>
      <w:lang w:val="ga-IE"/>
    </w:rPr>
  </w:style>
  <w:style w:type="paragraph" w:customStyle="1" w:styleId="Normal12Italic">
    <w:name w:val="Normal12Italic"/>
    <w:basedOn w:val="Normal12"/>
    <w:rsid w:val="00C23A9D"/>
    <w:rPr>
      <w:i/>
    </w:rPr>
  </w:style>
  <w:style w:type="paragraph" w:customStyle="1" w:styleId="JustificationTitle">
    <w:name w:val="JustificationTitle"/>
    <w:basedOn w:val="Normal"/>
    <w:next w:val="Normal12"/>
    <w:rsid w:val="00C23A9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23A9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23A9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23A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23A9D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23A9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23A9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23A9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C23A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3A9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C23A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3A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3A9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23A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3A9D"/>
    <w:rPr>
      <w:b/>
      <w:bCs/>
      <w:lang w:val="ga-IE"/>
    </w:rPr>
  </w:style>
  <w:style w:type="paragraph" w:customStyle="1" w:styleId="Cover24">
    <w:name w:val="Cover24"/>
    <w:rsid w:val="00C23A9D"/>
    <w:pPr>
      <w:widowControl w:val="0"/>
      <w:spacing w:after="480"/>
      <w:ind w:left="1418"/>
    </w:pPr>
    <w:rPr>
      <w:snapToGrid w:val="0"/>
      <w:sz w:val="24"/>
      <w:lang w:val="ga-IE"/>
    </w:rPr>
  </w:style>
  <w:style w:type="paragraph" w:customStyle="1" w:styleId="Normal12a">
    <w:name w:val="Normal12a"/>
    <w:basedOn w:val="Normal"/>
    <w:rsid w:val="00C23A9D"/>
    <w:pPr>
      <w:spacing w:after="240"/>
    </w:pPr>
  </w:style>
  <w:style w:type="paragraph" w:customStyle="1" w:styleId="RollCallVotes">
    <w:name w:val="RollCallVotes"/>
    <w:basedOn w:val="Normal"/>
    <w:rsid w:val="00C23A9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23A9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23A9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23A9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C23A9D"/>
    <w:pPr>
      <w:spacing w:after="480"/>
    </w:pPr>
  </w:style>
  <w:style w:type="paragraph" w:customStyle="1" w:styleId="NormalBoldCenter">
    <w:name w:val="NormalBoldCenter"/>
    <w:basedOn w:val="Normal"/>
    <w:rsid w:val="00C23A9D"/>
    <w:pPr>
      <w:jc w:val="center"/>
    </w:pPr>
    <w:rPr>
      <w:b/>
    </w:rPr>
  </w:style>
  <w:style w:type="character" w:customStyle="1" w:styleId="PageHeadingChar">
    <w:name w:val="PageHeading Char"/>
    <w:basedOn w:val="DefaultParagraphFont"/>
    <w:link w:val="PageHeading"/>
    <w:rsid w:val="00C23A9D"/>
    <w:rPr>
      <w:rFonts w:ascii="Arial" w:hAnsi="Arial" w:cs="Arial"/>
      <w:b/>
      <w:sz w:val="24"/>
      <w:lang w:val="ga-IE"/>
    </w:rPr>
  </w:style>
  <w:style w:type="paragraph" w:styleId="Revision">
    <w:name w:val="Revision"/>
    <w:hidden/>
    <w:uiPriority w:val="99"/>
    <w:semiHidden/>
    <w:rsid w:val="00354C23"/>
    <w:rPr>
      <w:sz w:val="24"/>
      <w:lang w:val="ga-IE"/>
    </w:rPr>
  </w:style>
  <w:style w:type="character" w:styleId="Hyperlink">
    <w:name w:val="Hyperlink"/>
    <w:basedOn w:val="DefaultParagraphFont"/>
    <w:rsid w:val="0061272D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61272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1272D"/>
    <w:pPr>
      <w:spacing w:after="240"/>
      <w:jc w:val="center"/>
    </w:pPr>
  </w:style>
  <w:style w:type="paragraph" w:customStyle="1" w:styleId="AmDateTab">
    <w:name w:val="AmDateTab"/>
    <w:basedOn w:val="Normal"/>
    <w:rsid w:val="0061272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1272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1272D"/>
  </w:style>
  <w:style w:type="paragraph" w:customStyle="1" w:styleId="Institutionquiagit">
    <w:name w:val="Institution qui agit"/>
    <w:basedOn w:val="Normal"/>
    <w:next w:val="Normal"/>
    <w:rsid w:val="0061272D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1272D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61272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1272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61272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1272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1272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61272D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61272D"/>
    <w:pPr>
      <w:keepLines/>
      <w:spacing w:line="240" w:lineRule="exact"/>
      <w:ind w:left="850" w:hanging="850"/>
    </w:pPr>
    <w:rPr>
      <w:sz w:val="24"/>
      <w:lang w:val="ga-IE" w:eastAsia="en-US"/>
    </w:rPr>
  </w:style>
  <w:style w:type="paragraph" w:customStyle="1" w:styleId="Considrant">
    <w:name w:val="Considérant"/>
    <w:basedOn w:val="Normal"/>
    <w:rsid w:val="0061272D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61272D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61272D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1272D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61272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1272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61272D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61272D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61272D"/>
    <w:pPr>
      <w:spacing w:before="120" w:after="120" w:line="360" w:lineRule="auto"/>
    </w:pPr>
    <w:rPr>
      <w:sz w:val="24"/>
      <w:lang w:val="ga-IE" w:eastAsia="en-US"/>
    </w:rPr>
  </w:style>
  <w:style w:type="character" w:customStyle="1" w:styleId="CMissingStyle">
    <w:name w:val="C_MissingStyle"/>
    <w:rsid w:val="0061272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1272D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61272D"/>
    <w:rPr>
      <w:sz w:val="24"/>
      <w:szCs w:val="24"/>
    </w:rPr>
  </w:style>
  <w:style w:type="paragraph" w:customStyle="1" w:styleId="FootnoteReferenceLVL6">
    <w:name w:val="Footnote Reference_LVL6"/>
    <w:aliases w:val="BVI fnr Char1 Char,Footnote Reference_LVL61,Footnote Reference_LVL62,Footnote Reference_LVL63,Footnote Reference_LVL64,Odwo&lt;0142&gt;anie przypisu,SUPER,fr"/>
    <w:basedOn w:val="Normal"/>
    <w:next w:val="Normal"/>
    <w:link w:val="FootnoteReference"/>
    <w:uiPriority w:val="99"/>
    <w:rsid w:val="0061272D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61272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72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1272D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61272D"/>
    <w:rPr>
      <w:color w:val="800080"/>
      <w:u w:val="single"/>
    </w:rPr>
  </w:style>
  <w:style w:type="character" w:styleId="FollowedHyperlink">
    <w:name w:val="FollowedHyperlink"/>
    <w:basedOn w:val="DefaultParagraphFont"/>
    <w:rsid w:val="006127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2026-07-01T14:52:00Z</dcterms:created>
  <dcterms:modified xsi:type="dcterms:W3CDTF">2026-07-01T14:52:00Z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