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25B8" w14:paraId="47157B41" w14:textId="77777777" w:rsidTr="0010095E">
        <w:trPr>
          <w:trHeight w:hRule="exact" w:val="1418"/>
        </w:trPr>
        <w:tc>
          <w:tcPr>
            <w:tcW w:w="6804" w:type="dxa"/>
            <w:shd w:val="clear" w:color="auto" w:fill="auto"/>
            <w:vAlign w:val="center"/>
          </w:tcPr>
          <w:p w14:paraId="76718430" w14:textId="77777777" w:rsidR="00751A4A" w:rsidRPr="009A25B8" w:rsidRDefault="009939E9" w:rsidP="0010095E">
            <w:pPr>
              <w:pStyle w:val="EPName"/>
            </w:pPr>
            <w:r w:rsidRPr="009A25B8">
              <w:t>Eiropas Parlaments</w:t>
            </w:r>
          </w:p>
          <w:p w14:paraId="7BE92676" w14:textId="77777777" w:rsidR="00751A4A" w:rsidRPr="009A25B8" w:rsidRDefault="005F1B17" w:rsidP="005F1B17">
            <w:pPr>
              <w:pStyle w:val="EPTerm"/>
              <w:rPr>
                <w:rStyle w:val="HideTWBExt"/>
                <w:noProof w:val="0"/>
                <w:vanish w:val="0"/>
                <w:color w:val="auto"/>
              </w:rPr>
            </w:pPr>
            <w:r w:rsidRPr="009A25B8">
              <w:t>2024</w:t>
            </w:r>
            <w:r w:rsidR="00817416" w:rsidRPr="009A25B8">
              <w:t>-202</w:t>
            </w:r>
            <w:r w:rsidRPr="009A25B8">
              <w:t>9</w:t>
            </w:r>
          </w:p>
        </w:tc>
        <w:tc>
          <w:tcPr>
            <w:tcW w:w="2268" w:type="dxa"/>
            <w:shd w:val="clear" w:color="auto" w:fill="auto"/>
          </w:tcPr>
          <w:p w14:paraId="3A7574FA" w14:textId="77777777" w:rsidR="00751A4A" w:rsidRPr="009A25B8" w:rsidRDefault="00187494" w:rsidP="0010095E">
            <w:pPr>
              <w:pStyle w:val="EPLogo"/>
            </w:pPr>
            <w:r w:rsidRPr="009A25B8">
              <w:rPr>
                <w:noProof/>
                <w:lang w:eastAsia="ja-JP"/>
              </w:rPr>
              <w:drawing>
                <wp:inline distT="0" distB="0" distL="0" distR="0" wp14:anchorId="2FD19E37" wp14:editId="17AF7B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263DB0" w14:textId="77777777" w:rsidR="00D058B8" w:rsidRPr="009A25B8" w:rsidRDefault="00D058B8" w:rsidP="004C5D52">
      <w:pPr>
        <w:pStyle w:val="LineTop"/>
      </w:pPr>
    </w:p>
    <w:p w14:paraId="3C1950F2" w14:textId="77777777" w:rsidR="00680577" w:rsidRPr="009A25B8" w:rsidRDefault="009939E9" w:rsidP="00680577">
      <w:pPr>
        <w:pStyle w:val="EPBodyTA1"/>
      </w:pPr>
      <w:r w:rsidRPr="009A25B8">
        <w:t>PIEŅEMTIE TEKSTI</w:t>
      </w:r>
    </w:p>
    <w:p w14:paraId="32431CBF" w14:textId="77777777" w:rsidR="00D058B8" w:rsidRPr="009A25B8" w:rsidRDefault="00D058B8" w:rsidP="00D058B8">
      <w:pPr>
        <w:pStyle w:val="LineBottom"/>
      </w:pPr>
    </w:p>
    <w:p w14:paraId="53B29424" w14:textId="00F9B320" w:rsidR="009939E9" w:rsidRPr="009A25B8" w:rsidRDefault="009939E9" w:rsidP="009939E9">
      <w:pPr>
        <w:pStyle w:val="ATHeading1"/>
      </w:pPr>
      <w:bookmarkStart w:id="0" w:name="TANumber"/>
      <w:r w:rsidRPr="009A25B8">
        <w:t>P</w:t>
      </w:r>
      <w:r w:rsidR="006D1478" w:rsidRPr="009A25B8">
        <w:t>10</w:t>
      </w:r>
      <w:r w:rsidRPr="009A25B8">
        <w:t>_TA(2026)0</w:t>
      </w:r>
      <w:bookmarkEnd w:id="0"/>
      <w:r w:rsidR="009A25B8" w:rsidRPr="009A25B8">
        <w:t>188</w:t>
      </w:r>
    </w:p>
    <w:p w14:paraId="04EA113B" w14:textId="2C6C8985" w:rsidR="009939E9" w:rsidRPr="009A25B8" w:rsidRDefault="006D1478" w:rsidP="009939E9">
      <w:pPr>
        <w:pStyle w:val="ATHeading2"/>
      </w:pPr>
      <w:r w:rsidRPr="009A25B8">
        <w:t>Noziegumos cietušo tiesības, atbalsts un aizsardzība</w:t>
      </w:r>
    </w:p>
    <w:p w14:paraId="22A3CA58" w14:textId="54AA65C9" w:rsidR="009939E9" w:rsidRPr="009A25B8" w:rsidRDefault="009939E9" w:rsidP="009939E9">
      <w:pPr>
        <w:rPr>
          <w:i/>
          <w:vanish/>
        </w:rPr>
      </w:pPr>
      <w:r w:rsidRPr="009A25B8">
        <w:rPr>
          <w:i/>
        </w:rPr>
        <w:fldChar w:fldCharType="begin"/>
      </w:r>
      <w:r w:rsidRPr="009A25B8">
        <w:rPr>
          <w:i/>
        </w:rPr>
        <w:instrText xml:space="preserve"> TC"(</w:instrText>
      </w:r>
      <w:bookmarkStart w:id="1" w:name="DocNumber"/>
      <w:r w:rsidRPr="009A25B8">
        <w:rPr>
          <w:i/>
        </w:rPr>
        <w:instrText>A9-0157/2024</w:instrText>
      </w:r>
      <w:bookmarkEnd w:id="1"/>
      <w:r w:rsidRPr="009A25B8">
        <w:rPr>
          <w:i/>
        </w:rPr>
        <w:instrText xml:space="preserve"> - Referenti: </w:instrText>
      </w:r>
      <w:proofErr w:type="spellStart"/>
      <w:r w:rsidRPr="009A25B8">
        <w:rPr>
          <w:i/>
        </w:rPr>
        <w:instrText>Javier</w:instrText>
      </w:r>
      <w:proofErr w:type="spellEnd"/>
      <w:r w:rsidRPr="009A25B8">
        <w:rPr>
          <w:i/>
        </w:rPr>
        <w:instrText xml:space="preserve"> </w:instrText>
      </w:r>
      <w:proofErr w:type="spellStart"/>
      <w:r w:rsidRPr="009A25B8">
        <w:rPr>
          <w:i/>
        </w:rPr>
        <w:instrText>Zarzalejos</w:instrText>
      </w:r>
      <w:proofErr w:type="spellEnd"/>
      <w:r w:rsidRPr="009A25B8">
        <w:rPr>
          <w:i/>
        </w:rPr>
        <w:instrText xml:space="preserve">, </w:instrText>
      </w:r>
      <w:proofErr w:type="spellStart"/>
      <w:r w:rsidR="006D1478" w:rsidRPr="009A25B8">
        <w:rPr>
          <w:i/>
        </w:rPr>
        <w:instrText>Lucia</w:instrText>
      </w:r>
      <w:proofErr w:type="spellEnd"/>
      <w:r w:rsidR="006D1478" w:rsidRPr="009A25B8">
        <w:rPr>
          <w:i/>
        </w:rPr>
        <w:instrText xml:space="preserve"> </w:instrText>
      </w:r>
      <w:proofErr w:type="spellStart"/>
      <w:r w:rsidR="006D1478" w:rsidRPr="009A25B8">
        <w:rPr>
          <w:i/>
        </w:rPr>
        <w:instrText>Yar</w:instrText>
      </w:r>
      <w:proofErr w:type="spellEnd"/>
      <w:r w:rsidRPr="009A25B8">
        <w:rPr>
          <w:i/>
        </w:rPr>
        <w:instrText xml:space="preserve">)"\l3 \n&gt; \* MERGEFORMAT </w:instrText>
      </w:r>
      <w:r w:rsidRPr="009A25B8">
        <w:rPr>
          <w:i/>
        </w:rPr>
        <w:fldChar w:fldCharType="end"/>
      </w:r>
    </w:p>
    <w:p w14:paraId="00965782" w14:textId="280FB1E1" w:rsidR="009939E9" w:rsidRPr="009A25B8" w:rsidRDefault="009939E9" w:rsidP="009939E9">
      <w:pPr>
        <w:rPr>
          <w:vanish/>
        </w:rPr>
      </w:pPr>
      <w:bookmarkStart w:id="2" w:name="Commission"/>
      <w:r w:rsidRPr="009A25B8">
        <w:rPr>
          <w:vanish/>
        </w:rPr>
        <w:t>Pilsoņu brīvību, tieslietu un iekšlietu komiteja, Sieviešu tiesību un dzimumu līdztiesības komiteja</w:t>
      </w:r>
      <w:bookmarkEnd w:id="2"/>
    </w:p>
    <w:p w14:paraId="22A7B8EC" w14:textId="77777777" w:rsidR="009939E9" w:rsidRPr="009A25B8" w:rsidRDefault="009939E9" w:rsidP="009939E9">
      <w:pPr>
        <w:rPr>
          <w:vanish/>
        </w:rPr>
      </w:pPr>
      <w:bookmarkStart w:id="3" w:name="PE"/>
      <w:r w:rsidRPr="009A25B8">
        <w:rPr>
          <w:vanish/>
        </w:rPr>
        <w:t>PE756.047</w:t>
      </w:r>
      <w:bookmarkEnd w:id="3"/>
    </w:p>
    <w:p w14:paraId="176DED09" w14:textId="7BF58CB9" w:rsidR="009939E9" w:rsidRPr="009A25B8" w:rsidRDefault="009939E9" w:rsidP="009939E9">
      <w:pPr>
        <w:pStyle w:val="ATHeading3"/>
      </w:pPr>
      <w:bookmarkStart w:id="4" w:name="Sujet"/>
      <w:r w:rsidRPr="009A25B8">
        <w:t xml:space="preserve">Eiropas Parlamenta 2026. gada </w:t>
      </w:r>
      <w:r w:rsidR="006D1478" w:rsidRPr="009A25B8">
        <w:t>21</w:t>
      </w:r>
      <w:r w:rsidRPr="009A25B8">
        <w:t xml:space="preserve">. </w:t>
      </w:r>
      <w:r w:rsidR="006D1478" w:rsidRPr="009A25B8">
        <w:t>maija</w:t>
      </w:r>
      <w:r w:rsidRPr="009A25B8">
        <w:t xml:space="preserve"> normatīvā rezolūcija par priekšlikumu Eiropas Parlamenta un Padomes direktīvai, </w:t>
      </w:r>
      <w:bookmarkStart w:id="5" w:name="References"/>
      <w:bookmarkEnd w:id="4"/>
      <w:r w:rsidR="00EF00CE" w:rsidRPr="00C900FE">
        <w:rPr>
          <w:noProof/>
        </w:rPr>
        <w:t>ar kuru groza Direktīvu 2012/29/ES, ar ko nosaka noziegumos cietušo tiesību, atbalsta un aizsardzības minimālos standartus un aizstāj Padomes Pamatlēmumu 2001/220/TI</w:t>
      </w:r>
      <w:r w:rsidR="00EF00CE">
        <w:rPr>
          <w:noProof/>
        </w:rPr>
        <w:t xml:space="preserve"> </w:t>
      </w:r>
      <w:r w:rsidRPr="009A25B8">
        <w:t>(COM(2023)0424 – C9-0303/2023 – 2023/0250(COD))</w:t>
      </w:r>
      <w:bookmarkEnd w:id="5"/>
    </w:p>
    <w:p w14:paraId="445DBA39" w14:textId="77777777" w:rsidR="0031321E" w:rsidRPr="009A25B8" w:rsidRDefault="0031321E" w:rsidP="0031321E">
      <w:pPr>
        <w:pStyle w:val="NormalBold"/>
      </w:pPr>
      <w:bookmarkStart w:id="6" w:name="TextBodyBegin"/>
      <w:bookmarkEnd w:id="6"/>
      <w:r w:rsidRPr="009A25B8">
        <w:t>(Parastā likumdošanas procedūra: pirmais lasījums)</w:t>
      </w:r>
    </w:p>
    <w:p w14:paraId="5ABE01EF" w14:textId="77777777" w:rsidR="0031321E" w:rsidRPr="009A25B8" w:rsidRDefault="0031321E" w:rsidP="0031321E">
      <w:pPr>
        <w:pStyle w:val="EPComma"/>
      </w:pPr>
      <w:r w:rsidRPr="009A25B8">
        <w:rPr>
          <w:i/>
        </w:rPr>
        <w:t>Eiropas Parlaments</w:t>
      </w:r>
      <w:r w:rsidRPr="009A25B8">
        <w:t>,</w:t>
      </w:r>
    </w:p>
    <w:p w14:paraId="465D16E0" w14:textId="77777777" w:rsidR="0031321E" w:rsidRPr="009A25B8" w:rsidRDefault="0031321E" w:rsidP="0031321E">
      <w:pPr>
        <w:pStyle w:val="NormalHanging12a"/>
      </w:pPr>
      <w:r w:rsidRPr="009A25B8">
        <w:t>–</w:t>
      </w:r>
      <w:r w:rsidRPr="009A25B8">
        <w:tab/>
        <w:t>ņemot vērā Komisijas priekšlikumu Eiropas Parlamentam un Padomei (COM(2023)0424),</w:t>
      </w:r>
    </w:p>
    <w:p w14:paraId="7C435C2C" w14:textId="77777777" w:rsidR="0031321E" w:rsidRPr="009A25B8" w:rsidRDefault="0031321E" w:rsidP="0031321E">
      <w:pPr>
        <w:pStyle w:val="NormalHanging12a"/>
      </w:pPr>
      <w:r w:rsidRPr="009A25B8">
        <w:t>–</w:t>
      </w:r>
      <w:r w:rsidRPr="009A25B8">
        <w:tab/>
        <w:t>ņemot vērā Līguma par Eiropas Savienības darbību 294. panta 2. punktu un 82. panta 2. punkta c) apakšpunktu, saskaņā ar kuriem Komisija tam ir iesniegusi priekšlikumu (C9</w:t>
      </w:r>
      <w:r w:rsidRPr="009A25B8">
        <w:noBreakHyphen/>
        <w:t>0303/2023),</w:t>
      </w:r>
    </w:p>
    <w:p w14:paraId="3F340B28" w14:textId="77777777" w:rsidR="0031321E" w:rsidRPr="009A25B8" w:rsidRDefault="0031321E" w:rsidP="0031321E">
      <w:pPr>
        <w:pStyle w:val="NormalHanging12a"/>
      </w:pPr>
      <w:r w:rsidRPr="009A25B8">
        <w:t>–</w:t>
      </w:r>
      <w:r w:rsidRPr="009A25B8">
        <w:tab/>
        <w:t>ņemot vērā Līguma par Eiropas Savienības darbību 294. panta 3. punktu,</w:t>
      </w:r>
    </w:p>
    <w:p w14:paraId="5670636D" w14:textId="59D1C8B9" w:rsidR="0004101E" w:rsidRPr="009A25B8" w:rsidRDefault="0004101E" w:rsidP="0004101E">
      <w:pPr>
        <w:pStyle w:val="NormalHanging12a"/>
      </w:pPr>
      <w:r w:rsidRPr="009A25B8">
        <w:t>–</w:t>
      </w:r>
      <w:r w:rsidRPr="009A25B8">
        <w:tab/>
        <w:t>ņemot vērā Eiropas Ekonomikas un sociālo lietu komitejas 2023. gada 14. decembra atzinumu</w:t>
      </w:r>
      <w:r w:rsidRPr="009A25B8">
        <w:rPr>
          <w:rStyle w:val="FootnoteReference"/>
          <w:rFonts w:eastAsia="Cambria"/>
        </w:rPr>
        <w:footnoteReference w:id="1"/>
      </w:r>
      <w:r w:rsidRPr="009A25B8">
        <w:t>,</w:t>
      </w:r>
    </w:p>
    <w:p w14:paraId="72EB003C" w14:textId="47536B10" w:rsidR="0004101E" w:rsidRPr="009A25B8" w:rsidRDefault="0004101E" w:rsidP="0004101E">
      <w:pPr>
        <w:pStyle w:val="NormalHanging12a"/>
      </w:pPr>
      <w:r w:rsidRPr="009A25B8">
        <w:t>–</w:t>
      </w:r>
      <w:r w:rsidRPr="009A25B8">
        <w:tab/>
        <w:t>ņemot vērā provizorisko vienošanos, ko atbildīgā komiteja apstiprināja saskaņā ar Reglamenta 75. panta 4. punktu, un Padomes pārstāvja 2026. gada 18. februāra vēstulē pausto apņemšanos apstiprināt Parlamenta nostāju saskaņā ar Līguma par Eiropas Savienības darbību 294. panta 4. punktu,</w:t>
      </w:r>
    </w:p>
    <w:p w14:paraId="4A9CCB15" w14:textId="70155C4F" w:rsidR="0031321E" w:rsidRPr="009A25B8" w:rsidRDefault="0031321E" w:rsidP="0031321E">
      <w:pPr>
        <w:pStyle w:val="NormalHanging12a"/>
      </w:pPr>
      <w:r w:rsidRPr="009A25B8">
        <w:t>–</w:t>
      </w:r>
      <w:r w:rsidRPr="009A25B8">
        <w:tab/>
        <w:t xml:space="preserve">ņemot vērā Reglamenta </w:t>
      </w:r>
      <w:r w:rsidR="0004101E" w:rsidRPr="009A25B8">
        <w:t>60</w:t>
      </w:r>
      <w:r w:rsidRPr="009A25B8">
        <w:t>. pantu,</w:t>
      </w:r>
    </w:p>
    <w:p w14:paraId="7C27BE64" w14:textId="7E83265A" w:rsidR="0031321E" w:rsidRPr="009A25B8" w:rsidRDefault="0031321E" w:rsidP="0031321E">
      <w:pPr>
        <w:pStyle w:val="NormalHanging12a"/>
      </w:pPr>
      <w:r w:rsidRPr="009A25B8">
        <w:t>–</w:t>
      </w:r>
      <w:r w:rsidRPr="009A25B8">
        <w:tab/>
        <w:t xml:space="preserve">ņemot vērā Pilsoņu brīvību, tieslietu un </w:t>
      </w:r>
      <w:proofErr w:type="spellStart"/>
      <w:r w:rsidRPr="009A25B8">
        <w:t>iekšlietu</w:t>
      </w:r>
      <w:proofErr w:type="spellEnd"/>
      <w:r w:rsidRPr="009A25B8">
        <w:t xml:space="preserve"> komitejas un Sieviešu tiesību un dzimumu līdztiesības komitejas kopīgās apspriedes, kas rīkotas saskaņā ar Reglamenta </w:t>
      </w:r>
      <w:r w:rsidR="0004101E" w:rsidRPr="009A25B8">
        <w:t>59</w:t>
      </w:r>
      <w:r w:rsidRPr="009A25B8">
        <w:t>. pantu,</w:t>
      </w:r>
    </w:p>
    <w:p w14:paraId="1BBFF366" w14:textId="77777777" w:rsidR="0031321E" w:rsidRPr="009A25B8" w:rsidRDefault="0031321E" w:rsidP="0031321E">
      <w:pPr>
        <w:pStyle w:val="NormalHanging12a"/>
      </w:pPr>
      <w:r w:rsidRPr="009A25B8">
        <w:lastRenderedPageBreak/>
        <w:t>–</w:t>
      </w:r>
      <w:r w:rsidRPr="009A25B8">
        <w:tab/>
        <w:t xml:space="preserve">ņemot vērā Pilsoņu brīvību, tieslietu un </w:t>
      </w:r>
      <w:proofErr w:type="spellStart"/>
      <w:r w:rsidRPr="009A25B8">
        <w:t>iekšlietu</w:t>
      </w:r>
      <w:proofErr w:type="spellEnd"/>
      <w:r w:rsidRPr="009A25B8">
        <w:t xml:space="preserve"> komitejas un Sieviešu tiesību un dzimumu līdztiesības komitejas ziņojumu (A9-0157/2024),</w:t>
      </w:r>
    </w:p>
    <w:p w14:paraId="2DE94747" w14:textId="77777777" w:rsidR="0031321E" w:rsidRPr="009A25B8" w:rsidRDefault="0031321E" w:rsidP="0031321E">
      <w:pPr>
        <w:pStyle w:val="NormalHanging12a"/>
      </w:pPr>
      <w:r w:rsidRPr="009A25B8">
        <w:t>1.</w:t>
      </w:r>
      <w:r w:rsidRPr="009A25B8">
        <w:tab/>
        <w:t>pieņem pirmajā lasījumā tālāk izklāstīto nostāju;</w:t>
      </w:r>
    </w:p>
    <w:p w14:paraId="6960439C" w14:textId="77777777" w:rsidR="0031321E" w:rsidRPr="009A25B8" w:rsidRDefault="0031321E" w:rsidP="0031321E">
      <w:pPr>
        <w:pStyle w:val="NormalHanging12a"/>
      </w:pPr>
      <w:r w:rsidRPr="009A25B8">
        <w:t>2.</w:t>
      </w:r>
      <w:r w:rsidRPr="009A25B8">
        <w:tab/>
        <w:t>prasa Komisijai priekšlikumu Parlamentam iesniegt vēlreiz, ja tā savu priekšlikumu aizstāj, būtiski groza vai ir paredzējusi to būtiski grozīt;</w:t>
      </w:r>
    </w:p>
    <w:p w14:paraId="2D0EA931" w14:textId="77777777" w:rsidR="0031321E" w:rsidRPr="009A25B8" w:rsidRDefault="0031321E" w:rsidP="0031321E">
      <w:pPr>
        <w:pStyle w:val="NormalHanging12a"/>
      </w:pPr>
      <w:r w:rsidRPr="009A25B8">
        <w:t>3.</w:t>
      </w:r>
      <w:r w:rsidRPr="009A25B8">
        <w:tab/>
        <w:t>uzdod priekšsēdētājai nosūtīt Parlamenta nostāju Padomei un Komisijai, kā arī dalībvalstu parlamentiem.</w:t>
      </w:r>
    </w:p>
    <w:p w14:paraId="1F333FAC" w14:textId="77777777" w:rsidR="002D668E" w:rsidRPr="009A25B8" w:rsidRDefault="002D668E" w:rsidP="0031321E">
      <w:pPr>
        <w:widowControl/>
        <w:sectPr w:rsidR="002D668E" w:rsidRPr="009A25B8" w:rsidSect="003939F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FB9926" w14:textId="494760FF" w:rsidR="0004101E" w:rsidRPr="009A25B8" w:rsidRDefault="0004101E" w:rsidP="0004101E">
      <w:pPr>
        <w:pStyle w:val="Normal12Hanging"/>
        <w:tabs>
          <w:tab w:val="left" w:pos="357"/>
        </w:tabs>
        <w:rPr>
          <w:b/>
        </w:rPr>
      </w:pPr>
      <w:r w:rsidRPr="009A25B8">
        <w:rPr>
          <w:b/>
        </w:rPr>
        <w:lastRenderedPageBreak/>
        <w:t>P10_TC1-COD(</w:t>
      </w:r>
      <w:r w:rsidRPr="009A25B8">
        <w:rPr>
          <w:rFonts w:eastAsia="Calibri"/>
          <w:b/>
          <w:bCs/>
          <w:color w:val="000000"/>
          <w:szCs w:val="24"/>
        </w:rPr>
        <w:t>2023)0250</w:t>
      </w:r>
    </w:p>
    <w:p w14:paraId="3901A342" w14:textId="339959D4" w:rsidR="0004101E" w:rsidRDefault="0004101E" w:rsidP="0004101E">
      <w:pPr>
        <w:pStyle w:val="Normal12Hanging"/>
        <w:ind w:left="0" w:firstLine="0"/>
        <w:rPr>
          <w:b/>
          <w:szCs w:val="24"/>
          <w:lang w:eastAsia="en-US"/>
        </w:rPr>
      </w:pPr>
      <w:r w:rsidRPr="009A25B8">
        <w:rPr>
          <w:b/>
        </w:rPr>
        <w:t xml:space="preserve">Eiropas Parlamenta nostāja, pieņemta pirmajā lasījumā 2026. gada 21. maijā, lai pieņemtu Eiropas Parlamenta un Padomes Direktīvu (ES) 2026/..., </w:t>
      </w:r>
      <w:r w:rsidR="00EF00CE" w:rsidRPr="00EF00CE">
        <w:rPr>
          <w:b/>
          <w:bCs/>
          <w:szCs w:val="24"/>
          <w:lang w:eastAsia="en-US"/>
        </w:rPr>
        <w:t>ar kuru groza Direktīvu 2012/29/ES, ar ko nosaka noziegumos cietušo tiesību, atbalsta un aizsardzības minimālos standartus un aizstāj Padomes Pamatlēmumu 2001/220/TI</w:t>
      </w:r>
    </w:p>
    <w:p w14:paraId="311DD566" w14:textId="393C1C50" w:rsidR="00EF00CE" w:rsidRDefault="00EF00CE" w:rsidP="00EF00CE">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EF00CE">
        <w:rPr>
          <w:i/>
        </w:rPr>
        <w:t>(ES) 2026/1472).</w:t>
      </w:r>
    </w:p>
    <w:p w14:paraId="3A14141A" w14:textId="77777777" w:rsidR="00EF00CE" w:rsidRPr="009A25B8" w:rsidRDefault="00EF00CE" w:rsidP="0004101E">
      <w:pPr>
        <w:pStyle w:val="Normal12Hanging"/>
        <w:ind w:left="0" w:firstLine="0"/>
        <w:rPr>
          <w:b/>
          <w:szCs w:val="24"/>
          <w:lang w:eastAsia="en-US"/>
        </w:rPr>
      </w:pPr>
    </w:p>
    <w:sectPr w:rsidR="00EF00CE" w:rsidRPr="009A25B8" w:rsidSect="003939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7ACF7" w14:textId="77777777" w:rsidR="009939E9" w:rsidRPr="003939F7" w:rsidRDefault="009939E9">
      <w:r w:rsidRPr="003939F7">
        <w:separator/>
      </w:r>
    </w:p>
  </w:endnote>
  <w:endnote w:type="continuationSeparator" w:id="0">
    <w:p w14:paraId="1E5441C4" w14:textId="77777777" w:rsidR="009939E9" w:rsidRPr="003939F7" w:rsidRDefault="009939E9">
      <w:r w:rsidRPr="00393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8E26" w14:textId="77777777" w:rsidR="009939E9" w:rsidRPr="003939F7" w:rsidRDefault="009939E9">
      <w:r w:rsidRPr="003939F7">
        <w:separator/>
      </w:r>
    </w:p>
  </w:footnote>
  <w:footnote w:type="continuationSeparator" w:id="0">
    <w:p w14:paraId="17FF70B5" w14:textId="77777777" w:rsidR="009939E9" w:rsidRPr="003939F7" w:rsidRDefault="009939E9">
      <w:r w:rsidRPr="003939F7">
        <w:continuationSeparator/>
      </w:r>
    </w:p>
  </w:footnote>
  <w:footnote w:id="1">
    <w:p w14:paraId="30A3405D" w14:textId="0FFAAA7D" w:rsidR="0004101E" w:rsidRPr="0004101E" w:rsidRDefault="0004101E" w:rsidP="0004101E">
      <w:pPr>
        <w:pStyle w:val="FootnoteText"/>
        <w:ind w:left="709" w:hanging="709"/>
        <w:rPr>
          <w:sz w:val="24"/>
          <w:szCs w:val="24"/>
          <w:lang w:val="lv-LV"/>
        </w:rPr>
      </w:pPr>
      <w:r w:rsidRPr="00911D49">
        <w:rPr>
          <w:rStyle w:val="FootnoteReference"/>
          <w:rFonts w:eastAsia="Cambria"/>
          <w:sz w:val="24"/>
          <w:szCs w:val="24"/>
          <w:lang w:val="lv-LV"/>
        </w:rPr>
        <w:footnoteRef/>
      </w:r>
      <w:r w:rsidRPr="00911D49">
        <w:rPr>
          <w:sz w:val="24"/>
          <w:szCs w:val="24"/>
          <w:lang w:val="lv-LV"/>
        </w:rPr>
        <w:t xml:space="preserve"> </w:t>
      </w:r>
      <w:r w:rsidRPr="00911D49">
        <w:rPr>
          <w:sz w:val="24"/>
          <w:szCs w:val="24"/>
          <w:lang w:val="lv-LV"/>
        </w:rPr>
        <w:tab/>
      </w:r>
      <w:r w:rsidRPr="0004101E">
        <w:rPr>
          <w:sz w:val="24"/>
          <w:szCs w:val="24"/>
          <w:lang w:val="lv-LV"/>
        </w:rPr>
        <w:t xml:space="preserve">OV C, </w:t>
      </w:r>
      <w:r w:rsidRPr="009A25B8">
        <w:rPr>
          <w:sz w:val="24"/>
          <w:szCs w:val="24"/>
          <w:lang w:val="fi-FI"/>
        </w:rPr>
        <w:t>C/2024/1592, 5.3.2024</w:t>
      </w:r>
      <w:r w:rsidR="00CF401C">
        <w:rPr>
          <w:sz w:val="24"/>
          <w:szCs w:val="24"/>
          <w:lang w:val="fi-FI"/>
        </w:rPr>
        <w:t>.</w:t>
      </w:r>
      <w:r w:rsidRPr="009A25B8">
        <w:rPr>
          <w:sz w:val="24"/>
          <w:szCs w:val="24"/>
          <w:lang w:val="fi-FI"/>
        </w:rPr>
        <w:t xml:space="preserve">, ELI: </w:t>
      </w:r>
      <w:hyperlink r:id="rId1" w:tooltip="Gives access to this document through its ELI URI." w:history="1">
        <w:r w:rsidRPr="009A25B8">
          <w:rPr>
            <w:rStyle w:val="Hyperlink"/>
            <w:sz w:val="24"/>
            <w:szCs w:val="24"/>
            <w:lang w:val="fi-FI"/>
          </w:rPr>
          <w:t>http://data.europa.eu/eli/C/2024/1592/oj</w:t>
        </w:r>
      </w:hyperlink>
      <w:r w:rsidRPr="0004101E">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7756058">
    <w:abstractNumId w:val="0"/>
  </w:num>
  <w:num w:numId="2" w16cid:durableId="62392737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157/2024"/>
    <w:docVar w:name="dvlangue" w:val="LV"/>
    <w:docVar w:name="dvnumam" w:val="135"/>
    <w:docVar w:name="dvpe" w:val="756.047"/>
    <w:docVar w:name="dvrapporteur" w:val="Referenti: "/>
    <w:docVar w:name="dvstar" w:val="***I"/>
    <w:docVar w:name="dvtitre" w:val="Eiropas Parlamenta 2026. gada XX. XXX normatīvā rezolūcija par priekšlikumu Eiropas Parlamenta un Padomes direktīvai, ar kuru groza Direktīvu 2012/29/ES, ar ko nosaka noziegumos cietušo tiesību, atbalsta un aizsardzības minimālos standartus un aizstāj Padomes Pamatlēmumu 2001/220/TI(COM(2023)0424 – C9-0303/2023 – 2023/0250(COD))"/>
  </w:docVars>
  <w:rsids>
    <w:rsidRoot w:val="009939E9"/>
    <w:rsid w:val="00002272"/>
    <w:rsid w:val="0004101E"/>
    <w:rsid w:val="00064002"/>
    <w:rsid w:val="000677B9"/>
    <w:rsid w:val="00075E42"/>
    <w:rsid w:val="000831BA"/>
    <w:rsid w:val="000A42CC"/>
    <w:rsid w:val="000E7DD9"/>
    <w:rsid w:val="000F46C4"/>
    <w:rsid w:val="0010095E"/>
    <w:rsid w:val="00125B37"/>
    <w:rsid w:val="00187494"/>
    <w:rsid w:val="001F32AE"/>
    <w:rsid w:val="002767FF"/>
    <w:rsid w:val="002B18FE"/>
    <w:rsid w:val="002B5493"/>
    <w:rsid w:val="002D668E"/>
    <w:rsid w:val="0031321E"/>
    <w:rsid w:val="00343214"/>
    <w:rsid w:val="00361C00"/>
    <w:rsid w:val="003939F7"/>
    <w:rsid w:val="00395FA1"/>
    <w:rsid w:val="003E15D4"/>
    <w:rsid w:val="00411CCE"/>
    <w:rsid w:val="0041666E"/>
    <w:rsid w:val="00421060"/>
    <w:rsid w:val="00471C19"/>
    <w:rsid w:val="004867E3"/>
    <w:rsid w:val="00494A28"/>
    <w:rsid w:val="004B754C"/>
    <w:rsid w:val="004C0004"/>
    <w:rsid w:val="004C5D52"/>
    <w:rsid w:val="0050519A"/>
    <w:rsid w:val="005072A1"/>
    <w:rsid w:val="00514517"/>
    <w:rsid w:val="00545827"/>
    <w:rsid w:val="00560270"/>
    <w:rsid w:val="005C2568"/>
    <w:rsid w:val="005F1B17"/>
    <w:rsid w:val="006037C0"/>
    <w:rsid w:val="006631B6"/>
    <w:rsid w:val="00680577"/>
    <w:rsid w:val="006D1478"/>
    <w:rsid w:val="006F74FA"/>
    <w:rsid w:val="00731ADD"/>
    <w:rsid w:val="00734777"/>
    <w:rsid w:val="00741BDB"/>
    <w:rsid w:val="00747932"/>
    <w:rsid w:val="00751A4A"/>
    <w:rsid w:val="00756632"/>
    <w:rsid w:val="00762C74"/>
    <w:rsid w:val="00786EC0"/>
    <w:rsid w:val="007D1690"/>
    <w:rsid w:val="007E22AD"/>
    <w:rsid w:val="00817416"/>
    <w:rsid w:val="00842779"/>
    <w:rsid w:val="00865F67"/>
    <w:rsid w:val="00873DFB"/>
    <w:rsid w:val="00881A7B"/>
    <w:rsid w:val="008840E5"/>
    <w:rsid w:val="00887B3E"/>
    <w:rsid w:val="008C2AC6"/>
    <w:rsid w:val="00930C23"/>
    <w:rsid w:val="0093193B"/>
    <w:rsid w:val="009509D8"/>
    <w:rsid w:val="00950B64"/>
    <w:rsid w:val="00981893"/>
    <w:rsid w:val="009939E9"/>
    <w:rsid w:val="009A25B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01C"/>
    <w:rsid w:val="00D058B8"/>
    <w:rsid w:val="00D27344"/>
    <w:rsid w:val="00D56C11"/>
    <w:rsid w:val="00D834A0"/>
    <w:rsid w:val="00D872DF"/>
    <w:rsid w:val="00D91E21"/>
    <w:rsid w:val="00DA7FCD"/>
    <w:rsid w:val="00E365E1"/>
    <w:rsid w:val="00E820A4"/>
    <w:rsid w:val="00EA744B"/>
    <w:rsid w:val="00EB006A"/>
    <w:rsid w:val="00EB4772"/>
    <w:rsid w:val="00ED169E"/>
    <w:rsid w:val="00ED4235"/>
    <w:rsid w:val="00EF00C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6373D"/>
  <w15:chartTrackingRefBased/>
  <w15:docId w15:val="{91E74EAF-A29F-4777-B4B4-8E671D03B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LVL6"/>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1321E"/>
    <w:rPr>
      <w:b/>
      <w:kern w:val="28"/>
      <w:sz w:val="28"/>
      <w:lang w:val="fr-FR" w:eastAsia="fr-FR"/>
    </w:rPr>
  </w:style>
  <w:style w:type="character" w:customStyle="1" w:styleId="Heading2Char">
    <w:name w:val="Heading 2 Char"/>
    <w:basedOn w:val="DefaultParagraphFont"/>
    <w:link w:val="Heading2"/>
    <w:semiHidden/>
    <w:rsid w:val="0031321E"/>
    <w:rPr>
      <w:sz w:val="24"/>
      <w:lang w:val="fr-FR" w:eastAsia="fr-FR"/>
    </w:rPr>
  </w:style>
  <w:style w:type="character" w:customStyle="1" w:styleId="Heading3Char">
    <w:name w:val="Heading 3 Char"/>
    <w:basedOn w:val="DefaultParagraphFont"/>
    <w:link w:val="Heading3"/>
    <w:semiHidden/>
    <w:rsid w:val="0031321E"/>
    <w:rPr>
      <w:rFonts w:ascii="Arial" w:hAnsi="Arial"/>
      <w:sz w:val="24"/>
      <w:lang w:val="fr-FR" w:eastAsia="fr-FR"/>
    </w:rPr>
  </w:style>
  <w:style w:type="character" w:customStyle="1" w:styleId="Heading4Char">
    <w:name w:val="Heading 4 Char"/>
    <w:basedOn w:val="DefaultParagraphFont"/>
    <w:link w:val="Heading4"/>
    <w:semiHidden/>
    <w:rsid w:val="0031321E"/>
    <w:rPr>
      <w:sz w:val="24"/>
      <w:lang w:val="en-US" w:eastAsia="fr-FR"/>
    </w:rPr>
  </w:style>
  <w:style w:type="character" w:customStyle="1" w:styleId="Heading5Char">
    <w:name w:val="Heading 5 Char"/>
    <w:basedOn w:val="DefaultParagraphFont"/>
    <w:link w:val="Heading5"/>
    <w:semiHidden/>
    <w:rsid w:val="0031321E"/>
    <w:rPr>
      <w:sz w:val="24"/>
      <w:lang w:val="en-US" w:eastAsia="fr-FR"/>
    </w:rPr>
  </w:style>
  <w:style w:type="character" w:customStyle="1" w:styleId="Heading6Char">
    <w:name w:val="Heading 6 Char"/>
    <w:basedOn w:val="DefaultParagraphFont"/>
    <w:link w:val="Heading6"/>
    <w:semiHidden/>
    <w:rsid w:val="0031321E"/>
    <w:rPr>
      <w:i/>
      <w:sz w:val="22"/>
      <w:lang w:val="lv-LV"/>
    </w:rPr>
  </w:style>
  <w:style w:type="character" w:customStyle="1" w:styleId="Heading7Char">
    <w:name w:val="Heading 7 Char"/>
    <w:basedOn w:val="DefaultParagraphFont"/>
    <w:link w:val="Heading7"/>
    <w:semiHidden/>
    <w:rsid w:val="0031321E"/>
    <w:rPr>
      <w:rFonts w:ascii="Arial" w:hAnsi="Arial"/>
      <w:sz w:val="24"/>
      <w:lang w:val="lv-LV"/>
    </w:rPr>
  </w:style>
  <w:style w:type="character" w:customStyle="1" w:styleId="Heading8Char">
    <w:name w:val="Heading 8 Char"/>
    <w:basedOn w:val="DefaultParagraphFont"/>
    <w:link w:val="Heading8"/>
    <w:semiHidden/>
    <w:rsid w:val="0031321E"/>
    <w:rPr>
      <w:rFonts w:ascii="Arial" w:hAnsi="Arial"/>
      <w:i/>
      <w:sz w:val="24"/>
      <w:lang w:val="lv-LV"/>
    </w:rPr>
  </w:style>
  <w:style w:type="character" w:customStyle="1" w:styleId="Heading9Char">
    <w:name w:val="Heading 9 Char"/>
    <w:basedOn w:val="DefaultParagraphFont"/>
    <w:link w:val="Heading9"/>
    <w:semiHidden/>
    <w:rsid w:val="0031321E"/>
    <w:rPr>
      <w:rFonts w:ascii="Arial" w:hAnsi="Arial"/>
      <w:b/>
      <w:i/>
      <w:sz w:val="18"/>
      <w:lang w:val="lv-LV"/>
    </w:rPr>
  </w:style>
  <w:style w:type="paragraph" w:styleId="TOCHeading">
    <w:name w:val="TOC Heading"/>
    <w:basedOn w:val="Normal"/>
    <w:next w:val="Normal"/>
    <w:uiPriority w:val="39"/>
    <w:unhideWhenUsed/>
    <w:qFormat/>
    <w:rsid w:val="0031321E"/>
    <w:pPr>
      <w:widowControl/>
      <w:spacing w:after="240"/>
    </w:pPr>
    <w:rPr>
      <w:lang w:val="en-GB"/>
    </w:rPr>
  </w:style>
  <w:style w:type="paragraph" w:customStyle="1" w:styleId="EPFooter2">
    <w:name w:val="EPFooter2"/>
    <w:basedOn w:val="Normal"/>
    <w:next w:val="Normal"/>
    <w:rsid w:val="0031321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1321E"/>
    <w:pPr>
      <w:keepNext/>
      <w:spacing w:after="240"/>
      <w:jc w:val="right"/>
    </w:pPr>
    <w:rPr>
      <w:rFonts w:ascii="Arial" w:hAnsi="Arial"/>
      <w:b/>
    </w:rPr>
  </w:style>
  <w:style w:type="paragraph" w:customStyle="1" w:styleId="Normal6a">
    <w:name w:val="Normal6a"/>
    <w:basedOn w:val="Normal"/>
    <w:rsid w:val="0031321E"/>
    <w:pPr>
      <w:spacing w:after="120"/>
    </w:pPr>
  </w:style>
  <w:style w:type="paragraph" w:customStyle="1" w:styleId="PageHeading">
    <w:name w:val="PageHeading"/>
    <w:basedOn w:val="Normal"/>
    <w:rsid w:val="0031321E"/>
    <w:pPr>
      <w:keepNext/>
      <w:spacing w:after="480"/>
      <w:jc w:val="center"/>
    </w:pPr>
    <w:rPr>
      <w:rFonts w:ascii="Arial" w:hAnsi="Arial" w:cs="Arial"/>
      <w:b/>
    </w:rPr>
  </w:style>
  <w:style w:type="paragraph" w:customStyle="1" w:styleId="NormalBold">
    <w:name w:val="NormalBold"/>
    <w:basedOn w:val="Normal"/>
    <w:link w:val="NormalBoldChar"/>
    <w:rsid w:val="0031321E"/>
    <w:rPr>
      <w:b/>
    </w:rPr>
  </w:style>
  <w:style w:type="paragraph" w:customStyle="1" w:styleId="NormalBold12a">
    <w:name w:val="NormalBold12a"/>
    <w:basedOn w:val="Normal"/>
    <w:rsid w:val="0031321E"/>
    <w:pPr>
      <w:spacing w:after="240"/>
    </w:pPr>
    <w:rPr>
      <w:b/>
    </w:rPr>
  </w:style>
  <w:style w:type="paragraph" w:customStyle="1" w:styleId="AmJustText">
    <w:name w:val="AmJustText"/>
    <w:basedOn w:val="Normal"/>
    <w:rsid w:val="0031321E"/>
    <w:pPr>
      <w:spacing w:after="240"/>
    </w:pPr>
    <w:rPr>
      <w:i/>
    </w:rPr>
  </w:style>
  <w:style w:type="paragraph" w:customStyle="1" w:styleId="NormalHanging12a">
    <w:name w:val="NormalHanging12a"/>
    <w:basedOn w:val="Normal"/>
    <w:link w:val="NormalHanging12aChar"/>
    <w:rsid w:val="0031321E"/>
    <w:pPr>
      <w:spacing w:after="240"/>
      <w:ind w:left="567" w:hanging="567"/>
    </w:pPr>
  </w:style>
  <w:style w:type="paragraph" w:customStyle="1" w:styleId="CoverNormal24a">
    <w:name w:val="CoverNormal24a"/>
    <w:basedOn w:val="Normal"/>
    <w:rsid w:val="0031321E"/>
    <w:pPr>
      <w:spacing w:after="480"/>
      <w:ind w:left="1417"/>
    </w:pPr>
  </w:style>
  <w:style w:type="paragraph" w:customStyle="1" w:styleId="CoverNormal">
    <w:name w:val="CoverNormal"/>
    <w:basedOn w:val="Normal"/>
    <w:rsid w:val="0031321E"/>
    <w:pPr>
      <w:ind w:left="1418"/>
    </w:pPr>
  </w:style>
  <w:style w:type="paragraph" w:customStyle="1" w:styleId="AmCrossRef">
    <w:name w:val="AmCrossRef"/>
    <w:basedOn w:val="Normal"/>
    <w:rsid w:val="0031321E"/>
    <w:pPr>
      <w:spacing w:before="240" w:after="240"/>
      <w:jc w:val="center"/>
    </w:pPr>
    <w:rPr>
      <w:i/>
    </w:rPr>
  </w:style>
  <w:style w:type="paragraph" w:customStyle="1" w:styleId="AmJustTitle">
    <w:name w:val="AmJustTitle"/>
    <w:basedOn w:val="Normal"/>
    <w:next w:val="AmJustText"/>
    <w:rsid w:val="0031321E"/>
    <w:pPr>
      <w:keepNext/>
      <w:spacing w:before="240" w:after="240"/>
      <w:jc w:val="center"/>
    </w:pPr>
    <w:rPr>
      <w:i/>
    </w:rPr>
  </w:style>
  <w:style w:type="paragraph" w:customStyle="1" w:styleId="CoverReference">
    <w:name w:val="CoverReference"/>
    <w:basedOn w:val="Normal"/>
    <w:rsid w:val="0031321E"/>
    <w:pPr>
      <w:spacing w:before="1080"/>
      <w:jc w:val="right"/>
    </w:pPr>
    <w:rPr>
      <w:rFonts w:ascii="Arial" w:hAnsi="Arial" w:cs="Arial"/>
      <w:b/>
    </w:rPr>
  </w:style>
  <w:style w:type="paragraph" w:customStyle="1" w:styleId="CoverDocType">
    <w:name w:val="CoverDocType"/>
    <w:basedOn w:val="Normal"/>
    <w:rsid w:val="0031321E"/>
    <w:pPr>
      <w:ind w:left="1418"/>
    </w:pPr>
    <w:rPr>
      <w:rFonts w:ascii="Arial" w:hAnsi="Arial"/>
      <w:b/>
      <w:sz w:val="48"/>
    </w:rPr>
  </w:style>
  <w:style w:type="paragraph" w:customStyle="1" w:styleId="CoverDocType24a">
    <w:name w:val="CoverDocType24a"/>
    <w:basedOn w:val="Normal"/>
    <w:rsid w:val="0031321E"/>
    <w:pPr>
      <w:spacing w:after="480"/>
      <w:ind w:left="1418"/>
    </w:pPr>
    <w:rPr>
      <w:rFonts w:ascii="Arial" w:hAnsi="Arial"/>
      <w:b/>
      <w:sz w:val="48"/>
    </w:rPr>
  </w:style>
  <w:style w:type="paragraph" w:customStyle="1" w:styleId="CoverDate">
    <w:name w:val="CoverDate"/>
    <w:basedOn w:val="Normal"/>
    <w:rsid w:val="0031321E"/>
    <w:pPr>
      <w:spacing w:before="240" w:after="1200"/>
    </w:pPr>
  </w:style>
  <w:style w:type="paragraph" w:styleId="Header">
    <w:name w:val="header"/>
    <w:basedOn w:val="Normal"/>
    <w:link w:val="HeaderChar"/>
    <w:rsid w:val="0031321E"/>
    <w:pPr>
      <w:tabs>
        <w:tab w:val="center" w:pos="4513"/>
        <w:tab w:val="right" w:pos="9026"/>
      </w:tabs>
    </w:pPr>
  </w:style>
  <w:style w:type="character" w:customStyle="1" w:styleId="HeaderChar">
    <w:name w:val="Header Char"/>
    <w:basedOn w:val="DefaultParagraphFont"/>
    <w:link w:val="Header"/>
    <w:rsid w:val="0031321E"/>
    <w:rPr>
      <w:sz w:val="24"/>
      <w:lang w:val="lv-LV"/>
    </w:rPr>
  </w:style>
  <w:style w:type="paragraph" w:customStyle="1" w:styleId="AmOrLang">
    <w:name w:val="AmOrLang"/>
    <w:basedOn w:val="Normal"/>
    <w:rsid w:val="0031321E"/>
    <w:pPr>
      <w:spacing w:before="240" w:after="240"/>
      <w:jc w:val="right"/>
    </w:pPr>
  </w:style>
  <w:style w:type="paragraph" w:customStyle="1" w:styleId="AmColumnHeading">
    <w:name w:val="AmColumnHeading"/>
    <w:basedOn w:val="Normal"/>
    <w:rsid w:val="0031321E"/>
    <w:pPr>
      <w:spacing w:after="240"/>
      <w:jc w:val="center"/>
    </w:pPr>
    <w:rPr>
      <w:i/>
    </w:rPr>
  </w:style>
  <w:style w:type="paragraph" w:customStyle="1" w:styleId="AmNumberTabs">
    <w:name w:val="AmNumberTabs"/>
    <w:basedOn w:val="Normal"/>
    <w:rsid w:val="003132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1321E"/>
    <w:pPr>
      <w:spacing w:before="240"/>
    </w:pPr>
    <w:rPr>
      <w:b/>
    </w:rPr>
  </w:style>
  <w:style w:type="paragraph" w:customStyle="1" w:styleId="EPBody">
    <w:name w:val="EPBody"/>
    <w:basedOn w:val="Normal"/>
    <w:rsid w:val="0031321E"/>
    <w:pPr>
      <w:jc w:val="center"/>
    </w:pPr>
    <w:rPr>
      <w:rFonts w:ascii="Arial" w:hAnsi="Arial" w:cs="Arial"/>
      <w:i/>
      <w:sz w:val="22"/>
      <w:szCs w:val="22"/>
    </w:rPr>
  </w:style>
  <w:style w:type="paragraph" w:customStyle="1" w:styleId="EPFooter">
    <w:name w:val="EPFooter"/>
    <w:basedOn w:val="Normal"/>
    <w:rsid w:val="0031321E"/>
    <w:pPr>
      <w:tabs>
        <w:tab w:val="center" w:pos="4535"/>
        <w:tab w:val="right" w:pos="9071"/>
      </w:tabs>
      <w:spacing w:before="240" w:after="240"/>
    </w:pPr>
    <w:rPr>
      <w:color w:val="010000"/>
      <w:sz w:val="22"/>
    </w:rPr>
  </w:style>
  <w:style w:type="paragraph" w:customStyle="1" w:styleId="EPComma">
    <w:name w:val="EPComma"/>
    <w:basedOn w:val="Normal"/>
    <w:rsid w:val="0031321E"/>
    <w:pPr>
      <w:spacing w:before="480" w:after="240"/>
    </w:pPr>
  </w:style>
  <w:style w:type="paragraph" w:customStyle="1" w:styleId="Lgendesigne">
    <w:name w:val="Légende signe"/>
    <w:basedOn w:val="Normal"/>
    <w:rsid w:val="0031321E"/>
    <w:pPr>
      <w:tabs>
        <w:tab w:val="right" w:pos="454"/>
        <w:tab w:val="left" w:pos="737"/>
      </w:tabs>
      <w:ind w:left="737" w:hanging="737"/>
    </w:pPr>
    <w:rPr>
      <w:snapToGrid w:val="0"/>
      <w:sz w:val="18"/>
      <w:lang w:eastAsia="en-US"/>
    </w:rPr>
  </w:style>
  <w:style w:type="paragraph" w:customStyle="1" w:styleId="Lgendetitre">
    <w:name w:val="Légende titre"/>
    <w:basedOn w:val="Normal"/>
    <w:rsid w:val="0031321E"/>
    <w:pPr>
      <w:spacing w:before="240" w:after="240"/>
    </w:pPr>
    <w:rPr>
      <w:b/>
      <w:i/>
      <w:snapToGrid w:val="0"/>
      <w:lang w:eastAsia="en-US"/>
    </w:rPr>
  </w:style>
  <w:style w:type="paragraph" w:customStyle="1" w:styleId="Lgendestandard">
    <w:name w:val="Légende standard"/>
    <w:basedOn w:val="Normal"/>
    <w:rsid w:val="0031321E"/>
    <w:rPr>
      <w:sz w:val="18"/>
    </w:rPr>
  </w:style>
  <w:style w:type="paragraph" w:customStyle="1" w:styleId="msonormal0">
    <w:name w:val="msonormal"/>
    <w:basedOn w:val="Normal"/>
    <w:rsid w:val="0031321E"/>
    <w:pPr>
      <w:widowControl/>
      <w:spacing w:before="100" w:beforeAutospacing="1" w:after="100" w:afterAutospacing="1"/>
    </w:pPr>
    <w:rPr>
      <w:szCs w:val="24"/>
    </w:rPr>
  </w:style>
  <w:style w:type="paragraph" w:styleId="Footer">
    <w:name w:val="footer"/>
    <w:link w:val="FooterChar"/>
    <w:unhideWhenUsed/>
    <w:rsid w:val="0031321E"/>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rsid w:val="0031321E"/>
    <w:rPr>
      <w:sz w:val="22"/>
      <w:lang w:val="lv-LV"/>
    </w:rPr>
  </w:style>
  <w:style w:type="character" w:customStyle="1" w:styleId="Normal12Char">
    <w:name w:val="Normal12 Char"/>
    <w:basedOn w:val="DefaultParagraphFont"/>
    <w:link w:val="Normal12"/>
    <w:locked/>
    <w:rsid w:val="0031321E"/>
    <w:rPr>
      <w:noProof/>
      <w:sz w:val="24"/>
    </w:rPr>
  </w:style>
  <w:style w:type="paragraph" w:customStyle="1" w:styleId="Normal12">
    <w:name w:val="Normal12"/>
    <w:basedOn w:val="Normal"/>
    <w:link w:val="Normal12Char"/>
    <w:rsid w:val="0031321E"/>
    <w:pPr>
      <w:spacing w:after="240"/>
    </w:pPr>
    <w:rPr>
      <w:noProof/>
      <w:lang w:val="en-GB"/>
    </w:rPr>
  </w:style>
  <w:style w:type="paragraph" w:customStyle="1" w:styleId="CommitteeAM">
    <w:name w:val="CommitteeAM"/>
    <w:basedOn w:val="Normal"/>
    <w:rsid w:val="0031321E"/>
    <w:pPr>
      <w:spacing w:before="240" w:after="600"/>
      <w:jc w:val="center"/>
    </w:pPr>
    <w:rPr>
      <w:i/>
    </w:rPr>
  </w:style>
  <w:style w:type="paragraph" w:customStyle="1" w:styleId="ZDateAM">
    <w:name w:val="ZDateAM"/>
    <w:basedOn w:val="Normal"/>
    <w:rsid w:val="0031321E"/>
    <w:pPr>
      <w:tabs>
        <w:tab w:val="right" w:pos="9356"/>
      </w:tabs>
      <w:spacing w:after="480"/>
    </w:pPr>
    <w:rPr>
      <w:noProof/>
    </w:rPr>
  </w:style>
  <w:style w:type="paragraph" w:customStyle="1" w:styleId="ProjRap">
    <w:name w:val="ProjRap"/>
    <w:basedOn w:val="Normal"/>
    <w:rsid w:val="0031321E"/>
    <w:pPr>
      <w:tabs>
        <w:tab w:val="right" w:pos="9356"/>
      </w:tabs>
    </w:pPr>
    <w:rPr>
      <w:b/>
      <w:noProof/>
    </w:rPr>
  </w:style>
  <w:style w:type="paragraph" w:customStyle="1" w:styleId="PELeft">
    <w:name w:val="PELeft"/>
    <w:basedOn w:val="Normal"/>
    <w:rsid w:val="0031321E"/>
    <w:pPr>
      <w:spacing w:before="40" w:after="40"/>
    </w:pPr>
    <w:rPr>
      <w:rFonts w:ascii="Arial" w:hAnsi="Arial" w:cs="Arial"/>
      <w:sz w:val="22"/>
      <w:szCs w:val="22"/>
    </w:rPr>
  </w:style>
  <w:style w:type="paragraph" w:customStyle="1" w:styleId="PERight">
    <w:name w:val="PERight"/>
    <w:basedOn w:val="Normal"/>
    <w:next w:val="Normal"/>
    <w:rsid w:val="0031321E"/>
    <w:pPr>
      <w:jc w:val="right"/>
    </w:pPr>
    <w:rPr>
      <w:rFonts w:ascii="Arial" w:hAnsi="Arial" w:cs="Arial"/>
      <w:sz w:val="22"/>
      <w:szCs w:val="22"/>
    </w:rPr>
  </w:style>
  <w:style w:type="character" w:customStyle="1" w:styleId="Normal6Char">
    <w:name w:val="Normal6 Char"/>
    <w:basedOn w:val="DefaultParagraphFont"/>
    <w:link w:val="Normal6"/>
    <w:locked/>
    <w:rsid w:val="0031321E"/>
    <w:rPr>
      <w:sz w:val="24"/>
      <w:lang w:val="lv-LV"/>
    </w:rPr>
  </w:style>
  <w:style w:type="paragraph" w:customStyle="1" w:styleId="Normal6">
    <w:name w:val="Normal6"/>
    <w:basedOn w:val="Normal"/>
    <w:link w:val="Normal6Char"/>
    <w:rsid w:val="0031321E"/>
    <w:pPr>
      <w:spacing w:after="120"/>
    </w:pPr>
  </w:style>
  <w:style w:type="character" w:customStyle="1" w:styleId="NormalBoldChar">
    <w:name w:val="NormalBold Char"/>
    <w:basedOn w:val="DefaultParagraphFont"/>
    <w:link w:val="NormalBold"/>
    <w:locked/>
    <w:rsid w:val="0031321E"/>
    <w:rPr>
      <w:b/>
      <w:sz w:val="24"/>
      <w:lang w:val="lv-LV"/>
    </w:rPr>
  </w:style>
  <w:style w:type="paragraph" w:customStyle="1" w:styleId="Normal12Italic">
    <w:name w:val="Normal12Italic"/>
    <w:basedOn w:val="Normal12"/>
    <w:rsid w:val="0031321E"/>
    <w:rPr>
      <w:i/>
    </w:rPr>
  </w:style>
  <w:style w:type="paragraph" w:customStyle="1" w:styleId="JustificationTitle">
    <w:name w:val="JustificationTitle"/>
    <w:basedOn w:val="Normal"/>
    <w:next w:val="Normal12"/>
    <w:rsid w:val="0031321E"/>
    <w:pPr>
      <w:keepNext/>
      <w:spacing w:before="240" w:after="240"/>
      <w:jc w:val="center"/>
    </w:pPr>
    <w:rPr>
      <w:i/>
      <w:noProof/>
    </w:rPr>
  </w:style>
  <w:style w:type="paragraph" w:customStyle="1" w:styleId="Olang">
    <w:name w:val="Olang"/>
    <w:basedOn w:val="Normal"/>
    <w:rsid w:val="0031321E"/>
    <w:pPr>
      <w:spacing w:before="240" w:after="240"/>
      <w:jc w:val="right"/>
    </w:pPr>
    <w:rPr>
      <w:noProof/>
      <w:szCs w:val="24"/>
    </w:rPr>
  </w:style>
  <w:style w:type="paragraph" w:customStyle="1" w:styleId="ColumnHeading">
    <w:name w:val="ColumnHeading"/>
    <w:basedOn w:val="Normal"/>
    <w:rsid w:val="0031321E"/>
    <w:pPr>
      <w:spacing w:after="240"/>
      <w:jc w:val="center"/>
    </w:pPr>
    <w:rPr>
      <w:i/>
    </w:rPr>
  </w:style>
  <w:style w:type="paragraph" w:customStyle="1" w:styleId="AMNumberTabs0">
    <w:name w:val="AMNumberTabs"/>
    <w:basedOn w:val="Normal"/>
    <w:rsid w:val="003132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1321E"/>
    <w:pPr>
      <w:spacing w:before="240"/>
      <w:jc w:val="center"/>
    </w:pPr>
    <w:rPr>
      <w:i/>
    </w:rPr>
  </w:style>
  <w:style w:type="paragraph" w:customStyle="1" w:styleId="Footer2">
    <w:name w:val="Footer2"/>
    <w:basedOn w:val="Normal12"/>
    <w:rsid w:val="0031321E"/>
    <w:pPr>
      <w:tabs>
        <w:tab w:val="center" w:pos="4535"/>
        <w:tab w:val="right" w:pos="9923"/>
      </w:tabs>
      <w:spacing w:line="480" w:lineRule="auto"/>
      <w:ind w:left="-851"/>
    </w:pPr>
    <w:rPr>
      <w:rFonts w:ascii="Arial" w:cs="Arial"/>
      <w:b/>
      <w:sz w:val="48"/>
    </w:rPr>
  </w:style>
  <w:style w:type="character" w:customStyle="1" w:styleId="Footer2Middle">
    <w:name w:val="Footer2Middle"/>
    <w:rsid w:val="0031321E"/>
    <w:rPr>
      <w:rFonts w:ascii="Arial" w:hAnsi="Arial" w:cs="Arial" w:hint="default"/>
      <w:b w:val="0"/>
      <w:bCs w:val="0"/>
      <w:i/>
      <w:iCs w:val="0"/>
      <w:color w:val="C0C0C0"/>
      <w:sz w:val="22"/>
    </w:rPr>
  </w:style>
  <w:style w:type="paragraph" w:customStyle="1" w:styleId="EntPE">
    <w:name w:val="EntPE"/>
    <w:basedOn w:val="Normal12"/>
    <w:rsid w:val="0031321E"/>
    <w:pPr>
      <w:jc w:val="center"/>
    </w:pPr>
    <w:rPr>
      <w:noProof w:val="0"/>
      <w:sz w:val="56"/>
    </w:rPr>
  </w:style>
  <w:style w:type="paragraph" w:styleId="BalloonText">
    <w:name w:val="Balloon Text"/>
    <w:basedOn w:val="Normal"/>
    <w:link w:val="BalloonTextChar"/>
    <w:unhideWhenUsed/>
    <w:rsid w:val="0031321E"/>
    <w:rPr>
      <w:rFonts w:ascii="Segoe UI" w:hAnsi="Segoe UI" w:cs="Segoe UI"/>
      <w:sz w:val="18"/>
      <w:szCs w:val="18"/>
    </w:rPr>
  </w:style>
  <w:style w:type="character" w:customStyle="1" w:styleId="BalloonTextChar">
    <w:name w:val="Balloon Text Char"/>
    <w:basedOn w:val="DefaultParagraphFont"/>
    <w:link w:val="BalloonText"/>
    <w:rsid w:val="0031321E"/>
    <w:rPr>
      <w:rFonts w:ascii="Segoe UI" w:hAnsi="Segoe UI" w:cs="Segoe UI"/>
      <w:sz w:val="18"/>
      <w:szCs w:val="18"/>
      <w:lang w:val="lv-LV"/>
    </w:rPr>
  </w:style>
  <w:style w:type="character" w:styleId="CommentReference">
    <w:name w:val="annotation reference"/>
    <w:basedOn w:val="DefaultParagraphFont"/>
    <w:uiPriority w:val="99"/>
    <w:rsid w:val="0031321E"/>
    <w:rPr>
      <w:sz w:val="16"/>
      <w:szCs w:val="16"/>
    </w:rPr>
  </w:style>
  <w:style w:type="paragraph" w:styleId="CommentText">
    <w:name w:val="annotation text"/>
    <w:basedOn w:val="Normal"/>
    <w:link w:val="CommentTextChar"/>
    <w:uiPriority w:val="99"/>
    <w:rsid w:val="0031321E"/>
    <w:rPr>
      <w:sz w:val="20"/>
    </w:rPr>
  </w:style>
  <w:style w:type="character" w:customStyle="1" w:styleId="CommentTextChar">
    <w:name w:val="Comment Text Char"/>
    <w:basedOn w:val="DefaultParagraphFont"/>
    <w:link w:val="CommentText"/>
    <w:uiPriority w:val="99"/>
    <w:rsid w:val="0031321E"/>
    <w:rPr>
      <w:lang w:val="lv-LV"/>
    </w:rPr>
  </w:style>
  <w:style w:type="paragraph" w:styleId="CommentSubject">
    <w:name w:val="annotation subject"/>
    <w:basedOn w:val="CommentText"/>
    <w:next w:val="CommentText"/>
    <w:link w:val="CommentSubjectChar"/>
    <w:unhideWhenUsed/>
    <w:rsid w:val="0031321E"/>
    <w:rPr>
      <w:b/>
      <w:bCs/>
    </w:rPr>
  </w:style>
  <w:style w:type="character" w:customStyle="1" w:styleId="CommentSubjectChar">
    <w:name w:val="Comment Subject Char"/>
    <w:basedOn w:val="CommentTextChar"/>
    <w:link w:val="CommentSubject"/>
    <w:rsid w:val="0031321E"/>
    <w:rPr>
      <w:b/>
      <w:bCs/>
      <w:lang w:val="lv-LV"/>
    </w:rPr>
  </w:style>
  <w:style w:type="paragraph" w:customStyle="1" w:styleId="Cover24">
    <w:name w:val="Cover24"/>
    <w:rsid w:val="0031321E"/>
    <w:pPr>
      <w:widowControl w:val="0"/>
      <w:spacing w:after="480"/>
      <w:ind w:left="1418"/>
    </w:pPr>
    <w:rPr>
      <w:snapToGrid w:val="0"/>
      <w:sz w:val="24"/>
      <w:lang w:val="lv-LV"/>
    </w:rPr>
  </w:style>
  <w:style w:type="paragraph" w:customStyle="1" w:styleId="Normal12a">
    <w:name w:val="Normal12a"/>
    <w:basedOn w:val="Normal"/>
    <w:rsid w:val="0031321E"/>
    <w:pPr>
      <w:spacing w:after="240"/>
    </w:pPr>
  </w:style>
  <w:style w:type="paragraph" w:customStyle="1" w:styleId="RollCallVotes">
    <w:name w:val="RollCallVotes"/>
    <w:basedOn w:val="Normal"/>
    <w:rsid w:val="0031321E"/>
    <w:pPr>
      <w:spacing w:before="120" w:after="120"/>
      <w:jc w:val="center"/>
    </w:pPr>
    <w:rPr>
      <w:b/>
      <w:bCs/>
      <w:snapToGrid w:val="0"/>
      <w:sz w:val="16"/>
      <w:lang w:eastAsia="en-US"/>
    </w:rPr>
  </w:style>
  <w:style w:type="paragraph" w:customStyle="1" w:styleId="RollCallTabs">
    <w:name w:val="RollCallTabs"/>
    <w:basedOn w:val="Normal"/>
    <w:qFormat/>
    <w:rsid w:val="0031321E"/>
    <w:pPr>
      <w:tabs>
        <w:tab w:val="center" w:pos="284"/>
        <w:tab w:val="left" w:pos="426"/>
      </w:tabs>
    </w:pPr>
    <w:rPr>
      <w:snapToGrid w:val="0"/>
      <w:lang w:eastAsia="en-US"/>
    </w:rPr>
  </w:style>
  <w:style w:type="paragraph" w:customStyle="1" w:styleId="RollCallSymbols14pt">
    <w:name w:val="RollCallSymbols14pt"/>
    <w:basedOn w:val="Normal"/>
    <w:rsid w:val="0031321E"/>
    <w:pPr>
      <w:spacing w:before="120" w:after="120"/>
      <w:jc w:val="center"/>
    </w:pPr>
    <w:rPr>
      <w:rFonts w:ascii="Arial" w:hAnsi="Arial"/>
      <w:b/>
      <w:bCs/>
      <w:snapToGrid w:val="0"/>
      <w:sz w:val="28"/>
      <w:lang w:eastAsia="en-US"/>
    </w:rPr>
  </w:style>
  <w:style w:type="paragraph" w:customStyle="1" w:styleId="RollCallTable">
    <w:name w:val="RollCallTable"/>
    <w:basedOn w:val="Normal"/>
    <w:rsid w:val="0031321E"/>
    <w:pPr>
      <w:spacing w:before="120" w:after="120"/>
    </w:pPr>
    <w:rPr>
      <w:snapToGrid w:val="0"/>
      <w:sz w:val="16"/>
      <w:lang w:eastAsia="en-US"/>
    </w:rPr>
  </w:style>
  <w:style w:type="paragraph" w:customStyle="1" w:styleId="Normal24a">
    <w:name w:val="Normal24a"/>
    <w:basedOn w:val="Normal"/>
    <w:rsid w:val="0031321E"/>
    <w:pPr>
      <w:spacing w:after="480"/>
    </w:pPr>
  </w:style>
  <w:style w:type="paragraph" w:customStyle="1" w:styleId="NormalBoldCenter">
    <w:name w:val="NormalBoldCenter"/>
    <w:basedOn w:val="Normal"/>
    <w:rsid w:val="0031321E"/>
    <w:pPr>
      <w:jc w:val="center"/>
    </w:pPr>
    <w:rPr>
      <w:b/>
    </w:rPr>
  </w:style>
  <w:style w:type="paragraph" w:styleId="Revision">
    <w:name w:val="Revision"/>
    <w:hidden/>
    <w:uiPriority w:val="99"/>
    <w:semiHidden/>
    <w:rsid w:val="006D1478"/>
    <w:rPr>
      <w:sz w:val="24"/>
      <w:lang w:val="lv-LV"/>
    </w:rPr>
  </w:style>
  <w:style w:type="character" w:styleId="Hyperlink">
    <w:name w:val="Hyperlink"/>
    <w:basedOn w:val="DefaultParagraphFont"/>
    <w:uiPriority w:val="99"/>
    <w:rsid w:val="0004101E"/>
    <w:rPr>
      <w:color w:val="0563C1" w:themeColor="hyperlink"/>
      <w:u w:val="single"/>
    </w:rPr>
  </w:style>
  <w:style w:type="character" w:customStyle="1" w:styleId="NormalHanging12aChar">
    <w:name w:val="NormalHanging12a Char"/>
    <w:link w:val="NormalHanging12a"/>
    <w:locked/>
    <w:rsid w:val="0004101E"/>
    <w:rPr>
      <w:sz w:val="24"/>
      <w:lang w:val="lv-LV"/>
    </w:rPr>
  </w:style>
  <w:style w:type="paragraph" w:customStyle="1" w:styleId="Normal12Hanging">
    <w:name w:val="Normal12Hanging"/>
    <w:basedOn w:val="Normal"/>
    <w:link w:val="Normal12HangingChar"/>
    <w:qFormat/>
    <w:rsid w:val="0004101E"/>
    <w:pPr>
      <w:spacing w:after="240"/>
      <w:ind w:left="357" w:hanging="357"/>
    </w:pPr>
  </w:style>
  <w:style w:type="character" w:customStyle="1" w:styleId="Normal12HangingChar">
    <w:name w:val="Normal12Hanging Char"/>
    <w:basedOn w:val="DefaultParagraphFont"/>
    <w:link w:val="Normal12Hanging"/>
    <w:rsid w:val="0004101E"/>
    <w:rPr>
      <w:sz w:val="24"/>
      <w:lang w:val="lv-LV"/>
    </w:rPr>
  </w:style>
  <w:style w:type="paragraph" w:customStyle="1" w:styleId="AmDocTypeTab">
    <w:name w:val="AmDocTypeTab"/>
    <w:basedOn w:val="Normal"/>
    <w:rsid w:val="0004101E"/>
    <w:pPr>
      <w:tabs>
        <w:tab w:val="right" w:pos="9072"/>
      </w:tabs>
    </w:pPr>
    <w:rPr>
      <w:b/>
    </w:rPr>
  </w:style>
  <w:style w:type="paragraph" w:customStyle="1" w:styleId="NormalCenter12a">
    <w:name w:val="NormalCenter12a"/>
    <w:basedOn w:val="Normal"/>
    <w:rsid w:val="0004101E"/>
    <w:pPr>
      <w:spacing w:after="240"/>
      <w:jc w:val="center"/>
    </w:pPr>
  </w:style>
  <w:style w:type="paragraph" w:customStyle="1" w:styleId="AmDateTab">
    <w:name w:val="AmDateTab"/>
    <w:basedOn w:val="Normal"/>
    <w:rsid w:val="0004101E"/>
    <w:pPr>
      <w:tabs>
        <w:tab w:val="right" w:pos="9072"/>
      </w:tabs>
    </w:pPr>
  </w:style>
  <w:style w:type="paragraph" w:customStyle="1" w:styleId="AmHeadingConsam">
    <w:name w:val="AmHeadingConsam"/>
    <w:basedOn w:val="Normal"/>
    <w:next w:val="NormalCenter12a"/>
    <w:rsid w:val="0004101E"/>
    <w:pPr>
      <w:spacing w:before="720" w:after="240"/>
      <w:jc w:val="center"/>
    </w:pPr>
  </w:style>
  <w:style w:type="numbering" w:customStyle="1" w:styleId="NoList1">
    <w:name w:val="No List1"/>
    <w:next w:val="NoList"/>
    <w:uiPriority w:val="99"/>
    <w:semiHidden/>
    <w:unhideWhenUsed/>
    <w:rsid w:val="0004101E"/>
  </w:style>
  <w:style w:type="paragraph" w:customStyle="1" w:styleId="Institutionquiagit">
    <w:name w:val="Institution qui agit"/>
    <w:basedOn w:val="Normal"/>
    <w:next w:val="Normal"/>
    <w:rsid w:val="0004101E"/>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04101E"/>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04101E"/>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4101E"/>
    <w:pPr>
      <w:widowControl/>
      <w:spacing w:after="240" w:line="360" w:lineRule="auto"/>
      <w:ind w:left="5102"/>
    </w:pPr>
    <w:rPr>
      <w:szCs w:val="24"/>
      <w:lang w:eastAsia="en-US"/>
    </w:rPr>
  </w:style>
  <w:style w:type="paragraph" w:customStyle="1" w:styleId="Statut">
    <w:name w:val="Statut"/>
    <w:basedOn w:val="Normal"/>
    <w:next w:val="Normal"/>
    <w:rsid w:val="0004101E"/>
    <w:pPr>
      <w:widowControl/>
      <w:spacing w:before="840" w:line="360" w:lineRule="auto"/>
      <w:jc w:val="center"/>
    </w:pPr>
    <w:rPr>
      <w:szCs w:val="24"/>
      <w:lang w:eastAsia="en-US"/>
    </w:rPr>
  </w:style>
  <w:style w:type="paragraph" w:customStyle="1" w:styleId="Typedudocument">
    <w:name w:val="Type du document"/>
    <w:basedOn w:val="Normal"/>
    <w:next w:val="Normal"/>
    <w:rsid w:val="0004101E"/>
    <w:pPr>
      <w:widowControl/>
      <w:spacing w:before="360" w:line="360" w:lineRule="auto"/>
      <w:jc w:val="center"/>
    </w:pPr>
    <w:rPr>
      <w:b/>
      <w:szCs w:val="24"/>
      <w:lang w:eastAsia="en-US"/>
    </w:rPr>
  </w:style>
  <w:style w:type="paragraph" w:customStyle="1" w:styleId="Titreobjet">
    <w:name w:val="Titre objet"/>
    <w:basedOn w:val="Normal"/>
    <w:next w:val="Normal"/>
    <w:rsid w:val="0004101E"/>
    <w:pPr>
      <w:widowControl/>
      <w:spacing w:before="360" w:after="360" w:line="360" w:lineRule="auto"/>
      <w:jc w:val="center"/>
    </w:pPr>
    <w:rPr>
      <w:b/>
      <w:szCs w:val="24"/>
      <w:lang w:eastAsia="en-US"/>
    </w:rPr>
  </w:style>
  <w:style w:type="paragraph" w:customStyle="1" w:styleId="Normal3a">
    <w:name w:val="Normal3a"/>
    <w:basedOn w:val="Normal"/>
    <w:rsid w:val="0004101E"/>
    <w:pPr>
      <w:widowControl/>
      <w:spacing w:after="60"/>
    </w:pPr>
    <w:rPr>
      <w:szCs w:val="24"/>
      <w:lang w:eastAsia="en-US"/>
    </w:rPr>
  </w:style>
  <w:style w:type="paragraph" w:customStyle="1" w:styleId="FootnoteTextForceStyle">
    <w:name w:val="Footnote Text ForceStyle"/>
    <w:rsid w:val="0004101E"/>
    <w:pPr>
      <w:keepLines/>
      <w:spacing w:line="240" w:lineRule="exact"/>
      <w:ind w:left="850" w:hanging="850"/>
    </w:pPr>
    <w:rPr>
      <w:sz w:val="24"/>
      <w:lang w:val="lv-LV" w:eastAsia="en-US"/>
    </w:rPr>
  </w:style>
  <w:style w:type="paragraph" w:customStyle="1" w:styleId="Considrant">
    <w:name w:val="Considérant"/>
    <w:basedOn w:val="Normal"/>
    <w:rsid w:val="0004101E"/>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04101E"/>
    <w:pPr>
      <w:widowControl/>
      <w:jc w:val="center"/>
    </w:pPr>
    <w:rPr>
      <w:szCs w:val="24"/>
      <w:lang w:eastAsia="en-US"/>
    </w:rPr>
  </w:style>
  <w:style w:type="paragraph" w:customStyle="1" w:styleId="Footer1">
    <w:name w:val="Footer1"/>
    <w:basedOn w:val="Normal"/>
    <w:rsid w:val="0004101E"/>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04101E"/>
    <w:pPr>
      <w:keepNext/>
      <w:widowControl/>
      <w:tabs>
        <w:tab w:val="left" w:pos="4252"/>
      </w:tabs>
      <w:spacing w:before="720"/>
      <w:jc w:val="both"/>
    </w:pPr>
    <w:rPr>
      <w:i/>
      <w:szCs w:val="24"/>
      <w:lang w:eastAsia="en-US"/>
    </w:rPr>
  </w:style>
  <w:style w:type="paragraph" w:customStyle="1" w:styleId="SignaturePersonne">
    <w:name w:val="Signature Personne"/>
    <w:basedOn w:val="Normal"/>
    <w:rsid w:val="0004101E"/>
    <w:pPr>
      <w:widowControl/>
      <w:tabs>
        <w:tab w:val="left" w:pos="4252"/>
      </w:tabs>
      <w:spacing w:line="360" w:lineRule="auto"/>
    </w:pPr>
    <w:rPr>
      <w:i/>
      <w:szCs w:val="24"/>
      <w:lang w:eastAsia="en-US"/>
    </w:rPr>
  </w:style>
  <w:style w:type="paragraph" w:customStyle="1" w:styleId="Fait">
    <w:name w:val="Fait à"/>
    <w:basedOn w:val="Normal"/>
    <w:rsid w:val="0004101E"/>
    <w:pPr>
      <w:keepNext/>
      <w:widowControl/>
      <w:spacing w:before="120" w:line="360" w:lineRule="auto"/>
    </w:pPr>
    <w:rPr>
      <w:szCs w:val="24"/>
      <w:lang w:eastAsia="en-US"/>
    </w:rPr>
  </w:style>
  <w:style w:type="paragraph" w:customStyle="1" w:styleId="TableText">
    <w:name w:val="Table Text"/>
    <w:basedOn w:val="Normal"/>
    <w:rsid w:val="0004101E"/>
    <w:pPr>
      <w:widowControl/>
      <w:spacing w:before="60" w:after="60"/>
    </w:pPr>
    <w:rPr>
      <w:szCs w:val="24"/>
      <w:lang w:eastAsia="en-US"/>
    </w:rPr>
  </w:style>
  <w:style w:type="paragraph" w:customStyle="1" w:styleId="Applicationdirecte">
    <w:name w:val="Application directe"/>
    <w:basedOn w:val="Normal"/>
    <w:next w:val="Normal"/>
    <w:rsid w:val="0004101E"/>
    <w:pPr>
      <w:widowControl/>
      <w:spacing w:before="120" w:after="120" w:line="360" w:lineRule="auto"/>
    </w:pPr>
    <w:rPr>
      <w:szCs w:val="24"/>
      <w:lang w:eastAsia="en-US"/>
    </w:rPr>
  </w:style>
  <w:style w:type="paragraph" w:customStyle="1" w:styleId="Normale">
    <w:name w:val="Normale"/>
    <w:rsid w:val="0004101E"/>
    <w:pPr>
      <w:spacing w:before="120" w:after="120" w:line="360" w:lineRule="auto"/>
    </w:pPr>
    <w:rPr>
      <w:sz w:val="24"/>
      <w:lang w:val="lv-LV" w:eastAsia="en-US"/>
    </w:rPr>
  </w:style>
  <w:style w:type="character" w:customStyle="1" w:styleId="CMissingStyle">
    <w:name w:val="C_MissingStyle"/>
    <w:rsid w:val="0004101E"/>
    <w:rPr>
      <w:color w:val="FFFFFF"/>
      <w:sz w:val="22"/>
      <w:shd w:val="clear" w:color="000000" w:fill="000000"/>
    </w:rPr>
  </w:style>
  <w:style w:type="paragraph" w:customStyle="1" w:styleId="PMissingStyle">
    <w:name w:val="P_MissingStyle"/>
    <w:basedOn w:val="Normal"/>
    <w:rsid w:val="0004101E"/>
    <w:pPr>
      <w:widowControl/>
      <w:spacing w:before="120" w:after="120" w:line="360" w:lineRule="auto"/>
    </w:pPr>
    <w:rPr>
      <w:color w:val="FFFFFF"/>
      <w:szCs w:val="24"/>
      <w:shd w:val="clear" w:color="000000" w:fill="000000"/>
      <w:lang w:eastAsia="en-US"/>
    </w:rPr>
  </w:style>
  <w:style w:type="character" w:customStyle="1" w:styleId="FooterChar1">
    <w:name w:val="Footer Char1"/>
    <w:basedOn w:val="DefaultParagraphFont"/>
    <w:rsid w:val="0004101E"/>
    <w:rPr>
      <w:sz w:val="24"/>
      <w:szCs w:val="24"/>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04101E"/>
    <w:pPr>
      <w:widowControl/>
      <w:spacing w:after="160" w:line="240" w:lineRule="exact"/>
      <w:jc w:val="both"/>
    </w:pPr>
    <w:rPr>
      <w:sz w:val="20"/>
      <w:vertAlign w:val="superscript"/>
      <w:lang w:val="en-GB"/>
    </w:rPr>
  </w:style>
  <w:style w:type="character" w:customStyle="1" w:styleId="Hyperlink1">
    <w:name w:val="Hyperlink1"/>
    <w:basedOn w:val="DefaultParagraphFont"/>
    <w:rsid w:val="0004101E"/>
    <w:rPr>
      <w:color w:val="0000FF"/>
      <w:u w:val="single"/>
    </w:rPr>
  </w:style>
  <w:style w:type="character" w:styleId="UnresolvedMention">
    <w:name w:val="Unresolved Mention"/>
    <w:basedOn w:val="DefaultParagraphFont"/>
    <w:uiPriority w:val="99"/>
    <w:semiHidden/>
    <w:unhideWhenUsed/>
    <w:rsid w:val="0004101E"/>
    <w:rPr>
      <w:color w:val="605E5C"/>
      <w:shd w:val="clear" w:color="auto" w:fill="E1DFDD"/>
    </w:rPr>
  </w:style>
  <w:style w:type="paragraph" w:styleId="ListParagraph">
    <w:name w:val="List Paragraph"/>
    <w:basedOn w:val="Normal"/>
    <w:uiPriority w:val="34"/>
    <w:qFormat/>
    <w:rsid w:val="0004101E"/>
    <w:pPr>
      <w:widowControl/>
      <w:spacing w:before="120" w:after="120" w:line="360" w:lineRule="auto"/>
      <w:ind w:left="720"/>
      <w:contextualSpacing/>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303</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2026-07-03T07:47:00Z</dcterms:created>
  <dcterms:modified xsi:type="dcterms:W3CDTF">2026-07-03T07:47:00Z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P10_TA(2026)0188_</vt:lpwstr>
  </property>
  <property fmtid="{D5CDD505-2E9C-101B-9397-08002B2CF9AE}" pid="4" name="&lt;Type&gt;">
    <vt:lpwstr>RR</vt:lpwstr>
  </property>
</Properties>
</file>