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A07E7" w14:paraId="099DDC6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D85747" w14:textId="77777777" w:rsidR="00751A4A" w:rsidRPr="001A07E7" w:rsidRDefault="00EA51E3" w:rsidP="0010095E">
            <w:pPr>
              <w:pStyle w:val="EPName"/>
            </w:pPr>
            <w:r w:rsidRPr="001A07E7">
              <w:t>Parlament Ewropew</w:t>
            </w:r>
          </w:p>
          <w:p w14:paraId="74991DF3" w14:textId="77777777" w:rsidR="00751A4A" w:rsidRPr="001A07E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07E7">
              <w:t>2024</w:t>
            </w:r>
            <w:r w:rsidR="00817416" w:rsidRPr="001A07E7">
              <w:t>-202</w:t>
            </w:r>
            <w:r w:rsidRPr="001A07E7">
              <w:t>9</w:t>
            </w:r>
          </w:p>
        </w:tc>
        <w:tc>
          <w:tcPr>
            <w:tcW w:w="2268" w:type="dxa"/>
            <w:shd w:val="clear" w:color="auto" w:fill="auto"/>
          </w:tcPr>
          <w:p w14:paraId="311EE758" w14:textId="77777777" w:rsidR="00751A4A" w:rsidRPr="001A07E7" w:rsidRDefault="00187494" w:rsidP="0010095E">
            <w:pPr>
              <w:pStyle w:val="EPLogo"/>
            </w:pPr>
            <w:r w:rsidRPr="001A07E7">
              <w:rPr>
                <w:noProof/>
                <w:lang w:eastAsia="ja-JP"/>
              </w:rPr>
              <w:drawing>
                <wp:inline distT="0" distB="0" distL="0" distR="0" wp14:anchorId="44C06D3D" wp14:editId="252BA02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1C6509" w14:textId="77777777" w:rsidR="00D058B8" w:rsidRPr="001A07E7" w:rsidRDefault="00D058B8" w:rsidP="004C5D52">
      <w:pPr>
        <w:pStyle w:val="LineTop"/>
      </w:pPr>
    </w:p>
    <w:p w14:paraId="445CBE0C" w14:textId="77777777" w:rsidR="00680577" w:rsidRPr="001A07E7" w:rsidRDefault="00EA51E3" w:rsidP="00680577">
      <w:pPr>
        <w:pStyle w:val="EPBodyTA1"/>
      </w:pPr>
      <w:r w:rsidRPr="001A07E7">
        <w:t>TESTI ADOTTATI</w:t>
      </w:r>
    </w:p>
    <w:p w14:paraId="34F3998B" w14:textId="77777777" w:rsidR="00D058B8" w:rsidRPr="001A07E7" w:rsidRDefault="00D058B8" w:rsidP="00D058B8">
      <w:pPr>
        <w:pStyle w:val="LineBottom"/>
      </w:pPr>
    </w:p>
    <w:p w14:paraId="00563268" w14:textId="71C8A327" w:rsidR="00EA51E3" w:rsidRPr="001A07E7" w:rsidRDefault="00EA51E3" w:rsidP="00EA51E3">
      <w:pPr>
        <w:pStyle w:val="ATHeading1"/>
      </w:pPr>
      <w:bookmarkStart w:id="0" w:name="TANumber"/>
      <w:r w:rsidRPr="001A07E7">
        <w:t>P</w:t>
      </w:r>
      <w:r w:rsidR="00090453">
        <w:t>10</w:t>
      </w:r>
      <w:r w:rsidRPr="001A07E7">
        <w:t>_TA(2026)0</w:t>
      </w:r>
      <w:bookmarkEnd w:id="0"/>
      <w:r w:rsidR="004B00A6">
        <w:t>188</w:t>
      </w:r>
    </w:p>
    <w:p w14:paraId="05D86925" w14:textId="77777777" w:rsidR="00EA51E3" w:rsidRPr="001A07E7" w:rsidRDefault="00EA51E3" w:rsidP="00EA51E3">
      <w:pPr>
        <w:pStyle w:val="ATHeading2"/>
      </w:pPr>
      <w:bookmarkStart w:id="1" w:name="title"/>
      <w:r w:rsidRPr="001A07E7">
        <w:t>Drittijiet, appoġġ u protezzjoni tal-vittmi tal-kriminalità</w:t>
      </w:r>
      <w:bookmarkEnd w:id="1"/>
    </w:p>
    <w:p w14:paraId="5A466E1C" w14:textId="15C00EA8" w:rsidR="00EA51E3" w:rsidRPr="001A07E7" w:rsidRDefault="00EA51E3" w:rsidP="00EA51E3">
      <w:pPr>
        <w:rPr>
          <w:i/>
          <w:vanish/>
        </w:rPr>
      </w:pPr>
      <w:r w:rsidRPr="001A07E7">
        <w:rPr>
          <w:i/>
        </w:rPr>
        <w:fldChar w:fldCharType="begin"/>
      </w:r>
      <w:r w:rsidRPr="001A07E7">
        <w:rPr>
          <w:i/>
        </w:rPr>
        <w:instrText xml:space="preserve"> TC"(</w:instrText>
      </w:r>
      <w:bookmarkStart w:id="2" w:name="DocNumber"/>
      <w:r w:rsidRPr="001A07E7">
        <w:rPr>
          <w:i/>
        </w:rPr>
        <w:instrText>A9-0157/2024</w:instrText>
      </w:r>
      <w:bookmarkEnd w:id="2"/>
      <w:r w:rsidRPr="001A07E7">
        <w:rPr>
          <w:i/>
        </w:rPr>
        <w:instrText xml:space="preserve"> - </w:instrText>
      </w:r>
      <w:proofErr w:type="spellStart"/>
      <w:r w:rsidRPr="001A07E7">
        <w:rPr>
          <w:i/>
        </w:rPr>
        <w:instrText>Rapporteur</w:instrText>
      </w:r>
      <w:r w:rsidR="00BB492B">
        <w:rPr>
          <w:i/>
        </w:rPr>
        <w:instrText>s</w:instrText>
      </w:r>
      <w:proofErr w:type="spellEnd"/>
      <w:r w:rsidRPr="001A07E7">
        <w:rPr>
          <w:i/>
        </w:rPr>
        <w:instrText xml:space="preserve">: </w:instrText>
      </w:r>
      <w:proofErr w:type="spellStart"/>
      <w:r w:rsidRPr="001A07E7">
        <w:rPr>
          <w:i/>
        </w:rPr>
        <w:instrText>Javier</w:instrText>
      </w:r>
      <w:proofErr w:type="spellEnd"/>
      <w:r w:rsidRPr="001A07E7">
        <w:rPr>
          <w:i/>
        </w:rPr>
        <w:instrText xml:space="preserve"> </w:instrText>
      </w:r>
      <w:proofErr w:type="spellStart"/>
      <w:r w:rsidRPr="001A07E7">
        <w:rPr>
          <w:i/>
        </w:rPr>
        <w:instrText>Zarzalejos</w:instrText>
      </w:r>
      <w:proofErr w:type="spellEnd"/>
      <w:r w:rsidRPr="001A07E7">
        <w:rPr>
          <w:i/>
        </w:rPr>
        <w:instrText xml:space="preserve">, </w:instrText>
      </w:r>
      <w:r w:rsidR="00090453">
        <w:rPr>
          <w:i/>
        </w:rPr>
        <w:instrText xml:space="preserve">Lucia </w:instrText>
      </w:r>
      <w:proofErr w:type="spellStart"/>
      <w:r w:rsidR="00090453">
        <w:rPr>
          <w:i/>
        </w:rPr>
        <w:instrText>Yar</w:instrText>
      </w:r>
      <w:proofErr w:type="spellEnd"/>
      <w:r w:rsidRPr="001A07E7">
        <w:rPr>
          <w:i/>
        </w:rPr>
        <w:instrText xml:space="preserve">)"\l3 \n&gt; \* MERGEFORMAT </w:instrText>
      </w:r>
      <w:r w:rsidRPr="001A07E7">
        <w:rPr>
          <w:i/>
        </w:rPr>
        <w:fldChar w:fldCharType="end"/>
      </w:r>
    </w:p>
    <w:p w14:paraId="5AFAFCD3" w14:textId="2EE8C265" w:rsidR="00EA51E3" w:rsidRPr="001A07E7" w:rsidRDefault="00EA51E3" w:rsidP="00EA51E3">
      <w:pPr>
        <w:rPr>
          <w:vanish/>
        </w:rPr>
      </w:pPr>
      <w:bookmarkStart w:id="3" w:name="Commission"/>
      <w:r w:rsidRPr="001A07E7">
        <w:rPr>
          <w:vanish/>
        </w:rPr>
        <w:t>Kumitat għal-Libertajiet Ċivili, il-Ġustizzja u l-Intern, Kumitat għad-Drittijiet tan-Nisa u l-Ugwaljanza bejn is-Sessi</w:t>
      </w:r>
      <w:bookmarkEnd w:id="3"/>
    </w:p>
    <w:p w14:paraId="69C21DBD" w14:textId="77777777" w:rsidR="00EA51E3" w:rsidRPr="001A07E7" w:rsidRDefault="00EA51E3" w:rsidP="00EA51E3">
      <w:pPr>
        <w:rPr>
          <w:vanish/>
        </w:rPr>
      </w:pPr>
      <w:bookmarkStart w:id="4" w:name="PE"/>
      <w:r w:rsidRPr="001A07E7">
        <w:rPr>
          <w:vanish/>
        </w:rPr>
        <w:t>PE756.047</w:t>
      </w:r>
      <w:bookmarkEnd w:id="4"/>
    </w:p>
    <w:p w14:paraId="56FBDBDD" w14:textId="63B7FB6F" w:rsidR="00EA51E3" w:rsidRPr="001A07E7" w:rsidRDefault="00EA51E3" w:rsidP="00EA51E3">
      <w:pPr>
        <w:pStyle w:val="ATHeading3"/>
      </w:pPr>
      <w:bookmarkStart w:id="5" w:name="Sujet"/>
      <w:r w:rsidRPr="001A07E7">
        <w:t xml:space="preserve">Riżoluzzjoni leġiżlattiva tal-Parlament Ewropew </w:t>
      </w:r>
      <w:r w:rsidR="00090453">
        <w:t>tal-21 ta’ Mejju</w:t>
      </w:r>
      <w:r w:rsidRPr="001A07E7">
        <w:t xml:space="preserve"> 2026 dwar proposta għal direttiva tal-Parlament Ewropew u tal-Kunsill li temenda d-Direttiva 2012/29/UE li tistabbilixxi standards minimi fir-rigward tad-drittijiet, l-appoġġ u l-protezzjoni tal-vittmi tal-kriminalità, u li tissostitwixxi d-Deċiżjoni Qafas tal-Kunsill 2001/220/ĠAI</w:t>
      </w:r>
      <w:bookmarkEnd w:id="5"/>
      <w:r w:rsidRPr="001A07E7">
        <w:t xml:space="preserve"> </w:t>
      </w:r>
      <w:bookmarkStart w:id="6" w:name="References"/>
      <w:r w:rsidRPr="001A07E7">
        <w:t>(COM(2023)0424 – C9-0303/2023 – 2023/0250(COD))</w:t>
      </w:r>
      <w:bookmarkEnd w:id="6"/>
    </w:p>
    <w:p w14:paraId="172E7EF6" w14:textId="77777777" w:rsidR="00EA51E3" w:rsidRPr="001A07E7" w:rsidRDefault="00EA51E3" w:rsidP="00EA51E3"/>
    <w:p w14:paraId="460127FA" w14:textId="77777777" w:rsidR="00A75036" w:rsidRPr="001A07E7" w:rsidRDefault="00A75036" w:rsidP="00A75036">
      <w:pPr>
        <w:pStyle w:val="NormalBold"/>
      </w:pPr>
      <w:bookmarkStart w:id="7" w:name="TextBodyBegin"/>
      <w:bookmarkEnd w:id="7"/>
      <w:r w:rsidRPr="001A07E7">
        <w:t>(Proċedura leġiżlattiva ordinarja: l-ewwel qari)</w:t>
      </w:r>
    </w:p>
    <w:p w14:paraId="356777EA" w14:textId="77777777" w:rsidR="00A75036" w:rsidRPr="001A07E7" w:rsidRDefault="00A75036" w:rsidP="00A75036">
      <w:pPr>
        <w:pStyle w:val="EPComma"/>
      </w:pPr>
      <w:r w:rsidRPr="001A07E7">
        <w:rPr>
          <w:i/>
          <w:iCs/>
        </w:rPr>
        <w:t>Il-Parlament Ewropew</w:t>
      </w:r>
      <w:r w:rsidRPr="001A07E7">
        <w:t>,</w:t>
      </w:r>
    </w:p>
    <w:p w14:paraId="5D701A88" w14:textId="77777777" w:rsidR="00A75036" w:rsidRPr="001A07E7" w:rsidRDefault="00A75036" w:rsidP="00A75036">
      <w:pPr>
        <w:pStyle w:val="NormalHanging12a"/>
      </w:pPr>
      <w:r w:rsidRPr="001A07E7">
        <w:t>–</w:t>
      </w:r>
      <w:r w:rsidRPr="001A07E7">
        <w:tab/>
        <w:t>wara li kkunsidra l-proposta tal-Kummissjoni lill-Parlament Ewropew u lill-Kunsill (COM(2023)0424),</w:t>
      </w:r>
    </w:p>
    <w:p w14:paraId="30B6BB09" w14:textId="77777777" w:rsidR="00A75036" w:rsidRPr="001A07E7" w:rsidRDefault="00A75036" w:rsidP="00A75036">
      <w:pPr>
        <w:pStyle w:val="NormalHanging12a"/>
      </w:pPr>
      <w:r w:rsidRPr="001A07E7">
        <w:t>–</w:t>
      </w:r>
      <w:r w:rsidRPr="001A07E7">
        <w:tab/>
        <w:t>wara li kkunsidra l-Artikolu 294(2) u l-Artikolu 82(2), il-punt (c) tat-Trattat dwar il-Funzjonament tal-Unjoni Ewropea, li skonthom il-Kummissjoni ressqet proposta lill-Parlament (C9</w:t>
      </w:r>
      <w:r w:rsidRPr="001A07E7">
        <w:noBreakHyphen/>
        <w:t>0303/2023),</w:t>
      </w:r>
    </w:p>
    <w:p w14:paraId="6D3203C3" w14:textId="77777777" w:rsidR="00A75036" w:rsidRDefault="00A75036" w:rsidP="00A75036">
      <w:pPr>
        <w:pStyle w:val="NormalHanging12a"/>
      </w:pPr>
      <w:r w:rsidRPr="001A07E7">
        <w:t>–</w:t>
      </w:r>
      <w:r w:rsidRPr="001A07E7">
        <w:tab/>
        <w:t>wara li kkunsidra l-Artikolu 294(3) tat-Trattat dwar il-Funzjonament tal-Unjoni Ewropea,</w:t>
      </w:r>
    </w:p>
    <w:p w14:paraId="527E6587" w14:textId="49C3EFB9" w:rsidR="00090453" w:rsidRDefault="00090453" w:rsidP="00A75036">
      <w:pPr>
        <w:pStyle w:val="NormalHanging12a"/>
      </w:pPr>
      <w:r w:rsidRPr="001A07E7">
        <w:t>–</w:t>
      </w:r>
      <w:r w:rsidRPr="001A07E7">
        <w:tab/>
        <w:t xml:space="preserve">wara li kkunsidra </w:t>
      </w:r>
      <w:r w:rsidRPr="00090453">
        <w:t>l-opinjoni tal-Kumitat Ekonomiku u Soċjali Ewropew</w:t>
      </w:r>
      <w:r>
        <w:t xml:space="preserve"> tal-14 ta’ Diċembru 2023</w:t>
      </w:r>
      <w:r>
        <w:rPr>
          <w:rStyle w:val="FootnoteReference"/>
        </w:rPr>
        <w:footnoteReference w:id="1"/>
      </w:r>
    </w:p>
    <w:p w14:paraId="4188C281" w14:textId="4842C6CA" w:rsidR="00090453" w:rsidRPr="001A07E7" w:rsidRDefault="00090453" w:rsidP="00A75036">
      <w:pPr>
        <w:pStyle w:val="NormalHanging12a"/>
      </w:pPr>
      <w:r w:rsidRPr="001A07E7">
        <w:t>–</w:t>
      </w:r>
      <w:r w:rsidRPr="001A07E7">
        <w:tab/>
        <w:t xml:space="preserve">wara li kkunsidra </w:t>
      </w:r>
      <w:r w:rsidRPr="00090453">
        <w:t>l-ftehim proviżorju approvat mill-kumitati responsabbli fis-sens tal-Artikolu 75(4) tar-Regoli ta' Proċedura tiegħu u l-impenn meħud mir-rappreżentant tal-Kunsill, permezz tal-ittra ta</w:t>
      </w:r>
      <w:r>
        <w:t>t</w:t>
      </w:r>
      <w:r w:rsidRPr="00090453">
        <w:t>-1</w:t>
      </w:r>
      <w:r>
        <w:t>8</w:t>
      </w:r>
      <w:r w:rsidRPr="00090453">
        <w:t xml:space="preserve"> ta</w:t>
      </w:r>
      <w:r>
        <w:t>’ Frar</w:t>
      </w:r>
      <w:r w:rsidRPr="00090453">
        <w:t xml:space="preserve"> </w:t>
      </w:r>
      <w:r>
        <w:t>2026</w:t>
      </w:r>
      <w:r w:rsidRPr="00090453">
        <w:t>, li japprova l-pożizzjoni tal-Parlament, skont l-Artikolu 294(4) tat-Trattat dwar il-Funzjonament tal-Unjoni Ewropea,</w:t>
      </w:r>
    </w:p>
    <w:p w14:paraId="32C73239" w14:textId="1D41CE2C" w:rsidR="00A75036" w:rsidRPr="001A07E7" w:rsidRDefault="00A75036" w:rsidP="00A75036">
      <w:pPr>
        <w:pStyle w:val="NormalHanging12a"/>
      </w:pPr>
      <w:r w:rsidRPr="001A07E7">
        <w:t>–</w:t>
      </w:r>
      <w:r w:rsidRPr="001A07E7">
        <w:tab/>
        <w:t xml:space="preserve">wara li kkunsidra l-Artikolu </w:t>
      </w:r>
      <w:r w:rsidR="00090453">
        <w:t>60</w:t>
      </w:r>
      <w:r w:rsidRPr="001A07E7">
        <w:t xml:space="preserve"> tar-Regoli ta’ Proċedura tiegħu,</w:t>
      </w:r>
    </w:p>
    <w:p w14:paraId="1EDE7B38" w14:textId="008F1F97" w:rsidR="00A75036" w:rsidRPr="001A07E7" w:rsidRDefault="00A75036" w:rsidP="00A75036">
      <w:pPr>
        <w:pStyle w:val="NormalHanging12a"/>
      </w:pPr>
      <w:r w:rsidRPr="001A07E7">
        <w:t>–</w:t>
      </w:r>
      <w:r w:rsidRPr="001A07E7">
        <w:tab/>
        <w:t>wara li kkunsidra d-deliberazzjonijiet konġunti tal-Kumitat għal-Libertajiet Ċivili, il-Ġustizzja u l-Intern, kif ukoll il-Kumitat għad-Drittijiet tan-Nisa u l-Ugwaljanza bejn is-Sessi skont l-Artikolu 5</w:t>
      </w:r>
      <w:r w:rsidR="00090453">
        <w:t>9</w:t>
      </w:r>
      <w:r w:rsidRPr="001A07E7">
        <w:t xml:space="preserve"> tar-Regoli ta’ Proċedura,</w:t>
      </w:r>
    </w:p>
    <w:p w14:paraId="5829C3E5" w14:textId="77777777" w:rsidR="00A75036" w:rsidRPr="001A07E7" w:rsidRDefault="00A75036" w:rsidP="00A75036">
      <w:pPr>
        <w:pStyle w:val="NormalHanging12a"/>
      </w:pPr>
      <w:r w:rsidRPr="001A07E7">
        <w:t>–</w:t>
      </w:r>
      <w:r w:rsidRPr="001A07E7">
        <w:tab/>
        <w:t xml:space="preserve">wara li kkunsidra r-rapport tal-Kumitat għal-Libertajiet Ċivili, il-Ġustizzja u l-Intern, kif </w:t>
      </w:r>
      <w:r w:rsidRPr="001A07E7">
        <w:lastRenderedPageBreak/>
        <w:t>ukoll tal-Kumitat għad-Drittijiet tan-Nisa u l-Ugwaljanza bejn is-Sessi (A9-0157/2024),</w:t>
      </w:r>
    </w:p>
    <w:p w14:paraId="554D1D01" w14:textId="77777777" w:rsidR="00A75036" w:rsidRPr="001A07E7" w:rsidRDefault="00A75036" w:rsidP="00A75036">
      <w:pPr>
        <w:pStyle w:val="NormalHanging12a"/>
      </w:pPr>
      <w:r w:rsidRPr="001A07E7">
        <w:t>1.</w:t>
      </w:r>
      <w:r w:rsidRPr="001A07E7">
        <w:tab/>
        <w:t>Jadotta l-pożizzjoni fl-ewwel qari li tidher hawn taħt;</w:t>
      </w:r>
    </w:p>
    <w:p w14:paraId="0A5E9006" w14:textId="77777777" w:rsidR="00A75036" w:rsidRPr="001A07E7" w:rsidRDefault="00A75036" w:rsidP="00A75036">
      <w:pPr>
        <w:pStyle w:val="NormalHanging12a"/>
      </w:pPr>
      <w:r w:rsidRPr="001A07E7">
        <w:t>2.</w:t>
      </w:r>
      <w:r w:rsidRPr="001A07E7">
        <w:tab/>
        <w:t>Jitlob lill-Kummissjoni terġa’ tirreferi l-kwistjoni lill-Parlament jekk tibdel il-proposta tagħha, temendaha b’mod sustanzjali jew ikollha l-ħsieb li temendaha b’mod sustanzjali;</w:t>
      </w:r>
    </w:p>
    <w:p w14:paraId="3F10FF76" w14:textId="77777777" w:rsidR="00ED3EBE" w:rsidRDefault="00A75036" w:rsidP="00A75036">
      <w:pPr>
        <w:pStyle w:val="NormalHanging12a"/>
        <w:sectPr w:rsidR="00ED3EBE" w:rsidSect="001A07E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A07E7">
        <w:t>3.</w:t>
      </w:r>
      <w:r w:rsidRPr="001A07E7">
        <w:tab/>
        <w:t>Jagħti istruzzjonijiet lill-President tiegħu biex tgħaddi l-pożizzjoni tal-Parlament lill-Kunsill u lill-Kummissjoni kif ukoll lill-parlamenti nazzjonali.</w:t>
      </w:r>
    </w:p>
    <w:p w14:paraId="6784027C" w14:textId="77777777" w:rsidR="00ED3EBE" w:rsidRPr="00765B96" w:rsidRDefault="00ED3EBE" w:rsidP="00ED3EBE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765B96">
        <w:rPr>
          <w:rFonts w:eastAsia="Calibri"/>
          <w:b/>
          <w:bCs/>
          <w:color w:val="000000"/>
          <w:szCs w:val="24"/>
        </w:rPr>
        <w:lastRenderedPageBreak/>
        <w:t>P10_TC1-COD(2023)0250</w:t>
      </w:r>
    </w:p>
    <w:p w14:paraId="2B7BC22F" w14:textId="03FF0D84" w:rsidR="00BB492B" w:rsidRDefault="00ED3EBE" w:rsidP="00ED3EBE">
      <w:pPr>
        <w:rPr>
          <w:b/>
          <w:szCs w:val="24"/>
          <w:lang w:eastAsia="en-US"/>
        </w:rPr>
      </w:pPr>
      <w:r w:rsidRPr="00CE3598">
        <w:rPr>
          <w:rFonts w:eastAsia="Calibri"/>
          <w:b/>
          <w:bCs/>
        </w:rPr>
        <w:t xml:space="preserve">Pożizzjoni tal-Parlament Ewropew </w:t>
      </w:r>
      <w:r w:rsidRPr="00ED3EBE">
        <w:rPr>
          <w:rFonts w:eastAsia="Calibri"/>
          <w:b/>
          <w:bCs/>
        </w:rPr>
        <w:t>adottata fl-ewwel qari tal-21</w:t>
      </w:r>
      <w:r w:rsidRPr="00ED3EBE">
        <w:rPr>
          <w:b/>
        </w:rPr>
        <w:t xml:space="preserve"> </w:t>
      </w:r>
      <w:r w:rsidRPr="00ED3EBE">
        <w:rPr>
          <w:rFonts w:eastAsia="Calibri"/>
          <w:b/>
          <w:bCs/>
        </w:rPr>
        <w:t>ta' Mejju 2026</w:t>
      </w:r>
      <w:r w:rsidRPr="00CE3598">
        <w:rPr>
          <w:rFonts w:eastAsia="Calibri"/>
          <w:b/>
          <w:bCs/>
        </w:rPr>
        <w:t xml:space="preserve"> bil-ħsieb tal-</w:t>
      </w:r>
      <w:r w:rsidRPr="00ED3EBE">
        <w:rPr>
          <w:rFonts w:eastAsia="Calibri"/>
          <w:b/>
          <w:bCs/>
        </w:rPr>
        <w:t>adozzjoni tad-Direttiva (UE) 2026/...</w:t>
      </w:r>
      <w:r w:rsidRPr="00CE3598">
        <w:rPr>
          <w:rFonts w:eastAsia="Calibri"/>
          <w:b/>
          <w:bCs/>
        </w:rPr>
        <w:t xml:space="preserve"> </w:t>
      </w:r>
      <w:r w:rsidRPr="00CE3598">
        <w:rPr>
          <w:b/>
          <w:color w:val="000000"/>
          <w:szCs w:val="22"/>
        </w:rPr>
        <w:t>tal-Parlament Ewropew u tal-Kunsill</w:t>
      </w:r>
      <w:r w:rsidRPr="00CE3598">
        <w:rPr>
          <w:rFonts w:eastAsia="Calibri"/>
          <w:b/>
          <w:szCs w:val="22"/>
        </w:rPr>
        <w:t xml:space="preserve"> </w:t>
      </w:r>
      <w:r w:rsidRPr="00ED3EBE">
        <w:rPr>
          <w:b/>
          <w:szCs w:val="24"/>
          <w:lang w:eastAsia="en-US"/>
        </w:rPr>
        <w:t>li temenda d-Direttiva 2012/29/UE li tistabbilixxi standards minimi fir-rigward tad-drittijiet, l-appoġġ u l-protezzjoni tal-vittmi tal-kriminalità, u li tissostitwixxi d-Deċiżjoni Qafas tal-Kunsill 2001/220/ĠAI</w:t>
      </w:r>
    </w:p>
    <w:p w14:paraId="261CE361" w14:textId="6AB62331" w:rsidR="00BB492B" w:rsidRPr="00ED3EBE" w:rsidRDefault="00BB492B" w:rsidP="00BB492B">
      <w:pPr>
        <w:pStyle w:val="Institutionquiagit"/>
        <w:spacing w:before="240" w:after="0" w:line="240" w:lineRule="auto"/>
        <w:rPr>
          <w:b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F058FB">
        <w:rPr>
          <w:i/>
        </w:rPr>
        <w:t>t</w:t>
      </w:r>
      <w:r w:rsidRPr="0050178C">
        <w:rPr>
          <w:i/>
        </w:rPr>
        <w:t>aqbel mal-att leġislattiv finali</w:t>
      </w:r>
      <w:r w:rsidRPr="004E7559">
        <w:rPr>
          <w:i/>
        </w:rPr>
        <w:t xml:space="preserve">, d-Direttiva </w:t>
      </w:r>
      <w:r>
        <w:rPr>
          <w:i/>
        </w:rPr>
        <w:t xml:space="preserve">(UE) </w:t>
      </w:r>
      <w:r w:rsidRPr="00BB492B">
        <w:rPr>
          <w:bCs/>
          <w:i/>
        </w:rPr>
        <w:t>2026/1472</w:t>
      </w:r>
      <w:r w:rsidRPr="004E7559">
        <w:rPr>
          <w:i/>
        </w:rPr>
        <w:t>.)</w:t>
      </w:r>
    </w:p>
    <w:sectPr w:rsidR="00BB492B" w:rsidRPr="00ED3EBE" w:rsidSect="001A07E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85A17" w14:textId="77777777" w:rsidR="00EA51E3" w:rsidRPr="001A07E7" w:rsidRDefault="00EA51E3">
      <w:r w:rsidRPr="001A07E7">
        <w:separator/>
      </w:r>
    </w:p>
  </w:endnote>
  <w:endnote w:type="continuationSeparator" w:id="0">
    <w:p w14:paraId="31251EA2" w14:textId="77777777" w:rsidR="00EA51E3" w:rsidRPr="001A07E7" w:rsidRDefault="00EA51E3">
      <w:r w:rsidRPr="001A07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086BD" w14:textId="77777777" w:rsidR="00064002" w:rsidRPr="001A07E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FD2C3" w14:textId="77777777" w:rsidR="00064002" w:rsidRPr="001A07E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40F1F" w14:textId="77777777" w:rsidR="00064002" w:rsidRPr="001A07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79288" w14:textId="77777777" w:rsidR="00EA51E3" w:rsidRPr="001A07E7" w:rsidRDefault="00EA51E3">
      <w:r w:rsidRPr="001A07E7">
        <w:separator/>
      </w:r>
    </w:p>
  </w:footnote>
  <w:footnote w:type="continuationSeparator" w:id="0">
    <w:p w14:paraId="0B5238B8" w14:textId="77777777" w:rsidR="00EA51E3" w:rsidRPr="001A07E7" w:rsidRDefault="00EA51E3">
      <w:r w:rsidRPr="001A07E7">
        <w:continuationSeparator/>
      </w:r>
    </w:p>
  </w:footnote>
  <w:footnote w:id="1">
    <w:p w14:paraId="7CD0637F" w14:textId="2F2269C7" w:rsidR="00090453" w:rsidRPr="00183F23" w:rsidRDefault="00090453" w:rsidP="00183F23">
      <w:pPr>
        <w:pStyle w:val="FootnoteText"/>
        <w:ind w:left="567" w:hanging="567"/>
        <w:rPr>
          <w:sz w:val="24"/>
          <w:szCs w:val="24"/>
          <w:lang w:val="mt-MT"/>
        </w:rPr>
      </w:pPr>
      <w:r w:rsidRPr="00183F23">
        <w:rPr>
          <w:rStyle w:val="FootnoteReference"/>
          <w:sz w:val="24"/>
          <w:szCs w:val="24"/>
        </w:rPr>
        <w:footnoteRef/>
      </w:r>
      <w:r w:rsidRPr="00183F23">
        <w:rPr>
          <w:sz w:val="24"/>
          <w:szCs w:val="24"/>
          <w:lang w:val="fi-FI"/>
        </w:rPr>
        <w:t xml:space="preserve"> </w:t>
      </w:r>
      <w:r w:rsidRPr="00183F23">
        <w:rPr>
          <w:sz w:val="24"/>
          <w:szCs w:val="24"/>
          <w:lang w:val="mt-MT"/>
        </w:rPr>
        <w:tab/>
        <w:t xml:space="preserve">ĠU C, C/2024/1592, 5.3.2024, ELI: </w:t>
      </w:r>
      <w:hyperlink r:id="rId1" w:history="1">
        <w:r w:rsidRPr="00183F23">
          <w:rPr>
            <w:rStyle w:val="Hyperlink"/>
            <w:sz w:val="24"/>
            <w:szCs w:val="24"/>
            <w:lang w:val="fi-FI"/>
          </w:rPr>
          <w:t>http://data.europa.eu/eli/C/2024/1592/oj</w:t>
        </w:r>
      </w:hyperlink>
      <w:r w:rsidRPr="00183F23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DF4CA" w14:textId="77777777" w:rsidR="00064002" w:rsidRPr="001A07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3BA8" w14:textId="77777777" w:rsidR="00064002" w:rsidRPr="001A07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D4CBE" w14:textId="77777777" w:rsidR="00064002" w:rsidRPr="001A07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7CED71D5"/>
    <w:multiLevelType w:val="hybridMultilevel"/>
    <w:tmpl w:val="466E3822"/>
    <w:lvl w:ilvl="0" w:tplc="2528FA5C">
      <w:start w:val="1"/>
      <w:numFmt w:val="lowerLetter"/>
      <w:lvlText w:val="(%1)"/>
      <w:lvlJc w:val="left"/>
      <w:pPr>
        <w:ind w:left="2342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3062" w:hanging="360"/>
      </w:pPr>
    </w:lvl>
    <w:lvl w:ilvl="2" w:tplc="080C001B" w:tentative="1">
      <w:start w:val="1"/>
      <w:numFmt w:val="lowerRoman"/>
      <w:lvlText w:val="%3."/>
      <w:lvlJc w:val="right"/>
      <w:pPr>
        <w:ind w:left="3782" w:hanging="180"/>
      </w:pPr>
    </w:lvl>
    <w:lvl w:ilvl="3" w:tplc="080C000F" w:tentative="1">
      <w:start w:val="1"/>
      <w:numFmt w:val="decimal"/>
      <w:lvlText w:val="%4."/>
      <w:lvlJc w:val="left"/>
      <w:pPr>
        <w:ind w:left="4502" w:hanging="360"/>
      </w:pPr>
    </w:lvl>
    <w:lvl w:ilvl="4" w:tplc="080C0019" w:tentative="1">
      <w:start w:val="1"/>
      <w:numFmt w:val="lowerLetter"/>
      <w:lvlText w:val="%5."/>
      <w:lvlJc w:val="left"/>
      <w:pPr>
        <w:ind w:left="5222" w:hanging="360"/>
      </w:pPr>
    </w:lvl>
    <w:lvl w:ilvl="5" w:tplc="080C001B" w:tentative="1">
      <w:start w:val="1"/>
      <w:numFmt w:val="lowerRoman"/>
      <w:lvlText w:val="%6."/>
      <w:lvlJc w:val="right"/>
      <w:pPr>
        <w:ind w:left="5942" w:hanging="180"/>
      </w:pPr>
    </w:lvl>
    <w:lvl w:ilvl="6" w:tplc="080C000F" w:tentative="1">
      <w:start w:val="1"/>
      <w:numFmt w:val="decimal"/>
      <w:lvlText w:val="%7."/>
      <w:lvlJc w:val="left"/>
      <w:pPr>
        <w:ind w:left="6662" w:hanging="360"/>
      </w:pPr>
    </w:lvl>
    <w:lvl w:ilvl="7" w:tplc="080C0019" w:tentative="1">
      <w:start w:val="1"/>
      <w:numFmt w:val="lowerLetter"/>
      <w:lvlText w:val="%8."/>
      <w:lvlJc w:val="left"/>
      <w:pPr>
        <w:ind w:left="7382" w:hanging="360"/>
      </w:pPr>
    </w:lvl>
    <w:lvl w:ilvl="8" w:tplc="080C001B" w:tentative="1">
      <w:start w:val="1"/>
      <w:numFmt w:val="lowerRoman"/>
      <w:lvlText w:val="%9."/>
      <w:lvlJc w:val="right"/>
      <w:pPr>
        <w:ind w:left="8102" w:hanging="180"/>
      </w:pPr>
    </w:lvl>
  </w:abstractNum>
  <w:num w:numId="1" w16cid:durableId="653877555">
    <w:abstractNumId w:val="0"/>
  </w:num>
  <w:num w:numId="2" w16cid:durableId="1252398628">
    <w:abstractNumId w:val="1"/>
  </w:num>
  <w:num w:numId="3" w16cid:durableId="582832900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157/2024"/>
    <w:docVar w:name="dvlangue" w:val="MT"/>
    <w:docVar w:name="dvnumam" w:val="135"/>
    <w:docVar w:name="dvpe" w:val="756.047"/>
    <w:docVar w:name="dvrapporteur" w:val="Rapporteur: "/>
    <w:docVar w:name="dvstar" w:val="***I"/>
    <w:docVar w:name="dvtitre" w:val="Riżoluzzjoni leġiżlattiva tal-Parlament Ewropew xx xx xxxx 2026 dwar proposta għal direttiva tal-Parlament Ewropew u tal-Kunsill li temenda d-Direttiva 2012/29/UE li tistabbilixxi standards minimi fir-rigward tad-drittijiet, l-appoġġ u l-protezzjoni tal-vittmi tal-kriminalità, u li tissostitwixxi d-Deċiżjoni Qafas tal-Kunsill 2001/220/ĠAI(COM(2023)0424 – C9-0303/2023 – 2023/0250(COD))"/>
  </w:docVars>
  <w:rsids>
    <w:rsidRoot w:val="00EA51E3"/>
    <w:rsid w:val="00002272"/>
    <w:rsid w:val="00064002"/>
    <w:rsid w:val="000677B9"/>
    <w:rsid w:val="000831BA"/>
    <w:rsid w:val="00090453"/>
    <w:rsid w:val="000A42CC"/>
    <w:rsid w:val="000E7DD9"/>
    <w:rsid w:val="00100309"/>
    <w:rsid w:val="0010095E"/>
    <w:rsid w:val="00125B37"/>
    <w:rsid w:val="00134E40"/>
    <w:rsid w:val="00183F23"/>
    <w:rsid w:val="00187494"/>
    <w:rsid w:val="001A07E7"/>
    <w:rsid w:val="001F32AE"/>
    <w:rsid w:val="00235B63"/>
    <w:rsid w:val="002767FF"/>
    <w:rsid w:val="0029768F"/>
    <w:rsid w:val="002B18FE"/>
    <w:rsid w:val="002B5493"/>
    <w:rsid w:val="002C3696"/>
    <w:rsid w:val="00343214"/>
    <w:rsid w:val="0034632D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00A6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547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7D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5036"/>
    <w:rsid w:val="00A778C7"/>
    <w:rsid w:val="00AB441E"/>
    <w:rsid w:val="00AB6293"/>
    <w:rsid w:val="00AE0928"/>
    <w:rsid w:val="00AF3B82"/>
    <w:rsid w:val="00B12E95"/>
    <w:rsid w:val="00B22876"/>
    <w:rsid w:val="00B558F0"/>
    <w:rsid w:val="00BB492B"/>
    <w:rsid w:val="00BD48FE"/>
    <w:rsid w:val="00BD7BD8"/>
    <w:rsid w:val="00BE6ADC"/>
    <w:rsid w:val="00C05BFE"/>
    <w:rsid w:val="00C23CD4"/>
    <w:rsid w:val="00C61C0C"/>
    <w:rsid w:val="00C9136F"/>
    <w:rsid w:val="00C941CB"/>
    <w:rsid w:val="00CC2357"/>
    <w:rsid w:val="00CF071A"/>
    <w:rsid w:val="00D058B8"/>
    <w:rsid w:val="00D56C11"/>
    <w:rsid w:val="00D662BD"/>
    <w:rsid w:val="00D834A0"/>
    <w:rsid w:val="00D872DF"/>
    <w:rsid w:val="00D91E21"/>
    <w:rsid w:val="00DA7FCD"/>
    <w:rsid w:val="00E365E1"/>
    <w:rsid w:val="00E820A4"/>
    <w:rsid w:val="00EA51E3"/>
    <w:rsid w:val="00EB006A"/>
    <w:rsid w:val="00EB4772"/>
    <w:rsid w:val="00ED169E"/>
    <w:rsid w:val="00ED3EB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AFB7C9"/>
  <w15:chartTrackingRefBased/>
  <w15:docId w15:val="{1D08E76C-40EB-4D53-8654-0A9DDDDE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LVL6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7503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7503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7503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7503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7503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75036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A75036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A75036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A75036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A7503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7503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7503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75036"/>
    <w:pPr>
      <w:spacing w:after="120"/>
    </w:pPr>
  </w:style>
  <w:style w:type="paragraph" w:customStyle="1" w:styleId="PageHeading">
    <w:name w:val="PageHeading"/>
    <w:basedOn w:val="Normal"/>
    <w:rsid w:val="00A7503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75036"/>
    <w:rPr>
      <w:b/>
    </w:rPr>
  </w:style>
  <w:style w:type="paragraph" w:customStyle="1" w:styleId="NormalBold12a">
    <w:name w:val="NormalBold12a"/>
    <w:basedOn w:val="Normal"/>
    <w:rsid w:val="00A75036"/>
    <w:pPr>
      <w:spacing w:after="240"/>
    </w:pPr>
    <w:rPr>
      <w:b/>
    </w:rPr>
  </w:style>
  <w:style w:type="paragraph" w:customStyle="1" w:styleId="AmJustText">
    <w:name w:val="AmJustText"/>
    <w:basedOn w:val="Normal"/>
    <w:rsid w:val="00A7503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7503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75036"/>
    <w:pPr>
      <w:spacing w:after="480"/>
      <w:ind w:left="1417"/>
    </w:pPr>
  </w:style>
  <w:style w:type="paragraph" w:customStyle="1" w:styleId="CoverNormal">
    <w:name w:val="CoverNormal"/>
    <w:basedOn w:val="Normal"/>
    <w:rsid w:val="00A75036"/>
    <w:pPr>
      <w:ind w:left="1418"/>
    </w:pPr>
  </w:style>
  <w:style w:type="paragraph" w:customStyle="1" w:styleId="AmCrossRef">
    <w:name w:val="AmCrossRef"/>
    <w:basedOn w:val="Normal"/>
    <w:rsid w:val="00A7503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7503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7503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7503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7503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75036"/>
    <w:pPr>
      <w:spacing w:before="240" w:after="1200"/>
    </w:pPr>
  </w:style>
  <w:style w:type="paragraph" w:styleId="Header">
    <w:name w:val="header"/>
    <w:basedOn w:val="Normal"/>
    <w:link w:val="HeaderChar"/>
    <w:rsid w:val="00A750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75036"/>
    <w:rPr>
      <w:sz w:val="24"/>
      <w:lang w:val="mt-MT"/>
    </w:rPr>
  </w:style>
  <w:style w:type="paragraph" w:customStyle="1" w:styleId="AmOrLang">
    <w:name w:val="AmOrLang"/>
    <w:basedOn w:val="Normal"/>
    <w:rsid w:val="00A7503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7503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7503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75036"/>
    <w:pPr>
      <w:spacing w:before="240"/>
    </w:pPr>
    <w:rPr>
      <w:b/>
    </w:rPr>
  </w:style>
  <w:style w:type="paragraph" w:customStyle="1" w:styleId="EPBody">
    <w:name w:val="EPBody"/>
    <w:basedOn w:val="Normal"/>
    <w:rsid w:val="00A7503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7503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75036"/>
    <w:pPr>
      <w:spacing w:before="480" w:after="240"/>
    </w:pPr>
  </w:style>
  <w:style w:type="paragraph" w:customStyle="1" w:styleId="Lgendesigne">
    <w:name w:val="Légende signe"/>
    <w:basedOn w:val="Normal"/>
    <w:rsid w:val="00A7503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7503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75036"/>
    <w:rPr>
      <w:sz w:val="18"/>
    </w:rPr>
  </w:style>
  <w:style w:type="paragraph" w:customStyle="1" w:styleId="msonormal0">
    <w:name w:val="msonormal"/>
    <w:basedOn w:val="Normal"/>
    <w:rsid w:val="00A75036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A75036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mt-MT"/>
    </w:rPr>
  </w:style>
  <w:style w:type="character" w:customStyle="1" w:styleId="FooterChar">
    <w:name w:val="Footer Char"/>
    <w:basedOn w:val="DefaultParagraphFont"/>
    <w:link w:val="Footer"/>
    <w:rsid w:val="00A75036"/>
    <w:rPr>
      <w:sz w:val="22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A75036"/>
    <w:rPr>
      <w:noProof/>
      <w:sz w:val="24"/>
    </w:rPr>
  </w:style>
  <w:style w:type="paragraph" w:customStyle="1" w:styleId="Normal12">
    <w:name w:val="Normal12"/>
    <w:basedOn w:val="Normal"/>
    <w:link w:val="Normal12Char"/>
    <w:rsid w:val="00A75036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A7503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7503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75036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7503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75036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A75036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A7503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75036"/>
    <w:rPr>
      <w:b/>
      <w:sz w:val="24"/>
      <w:lang w:val="mt-MT"/>
    </w:rPr>
  </w:style>
  <w:style w:type="paragraph" w:customStyle="1" w:styleId="Normal12Italic">
    <w:name w:val="Normal12Italic"/>
    <w:basedOn w:val="Normal12"/>
    <w:rsid w:val="00A75036"/>
    <w:rPr>
      <w:i/>
    </w:rPr>
  </w:style>
  <w:style w:type="paragraph" w:customStyle="1" w:styleId="JustificationTitle">
    <w:name w:val="JustificationTitle"/>
    <w:basedOn w:val="Normal"/>
    <w:next w:val="Normal12"/>
    <w:rsid w:val="00A75036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A75036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A7503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7503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A75036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A75036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A75036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A75036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A750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75036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A75036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503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75036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750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75036"/>
    <w:rPr>
      <w:b/>
      <w:bCs/>
      <w:lang w:val="mt-MT"/>
    </w:rPr>
  </w:style>
  <w:style w:type="paragraph" w:customStyle="1" w:styleId="Cover24">
    <w:name w:val="Cover24"/>
    <w:rsid w:val="00A75036"/>
    <w:pPr>
      <w:widowControl w:val="0"/>
      <w:spacing w:after="480"/>
      <w:ind w:left="1418"/>
    </w:pPr>
    <w:rPr>
      <w:snapToGrid w:val="0"/>
      <w:sz w:val="24"/>
      <w:lang w:val="mt-MT"/>
    </w:rPr>
  </w:style>
  <w:style w:type="paragraph" w:customStyle="1" w:styleId="Normal12a">
    <w:name w:val="Normal12a"/>
    <w:basedOn w:val="Normal"/>
    <w:rsid w:val="00A75036"/>
    <w:pPr>
      <w:spacing w:after="240"/>
    </w:pPr>
  </w:style>
  <w:style w:type="paragraph" w:customStyle="1" w:styleId="RollCallVotes">
    <w:name w:val="RollCallVotes"/>
    <w:basedOn w:val="Normal"/>
    <w:rsid w:val="00A7503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7503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7503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75036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A75036"/>
    <w:pPr>
      <w:spacing w:after="480"/>
    </w:pPr>
  </w:style>
  <w:style w:type="paragraph" w:customStyle="1" w:styleId="NormalBoldCenter">
    <w:name w:val="NormalBoldCenter"/>
    <w:basedOn w:val="Normal"/>
    <w:rsid w:val="00A75036"/>
    <w:pPr>
      <w:jc w:val="center"/>
    </w:pPr>
    <w:rPr>
      <w:b/>
    </w:rPr>
  </w:style>
  <w:style w:type="paragraph" w:styleId="Revision">
    <w:name w:val="Revision"/>
    <w:hidden/>
    <w:uiPriority w:val="99"/>
    <w:semiHidden/>
    <w:rsid w:val="00090453"/>
    <w:rPr>
      <w:sz w:val="24"/>
      <w:lang w:val="mt-MT"/>
    </w:rPr>
  </w:style>
  <w:style w:type="character" w:styleId="Hyperlink">
    <w:name w:val="Hyperlink"/>
    <w:basedOn w:val="DefaultParagraphFont"/>
    <w:rsid w:val="000904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0453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ED3EBE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D3EBE"/>
    <w:pPr>
      <w:spacing w:after="240"/>
      <w:jc w:val="center"/>
    </w:pPr>
  </w:style>
  <w:style w:type="paragraph" w:customStyle="1" w:styleId="AmDateTab">
    <w:name w:val="AmDateTab"/>
    <w:basedOn w:val="Normal"/>
    <w:rsid w:val="00ED3EBE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D3EBE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D3EBE"/>
  </w:style>
  <w:style w:type="paragraph" w:customStyle="1" w:styleId="Institutionquiagit">
    <w:name w:val="Institution qui agit"/>
    <w:basedOn w:val="Normal"/>
    <w:next w:val="Normal"/>
    <w:rsid w:val="00ED3EBE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ED3EBE"/>
    <w:pPr>
      <w:keepNext/>
      <w:widowControl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ED3EBE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ED3EBE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ED3EBE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ED3EBE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ED3EBE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ED3EBE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ED3EBE"/>
    <w:pPr>
      <w:keepLines/>
      <w:spacing w:line="240" w:lineRule="exact"/>
      <w:ind w:left="850" w:hanging="850"/>
    </w:pPr>
    <w:rPr>
      <w:sz w:val="24"/>
      <w:lang w:val="mt-MT" w:eastAsia="en-US"/>
    </w:rPr>
  </w:style>
  <w:style w:type="paragraph" w:customStyle="1" w:styleId="Considrant">
    <w:name w:val="Considérant"/>
    <w:basedOn w:val="Normal"/>
    <w:rsid w:val="00ED3EBE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ED3EBE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ED3EBE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ED3EBE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ED3EBE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ED3EBE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ED3EBE"/>
    <w:pPr>
      <w:widowControl/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ED3EBE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ED3EBE"/>
    <w:pPr>
      <w:spacing w:before="120" w:after="120" w:line="360" w:lineRule="auto"/>
    </w:pPr>
    <w:rPr>
      <w:sz w:val="24"/>
      <w:lang w:val="mt-MT" w:eastAsia="en-US"/>
    </w:rPr>
  </w:style>
  <w:style w:type="character" w:customStyle="1" w:styleId="CMissingStyle">
    <w:name w:val="C_MissingStyle"/>
    <w:rsid w:val="00ED3EBE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ED3EBE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rsid w:val="00ED3EBE"/>
    <w:rPr>
      <w:sz w:val="24"/>
      <w:szCs w:val="24"/>
    </w:rPr>
  </w:style>
  <w:style w:type="paragraph" w:customStyle="1" w:styleId="FootnoteReferenceLVL6">
    <w:name w:val="Footnote Reference_LVL6"/>
    <w:aliases w:val="BVI fnr Char1 Char,Footnote Reference_LVL61,Footnote Reference_LVL62,Footnote Reference_LVL63,Footnote Reference_LVL64,Odwo&lt;0142&gt;anie przypisu,SUPER,fr"/>
    <w:basedOn w:val="Normal"/>
    <w:next w:val="Normal"/>
    <w:link w:val="FootnoteReference"/>
    <w:uiPriority w:val="99"/>
    <w:rsid w:val="00ED3EBE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customStyle="1" w:styleId="Hyperlink1">
    <w:name w:val="Hyperlink1"/>
    <w:basedOn w:val="DefaultParagraphFont"/>
    <w:rsid w:val="00ED3E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3EBE"/>
    <w:pPr>
      <w:widowControl/>
      <w:spacing w:before="120" w:after="120" w:line="360" w:lineRule="auto"/>
      <w:ind w:left="720"/>
      <w:contextualSpacing/>
    </w:pPr>
    <w:rPr>
      <w:szCs w:val="24"/>
      <w:lang w:eastAsia="en-US"/>
    </w:rPr>
  </w:style>
  <w:style w:type="character" w:customStyle="1" w:styleId="FollowedHyperlink1">
    <w:name w:val="FollowedHyperlink1"/>
    <w:basedOn w:val="DefaultParagraphFont"/>
    <w:rsid w:val="00ED3EBE"/>
    <w:rPr>
      <w:color w:val="800080"/>
      <w:u w:val="single"/>
    </w:rPr>
  </w:style>
  <w:style w:type="character" w:styleId="FollowedHyperlink">
    <w:name w:val="FollowedHyperlink"/>
    <w:basedOn w:val="DefaultParagraphFont"/>
    <w:rsid w:val="00ED3E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313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2026-07-07T09:00:00Z</dcterms:created>
  <dcterms:modified xsi:type="dcterms:W3CDTF">2026-07-07T09:00:00Z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P10_TA(2026)0188_</vt:lpwstr>
  </property>
  <property fmtid="{D5CDD505-2E9C-101B-9397-08002B2CF9AE}" pid="4" name="&lt;Type&gt;">
    <vt:lpwstr>RR</vt:lpwstr>
  </property>
</Properties>
</file>