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31D9" w14:paraId="5F9300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1B43FB" w14:textId="77777777" w:rsidR="00751A4A" w:rsidRPr="009631D9" w:rsidRDefault="00C167E5" w:rsidP="0010095E">
            <w:pPr>
              <w:pStyle w:val="EPName"/>
            </w:pPr>
            <w:r w:rsidRPr="009631D9">
              <w:t xml:space="preserve">Parlamento </w:t>
            </w:r>
            <w:proofErr w:type="gramStart"/>
            <w:r w:rsidRPr="009631D9">
              <w:t>Europeu</w:t>
            </w:r>
            <w:proofErr w:type="gramEnd"/>
          </w:p>
          <w:p w14:paraId="530BA496" w14:textId="77777777" w:rsidR="00751A4A" w:rsidRPr="009631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31D9">
              <w:t>2024</w:t>
            </w:r>
            <w:r w:rsidR="00817416" w:rsidRPr="009631D9">
              <w:t>-202</w:t>
            </w:r>
            <w:r w:rsidRPr="009631D9">
              <w:t>9</w:t>
            </w:r>
          </w:p>
        </w:tc>
        <w:tc>
          <w:tcPr>
            <w:tcW w:w="2268" w:type="dxa"/>
            <w:shd w:val="clear" w:color="auto" w:fill="auto"/>
          </w:tcPr>
          <w:p w14:paraId="00B5F55F" w14:textId="77777777" w:rsidR="00751A4A" w:rsidRPr="009631D9" w:rsidRDefault="00187494" w:rsidP="0010095E">
            <w:pPr>
              <w:pStyle w:val="EPLogo"/>
            </w:pPr>
            <w:r w:rsidRPr="009631D9">
              <w:rPr>
                <w:noProof/>
                <w:lang w:eastAsia="ja-JP"/>
              </w:rPr>
              <w:drawing>
                <wp:inline distT="0" distB="0" distL="0" distR="0" wp14:anchorId="4C1922A4" wp14:editId="7B52C8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75B197" w14:textId="77777777" w:rsidR="00D058B8" w:rsidRPr="009631D9" w:rsidRDefault="00D058B8" w:rsidP="004C5D52">
      <w:pPr>
        <w:pStyle w:val="LineTop"/>
      </w:pPr>
    </w:p>
    <w:p w14:paraId="2F2ABC02" w14:textId="77777777" w:rsidR="00680577" w:rsidRPr="009631D9" w:rsidRDefault="00C167E5" w:rsidP="00680577">
      <w:pPr>
        <w:pStyle w:val="EPBodyTA1"/>
      </w:pPr>
      <w:r w:rsidRPr="009631D9">
        <w:t>TEXTOS APROVADOS</w:t>
      </w:r>
    </w:p>
    <w:p w14:paraId="157B5D83" w14:textId="77777777" w:rsidR="00D058B8" w:rsidRPr="009631D9" w:rsidRDefault="00D058B8" w:rsidP="00D058B8">
      <w:pPr>
        <w:pStyle w:val="LineBottom"/>
      </w:pPr>
    </w:p>
    <w:p w14:paraId="38BF3AB0" w14:textId="4DC0ED1E" w:rsidR="00C167E5" w:rsidRPr="009631D9" w:rsidRDefault="00C167E5" w:rsidP="00C167E5">
      <w:pPr>
        <w:pStyle w:val="ATHeading1"/>
      </w:pPr>
      <w:bookmarkStart w:id="0" w:name="TANumber"/>
      <w:r w:rsidRPr="009631D9">
        <w:t>P</w:t>
      </w:r>
      <w:r w:rsidR="00905982" w:rsidRPr="009631D9">
        <w:t>10</w:t>
      </w:r>
      <w:r w:rsidRPr="009631D9">
        <w:t>_TA(2026)0</w:t>
      </w:r>
      <w:bookmarkEnd w:id="0"/>
      <w:r w:rsidR="009631D9">
        <w:t>188</w:t>
      </w:r>
    </w:p>
    <w:p w14:paraId="1B3B5273" w14:textId="77777777" w:rsidR="00C167E5" w:rsidRPr="009631D9" w:rsidRDefault="00C167E5" w:rsidP="00C167E5">
      <w:pPr>
        <w:pStyle w:val="ATHeading2"/>
      </w:pPr>
      <w:bookmarkStart w:id="1" w:name="title"/>
      <w:r w:rsidRPr="009631D9">
        <w:t>Direitos, apoio e proteção das vítimas da criminalidade</w:t>
      </w:r>
      <w:bookmarkEnd w:id="1"/>
    </w:p>
    <w:p w14:paraId="4DD6B774" w14:textId="55916847" w:rsidR="00C167E5" w:rsidRPr="009631D9" w:rsidRDefault="00C167E5" w:rsidP="00C167E5">
      <w:pPr>
        <w:rPr>
          <w:i/>
          <w:vanish/>
        </w:rPr>
      </w:pPr>
      <w:r w:rsidRPr="009631D9">
        <w:rPr>
          <w:i/>
        </w:rPr>
        <w:fldChar w:fldCharType="begin"/>
      </w:r>
      <w:r w:rsidRPr="009631D9">
        <w:rPr>
          <w:i/>
        </w:rPr>
        <w:instrText xml:space="preserve"> TC"(</w:instrText>
      </w:r>
      <w:bookmarkStart w:id="2" w:name="DocNumber"/>
      <w:r w:rsidRPr="009631D9">
        <w:rPr>
          <w:i/>
        </w:rPr>
        <w:instrText>A9-0157/2024</w:instrText>
      </w:r>
      <w:bookmarkEnd w:id="2"/>
      <w:r w:rsidRPr="009631D9">
        <w:rPr>
          <w:i/>
        </w:rPr>
        <w:instrText xml:space="preserve"> - Relatores: Javier </w:instrText>
      </w:r>
      <w:proofErr w:type="spellStart"/>
      <w:r w:rsidRPr="009631D9">
        <w:rPr>
          <w:i/>
        </w:rPr>
        <w:instrText>Zarzalejos</w:instrText>
      </w:r>
      <w:proofErr w:type="spellEnd"/>
      <w:r w:rsidRPr="009631D9">
        <w:rPr>
          <w:i/>
        </w:rPr>
        <w:instrText xml:space="preserve">, </w:instrText>
      </w:r>
      <w:proofErr w:type="spellStart"/>
      <w:r w:rsidR="00427353" w:rsidRPr="009631D9">
        <w:rPr>
          <w:i/>
        </w:rPr>
        <w:instrText>Lucia</w:instrText>
      </w:r>
      <w:proofErr w:type="spellEnd"/>
      <w:r w:rsidR="00427353" w:rsidRPr="009631D9">
        <w:rPr>
          <w:i/>
        </w:rPr>
        <w:instrText xml:space="preserve"> </w:instrText>
      </w:r>
      <w:proofErr w:type="spellStart"/>
      <w:r w:rsidR="00427353" w:rsidRPr="009631D9">
        <w:rPr>
          <w:i/>
        </w:rPr>
        <w:instrText>Yar</w:instrText>
      </w:r>
      <w:proofErr w:type="spellEnd"/>
      <w:r w:rsidRPr="009631D9">
        <w:rPr>
          <w:i/>
        </w:rPr>
        <w:instrText xml:space="preserve">)"\l3 \n&gt; \* MERGEFORMAT </w:instrText>
      </w:r>
      <w:r w:rsidRPr="009631D9">
        <w:rPr>
          <w:i/>
        </w:rPr>
        <w:fldChar w:fldCharType="end"/>
      </w:r>
    </w:p>
    <w:p w14:paraId="4148C764" w14:textId="26AAD65E" w:rsidR="00C167E5" w:rsidRPr="009631D9" w:rsidRDefault="00C167E5" w:rsidP="00C167E5">
      <w:pPr>
        <w:rPr>
          <w:vanish/>
        </w:rPr>
      </w:pPr>
      <w:bookmarkStart w:id="3" w:name="Commission"/>
      <w:r w:rsidRPr="009631D9">
        <w:rPr>
          <w:vanish/>
        </w:rPr>
        <w:t>Comissão das Liberdades Cívicas, da Justiça e dos Assuntos Internos, Comissão dos Direitos das Mulheres e da Igualdade dos Géneros</w:t>
      </w:r>
      <w:bookmarkEnd w:id="3"/>
    </w:p>
    <w:p w14:paraId="20161089" w14:textId="77777777" w:rsidR="00C167E5" w:rsidRPr="009631D9" w:rsidRDefault="00C167E5" w:rsidP="00C167E5">
      <w:pPr>
        <w:rPr>
          <w:vanish/>
        </w:rPr>
      </w:pPr>
      <w:bookmarkStart w:id="4" w:name="PE"/>
      <w:r w:rsidRPr="009631D9">
        <w:rPr>
          <w:vanish/>
        </w:rPr>
        <w:t>PE756.047</w:t>
      </w:r>
      <w:bookmarkEnd w:id="4"/>
    </w:p>
    <w:p w14:paraId="52B682E8" w14:textId="12E8AA1A" w:rsidR="00C167E5" w:rsidRPr="009631D9" w:rsidRDefault="00C167E5" w:rsidP="00C167E5">
      <w:pPr>
        <w:pStyle w:val="ATHeading3"/>
      </w:pPr>
      <w:bookmarkStart w:id="5" w:name="Sujet"/>
      <w:r w:rsidRPr="009631D9">
        <w:t xml:space="preserve">Resolução legislativa do Parlamento Europeu, de </w:t>
      </w:r>
      <w:r w:rsidR="00427353" w:rsidRPr="009631D9">
        <w:t xml:space="preserve">21 </w:t>
      </w:r>
      <w:r w:rsidRPr="009631D9">
        <w:t xml:space="preserve">de </w:t>
      </w:r>
      <w:r w:rsidR="00427353" w:rsidRPr="009631D9">
        <w:t xml:space="preserve">maio </w:t>
      </w:r>
      <w:r w:rsidRPr="009631D9">
        <w:t>de 2026, sobre a proposta de diretiva do Parlamento Europeu e do Conselho que altera a Diretiva 2012/29/UE que estabelece normas mínimas relativas aos direitos, ao apoio e à proteção das vítimas da criminalidade e que substitui a Decisão-Quadro 2001/220/JAI do Conselho</w:t>
      </w:r>
      <w:bookmarkEnd w:id="5"/>
      <w:r w:rsidRPr="009631D9">
        <w:t xml:space="preserve"> </w:t>
      </w:r>
      <w:bookmarkStart w:id="6" w:name="References"/>
      <w:r w:rsidRPr="009631D9">
        <w:t>(COM(2023)0424 – C9-0303/2023 – 2023/0250(COD))</w:t>
      </w:r>
      <w:bookmarkEnd w:id="6"/>
    </w:p>
    <w:p w14:paraId="3EC8EC6D" w14:textId="77777777" w:rsidR="00C167E5" w:rsidRPr="009631D9" w:rsidRDefault="00C167E5" w:rsidP="00C167E5"/>
    <w:p w14:paraId="644E3635" w14:textId="77777777" w:rsidR="00112E49" w:rsidRPr="009631D9" w:rsidRDefault="00112E49" w:rsidP="00112E49">
      <w:pPr>
        <w:pStyle w:val="NormalBold"/>
      </w:pPr>
      <w:bookmarkStart w:id="7" w:name="TextBodyBegin"/>
      <w:bookmarkEnd w:id="7"/>
      <w:r w:rsidRPr="009631D9">
        <w:t>(Processo legislativo ordinário: primeira leitura)</w:t>
      </w:r>
    </w:p>
    <w:p w14:paraId="27827CBA" w14:textId="77777777" w:rsidR="00112E49" w:rsidRPr="009631D9" w:rsidRDefault="00112E49" w:rsidP="00112E49">
      <w:pPr>
        <w:pStyle w:val="EPComma"/>
      </w:pPr>
      <w:r w:rsidRPr="009631D9">
        <w:rPr>
          <w:i/>
        </w:rPr>
        <w:t>O Parlamento Europeu</w:t>
      </w:r>
      <w:r w:rsidRPr="009631D9">
        <w:t>,</w:t>
      </w:r>
    </w:p>
    <w:p w14:paraId="53F7AD82" w14:textId="3F986E4D" w:rsidR="00112E49" w:rsidRPr="009631D9" w:rsidRDefault="00112E49" w:rsidP="00112E49">
      <w:pPr>
        <w:pStyle w:val="NormalHanging12a"/>
      </w:pPr>
      <w:r w:rsidRPr="009631D9">
        <w:t>–</w:t>
      </w:r>
      <w:r w:rsidRPr="009631D9">
        <w:tab/>
        <w:t>Tendo em conta a proposta da Comissão ao Parlamento e ao Conselho (COM(2023)0424),</w:t>
      </w:r>
    </w:p>
    <w:p w14:paraId="5FC82812" w14:textId="77777777" w:rsidR="00112E49" w:rsidRPr="009631D9" w:rsidRDefault="00112E49" w:rsidP="00112E49">
      <w:pPr>
        <w:pStyle w:val="NormalHanging12a"/>
      </w:pPr>
      <w:r w:rsidRPr="009631D9">
        <w:t>–</w:t>
      </w:r>
      <w:r w:rsidRPr="009631D9">
        <w:tab/>
        <w:t>Tendo em conta o artigo 294.º, n.º 2, e o artigo 82.º, n.º 2, alínea c), do Tratado sobre o Funcionamento da União Europeia, nos termos dos quais a proposta lhe foi apresentada pela Comissão (C9</w:t>
      </w:r>
      <w:r w:rsidRPr="009631D9">
        <w:noBreakHyphen/>
        <w:t>0303/2023),</w:t>
      </w:r>
    </w:p>
    <w:p w14:paraId="1CB61E32" w14:textId="77777777" w:rsidR="00112E49" w:rsidRPr="009631D9" w:rsidRDefault="00112E49" w:rsidP="00112E49">
      <w:pPr>
        <w:pStyle w:val="NormalHanging12a"/>
      </w:pPr>
      <w:r w:rsidRPr="009631D9">
        <w:t>–</w:t>
      </w:r>
      <w:r w:rsidRPr="009631D9">
        <w:tab/>
        <w:t>Tendo em conta o artigo 294.º, n.º 3, do Tratado sobre o Funcionamento da União Europeia,</w:t>
      </w:r>
    </w:p>
    <w:p w14:paraId="72A3B431" w14:textId="42377D97" w:rsidR="00664925" w:rsidRPr="009631D9" w:rsidRDefault="00664925" w:rsidP="00112E49">
      <w:pPr>
        <w:pStyle w:val="NormalHanging12a"/>
      </w:pPr>
      <w:r w:rsidRPr="009631D9">
        <w:t>–</w:t>
      </w:r>
      <w:r w:rsidRPr="009631D9">
        <w:tab/>
      </w:r>
      <w:r w:rsidR="00973398" w:rsidRPr="009631D9">
        <w:t>Tendo em conta o parecer do Comité Económico e Social Europeu de 14 de dezembro de 2023</w:t>
      </w:r>
      <w:r w:rsidR="00973398" w:rsidRPr="009631D9">
        <w:rPr>
          <w:rStyle w:val="FootnoteReference"/>
        </w:rPr>
        <w:footnoteReference w:id="1"/>
      </w:r>
      <w:r w:rsidR="00973398" w:rsidRPr="009631D9">
        <w:t>,</w:t>
      </w:r>
    </w:p>
    <w:p w14:paraId="52989A91" w14:textId="09C106AE" w:rsidR="00664925" w:rsidRPr="009631D9" w:rsidRDefault="00664925" w:rsidP="00112E49">
      <w:pPr>
        <w:pStyle w:val="NormalHanging12a"/>
      </w:pPr>
      <w:r w:rsidRPr="009631D9">
        <w:t>–</w:t>
      </w:r>
      <w:r w:rsidRPr="009631D9">
        <w:tab/>
      </w:r>
      <w:r w:rsidR="00973398" w:rsidRPr="009631D9">
        <w:t>Tendo em conta o acordo provisório aprovado pelas comissões competentes nos termos do artigo 75.º, n.º 4, do seu Regimento e o compromisso assumido pelo representante do Conselho, em carta de 18 de fevereiro de 2026, de aprovar a posição do Parlamento, nos termos do artigo 294.º, n.º 4, do Tratado sobre o Funcionamento da União Europeia,</w:t>
      </w:r>
    </w:p>
    <w:p w14:paraId="11B12DF9" w14:textId="55CC57F0" w:rsidR="00112E49" w:rsidRPr="009631D9" w:rsidRDefault="00112E49" w:rsidP="00112E49">
      <w:pPr>
        <w:pStyle w:val="NormalHanging12a"/>
      </w:pPr>
      <w:r w:rsidRPr="009631D9">
        <w:t>–</w:t>
      </w:r>
      <w:r w:rsidRPr="009631D9">
        <w:tab/>
        <w:t xml:space="preserve">Tendo em conta o artigo </w:t>
      </w:r>
      <w:r w:rsidR="00973398" w:rsidRPr="009631D9">
        <w:t>60</w:t>
      </w:r>
      <w:r w:rsidRPr="009631D9">
        <w:t>.º do seu Regimento,</w:t>
      </w:r>
    </w:p>
    <w:p w14:paraId="553D59B6" w14:textId="77777777" w:rsidR="00112E49" w:rsidRPr="009631D9" w:rsidRDefault="00112E49" w:rsidP="00112E49">
      <w:pPr>
        <w:pStyle w:val="NormalHanging12a"/>
      </w:pPr>
      <w:r w:rsidRPr="009631D9">
        <w:t>–</w:t>
      </w:r>
      <w:r w:rsidRPr="009631D9">
        <w:tab/>
        <w:t xml:space="preserve">Tendo em conta as deliberações conjuntas da Comissão das Liberdades Cívicas, da </w:t>
      </w:r>
      <w:r w:rsidRPr="009631D9">
        <w:lastRenderedPageBreak/>
        <w:t>Justiça e dos Assuntos Internos e da Comissão dos Direitos das Mulheres e da Igualdade dos Géneros, nos termos do artigo 58.º do Regimento,</w:t>
      </w:r>
    </w:p>
    <w:p w14:paraId="2DA7740F" w14:textId="77777777" w:rsidR="00112E49" w:rsidRPr="009631D9" w:rsidRDefault="00112E49" w:rsidP="00112E49">
      <w:pPr>
        <w:pStyle w:val="NormalHanging12a"/>
      </w:pPr>
      <w:r w:rsidRPr="009631D9">
        <w:t>–</w:t>
      </w:r>
      <w:r w:rsidRPr="009631D9">
        <w:tab/>
        <w:t>Tendo em conta o relatório da Comissão das Liberdades Cívicas, da Justiça e dos Assuntos Internos e da Comissão dos Direitos das Mulheres e da Igualdade dos Géneros (A9-0157/2024),</w:t>
      </w:r>
    </w:p>
    <w:p w14:paraId="0C1C2E3B" w14:textId="77777777" w:rsidR="00112E49" w:rsidRPr="009631D9" w:rsidRDefault="00112E49" w:rsidP="00112E49">
      <w:pPr>
        <w:pStyle w:val="NormalHanging12a"/>
      </w:pPr>
      <w:r w:rsidRPr="009631D9">
        <w:t>1.</w:t>
      </w:r>
      <w:r w:rsidRPr="009631D9">
        <w:tab/>
        <w:t>Aprova a posição em primeira leitura que se segue;</w:t>
      </w:r>
    </w:p>
    <w:p w14:paraId="30264B8D" w14:textId="77777777" w:rsidR="00112E49" w:rsidRPr="009631D9" w:rsidRDefault="00112E49" w:rsidP="00112E49">
      <w:pPr>
        <w:pStyle w:val="NormalHanging12a"/>
      </w:pPr>
      <w:r w:rsidRPr="009631D9">
        <w:t>2.</w:t>
      </w:r>
      <w:r w:rsidRPr="009631D9">
        <w:tab/>
        <w:t>Requer à Comissão que lhe submeta de novo a sua proposta, se a substituir, se a alterar substancialmente ou se pretender alterá-la substancialmente;</w:t>
      </w:r>
    </w:p>
    <w:p w14:paraId="482D29F4" w14:textId="77777777" w:rsidR="00112E49" w:rsidRPr="009631D9" w:rsidRDefault="00112E49" w:rsidP="00112E49">
      <w:pPr>
        <w:pStyle w:val="NormalHanging12a"/>
      </w:pPr>
      <w:r w:rsidRPr="009631D9">
        <w:t>3.</w:t>
      </w:r>
      <w:r w:rsidRPr="009631D9">
        <w:tab/>
        <w:t>Encarrega a sua Presidente de transmitir a posição do Parlamento ao Conselho, à Comissão e aos parlamentos nacionais.</w:t>
      </w:r>
    </w:p>
    <w:p w14:paraId="6A0204F1" w14:textId="77777777" w:rsidR="00112E49" w:rsidRPr="009631D9" w:rsidRDefault="00112E49" w:rsidP="00323B5E"/>
    <w:p w14:paraId="34E65873" w14:textId="77777777" w:rsidR="00323B5E" w:rsidRPr="009631D9" w:rsidRDefault="00323B5E" w:rsidP="00323B5E">
      <w:pPr>
        <w:sectPr w:rsidR="00323B5E" w:rsidRPr="009631D9" w:rsidSect="009A01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B3943FA" w14:textId="78AB7CC2" w:rsidR="00732DC0" w:rsidRPr="009631D9" w:rsidRDefault="00732DC0" w:rsidP="00732DC0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9631D9">
        <w:rPr>
          <w:rFonts w:eastAsia="Calibri"/>
          <w:b/>
          <w:szCs w:val="24"/>
          <w:lang w:eastAsia="en-US"/>
        </w:rPr>
        <w:lastRenderedPageBreak/>
        <w:t>P10_TC1-COD(2023)0250</w:t>
      </w:r>
    </w:p>
    <w:p w14:paraId="6CB6FB33" w14:textId="5EE549EB" w:rsidR="00732DC0" w:rsidRDefault="00732DC0" w:rsidP="00732DC0">
      <w:pPr>
        <w:rPr>
          <w:b/>
          <w:szCs w:val="24"/>
        </w:rPr>
      </w:pPr>
      <w:r w:rsidRPr="009631D9">
        <w:rPr>
          <w:b/>
          <w:szCs w:val="24"/>
        </w:rPr>
        <w:t xml:space="preserve">Posição do Parlamento Europeu aprovada em primeira leitura em </w:t>
      </w:r>
      <w:r w:rsidR="008016C7" w:rsidRPr="009631D9">
        <w:rPr>
          <w:b/>
          <w:szCs w:val="24"/>
        </w:rPr>
        <w:t xml:space="preserve">21 </w:t>
      </w:r>
      <w:r w:rsidRPr="009631D9">
        <w:rPr>
          <w:b/>
          <w:szCs w:val="24"/>
        </w:rPr>
        <w:t xml:space="preserve">de maio de 2026 tendo em vista a adoção da Diretiva (UE) 2026/... do Parlamento Europeu e do Conselho </w:t>
      </w:r>
      <w:r w:rsidR="00FA120D" w:rsidRPr="009631D9">
        <w:rPr>
          <w:b/>
          <w:szCs w:val="24"/>
        </w:rPr>
        <w:t>que altera a Diretiva 2012/29/UE que estabelece normas mínimas relativas aos direitos, ao apoio e à proteção das vítimas da criminalidade e que substitui a Decisão</w:t>
      </w:r>
      <w:r w:rsidR="008016C7" w:rsidRPr="009631D9">
        <w:rPr>
          <w:b/>
          <w:szCs w:val="24"/>
        </w:rPr>
        <w:t>-</w:t>
      </w:r>
      <w:r w:rsidR="00FA120D" w:rsidRPr="009631D9">
        <w:rPr>
          <w:b/>
          <w:szCs w:val="24"/>
        </w:rPr>
        <w:t>Quadro 2001/220/JAI do Conselho</w:t>
      </w:r>
    </w:p>
    <w:p w14:paraId="29394CF9" w14:textId="0ECD5BD3" w:rsidR="00111BCD" w:rsidRPr="00111BCD" w:rsidRDefault="00111BCD" w:rsidP="00111BCD">
      <w:pPr>
        <w:spacing w:before="240"/>
        <w:rPr>
          <w:bCs/>
          <w:i/>
          <w:iCs/>
          <w:szCs w:val="24"/>
        </w:rPr>
      </w:pPr>
      <w:r w:rsidRPr="00111BCD">
        <w:rPr>
          <w:bCs/>
          <w:i/>
          <w:iCs/>
          <w:szCs w:val="24"/>
        </w:rPr>
        <w:t>(Uma vez que foi alcançado um acordo entre o Parlamento e o Conselho, a posição do Parlamento corresponde ao texto legislativo final, Diretiva (UE) 2026/1472.)</w:t>
      </w:r>
    </w:p>
    <w:sectPr w:rsidR="00111BCD" w:rsidRPr="00111BCD" w:rsidSect="009A011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5A6E5" w14:textId="77777777" w:rsidR="00C167E5" w:rsidRPr="009A0114" w:rsidRDefault="00C167E5">
      <w:r w:rsidRPr="009A0114">
        <w:separator/>
      </w:r>
    </w:p>
  </w:endnote>
  <w:endnote w:type="continuationSeparator" w:id="0">
    <w:p w14:paraId="22BE6FA4" w14:textId="77777777" w:rsidR="00C167E5" w:rsidRPr="009A0114" w:rsidRDefault="00C167E5">
      <w:r w:rsidRPr="009A01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9C5B0" w14:textId="77777777" w:rsidR="00064002" w:rsidRPr="009A01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F129" w14:textId="77777777" w:rsidR="00064002" w:rsidRPr="009A01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2C71" w14:textId="77777777" w:rsidR="00064002" w:rsidRPr="009A01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41CA" w14:textId="77777777" w:rsidR="00C167E5" w:rsidRPr="009A0114" w:rsidRDefault="00C167E5">
      <w:r w:rsidRPr="009A0114">
        <w:separator/>
      </w:r>
    </w:p>
  </w:footnote>
  <w:footnote w:type="continuationSeparator" w:id="0">
    <w:p w14:paraId="0A4D93E6" w14:textId="77777777" w:rsidR="00C167E5" w:rsidRPr="009A0114" w:rsidRDefault="00C167E5">
      <w:r w:rsidRPr="009A0114">
        <w:continuationSeparator/>
      </w:r>
    </w:p>
  </w:footnote>
  <w:footnote w:id="1">
    <w:p w14:paraId="65D9EDA8" w14:textId="2B9B2564" w:rsidR="00973398" w:rsidRPr="00542999" w:rsidRDefault="00973398" w:rsidP="00973398">
      <w:pPr>
        <w:pStyle w:val="FootnoteTextForceStyle"/>
        <w:spacing w:line="240" w:lineRule="auto"/>
        <w:rPr>
          <w:szCs w:val="24"/>
          <w:lang w:val="fi-FI"/>
        </w:rPr>
      </w:pPr>
      <w:r w:rsidRPr="00C55734">
        <w:rPr>
          <w:szCs w:val="24"/>
          <w:vertAlign w:val="superscript"/>
        </w:rPr>
        <w:footnoteRef/>
      </w:r>
      <w:r w:rsidRPr="00542999">
        <w:rPr>
          <w:szCs w:val="24"/>
          <w:lang w:val="fi-FI"/>
        </w:rPr>
        <w:tab/>
        <w:t>J</w:t>
      </w:r>
      <w:r>
        <w:rPr>
          <w:szCs w:val="24"/>
          <w:lang w:val="fi-FI"/>
        </w:rPr>
        <w:t>O</w:t>
      </w:r>
      <w:r w:rsidRPr="00542999">
        <w:rPr>
          <w:szCs w:val="24"/>
          <w:lang w:val="fi-FI"/>
        </w:rPr>
        <w:t xml:space="preserve"> C, C/2024/1592, 5.3.2024, ELI: </w:t>
      </w:r>
      <w:hyperlink r:id="rId1" w:tooltip="Gives access to this document through its ELI URI." w:history="1">
        <w:r w:rsidRPr="00542999">
          <w:rPr>
            <w:rStyle w:val="Hyperlink"/>
            <w:szCs w:val="24"/>
            <w:lang w:val="fi-FI"/>
          </w:rPr>
          <w:t>http://data.europa.eu/eli/C/2024/1592/oj</w:t>
        </w:r>
      </w:hyperlink>
      <w:r w:rsidRPr="00542999">
        <w:rPr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D5C4C" w14:textId="77777777" w:rsidR="00064002" w:rsidRPr="009A01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BB0A3" w14:textId="77777777" w:rsidR="00064002" w:rsidRPr="009A01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476F" w14:textId="77777777" w:rsidR="00064002" w:rsidRPr="009A01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2725288">
    <w:abstractNumId w:val="0"/>
  </w:num>
  <w:num w:numId="2" w16cid:durableId="164989519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PT"/>
    <w:docVar w:name="dvnumam" w:val="135"/>
    <w:docVar w:name="dvpe" w:val="756.047"/>
    <w:docVar w:name="dvrapporteur" w:val="Relatores: "/>
    <w:docVar w:name="dvstar" w:val="***I"/>
    <w:docVar w:name="dvtitre" w:val="Resolução legislativa do Parlamento Europeu, de ... de ... de 2026,_x000d__x000a_ sobre a proposta de diretiva do Parlamento Europeu e do Conselho que altera a Diretiva 2012/29/UE que estabelece normas mínimas relativas aos direitos, ao apoio e à proteção das vítimas da criminalidade e que substitui a Decisão-Quadro 2001/220/JAI do Conselho(COM(2023)0424 – C9-0303/2023 – 2023/0250(COD))"/>
  </w:docVars>
  <w:rsids>
    <w:rsidRoot w:val="00C167E5"/>
    <w:rsid w:val="00002272"/>
    <w:rsid w:val="00064002"/>
    <w:rsid w:val="000677B9"/>
    <w:rsid w:val="000831BA"/>
    <w:rsid w:val="000A42CC"/>
    <w:rsid w:val="000D11C8"/>
    <w:rsid w:val="000E7DD9"/>
    <w:rsid w:val="0010095E"/>
    <w:rsid w:val="00111BCD"/>
    <w:rsid w:val="00112E49"/>
    <w:rsid w:val="00125B37"/>
    <w:rsid w:val="00187494"/>
    <w:rsid w:val="001F32AE"/>
    <w:rsid w:val="002767FF"/>
    <w:rsid w:val="0028126E"/>
    <w:rsid w:val="0029246C"/>
    <w:rsid w:val="002B18FE"/>
    <w:rsid w:val="002B5493"/>
    <w:rsid w:val="00323B5E"/>
    <w:rsid w:val="00343214"/>
    <w:rsid w:val="00347FDB"/>
    <w:rsid w:val="00361C00"/>
    <w:rsid w:val="00395FA1"/>
    <w:rsid w:val="003E15D4"/>
    <w:rsid w:val="00411CCE"/>
    <w:rsid w:val="0041666E"/>
    <w:rsid w:val="00421060"/>
    <w:rsid w:val="00427353"/>
    <w:rsid w:val="00454869"/>
    <w:rsid w:val="00471C19"/>
    <w:rsid w:val="004867E3"/>
    <w:rsid w:val="00494A28"/>
    <w:rsid w:val="004C0004"/>
    <w:rsid w:val="004C5D52"/>
    <w:rsid w:val="004E379B"/>
    <w:rsid w:val="004F372E"/>
    <w:rsid w:val="0050519A"/>
    <w:rsid w:val="005072A1"/>
    <w:rsid w:val="00514517"/>
    <w:rsid w:val="00545827"/>
    <w:rsid w:val="00560270"/>
    <w:rsid w:val="00596695"/>
    <w:rsid w:val="005C2568"/>
    <w:rsid w:val="005F1B17"/>
    <w:rsid w:val="006037C0"/>
    <w:rsid w:val="006631B6"/>
    <w:rsid w:val="00664925"/>
    <w:rsid w:val="00680577"/>
    <w:rsid w:val="006E5E69"/>
    <w:rsid w:val="006F74FA"/>
    <w:rsid w:val="00731ADD"/>
    <w:rsid w:val="00732DC0"/>
    <w:rsid w:val="00734777"/>
    <w:rsid w:val="00747932"/>
    <w:rsid w:val="00751A4A"/>
    <w:rsid w:val="00756632"/>
    <w:rsid w:val="00762C74"/>
    <w:rsid w:val="00786EC0"/>
    <w:rsid w:val="007D1690"/>
    <w:rsid w:val="007E22AD"/>
    <w:rsid w:val="008016C7"/>
    <w:rsid w:val="00817416"/>
    <w:rsid w:val="00842779"/>
    <w:rsid w:val="00865F67"/>
    <w:rsid w:val="00881A7B"/>
    <w:rsid w:val="008840E5"/>
    <w:rsid w:val="00887B3E"/>
    <w:rsid w:val="008C2AC6"/>
    <w:rsid w:val="00905982"/>
    <w:rsid w:val="00930C23"/>
    <w:rsid w:val="0093193B"/>
    <w:rsid w:val="009509D8"/>
    <w:rsid w:val="00950B64"/>
    <w:rsid w:val="009631D9"/>
    <w:rsid w:val="00973398"/>
    <w:rsid w:val="00981893"/>
    <w:rsid w:val="009A0114"/>
    <w:rsid w:val="00A1687D"/>
    <w:rsid w:val="00A43E52"/>
    <w:rsid w:val="00A4678D"/>
    <w:rsid w:val="00A62D4D"/>
    <w:rsid w:val="00A778C7"/>
    <w:rsid w:val="00AB441E"/>
    <w:rsid w:val="00AB6293"/>
    <w:rsid w:val="00AE0928"/>
    <w:rsid w:val="00AF3B82"/>
    <w:rsid w:val="00B12E95"/>
    <w:rsid w:val="00B22876"/>
    <w:rsid w:val="00B338EA"/>
    <w:rsid w:val="00B558F0"/>
    <w:rsid w:val="00BD48FE"/>
    <w:rsid w:val="00BD7BD8"/>
    <w:rsid w:val="00BE6ADC"/>
    <w:rsid w:val="00C05BFE"/>
    <w:rsid w:val="00C167E5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6F9"/>
    <w:rsid w:val="00E26D86"/>
    <w:rsid w:val="00E365E1"/>
    <w:rsid w:val="00E820A4"/>
    <w:rsid w:val="00EB006A"/>
    <w:rsid w:val="00EB4772"/>
    <w:rsid w:val="00ED169E"/>
    <w:rsid w:val="00ED4235"/>
    <w:rsid w:val="00F04346"/>
    <w:rsid w:val="00F075DC"/>
    <w:rsid w:val="00F123F4"/>
    <w:rsid w:val="00F149E9"/>
    <w:rsid w:val="00F5134D"/>
    <w:rsid w:val="00F74202"/>
    <w:rsid w:val="00F8658E"/>
    <w:rsid w:val="00F87713"/>
    <w:rsid w:val="00FA120D"/>
    <w:rsid w:val="00FB4360"/>
    <w:rsid w:val="00FC6C4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86266"/>
  <w15:chartTrackingRefBased/>
  <w15:docId w15:val="{171797E2-C569-4BAB-90C4-98A70659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12E4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12E4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12E4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12E4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12E4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12E49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112E49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112E49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112E49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112E4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12E4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12E4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12E49"/>
    <w:pPr>
      <w:spacing w:after="120"/>
    </w:pPr>
  </w:style>
  <w:style w:type="paragraph" w:customStyle="1" w:styleId="PageHeading">
    <w:name w:val="PageHeading"/>
    <w:basedOn w:val="Normal"/>
    <w:rsid w:val="00112E4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12E49"/>
    <w:rPr>
      <w:b/>
    </w:rPr>
  </w:style>
  <w:style w:type="paragraph" w:customStyle="1" w:styleId="NormalBold12a">
    <w:name w:val="NormalBold12a"/>
    <w:basedOn w:val="Normal"/>
    <w:rsid w:val="00112E49"/>
    <w:pPr>
      <w:spacing w:after="240"/>
    </w:pPr>
    <w:rPr>
      <w:b/>
    </w:rPr>
  </w:style>
  <w:style w:type="paragraph" w:customStyle="1" w:styleId="AmJustText">
    <w:name w:val="AmJustText"/>
    <w:basedOn w:val="Normal"/>
    <w:rsid w:val="00112E4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12E4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12E49"/>
    <w:pPr>
      <w:spacing w:after="480"/>
      <w:ind w:left="1417"/>
    </w:pPr>
  </w:style>
  <w:style w:type="paragraph" w:customStyle="1" w:styleId="CoverNormal">
    <w:name w:val="CoverNormal"/>
    <w:basedOn w:val="Normal"/>
    <w:rsid w:val="00112E49"/>
    <w:pPr>
      <w:ind w:left="1418"/>
    </w:pPr>
  </w:style>
  <w:style w:type="paragraph" w:customStyle="1" w:styleId="AmCrossRef">
    <w:name w:val="AmCrossRef"/>
    <w:basedOn w:val="Normal"/>
    <w:rsid w:val="00112E4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12E4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12E4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12E4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12E4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12E49"/>
    <w:pPr>
      <w:spacing w:before="240" w:after="1200"/>
    </w:pPr>
  </w:style>
  <w:style w:type="paragraph" w:styleId="Header">
    <w:name w:val="header"/>
    <w:basedOn w:val="Normal"/>
    <w:link w:val="HeaderChar"/>
    <w:rsid w:val="00112E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2E49"/>
    <w:rPr>
      <w:sz w:val="24"/>
      <w:lang w:val="pt-PT"/>
    </w:rPr>
  </w:style>
  <w:style w:type="paragraph" w:customStyle="1" w:styleId="AmOrLang">
    <w:name w:val="AmOrLang"/>
    <w:basedOn w:val="Normal"/>
    <w:rsid w:val="00112E4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12E4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12E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12E49"/>
    <w:pPr>
      <w:spacing w:before="240"/>
    </w:pPr>
    <w:rPr>
      <w:b/>
    </w:rPr>
  </w:style>
  <w:style w:type="paragraph" w:customStyle="1" w:styleId="EPBody">
    <w:name w:val="EPBody"/>
    <w:basedOn w:val="Normal"/>
    <w:rsid w:val="00112E4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12E4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12E49"/>
    <w:pPr>
      <w:spacing w:before="480" w:after="240"/>
    </w:pPr>
  </w:style>
  <w:style w:type="paragraph" w:customStyle="1" w:styleId="Lgendesigne">
    <w:name w:val="Légende signe"/>
    <w:basedOn w:val="Normal"/>
    <w:rsid w:val="00112E4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12E4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12E49"/>
    <w:rPr>
      <w:sz w:val="18"/>
    </w:rPr>
  </w:style>
  <w:style w:type="paragraph" w:customStyle="1" w:styleId="msonormal0">
    <w:name w:val="msonormal"/>
    <w:basedOn w:val="Normal"/>
    <w:rsid w:val="00112E4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112E49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pt-PT"/>
    </w:rPr>
  </w:style>
  <w:style w:type="character" w:customStyle="1" w:styleId="FooterChar">
    <w:name w:val="Footer Char"/>
    <w:basedOn w:val="DefaultParagraphFont"/>
    <w:link w:val="Footer"/>
    <w:rsid w:val="00112E49"/>
    <w:rPr>
      <w:sz w:val="22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112E49"/>
    <w:rPr>
      <w:noProof/>
      <w:sz w:val="24"/>
    </w:rPr>
  </w:style>
  <w:style w:type="paragraph" w:customStyle="1" w:styleId="Normal12">
    <w:name w:val="Normal12"/>
    <w:basedOn w:val="Normal"/>
    <w:link w:val="Normal12Char"/>
    <w:rsid w:val="00112E4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12E4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12E4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12E4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12E4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12E4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112E49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112E4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12E49"/>
    <w:rPr>
      <w:b/>
      <w:sz w:val="24"/>
      <w:lang w:val="pt-PT"/>
    </w:rPr>
  </w:style>
  <w:style w:type="paragraph" w:customStyle="1" w:styleId="Normal12Italic">
    <w:name w:val="Normal12Italic"/>
    <w:basedOn w:val="Normal12"/>
    <w:rsid w:val="00112E49"/>
    <w:rPr>
      <w:i/>
    </w:rPr>
  </w:style>
  <w:style w:type="paragraph" w:customStyle="1" w:styleId="JustificationTitle">
    <w:name w:val="JustificationTitle"/>
    <w:basedOn w:val="Normal"/>
    <w:next w:val="Normal12"/>
    <w:rsid w:val="00112E4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12E4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12E4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12E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12E49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112E4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112E4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112E49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112E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2E49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112E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2E4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12E4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12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12E49"/>
    <w:rPr>
      <w:b/>
      <w:bCs/>
      <w:lang w:val="pt-PT"/>
    </w:rPr>
  </w:style>
  <w:style w:type="paragraph" w:customStyle="1" w:styleId="Cover24">
    <w:name w:val="Cover24"/>
    <w:rsid w:val="00112E49"/>
    <w:pPr>
      <w:widowControl w:val="0"/>
      <w:spacing w:after="480"/>
      <w:ind w:left="1418"/>
    </w:pPr>
    <w:rPr>
      <w:snapToGrid w:val="0"/>
      <w:sz w:val="24"/>
      <w:lang w:val="pt-PT"/>
    </w:rPr>
  </w:style>
  <w:style w:type="paragraph" w:customStyle="1" w:styleId="Normal12a">
    <w:name w:val="Normal12a"/>
    <w:basedOn w:val="Normal"/>
    <w:rsid w:val="00112E49"/>
    <w:pPr>
      <w:spacing w:after="240"/>
    </w:pPr>
  </w:style>
  <w:style w:type="paragraph" w:customStyle="1" w:styleId="RollCallVotes">
    <w:name w:val="RollCallVotes"/>
    <w:basedOn w:val="Normal"/>
    <w:rsid w:val="00112E4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12E4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12E4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12E49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112E49"/>
    <w:pPr>
      <w:spacing w:after="480"/>
    </w:pPr>
  </w:style>
  <w:style w:type="paragraph" w:customStyle="1" w:styleId="NormalBoldCenter">
    <w:name w:val="NormalBoldCenter"/>
    <w:basedOn w:val="Normal"/>
    <w:rsid w:val="00112E49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427353"/>
    <w:rPr>
      <w:sz w:val="24"/>
      <w:lang w:val="pt-PT"/>
    </w:rPr>
  </w:style>
  <w:style w:type="character" w:styleId="Hyperlink">
    <w:name w:val="Hyperlink"/>
    <w:basedOn w:val="DefaultParagraphFont"/>
    <w:rsid w:val="004273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3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64925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973398"/>
    <w:pPr>
      <w:keepLines/>
      <w:spacing w:line="240" w:lineRule="exact"/>
      <w:ind w:left="850" w:hanging="850"/>
    </w:pPr>
    <w:rPr>
      <w:sz w:val="24"/>
      <w:lang w:eastAsia="en-US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973398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customStyle="1" w:styleId="AmDocTypeTab">
    <w:name w:val="AmDocTypeTab"/>
    <w:basedOn w:val="Normal"/>
    <w:rsid w:val="00FA120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A120D"/>
    <w:pPr>
      <w:spacing w:after="240"/>
      <w:jc w:val="center"/>
    </w:pPr>
  </w:style>
  <w:style w:type="paragraph" w:customStyle="1" w:styleId="AmDateTab">
    <w:name w:val="AmDateTab"/>
    <w:basedOn w:val="Normal"/>
    <w:rsid w:val="00FA120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A120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A120D"/>
  </w:style>
  <w:style w:type="paragraph" w:customStyle="1" w:styleId="Institutionquiagit">
    <w:name w:val="Institution qui agit"/>
    <w:basedOn w:val="Normal"/>
    <w:next w:val="Normal"/>
    <w:rsid w:val="00FA120D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FA120D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FA120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FA120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FA120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FA120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FA120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FA120D"/>
    <w:pPr>
      <w:widowControl/>
      <w:spacing w:after="60"/>
    </w:pPr>
    <w:rPr>
      <w:szCs w:val="24"/>
      <w:lang w:eastAsia="en-US"/>
    </w:rPr>
  </w:style>
  <w:style w:type="paragraph" w:customStyle="1" w:styleId="Considrant">
    <w:name w:val="Considérant"/>
    <w:basedOn w:val="Normal"/>
    <w:rsid w:val="00FA120D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FA120D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FA120D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FA120D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FA120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FA120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FA120D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FA120D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FA120D"/>
    <w:pPr>
      <w:spacing w:before="120" w:after="120" w:line="360" w:lineRule="auto"/>
    </w:pPr>
    <w:rPr>
      <w:sz w:val="24"/>
      <w:lang w:val="pt-PT" w:eastAsia="en-US"/>
    </w:rPr>
  </w:style>
  <w:style w:type="character" w:customStyle="1" w:styleId="CMissingStyle">
    <w:name w:val="C_MissingStyle"/>
    <w:rsid w:val="00FA120D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FA120D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FA120D"/>
    <w:rPr>
      <w:sz w:val="24"/>
      <w:szCs w:val="24"/>
    </w:rPr>
  </w:style>
  <w:style w:type="character" w:customStyle="1" w:styleId="Hyperlink1">
    <w:name w:val="Hyperlink1"/>
    <w:basedOn w:val="DefaultParagraphFont"/>
    <w:rsid w:val="00FA120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A120D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FA120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427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2026-07-14T08:09:00Z</dcterms:created>
  <dcterms:modified xsi:type="dcterms:W3CDTF">2026-07-14T08:09:00Z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