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F567D" w14:paraId="60592C5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E6BC5E0" w14:textId="77777777" w:rsidR="00751A4A" w:rsidRPr="007F567D" w:rsidRDefault="007139A2" w:rsidP="0010095E">
            <w:pPr>
              <w:pStyle w:val="EPName"/>
            </w:pPr>
            <w:r w:rsidRPr="007F567D">
              <w:t>Evropski parlament</w:t>
            </w:r>
          </w:p>
          <w:p w14:paraId="07931D69" w14:textId="74620CEB" w:rsidR="00751A4A" w:rsidRPr="007F567D" w:rsidRDefault="00F221A0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F567D">
              <w:t>2024</w:t>
            </w:r>
            <w:r w:rsidR="00817416" w:rsidRPr="007F567D">
              <w:t>-</w:t>
            </w:r>
            <w:r w:rsidRPr="007F567D">
              <w:t>2029</w:t>
            </w:r>
          </w:p>
        </w:tc>
        <w:tc>
          <w:tcPr>
            <w:tcW w:w="2268" w:type="dxa"/>
            <w:shd w:val="clear" w:color="auto" w:fill="auto"/>
          </w:tcPr>
          <w:p w14:paraId="31DC0283" w14:textId="77777777" w:rsidR="00751A4A" w:rsidRPr="007F567D" w:rsidRDefault="00187494" w:rsidP="0010095E">
            <w:pPr>
              <w:pStyle w:val="EPLogo"/>
            </w:pPr>
            <w:r w:rsidRPr="007F567D">
              <w:rPr>
                <w:noProof/>
                <w:lang w:eastAsia="ja-JP"/>
              </w:rPr>
              <w:drawing>
                <wp:inline distT="0" distB="0" distL="0" distR="0" wp14:anchorId="374419D9" wp14:editId="4AA0601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07BE48" w14:textId="77777777" w:rsidR="00D058B8" w:rsidRPr="007F567D" w:rsidRDefault="00D058B8" w:rsidP="004C5D52">
      <w:pPr>
        <w:pStyle w:val="LineTop"/>
      </w:pPr>
    </w:p>
    <w:p w14:paraId="3C1BA979" w14:textId="77777777" w:rsidR="00680577" w:rsidRPr="007F567D" w:rsidRDefault="007139A2" w:rsidP="00680577">
      <w:pPr>
        <w:pStyle w:val="EPBodyTA1"/>
      </w:pPr>
      <w:r w:rsidRPr="007F567D">
        <w:t>SPREJETA BESEDILA</w:t>
      </w:r>
    </w:p>
    <w:p w14:paraId="0C414E38" w14:textId="77777777" w:rsidR="00D058B8" w:rsidRPr="007F567D" w:rsidRDefault="00D058B8" w:rsidP="00D058B8">
      <w:pPr>
        <w:pStyle w:val="LineBottom"/>
      </w:pPr>
    </w:p>
    <w:p w14:paraId="406263DB" w14:textId="0067729A" w:rsidR="007139A2" w:rsidRPr="007F567D" w:rsidRDefault="007139A2" w:rsidP="007139A2">
      <w:pPr>
        <w:pStyle w:val="ATHeading1"/>
      </w:pPr>
      <w:bookmarkStart w:id="0" w:name="TANumber"/>
      <w:r w:rsidRPr="007F567D">
        <w:t>P</w:t>
      </w:r>
      <w:r w:rsidR="00F221A0" w:rsidRPr="007F567D">
        <w:t>10</w:t>
      </w:r>
      <w:r w:rsidRPr="007F567D">
        <w:t>_TA(</w:t>
      </w:r>
      <w:r w:rsidR="00F221A0" w:rsidRPr="007F567D">
        <w:t>2026</w:t>
      </w:r>
      <w:r w:rsidRPr="007F567D">
        <w:t>)</w:t>
      </w:r>
      <w:bookmarkEnd w:id="0"/>
      <w:r w:rsidR="00F221A0" w:rsidRPr="007F567D">
        <w:t>0188</w:t>
      </w:r>
    </w:p>
    <w:p w14:paraId="199D942A" w14:textId="77777777" w:rsidR="007139A2" w:rsidRPr="007F567D" w:rsidRDefault="007139A2" w:rsidP="007139A2">
      <w:pPr>
        <w:pStyle w:val="ATHeading2"/>
      </w:pPr>
      <w:bookmarkStart w:id="1" w:name="title"/>
      <w:r w:rsidRPr="007F567D">
        <w:t>Pravice, podpora in zaščita žrtev kaznivih dejanj</w:t>
      </w:r>
      <w:bookmarkEnd w:id="1"/>
    </w:p>
    <w:p w14:paraId="4D49CD4C" w14:textId="07E5582F" w:rsidR="007139A2" w:rsidRPr="007F567D" w:rsidRDefault="007139A2" w:rsidP="007139A2">
      <w:pPr>
        <w:rPr>
          <w:i/>
          <w:vanish/>
        </w:rPr>
      </w:pPr>
      <w:r w:rsidRPr="007F567D">
        <w:rPr>
          <w:i/>
        </w:rPr>
        <w:fldChar w:fldCharType="begin"/>
      </w:r>
      <w:r w:rsidRPr="007F567D">
        <w:rPr>
          <w:i/>
        </w:rPr>
        <w:instrText xml:space="preserve"> TC"(</w:instrText>
      </w:r>
      <w:bookmarkStart w:id="2" w:name="DocNumber"/>
      <w:r w:rsidRPr="007F567D">
        <w:rPr>
          <w:i/>
        </w:rPr>
        <w:instrText>A</w:instrText>
      </w:r>
      <w:r w:rsidR="00F221A0" w:rsidRPr="007F567D">
        <w:rPr>
          <w:i/>
        </w:rPr>
        <w:instrText>9</w:instrText>
      </w:r>
      <w:r w:rsidRPr="007F567D">
        <w:rPr>
          <w:i/>
        </w:rPr>
        <w:instrText>-</w:instrText>
      </w:r>
      <w:r w:rsidR="00F221A0" w:rsidRPr="007F567D">
        <w:rPr>
          <w:i/>
        </w:rPr>
        <w:instrText>0157</w:instrText>
      </w:r>
      <w:r w:rsidRPr="007F567D">
        <w:rPr>
          <w:i/>
        </w:rPr>
        <w:instrText>/</w:instrText>
      </w:r>
      <w:r w:rsidR="00F221A0" w:rsidRPr="007F567D">
        <w:rPr>
          <w:i/>
        </w:rPr>
        <w:instrText>2</w:instrText>
      </w:r>
      <w:bookmarkEnd w:id="2"/>
      <w:r w:rsidR="00F221A0" w:rsidRPr="007F567D">
        <w:rPr>
          <w:i/>
        </w:rPr>
        <w:instrText>024</w:instrText>
      </w:r>
      <w:r w:rsidRPr="007F567D">
        <w:rPr>
          <w:i/>
        </w:rPr>
        <w:instrText xml:space="preserve"> - Poročevalca: Javier Zarzalejos</w:instrText>
      </w:r>
      <w:r w:rsidR="000D4279" w:rsidRPr="007F567D">
        <w:rPr>
          <w:i/>
        </w:rPr>
        <w:instrText>, Lucia Yar</w:instrText>
      </w:r>
      <w:r w:rsidRPr="007F567D">
        <w:rPr>
          <w:i/>
        </w:rPr>
        <w:instrText>)"\l</w:instrText>
      </w:r>
      <w:r w:rsidR="00F221A0" w:rsidRPr="007F567D">
        <w:rPr>
          <w:i/>
        </w:rPr>
        <w:instrText>3</w:instrText>
      </w:r>
      <w:r w:rsidRPr="007F567D">
        <w:rPr>
          <w:i/>
        </w:rPr>
        <w:instrText xml:space="preserve"> \n&gt; \* MERGEFORMAT </w:instrText>
      </w:r>
      <w:r w:rsidRPr="007F567D">
        <w:rPr>
          <w:i/>
        </w:rPr>
        <w:fldChar w:fldCharType="end"/>
      </w:r>
    </w:p>
    <w:p w14:paraId="2355C5BC" w14:textId="379C9813" w:rsidR="007139A2" w:rsidRPr="007F567D" w:rsidRDefault="007139A2" w:rsidP="007139A2">
      <w:pPr>
        <w:rPr>
          <w:vanish/>
        </w:rPr>
      </w:pPr>
      <w:bookmarkStart w:id="3" w:name="Commission"/>
      <w:r w:rsidRPr="007F567D">
        <w:rPr>
          <w:vanish/>
        </w:rPr>
        <w:t>Odbor za državljanske svoboščine, pravosodje in notranje zadeve, Odbor za pravice žensk in enakost spolov</w:t>
      </w:r>
      <w:bookmarkEnd w:id="3"/>
    </w:p>
    <w:p w14:paraId="2C8F9111" w14:textId="5282C277" w:rsidR="007139A2" w:rsidRPr="007F567D" w:rsidRDefault="007139A2" w:rsidP="007139A2">
      <w:pPr>
        <w:rPr>
          <w:vanish/>
        </w:rPr>
      </w:pPr>
      <w:bookmarkStart w:id="4" w:name="PE"/>
      <w:r w:rsidRPr="007F567D">
        <w:rPr>
          <w:vanish/>
        </w:rPr>
        <w:t>PE</w:t>
      </w:r>
      <w:r w:rsidR="00F221A0" w:rsidRPr="007F567D">
        <w:rPr>
          <w:vanish/>
        </w:rPr>
        <w:t>756</w:t>
      </w:r>
      <w:r w:rsidRPr="007F567D">
        <w:rPr>
          <w:vanish/>
        </w:rPr>
        <w:t>.</w:t>
      </w:r>
      <w:bookmarkEnd w:id="4"/>
      <w:r w:rsidR="00F221A0" w:rsidRPr="007F567D">
        <w:rPr>
          <w:vanish/>
        </w:rPr>
        <w:t>047</w:t>
      </w:r>
    </w:p>
    <w:p w14:paraId="1ABD15DD" w14:textId="4653C8E7" w:rsidR="007139A2" w:rsidRPr="007F567D" w:rsidRDefault="007139A2" w:rsidP="007139A2">
      <w:pPr>
        <w:pStyle w:val="ATHeading3"/>
      </w:pPr>
      <w:bookmarkStart w:id="5" w:name="Sujet"/>
      <w:r w:rsidRPr="007F567D">
        <w:t xml:space="preserve">Zakonodajna resolucija Evropskega parlamenta z dne </w:t>
      </w:r>
      <w:r w:rsidR="00F221A0" w:rsidRPr="007F567D">
        <w:t>21</w:t>
      </w:r>
      <w:r w:rsidRPr="007F567D">
        <w:t xml:space="preserve">. maja </w:t>
      </w:r>
      <w:r w:rsidR="00F221A0" w:rsidRPr="007F567D">
        <w:t>2026</w:t>
      </w:r>
      <w:r w:rsidRPr="007F567D">
        <w:t xml:space="preserve"> o predlogu direktive Evropskega parlamenta in Sveta o spremembi Direktive </w:t>
      </w:r>
      <w:r w:rsidR="00F221A0" w:rsidRPr="007F567D">
        <w:t>2012</w:t>
      </w:r>
      <w:r w:rsidRPr="007F567D">
        <w:t>/</w:t>
      </w:r>
      <w:r w:rsidR="00F221A0" w:rsidRPr="007F567D">
        <w:t>29</w:t>
      </w:r>
      <w:r w:rsidRPr="007F567D">
        <w:t xml:space="preserve">/EU o določitvi minimalnih standardov na področju pravic, podpore in zaščite žrtev kaznivih dejanj ter o nadomestitvi Okvirnega sklepa Sveta </w:t>
      </w:r>
      <w:r w:rsidR="00F221A0" w:rsidRPr="007F567D">
        <w:t>2001</w:t>
      </w:r>
      <w:r w:rsidRPr="007F567D">
        <w:t>/</w:t>
      </w:r>
      <w:r w:rsidR="00F221A0" w:rsidRPr="007F567D">
        <w:t>220</w:t>
      </w:r>
      <w:r w:rsidRPr="007F567D">
        <w:t>/PNZ</w:t>
      </w:r>
      <w:bookmarkEnd w:id="5"/>
      <w:r w:rsidRPr="007F567D">
        <w:t xml:space="preserve"> </w:t>
      </w:r>
      <w:bookmarkStart w:id="6" w:name="References"/>
      <w:r w:rsidRPr="007F567D">
        <w:t>(COM(</w:t>
      </w:r>
      <w:r w:rsidR="00F221A0" w:rsidRPr="007F567D">
        <w:t>2023</w:t>
      </w:r>
      <w:r w:rsidRPr="007F567D">
        <w:t>)</w:t>
      </w:r>
      <w:r w:rsidR="00F221A0" w:rsidRPr="007F567D">
        <w:t>0424</w:t>
      </w:r>
      <w:r w:rsidRPr="007F567D">
        <w:t xml:space="preserve"> – C</w:t>
      </w:r>
      <w:r w:rsidR="00F221A0" w:rsidRPr="007F567D">
        <w:t>9</w:t>
      </w:r>
      <w:r w:rsidRPr="007F567D">
        <w:t>-</w:t>
      </w:r>
      <w:r w:rsidR="00F221A0" w:rsidRPr="007F567D">
        <w:t>0303</w:t>
      </w:r>
      <w:r w:rsidRPr="007F567D">
        <w:t>/</w:t>
      </w:r>
      <w:r w:rsidR="00F221A0" w:rsidRPr="007F567D">
        <w:t>2023</w:t>
      </w:r>
      <w:r w:rsidRPr="007F567D">
        <w:t xml:space="preserve"> – </w:t>
      </w:r>
      <w:r w:rsidR="00F221A0" w:rsidRPr="007F567D">
        <w:t>2023</w:t>
      </w:r>
      <w:r w:rsidRPr="007F567D">
        <w:t>/</w:t>
      </w:r>
      <w:r w:rsidR="00F221A0" w:rsidRPr="007F567D">
        <w:t>0250</w:t>
      </w:r>
      <w:r w:rsidRPr="007F567D">
        <w:t>(COD))</w:t>
      </w:r>
      <w:bookmarkEnd w:id="6"/>
    </w:p>
    <w:p w14:paraId="62FC8D35" w14:textId="77777777" w:rsidR="007139A2" w:rsidRPr="007F567D" w:rsidRDefault="007139A2" w:rsidP="007139A2"/>
    <w:p w14:paraId="15F21AF1" w14:textId="77777777" w:rsidR="00A07541" w:rsidRPr="007F567D" w:rsidRDefault="00A07541" w:rsidP="00A07541">
      <w:pPr>
        <w:pStyle w:val="NormalBold"/>
      </w:pPr>
      <w:bookmarkStart w:id="7" w:name="TextBodyBegin"/>
      <w:bookmarkEnd w:id="7"/>
      <w:r w:rsidRPr="007F567D">
        <w:t>(Redni zakonodajni postopek: prva obravnava)</w:t>
      </w:r>
    </w:p>
    <w:p w14:paraId="04004F52" w14:textId="77777777" w:rsidR="00A07541" w:rsidRPr="007F567D" w:rsidRDefault="00A07541" w:rsidP="00A07541">
      <w:pPr>
        <w:pStyle w:val="EPComma"/>
      </w:pPr>
      <w:r w:rsidRPr="007F567D">
        <w:rPr>
          <w:i/>
          <w:iCs/>
        </w:rPr>
        <w:t>Evropski parlament</w:t>
      </w:r>
      <w:r w:rsidRPr="007F567D">
        <w:t>,</w:t>
      </w:r>
    </w:p>
    <w:p w14:paraId="1AEFA002" w14:textId="144DBE3A" w:rsidR="00A07541" w:rsidRPr="007F567D" w:rsidRDefault="00A07541" w:rsidP="00A07541">
      <w:pPr>
        <w:pStyle w:val="NormalHanging12a"/>
      </w:pPr>
      <w:r w:rsidRPr="007F567D">
        <w:t>–</w:t>
      </w:r>
      <w:r w:rsidRPr="007F567D">
        <w:tab/>
        <w:t>ob upoštevanju predloga Komisije Evropskemu parlamentu in Svetu (COM(</w:t>
      </w:r>
      <w:r w:rsidR="00F221A0" w:rsidRPr="007F567D">
        <w:t>2023</w:t>
      </w:r>
      <w:r w:rsidRPr="007F567D">
        <w:t>)</w:t>
      </w:r>
      <w:r w:rsidR="00F221A0" w:rsidRPr="007F567D">
        <w:t>0424</w:t>
      </w:r>
      <w:r w:rsidRPr="007F567D">
        <w:t>),</w:t>
      </w:r>
    </w:p>
    <w:p w14:paraId="75DA2E70" w14:textId="39C94FFC" w:rsidR="00A07541" w:rsidRPr="007F567D" w:rsidRDefault="00A07541" w:rsidP="00A07541">
      <w:pPr>
        <w:pStyle w:val="NormalHanging12a"/>
      </w:pPr>
      <w:r w:rsidRPr="007F567D">
        <w:t>–</w:t>
      </w:r>
      <w:r w:rsidRPr="007F567D">
        <w:tab/>
        <w:t>ob upoštevanju člena </w:t>
      </w:r>
      <w:r w:rsidR="00F221A0" w:rsidRPr="007F567D">
        <w:t>294</w:t>
      </w:r>
      <w:r w:rsidRPr="007F567D">
        <w:t>(</w:t>
      </w:r>
      <w:r w:rsidR="00F221A0" w:rsidRPr="007F567D">
        <w:t>2</w:t>
      </w:r>
      <w:r w:rsidRPr="007F567D">
        <w:t>) in člena </w:t>
      </w:r>
      <w:r w:rsidR="00F221A0" w:rsidRPr="007F567D">
        <w:t>82</w:t>
      </w:r>
      <w:r w:rsidRPr="007F567D">
        <w:t>(</w:t>
      </w:r>
      <w:r w:rsidR="00F221A0" w:rsidRPr="007F567D">
        <w:t>2</w:t>
      </w:r>
      <w:r w:rsidRPr="007F567D">
        <w:t>), točka (c), Pogodbe o delovanju Evropske unije, na podlagi katerih je Komisija podala predlog Parlamentu (C</w:t>
      </w:r>
      <w:r w:rsidR="00F221A0" w:rsidRPr="007F567D">
        <w:t>9</w:t>
      </w:r>
      <w:r w:rsidRPr="007F567D">
        <w:noBreakHyphen/>
      </w:r>
      <w:r w:rsidR="00F221A0" w:rsidRPr="007F567D">
        <w:t>0303</w:t>
      </w:r>
      <w:r w:rsidRPr="007F567D">
        <w:t>/</w:t>
      </w:r>
      <w:r w:rsidR="00F221A0" w:rsidRPr="007F567D">
        <w:t>2023</w:t>
      </w:r>
      <w:r w:rsidRPr="007F567D">
        <w:t>),</w:t>
      </w:r>
    </w:p>
    <w:p w14:paraId="4E3463FD" w14:textId="7A6972E4" w:rsidR="00A07541" w:rsidRPr="007F567D" w:rsidRDefault="00A07541" w:rsidP="00A07541">
      <w:pPr>
        <w:pStyle w:val="NormalHanging12a"/>
      </w:pPr>
      <w:r w:rsidRPr="007F567D">
        <w:t>–</w:t>
      </w:r>
      <w:r w:rsidRPr="007F567D">
        <w:tab/>
        <w:t>ob upoštevanju člena </w:t>
      </w:r>
      <w:r w:rsidR="00F221A0" w:rsidRPr="007F567D">
        <w:t>294</w:t>
      </w:r>
      <w:r w:rsidRPr="007F567D">
        <w:t>(</w:t>
      </w:r>
      <w:r w:rsidR="00F221A0" w:rsidRPr="007F567D">
        <w:t>3</w:t>
      </w:r>
      <w:r w:rsidRPr="007F567D">
        <w:t>) Pogodbe o delovanju Evropske unije,</w:t>
      </w:r>
    </w:p>
    <w:p w14:paraId="0702040D" w14:textId="5DAB5E0B" w:rsidR="00B51898" w:rsidRPr="007F567D" w:rsidRDefault="00B51898" w:rsidP="00B51898">
      <w:pPr>
        <w:pStyle w:val="NormalHanging12a"/>
      </w:pPr>
      <w:r w:rsidRPr="007F567D">
        <w:t>–</w:t>
      </w:r>
      <w:r w:rsidRPr="007F567D">
        <w:tab/>
        <w:t xml:space="preserve">ob upoštevanju mnenja Evropskega ekonomsko-socialnega odbora z dne </w:t>
      </w:r>
      <w:r w:rsidR="00F221A0" w:rsidRPr="007F567D">
        <w:t>14</w:t>
      </w:r>
      <w:r w:rsidRPr="007F567D">
        <w:t xml:space="preserve">. decembra </w:t>
      </w:r>
      <w:r w:rsidR="00F221A0" w:rsidRPr="007F567D">
        <w:t>2023</w:t>
      </w:r>
      <w:r w:rsidRPr="007F567D">
        <w:rPr>
          <w:rStyle w:val="FootnoteReference"/>
        </w:rPr>
        <w:footnoteReference w:id="1"/>
      </w:r>
      <w:r w:rsidRPr="007F567D">
        <w:t>,</w:t>
      </w:r>
    </w:p>
    <w:p w14:paraId="5BEDB189" w14:textId="3399B2D6" w:rsidR="000D4279" w:rsidRPr="007F567D" w:rsidRDefault="00B51898" w:rsidP="00B51898">
      <w:pPr>
        <w:pStyle w:val="NormalHanging12a"/>
      </w:pPr>
      <w:r w:rsidRPr="007F567D">
        <w:t>–</w:t>
      </w:r>
      <w:r w:rsidRPr="007F567D">
        <w:tab/>
        <w:t xml:space="preserve">ob upoštevanju začasnega dogovora, ki sta ga odobrila pristojna odbora na podlagi člena </w:t>
      </w:r>
      <w:r w:rsidR="00F221A0" w:rsidRPr="007F567D">
        <w:t>75</w:t>
      </w:r>
      <w:r w:rsidRPr="007F567D">
        <w:t>(</w:t>
      </w:r>
      <w:r w:rsidR="00F221A0" w:rsidRPr="007F567D">
        <w:t>4</w:t>
      </w:r>
      <w:r w:rsidRPr="007F567D">
        <w:t xml:space="preserve">) Poslovnika, in zaveze predstavnika Sveta v pismu z dne </w:t>
      </w:r>
      <w:r w:rsidR="00F221A0" w:rsidRPr="007F567D">
        <w:t>18</w:t>
      </w:r>
      <w:r w:rsidRPr="007F567D">
        <w:t xml:space="preserve">. februarja </w:t>
      </w:r>
      <w:r w:rsidR="00F221A0" w:rsidRPr="007F567D">
        <w:t>2026</w:t>
      </w:r>
      <w:r w:rsidRPr="007F567D">
        <w:t xml:space="preserve">, da bo odobril stališče Evropskega parlamenta v skladu s členom </w:t>
      </w:r>
      <w:r w:rsidR="00F221A0" w:rsidRPr="007F567D">
        <w:t>294</w:t>
      </w:r>
      <w:r w:rsidRPr="007F567D">
        <w:t>(</w:t>
      </w:r>
      <w:r w:rsidR="00F221A0" w:rsidRPr="007F567D">
        <w:t>4</w:t>
      </w:r>
      <w:r w:rsidRPr="007F567D">
        <w:t>) Pogodbe o delovanju Evropske unije,</w:t>
      </w:r>
    </w:p>
    <w:p w14:paraId="4AECD0ED" w14:textId="727A9B24" w:rsidR="00A07541" w:rsidRPr="007F567D" w:rsidRDefault="00A07541" w:rsidP="00A07541">
      <w:pPr>
        <w:pStyle w:val="NormalHanging12a"/>
      </w:pPr>
      <w:r w:rsidRPr="007F567D">
        <w:t>–</w:t>
      </w:r>
      <w:r w:rsidRPr="007F567D">
        <w:tab/>
        <w:t>ob upoštevanju člena </w:t>
      </w:r>
      <w:r w:rsidR="00F221A0" w:rsidRPr="007F567D">
        <w:t>60</w:t>
      </w:r>
      <w:r w:rsidRPr="007F567D">
        <w:t xml:space="preserve"> Poslovnika,</w:t>
      </w:r>
    </w:p>
    <w:p w14:paraId="7A180323" w14:textId="1A045262" w:rsidR="00A07541" w:rsidRPr="007F567D" w:rsidRDefault="00A07541" w:rsidP="00A07541">
      <w:pPr>
        <w:pStyle w:val="NormalHanging12a"/>
      </w:pPr>
      <w:r w:rsidRPr="007F567D">
        <w:t>–</w:t>
      </w:r>
      <w:r w:rsidRPr="007F567D">
        <w:tab/>
        <w:t>ob upoštevanju skupne razprave Odbora za državljanske svoboščine, pravosodje in notranje zadeve ter Odbora za pravice žensk in enakost spolov v skladu s členom </w:t>
      </w:r>
      <w:r w:rsidR="00F221A0" w:rsidRPr="007F567D">
        <w:t>59</w:t>
      </w:r>
      <w:r w:rsidRPr="007F567D">
        <w:t xml:space="preserve"> Poslovnika,</w:t>
      </w:r>
    </w:p>
    <w:p w14:paraId="063D5D44" w14:textId="1F0BF8C7" w:rsidR="00A07541" w:rsidRPr="007F567D" w:rsidRDefault="00A07541" w:rsidP="00A07541">
      <w:pPr>
        <w:pStyle w:val="NormalHanging12a"/>
      </w:pPr>
      <w:r w:rsidRPr="007F567D">
        <w:t>–</w:t>
      </w:r>
      <w:r w:rsidRPr="007F567D">
        <w:tab/>
        <w:t>ob upoštevanju poročila Odbora za državljanske svoboščine, pravosodje in notranje zadeve ter Odbora za pravice žensk in enakost spolov (A</w:t>
      </w:r>
      <w:r w:rsidR="00F221A0" w:rsidRPr="007F567D">
        <w:t>9</w:t>
      </w:r>
      <w:r w:rsidRPr="007F567D">
        <w:t>-</w:t>
      </w:r>
      <w:r w:rsidR="00F221A0" w:rsidRPr="007F567D">
        <w:t>0157</w:t>
      </w:r>
      <w:r w:rsidRPr="007F567D">
        <w:t>/</w:t>
      </w:r>
      <w:r w:rsidR="00F221A0" w:rsidRPr="007F567D">
        <w:t>2024</w:t>
      </w:r>
      <w:r w:rsidRPr="007F567D">
        <w:t>),</w:t>
      </w:r>
    </w:p>
    <w:p w14:paraId="7B2F9D71" w14:textId="0006B46A" w:rsidR="00A07541" w:rsidRPr="007F567D" w:rsidRDefault="00F221A0" w:rsidP="00A07541">
      <w:pPr>
        <w:pStyle w:val="NormalHanging12a"/>
      </w:pPr>
      <w:r w:rsidRPr="007F567D">
        <w:t>1</w:t>
      </w:r>
      <w:r w:rsidR="00A07541" w:rsidRPr="007F567D">
        <w:t>.</w:t>
      </w:r>
      <w:r w:rsidR="00A07541" w:rsidRPr="007F567D">
        <w:tab/>
        <w:t>sprejme stališče v prvi obravnavi, kakor je določeno v nadaljevanju;</w:t>
      </w:r>
    </w:p>
    <w:p w14:paraId="6CB7EA8A" w14:textId="4CF03CC5" w:rsidR="00A07541" w:rsidRPr="007F567D" w:rsidRDefault="00F221A0" w:rsidP="00A07541">
      <w:pPr>
        <w:pStyle w:val="NormalHanging12a"/>
      </w:pPr>
      <w:r w:rsidRPr="007F567D">
        <w:lastRenderedPageBreak/>
        <w:t>2</w:t>
      </w:r>
      <w:r w:rsidR="00A07541" w:rsidRPr="007F567D">
        <w:t>.</w:t>
      </w:r>
      <w:r w:rsidR="00A07541" w:rsidRPr="007F567D">
        <w:tab/>
        <w:t>poziva Komisijo, naj mu zadevo ponovno predloži, če svoj predlog nadomesti, ga bistveno spremeni ali ga namerava bistveno spremeniti;</w:t>
      </w:r>
    </w:p>
    <w:p w14:paraId="66AD9EF3" w14:textId="55D882CE" w:rsidR="00A07541" w:rsidRPr="007F567D" w:rsidRDefault="00F221A0" w:rsidP="00A07541">
      <w:pPr>
        <w:pStyle w:val="NormalHanging12a"/>
      </w:pPr>
      <w:r w:rsidRPr="007F567D">
        <w:t>3</w:t>
      </w:r>
      <w:r w:rsidR="00A07541" w:rsidRPr="007F567D">
        <w:t>.</w:t>
      </w:r>
      <w:r w:rsidR="00A07541" w:rsidRPr="007F567D">
        <w:tab/>
        <w:t>naroči svoji predsednici, naj stališče Parlamenta posreduje Svetu</w:t>
      </w:r>
      <w:r w:rsidR="000D4279" w:rsidRPr="007F567D">
        <w:t>,</w:t>
      </w:r>
      <w:r w:rsidR="00A07541" w:rsidRPr="007F567D">
        <w:t xml:space="preserve"> Komisiji </w:t>
      </w:r>
      <w:r w:rsidR="000D4279" w:rsidRPr="007F567D">
        <w:t>in</w:t>
      </w:r>
      <w:r w:rsidR="00A07541" w:rsidRPr="007F567D">
        <w:t xml:space="preserve"> nacionalnim parlamentom.</w:t>
      </w:r>
    </w:p>
    <w:p w14:paraId="693FDCE9" w14:textId="77777777" w:rsidR="00566A62" w:rsidRPr="007F567D" w:rsidRDefault="00566A62" w:rsidP="00A07541">
      <w:pPr>
        <w:pStyle w:val="NormalHanging12a"/>
      </w:pPr>
    </w:p>
    <w:p w14:paraId="530F85C2" w14:textId="77777777" w:rsidR="00566A62" w:rsidRPr="007F567D" w:rsidRDefault="00566A62" w:rsidP="00A07541">
      <w:pPr>
        <w:pStyle w:val="NormalHanging12a"/>
        <w:sectPr w:rsidR="00566A62" w:rsidRPr="007F567D" w:rsidSect="00167B86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A11F513" w14:textId="331ABD59" w:rsidR="00566A62" w:rsidRPr="007F567D" w:rsidRDefault="00566A62" w:rsidP="00566A62">
      <w:pPr>
        <w:widowControl/>
        <w:spacing w:after="240"/>
        <w:rPr>
          <w:b/>
        </w:rPr>
      </w:pPr>
      <w:r w:rsidRPr="007F567D">
        <w:rPr>
          <w:b/>
        </w:rPr>
        <w:lastRenderedPageBreak/>
        <w:t>P</w:t>
      </w:r>
      <w:r w:rsidR="00F221A0" w:rsidRPr="007F567D">
        <w:rPr>
          <w:b/>
        </w:rPr>
        <w:t>10</w:t>
      </w:r>
      <w:r w:rsidRPr="007F567D">
        <w:rPr>
          <w:b/>
        </w:rPr>
        <w:t>_TC</w:t>
      </w:r>
      <w:r w:rsidR="00F221A0" w:rsidRPr="007F567D">
        <w:rPr>
          <w:b/>
        </w:rPr>
        <w:t>1</w:t>
      </w:r>
      <w:r w:rsidRPr="007F567D">
        <w:rPr>
          <w:b/>
        </w:rPr>
        <w:t>-COD(</w:t>
      </w:r>
      <w:r w:rsidR="00F221A0" w:rsidRPr="007F567D">
        <w:rPr>
          <w:b/>
        </w:rPr>
        <w:t>2023</w:t>
      </w:r>
      <w:r w:rsidRPr="007F567D">
        <w:rPr>
          <w:b/>
        </w:rPr>
        <w:t>)</w:t>
      </w:r>
      <w:r w:rsidR="00F221A0" w:rsidRPr="007F567D">
        <w:rPr>
          <w:b/>
        </w:rPr>
        <w:t>0250</w:t>
      </w:r>
    </w:p>
    <w:p w14:paraId="3017C9BF" w14:textId="6018BD44" w:rsidR="003F4F99" w:rsidRDefault="00566A62" w:rsidP="003F4F99">
      <w:pPr>
        <w:widowControl/>
        <w:spacing w:after="240"/>
        <w:rPr>
          <w:b/>
          <w:szCs w:val="24"/>
          <w:lang w:eastAsia="en-US"/>
        </w:rPr>
      </w:pPr>
      <w:r w:rsidRPr="007F567D">
        <w:rPr>
          <w:b/>
        </w:rPr>
        <w:t xml:space="preserve">Stališče Evropskega parlamenta, sprejeto v prvi obravnavi </w:t>
      </w:r>
      <w:r w:rsidR="00F221A0" w:rsidRPr="007F567D">
        <w:rPr>
          <w:b/>
        </w:rPr>
        <w:t>21</w:t>
      </w:r>
      <w:r w:rsidRPr="007F567D">
        <w:rPr>
          <w:b/>
        </w:rPr>
        <w:t xml:space="preserve">. maja </w:t>
      </w:r>
      <w:r w:rsidR="00F221A0" w:rsidRPr="007F567D">
        <w:rPr>
          <w:b/>
        </w:rPr>
        <w:t>2026</w:t>
      </w:r>
      <w:r w:rsidRPr="007F567D">
        <w:rPr>
          <w:b/>
        </w:rPr>
        <w:t xml:space="preserve"> z namenom sprejetja Direktive (EU) </w:t>
      </w:r>
      <w:r w:rsidR="00F221A0" w:rsidRPr="007F567D">
        <w:rPr>
          <w:b/>
        </w:rPr>
        <w:t>2026</w:t>
      </w:r>
      <w:r w:rsidRPr="007F567D">
        <w:rPr>
          <w:b/>
        </w:rPr>
        <w:t xml:space="preserve">/... Evropskega parlamenta in Sveta </w:t>
      </w:r>
      <w:r w:rsidR="00470011" w:rsidRPr="00470011">
        <w:rPr>
          <w:rFonts w:eastAsia="Calibri"/>
          <w:b/>
          <w:szCs w:val="22"/>
          <w:lang w:eastAsia="en-US"/>
        </w:rPr>
        <w:t>o spremembi Direktive 2012/29/EU o določitvi minimalnih standardov na področju pravic, podpore in zaščite žrtev kaznivih dejanj ter o nadomestitvi Okvirnega sklepa Sveta 2001/220/PNZ</w:t>
      </w:r>
    </w:p>
    <w:p w14:paraId="3B65B2D2" w14:textId="67D228D6" w:rsidR="00470011" w:rsidRPr="00470011" w:rsidRDefault="00470011" w:rsidP="003F4F99">
      <w:pPr>
        <w:widowControl/>
        <w:spacing w:after="240"/>
        <w:rPr>
          <w:bCs/>
          <w:i/>
          <w:iCs/>
          <w:szCs w:val="24"/>
          <w:lang w:eastAsia="en-US"/>
        </w:rPr>
      </w:pPr>
      <w:r w:rsidRPr="00470011">
        <w:rPr>
          <w:bCs/>
          <w:i/>
          <w:iCs/>
          <w:szCs w:val="24"/>
          <w:lang w:eastAsia="en-US"/>
        </w:rPr>
        <w:t xml:space="preserve">(Ker je bil dosežen sporazum med Parlamentom in Svetom, je stališče Parlamenta enako končnemu zakonodajnemu aktu, </w:t>
      </w:r>
      <w:r>
        <w:rPr>
          <w:bCs/>
          <w:i/>
          <w:iCs/>
          <w:szCs w:val="24"/>
          <w:lang w:eastAsia="en-US"/>
        </w:rPr>
        <w:t>Direktivi</w:t>
      </w:r>
      <w:r w:rsidRPr="00470011">
        <w:rPr>
          <w:bCs/>
          <w:i/>
          <w:iCs/>
          <w:szCs w:val="24"/>
          <w:lang w:eastAsia="en-US"/>
        </w:rPr>
        <w:t xml:space="preserve"> (EU) 202</w:t>
      </w:r>
      <w:r>
        <w:rPr>
          <w:bCs/>
          <w:i/>
          <w:iCs/>
          <w:szCs w:val="24"/>
          <w:lang w:eastAsia="en-US"/>
        </w:rPr>
        <w:t>6</w:t>
      </w:r>
      <w:r w:rsidRPr="00470011">
        <w:rPr>
          <w:bCs/>
          <w:i/>
          <w:iCs/>
          <w:szCs w:val="24"/>
          <w:lang w:eastAsia="en-US"/>
        </w:rPr>
        <w:t>/</w:t>
      </w:r>
      <w:r>
        <w:rPr>
          <w:bCs/>
          <w:i/>
          <w:iCs/>
          <w:szCs w:val="24"/>
          <w:lang w:eastAsia="en-US"/>
        </w:rPr>
        <w:t>1472</w:t>
      </w:r>
      <w:r w:rsidRPr="00470011">
        <w:rPr>
          <w:bCs/>
          <w:i/>
          <w:iCs/>
          <w:szCs w:val="24"/>
          <w:lang w:eastAsia="en-US"/>
        </w:rPr>
        <w:t>.)</w:t>
      </w:r>
    </w:p>
    <w:sectPr w:rsidR="00470011" w:rsidRPr="00470011" w:rsidSect="00167B8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E2BBA" w14:textId="77777777" w:rsidR="007139A2" w:rsidRPr="00167B86" w:rsidRDefault="007139A2">
      <w:r w:rsidRPr="00167B86">
        <w:separator/>
      </w:r>
    </w:p>
  </w:endnote>
  <w:endnote w:type="continuationSeparator" w:id="0">
    <w:p w14:paraId="72A25A6F" w14:textId="77777777" w:rsidR="007139A2" w:rsidRPr="00167B86" w:rsidRDefault="007139A2">
      <w:r w:rsidRPr="00167B8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F6576" w14:textId="77777777" w:rsidR="007139A2" w:rsidRPr="00167B86" w:rsidRDefault="007139A2">
      <w:r w:rsidRPr="00167B86">
        <w:separator/>
      </w:r>
    </w:p>
  </w:footnote>
  <w:footnote w:type="continuationSeparator" w:id="0">
    <w:p w14:paraId="45615ED0" w14:textId="77777777" w:rsidR="007139A2" w:rsidRPr="00167B86" w:rsidRDefault="007139A2">
      <w:r w:rsidRPr="00167B86">
        <w:continuationSeparator/>
      </w:r>
    </w:p>
  </w:footnote>
  <w:footnote w:id="1">
    <w:p w14:paraId="390E7F7E" w14:textId="5122BEDF" w:rsidR="00B51898" w:rsidRPr="00800AAD" w:rsidRDefault="00B51898" w:rsidP="00F817DE">
      <w:pPr>
        <w:pStyle w:val="FootnoteText"/>
        <w:ind w:left="567" w:hanging="567"/>
        <w:rPr>
          <w:sz w:val="24"/>
          <w:szCs w:val="24"/>
          <w:lang w:val="sl-SI"/>
        </w:rPr>
      </w:pPr>
      <w:r w:rsidRPr="00800AAD">
        <w:rPr>
          <w:rStyle w:val="FootnoteReference"/>
          <w:sz w:val="24"/>
          <w:szCs w:val="24"/>
          <w:lang w:val="sl-SI"/>
        </w:rPr>
        <w:footnoteRef/>
      </w:r>
      <w:r w:rsidRPr="00800AAD">
        <w:rPr>
          <w:sz w:val="24"/>
          <w:szCs w:val="24"/>
          <w:lang w:val="sl-SI"/>
        </w:rPr>
        <w:tab/>
        <w:t>UL C, C/</w:t>
      </w:r>
      <w:r w:rsidR="00F221A0" w:rsidRPr="00800AAD">
        <w:rPr>
          <w:sz w:val="24"/>
          <w:szCs w:val="24"/>
          <w:lang w:val="sl-SI"/>
        </w:rPr>
        <w:t>2024</w:t>
      </w:r>
      <w:r w:rsidRPr="00800AAD">
        <w:rPr>
          <w:sz w:val="24"/>
          <w:szCs w:val="24"/>
          <w:lang w:val="sl-SI"/>
        </w:rPr>
        <w:t>/</w:t>
      </w:r>
      <w:r w:rsidR="00F221A0" w:rsidRPr="00800AAD">
        <w:rPr>
          <w:sz w:val="24"/>
          <w:szCs w:val="24"/>
          <w:lang w:val="sl-SI"/>
        </w:rPr>
        <w:t>1592</w:t>
      </w:r>
      <w:r w:rsidRPr="00800AAD">
        <w:rPr>
          <w:sz w:val="24"/>
          <w:szCs w:val="24"/>
          <w:lang w:val="sl-SI"/>
        </w:rPr>
        <w:t xml:space="preserve">, </w:t>
      </w:r>
      <w:r w:rsidR="00F221A0" w:rsidRPr="00800AAD">
        <w:rPr>
          <w:sz w:val="24"/>
          <w:szCs w:val="24"/>
          <w:lang w:val="sl-SI"/>
        </w:rPr>
        <w:t>5</w:t>
      </w:r>
      <w:r w:rsidRPr="00800AAD">
        <w:rPr>
          <w:sz w:val="24"/>
          <w:szCs w:val="24"/>
          <w:lang w:val="sl-SI"/>
        </w:rPr>
        <w:t>.</w:t>
      </w:r>
      <w:r w:rsidR="00F221A0" w:rsidRPr="00800AAD">
        <w:rPr>
          <w:sz w:val="24"/>
          <w:szCs w:val="24"/>
          <w:lang w:val="sl-SI"/>
        </w:rPr>
        <w:t>3</w:t>
      </w:r>
      <w:r w:rsidRPr="00800AAD">
        <w:rPr>
          <w:sz w:val="24"/>
          <w:szCs w:val="24"/>
          <w:lang w:val="sl-SI"/>
        </w:rPr>
        <w:t>.</w:t>
      </w:r>
      <w:r w:rsidR="00F221A0" w:rsidRPr="00800AAD">
        <w:rPr>
          <w:sz w:val="24"/>
          <w:szCs w:val="24"/>
          <w:lang w:val="sl-SI"/>
        </w:rPr>
        <w:t>2024</w:t>
      </w:r>
      <w:r w:rsidRPr="00800AAD">
        <w:rPr>
          <w:sz w:val="24"/>
          <w:szCs w:val="24"/>
          <w:lang w:val="sl-SI"/>
        </w:rPr>
        <w:t xml:space="preserve">, ELI: </w:t>
      </w:r>
      <w:hyperlink r:id="rId1" w:history="1">
        <w:r w:rsidRPr="00800AAD">
          <w:rPr>
            <w:rStyle w:val="Hyperlink"/>
            <w:sz w:val="24"/>
            <w:szCs w:val="24"/>
            <w:lang w:val="sl-SI"/>
          </w:rPr>
          <w:t>http://data.europa.eu/eli/C/</w:t>
        </w:r>
        <w:r w:rsidR="00F221A0" w:rsidRPr="00800AAD">
          <w:rPr>
            <w:rStyle w:val="Hyperlink"/>
            <w:sz w:val="24"/>
            <w:szCs w:val="24"/>
            <w:lang w:val="sl-SI"/>
          </w:rPr>
          <w:t>2024</w:t>
        </w:r>
        <w:r w:rsidRPr="00800AAD">
          <w:rPr>
            <w:rStyle w:val="Hyperlink"/>
            <w:sz w:val="24"/>
            <w:szCs w:val="24"/>
            <w:lang w:val="sl-SI"/>
          </w:rPr>
          <w:t>/</w:t>
        </w:r>
        <w:r w:rsidR="00F221A0" w:rsidRPr="00800AAD">
          <w:rPr>
            <w:rStyle w:val="Hyperlink"/>
            <w:sz w:val="24"/>
            <w:szCs w:val="24"/>
            <w:lang w:val="sl-SI"/>
          </w:rPr>
          <w:t>1592</w:t>
        </w:r>
        <w:r w:rsidRPr="00800AAD">
          <w:rPr>
            <w:rStyle w:val="Hyperlink"/>
            <w:sz w:val="24"/>
            <w:szCs w:val="24"/>
            <w:lang w:val="sl-SI"/>
          </w:rPr>
          <w:t>/oj</w:t>
        </w:r>
      </w:hyperlink>
      <w:r w:rsidRPr="00800AAD">
        <w:rPr>
          <w:sz w:val="24"/>
          <w:szCs w:val="24"/>
          <w:lang w:val="sl-S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75310623">
    <w:abstractNumId w:val="0"/>
  </w:num>
  <w:num w:numId="2" w16cid:durableId="189808019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9-0157/2024"/>
    <w:docVar w:name="dvlangue" w:val="SL"/>
    <w:docVar w:name="dvnumam" w:val="135"/>
    <w:docVar w:name="dvpe" w:val="756.047"/>
    <w:docVar w:name="dvrapporteur" w:val="Poročevalca: "/>
    <w:docVar w:name="dvstar" w:val="***I"/>
    <w:docVar w:name="dvtitre" w:val="Zakonodajna resolucija Evropskega parlamenta z dne xx. maja 2026 o predlogu direktive Evropskega parlamenta in Sveta o spremembi Direktive 2012/29/EU o določitvi minimalnih standardov na področju pravic, podpore in zaščite žrtev kaznivih dejanj ter o nadomestitvi Okvirnega sklepa Sveta 2001/220/PNZ(COM(2023)0424 – C9-0303/2023 – 2023/0250(COD))"/>
  </w:docVars>
  <w:rsids>
    <w:rsidRoot w:val="007139A2"/>
    <w:rsid w:val="00002272"/>
    <w:rsid w:val="00064002"/>
    <w:rsid w:val="00065A73"/>
    <w:rsid w:val="000677B9"/>
    <w:rsid w:val="000831BA"/>
    <w:rsid w:val="000A42CC"/>
    <w:rsid w:val="000D4279"/>
    <w:rsid w:val="000D4B75"/>
    <w:rsid w:val="000E7DD9"/>
    <w:rsid w:val="0010095E"/>
    <w:rsid w:val="00125B37"/>
    <w:rsid w:val="00167B86"/>
    <w:rsid w:val="00182D2E"/>
    <w:rsid w:val="00187494"/>
    <w:rsid w:val="001F32AE"/>
    <w:rsid w:val="0022465F"/>
    <w:rsid w:val="002767FF"/>
    <w:rsid w:val="002B18FE"/>
    <w:rsid w:val="002B5493"/>
    <w:rsid w:val="003061B7"/>
    <w:rsid w:val="00343214"/>
    <w:rsid w:val="00361C00"/>
    <w:rsid w:val="00395FA1"/>
    <w:rsid w:val="0039731B"/>
    <w:rsid w:val="003E15D4"/>
    <w:rsid w:val="003F4F99"/>
    <w:rsid w:val="00411CCE"/>
    <w:rsid w:val="00415273"/>
    <w:rsid w:val="0041666E"/>
    <w:rsid w:val="00421060"/>
    <w:rsid w:val="00470011"/>
    <w:rsid w:val="00471C19"/>
    <w:rsid w:val="004867E3"/>
    <w:rsid w:val="00494A28"/>
    <w:rsid w:val="004C0004"/>
    <w:rsid w:val="004C5D52"/>
    <w:rsid w:val="005008DE"/>
    <w:rsid w:val="0050519A"/>
    <w:rsid w:val="005072A1"/>
    <w:rsid w:val="00514517"/>
    <w:rsid w:val="00545827"/>
    <w:rsid w:val="00560270"/>
    <w:rsid w:val="00566A62"/>
    <w:rsid w:val="005C2568"/>
    <w:rsid w:val="005F1B17"/>
    <w:rsid w:val="006037C0"/>
    <w:rsid w:val="006631B6"/>
    <w:rsid w:val="00680577"/>
    <w:rsid w:val="006F74FA"/>
    <w:rsid w:val="007139A2"/>
    <w:rsid w:val="00731ADD"/>
    <w:rsid w:val="00734777"/>
    <w:rsid w:val="00747932"/>
    <w:rsid w:val="00751A4A"/>
    <w:rsid w:val="00756632"/>
    <w:rsid w:val="00760FB5"/>
    <w:rsid w:val="00762C74"/>
    <w:rsid w:val="00786EC0"/>
    <w:rsid w:val="007D1690"/>
    <w:rsid w:val="007D1877"/>
    <w:rsid w:val="007E22AD"/>
    <w:rsid w:val="007F567D"/>
    <w:rsid w:val="00800A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21E6"/>
    <w:rsid w:val="00981893"/>
    <w:rsid w:val="00A07541"/>
    <w:rsid w:val="00A1687D"/>
    <w:rsid w:val="00A43E52"/>
    <w:rsid w:val="00A4678D"/>
    <w:rsid w:val="00A778C7"/>
    <w:rsid w:val="00AB3148"/>
    <w:rsid w:val="00AB441E"/>
    <w:rsid w:val="00AB6293"/>
    <w:rsid w:val="00AE0928"/>
    <w:rsid w:val="00AF1C77"/>
    <w:rsid w:val="00AF3B82"/>
    <w:rsid w:val="00B12E95"/>
    <w:rsid w:val="00B22876"/>
    <w:rsid w:val="00B51898"/>
    <w:rsid w:val="00B558F0"/>
    <w:rsid w:val="00BD48FE"/>
    <w:rsid w:val="00BD7BD8"/>
    <w:rsid w:val="00BE6ADC"/>
    <w:rsid w:val="00BF7743"/>
    <w:rsid w:val="00C05BFE"/>
    <w:rsid w:val="00C23CD4"/>
    <w:rsid w:val="00C61C0C"/>
    <w:rsid w:val="00C8192A"/>
    <w:rsid w:val="00C941CB"/>
    <w:rsid w:val="00CC2357"/>
    <w:rsid w:val="00CF071A"/>
    <w:rsid w:val="00D058B8"/>
    <w:rsid w:val="00D12B00"/>
    <w:rsid w:val="00D56C11"/>
    <w:rsid w:val="00D834A0"/>
    <w:rsid w:val="00D872DF"/>
    <w:rsid w:val="00D91E21"/>
    <w:rsid w:val="00DA7FCD"/>
    <w:rsid w:val="00DC1BBE"/>
    <w:rsid w:val="00E365E1"/>
    <w:rsid w:val="00E820A4"/>
    <w:rsid w:val="00EB006A"/>
    <w:rsid w:val="00EB4772"/>
    <w:rsid w:val="00ED169E"/>
    <w:rsid w:val="00ED4235"/>
    <w:rsid w:val="00F01EC1"/>
    <w:rsid w:val="00F04346"/>
    <w:rsid w:val="00F075DC"/>
    <w:rsid w:val="00F149E9"/>
    <w:rsid w:val="00F221A0"/>
    <w:rsid w:val="00F5134D"/>
    <w:rsid w:val="00F74202"/>
    <w:rsid w:val="00F817DE"/>
    <w:rsid w:val="00F87713"/>
    <w:rsid w:val="00FB4360"/>
    <w:rsid w:val="00FD0C70"/>
    <w:rsid w:val="00FE0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546B2E"/>
  <w15:chartTrackingRefBased/>
  <w15:docId w15:val="{B68153C8-ACEA-4740-92F2-8BEA54E5D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FootnoteReferenceLVL6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A0754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A0754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A0754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A0754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A0754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A07541"/>
    <w:rPr>
      <w:i/>
      <w:sz w:val="22"/>
      <w:lang w:val="sl-SI"/>
    </w:rPr>
  </w:style>
  <w:style w:type="character" w:customStyle="1" w:styleId="Heading7Char">
    <w:name w:val="Heading 7 Char"/>
    <w:basedOn w:val="DefaultParagraphFont"/>
    <w:link w:val="Heading7"/>
    <w:semiHidden/>
    <w:rsid w:val="00A07541"/>
    <w:rPr>
      <w:rFonts w:ascii="Arial" w:hAnsi="Arial"/>
      <w:sz w:val="24"/>
      <w:lang w:val="sl-SI"/>
    </w:rPr>
  </w:style>
  <w:style w:type="character" w:customStyle="1" w:styleId="Heading8Char">
    <w:name w:val="Heading 8 Char"/>
    <w:basedOn w:val="DefaultParagraphFont"/>
    <w:link w:val="Heading8"/>
    <w:semiHidden/>
    <w:rsid w:val="00A07541"/>
    <w:rPr>
      <w:rFonts w:ascii="Arial" w:hAnsi="Arial"/>
      <w:i/>
      <w:sz w:val="24"/>
      <w:lang w:val="sl-SI"/>
    </w:rPr>
  </w:style>
  <w:style w:type="character" w:customStyle="1" w:styleId="Heading9Char">
    <w:name w:val="Heading 9 Char"/>
    <w:basedOn w:val="DefaultParagraphFont"/>
    <w:link w:val="Heading9"/>
    <w:semiHidden/>
    <w:rsid w:val="00A07541"/>
    <w:rPr>
      <w:rFonts w:ascii="Arial" w:hAnsi="Arial"/>
      <w:b/>
      <w:i/>
      <w:sz w:val="18"/>
      <w:lang w:val="sl-SI"/>
    </w:rPr>
  </w:style>
  <w:style w:type="paragraph" w:styleId="TOCHeading">
    <w:name w:val="TOC Heading"/>
    <w:basedOn w:val="Normal"/>
    <w:next w:val="Normal"/>
    <w:uiPriority w:val="39"/>
    <w:unhideWhenUsed/>
    <w:qFormat/>
    <w:rsid w:val="00A07541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A0754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A0754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A07541"/>
    <w:pPr>
      <w:spacing w:after="120"/>
    </w:pPr>
  </w:style>
  <w:style w:type="paragraph" w:customStyle="1" w:styleId="PageHeading">
    <w:name w:val="PageHeading"/>
    <w:basedOn w:val="Normal"/>
    <w:rsid w:val="00A0754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A07541"/>
    <w:rPr>
      <w:b/>
    </w:rPr>
  </w:style>
  <w:style w:type="paragraph" w:customStyle="1" w:styleId="NormalBold12a">
    <w:name w:val="NormalBold12a"/>
    <w:basedOn w:val="Normal"/>
    <w:rsid w:val="00A07541"/>
    <w:pPr>
      <w:spacing w:after="240"/>
    </w:pPr>
    <w:rPr>
      <w:b/>
    </w:rPr>
  </w:style>
  <w:style w:type="paragraph" w:customStyle="1" w:styleId="AmJustText">
    <w:name w:val="AmJustText"/>
    <w:basedOn w:val="Normal"/>
    <w:rsid w:val="00A07541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A0754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A07541"/>
    <w:pPr>
      <w:spacing w:after="480"/>
      <w:ind w:left="1417"/>
    </w:pPr>
  </w:style>
  <w:style w:type="paragraph" w:customStyle="1" w:styleId="CoverNormal">
    <w:name w:val="CoverNormal"/>
    <w:basedOn w:val="Normal"/>
    <w:rsid w:val="00A07541"/>
    <w:pPr>
      <w:ind w:left="1418"/>
    </w:pPr>
  </w:style>
  <w:style w:type="paragraph" w:customStyle="1" w:styleId="AmCrossRef">
    <w:name w:val="AmCrossRef"/>
    <w:basedOn w:val="Normal"/>
    <w:rsid w:val="00A07541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07541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0754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A0754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A0754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07541"/>
    <w:pPr>
      <w:spacing w:before="240" w:after="1200"/>
    </w:pPr>
  </w:style>
  <w:style w:type="paragraph" w:styleId="Header">
    <w:name w:val="header"/>
    <w:basedOn w:val="Normal"/>
    <w:link w:val="HeaderChar"/>
    <w:rsid w:val="00A0754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07541"/>
    <w:rPr>
      <w:sz w:val="24"/>
      <w:lang w:val="sl-SI"/>
    </w:rPr>
  </w:style>
  <w:style w:type="paragraph" w:customStyle="1" w:styleId="AmOrLang">
    <w:name w:val="AmOrLang"/>
    <w:basedOn w:val="Normal"/>
    <w:rsid w:val="00A07541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A0754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A0754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A07541"/>
    <w:pPr>
      <w:spacing w:before="240"/>
    </w:pPr>
    <w:rPr>
      <w:b/>
    </w:rPr>
  </w:style>
  <w:style w:type="paragraph" w:customStyle="1" w:styleId="EPBody">
    <w:name w:val="EPBody"/>
    <w:basedOn w:val="Normal"/>
    <w:rsid w:val="00A0754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A0754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07541"/>
    <w:pPr>
      <w:spacing w:before="480" w:after="240"/>
    </w:pPr>
  </w:style>
  <w:style w:type="paragraph" w:customStyle="1" w:styleId="Lgendesigne">
    <w:name w:val="Légende signe"/>
    <w:basedOn w:val="Normal"/>
    <w:rsid w:val="00A0754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0754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A07541"/>
    <w:rPr>
      <w:sz w:val="18"/>
    </w:rPr>
  </w:style>
  <w:style w:type="paragraph" w:customStyle="1" w:styleId="msonormal0">
    <w:name w:val="msonormal"/>
    <w:basedOn w:val="Normal"/>
    <w:rsid w:val="00A07541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nhideWhenUsed/>
    <w:rsid w:val="00A07541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sl-SI"/>
    </w:rPr>
  </w:style>
  <w:style w:type="character" w:customStyle="1" w:styleId="FooterChar">
    <w:name w:val="Footer Char"/>
    <w:basedOn w:val="DefaultParagraphFont"/>
    <w:link w:val="Footer"/>
    <w:rsid w:val="00A07541"/>
    <w:rPr>
      <w:sz w:val="22"/>
      <w:lang w:val="sl-SI"/>
    </w:rPr>
  </w:style>
  <w:style w:type="character" w:customStyle="1" w:styleId="Normal12Char">
    <w:name w:val="Normal12 Char"/>
    <w:basedOn w:val="DefaultParagraphFont"/>
    <w:link w:val="Normal12"/>
    <w:locked/>
    <w:rsid w:val="00A07541"/>
    <w:rPr>
      <w:noProof/>
      <w:sz w:val="24"/>
    </w:rPr>
  </w:style>
  <w:style w:type="paragraph" w:customStyle="1" w:styleId="Normal12">
    <w:name w:val="Normal12"/>
    <w:basedOn w:val="Normal"/>
    <w:link w:val="Normal12Char"/>
    <w:rsid w:val="00A07541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A07541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A07541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A07541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A07541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A07541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A07541"/>
    <w:rPr>
      <w:sz w:val="24"/>
      <w:lang w:val="sl-SI"/>
    </w:rPr>
  </w:style>
  <w:style w:type="paragraph" w:customStyle="1" w:styleId="Normal6">
    <w:name w:val="Normal6"/>
    <w:basedOn w:val="Normal"/>
    <w:link w:val="Normal6Char"/>
    <w:rsid w:val="00A07541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A07541"/>
    <w:rPr>
      <w:b/>
      <w:sz w:val="24"/>
      <w:lang w:val="sl-SI"/>
    </w:rPr>
  </w:style>
  <w:style w:type="paragraph" w:customStyle="1" w:styleId="Normal12Italic">
    <w:name w:val="Normal12Italic"/>
    <w:basedOn w:val="Normal12"/>
    <w:rsid w:val="00A07541"/>
    <w:rPr>
      <w:i/>
    </w:rPr>
  </w:style>
  <w:style w:type="paragraph" w:customStyle="1" w:styleId="JustificationTitle">
    <w:name w:val="JustificationTitle"/>
    <w:basedOn w:val="Normal"/>
    <w:next w:val="Normal12"/>
    <w:rsid w:val="00A07541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A07541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A07541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A0754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A07541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A07541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A07541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A07541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A075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07541"/>
    <w:rPr>
      <w:rFonts w:ascii="Segoe UI" w:hAnsi="Segoe UI" w:cs="Segoe UI"/>
      <w:sz w:val="18"/>
      <w:szCs w:val="18"/>
      <w:lang w:val="sl-SI"/>
    </w:rPr>
  </w:style>
  <w:style w:type="character" w:styleId="CommentReference">
    <w:name w:val="annotation reference"/>
    <w:basedOn w:val="DefaultParagraphFont"/>
    <w:rsid w:val="00A07541"/>
    <w:rPr>
      <w:sz w:val="16"/>
      <w:szCs w:val="16"/>
    </w:rPr>
  </w:style>
  <w:style w:type="paragraph" w:styleId="CommentText">
    <w:name w:val="annotation text"/>
    <w:basedOn w:val="Normal"/>
    <w:link w:val="CommentTextChar"/>
    <w:rsid w:val="00A0754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07541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A075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07541"/>
    <w:rPr>
      <w:b/>
      <w:bCs/>
      <w:lang w:val="sl-SI"/>
    </w:rPr>
  </w:style>
  <w:style w:type="paragraph" w:customStyle="1" w:styleId="Cover24">
    <w:name w:val="Cover24"/>
    <w:rsid w:val="00A07541"/>
    <w:pPr>
      <w:widowControl w:val="0"/>
      <w:spacing w:after="480"/>
      <w:ind w:left="1418"/>
    </w:pPr>
    <w:rPr>
      <w:snapToGrid w:val="0"/>
      <w:sz w:val="24"/>
      <w:lang w:val="sl-SI"/>
    </w:rPr>
  </w:style>
  <w:style w:type="paragraph" w:customStyle="1" w:styleId="Normal12a">
    <w:name w:val="Normal12a"/>
    <w:basedOn w:val="Normal"/>
    <w:rsid w:val="00A07541"/>
    <w:pPr>
      <w:spacing w:after="240"/>
    </w:pPr>
  </w:style>
  <w:style w:type="paragraph" w:customStyle="1" w:styleId="RollCallVotes">
    <w:name w:val="RollCallVotes"/>
    <w:basedOn w:val="Normal"/>
    <w:rsid w:val="00A0754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A0754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A0754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A07541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rsid w:val="00A07541"/>
    <w:pPr>
      <w:spacing w:after="480"/>
    </w:pPr>
  </w:style>
  <w:style w:type="paragraph" w:customStyle="1" w:styleId="NormalBoldCenter">
    <w:name w:val="NormalBoldCenter"/>
    <w:basedOn w:val="Normal"/>
    <w:rsid w:val="00A07541"/>
    <w:pPr>
      <w:jc w:val="center"/>
    </w:pPr>
    <w:rPr>
      <w:b/>
    </w:rPr>
  </w:style>
  <w:style w:type="paragraph" w:styleId="Revision">
    <w:name w:val="Revision"/>
    <w:hidden/>
    <w:uiPriority w:val="99"/>
    <w:semiHidden/>
    <w:rsid w:val="000D4279"/>
    <w:rPr>
      <w:sz w:val="24"/>
      <w:lang w:val="sl-SI"/>
    </w:rPr>
  </w:style>
  <w:style w:type="character" w:styleId="Hyperlink">
    <w:name w:val="Hyperlink"/>
    <w:basedOn w:val="DefaultParagraphFont"/>
    <w:rsid w:val="00B5189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1898"/>
    <w:rPr>
      <w:color w:val="605E5C"/>
      <w:shd w:val="clear" w:color="auto" w:fill="E1DFDD"/>
    </w:rPr>
  </w:style>
  <w:style w:type="numbering" w:customStyle="1" w:styleId="NoList1">
    <w:name w:val="No List1"/>
    <w:next w:val="NoList"/>
    <w:uiPriority w:val="99"/>
    <w:semiHidden/>
    <w:unhideWhenUsed/>
    <w:rsid w:val="003F4F99"/>
  </w:style>
  <w:style w:type="paragraph" w:customStyle="1" w:styleId="Institutionquiagit">
    <w:name w:val="Institution qui agit"/>
    <w:basedOn w:val="Normal"/>
    <w:next w:val="Normal"/>
    <w:rsid w:val="003F4F99"/>
    <w:pPr>
      <w:keepNext/>
      <w:widowControl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3F4F99"/>
    <w:pPr>
      <w:keepNext/>
      <w:widowControl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ormuledadoption">
    <w:name w:val="Formule d'adoption"/>
    <w:basedOn w:val="Normal"/>
    <w:next w:val="Normal"/>
    <w:rsid w:val="003F4F99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3F4F99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Statut">
    <w:name w:val="Statut"/>
    <w:basedOn w:val="Normal"/>
    <w:next w:val="Normal"/>
    <w:rsid w:val="003F4F99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3F4F99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3F4F99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Normal3a">
    <w:name w:val="Normal3a"/>
    <w:basedOn w:val="Normal"/>
    <w:rsid w:val="003F4F99"/>
    <w:pPr>
      <w:widowControl/>
      <w:spacing w:after="60"/>
    </w:pPr>
    <w:rPr>
      <w:szCs w:val="24"/>
      <w:lang w:eastAsia="en-US"/>
    </w:rPr>
  </w:style>
  <w:style w:type="paragraph" w:customStyle="1" w:styleId="FootnoteTextForceStyle">
    <w:name w:val="Footnote Text ForceStyle"/>
    <w:rsid w:val="003F4F99"/>
    <w:pPr>
      <w:keepLines/>
      <w:spacing w:line="240" w:lineRule="exact"/>
      <w:ind w:left="850" w:hanging="850"/>
    </w:pPr>
    <w:rPr>
      <w:sz w:val="24"/>
      <w:lang w:val="sl-SI" w:eastAsia="en-US"/>
    </w:rPr>
  </w:style>
  <w:style w:type="paragraph" w:customStyle="1" w:styleId="Considrant">
    <w:name w:val="Considérant"/>
    <w:basedOn w:val="Normal"/>
    <w:rsid w:val="003F4F99"/>
    <w:pPr>
      <w:widowControl/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trtEEE">
    <w:name w:val="Intérêt EEE"/>
    <w:basedOn w:val="Normal"/>
    <w:next w:val="Normal"/>
    <w:rsid w:val="003F4F99"/>
    <w:pPr>
      <w:widowControl/>
      <w:jc w:val="center"/>
    </w:pPr>
    <w:rPr>
      <w:szCs w:val="24"/>
      <w:lang w:eastAsia="en-US"/>
    </w:rPr>
  </w:style>
  <w:style w:type="paragraph" w:customStyle="1" w:styleId="Footer1">
    <w:name w:val="Footer1"/>
    <w:basedOn w:val="Normal"/>
    <w:rsid w:val="003F4F99"/>
    <w:pPr>
      <w:widowControl/>
      <w:tabs>
        <w:tab w:val="center" w:pos="4534"/>
        <w:tab w:val="right" w:pos="9638"/>
        <w:tab w:val="right" w:pos="10772"/>
      </w:tabs>
      <w:spacing w:before="360" w:line="360" w:lineRule="auto"/>
      <w:ind w:left="-840" w:right="-840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3F4F99"/>
    <w:pPr>
      <w:keepNext/>
      <w:widowControl/>
      <w:tabs>
        <w:tab w:val="left" w:pos="4252"/>
      </w:tabs>
      <w:spacing w:before="720"/>
      <w:jc w:val="both"/>
    </w:pPr>
    <w:rPr>
      <w:i/>
      <w:szCs w:val="24"/>
      <w:lang w:eastAsia="en-US"/>
    </w:rPr>
  </w:style>
  <w:style w:type="paragraph" w:customStyle="1" w:styleId="SignaturePersonne">
    <w:name w:val="Signature Personne"/>
    <w:basedOn w:val="Normal"/>
    <w:rsid w:val="003F4F99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3F4F99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TableText">
    <w:name w:val="Table Text"/>
    <w:basedOn w:val="Normal"/>
    <w:rsid w:val="003F4F99"/>
    <w:pPr>
      <w:widowControl/>
      <w:spacing w:before="60" w:after="60"/>
    </w:pPr>
    <w:rPr>
      <w:szCs w:val="24"/>
      <w:lang w:eastAsia="en-US"/>
    </w:rPr>
  </w:style>
  <w:style w:type="paragraph" w:customStyle="1" w:styleId="Applicationdirecte">
    <w:name w:val="Application directe"/>
    <w:basedOn w:val="Normal"/>
    <w:next w:val="Normal"/>
    <w:rsid w:val="003F4F99"/>
    <w:pPr>
      <w:widowControl/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3F4F99"/>
    <w:pPr>
      <w:spacing w:before="120" w:after="120" w:line="360" w:lineRule="auto"/>
    </w:pPr>
    <w:rPr>
      <w:sz w:val="24"/>
      <w:lang w:val="sl-SI" w:eastAsia="en-US"/>
    </w:rPr>
  </w:style>
  <w:style w:type="character" w:customStyle="1" w:styleId="CMissingStyle">
    <w:name w:val="C_MissingStyle"/>
    <w:rsid w:val="003F4F99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rsid w:val="003F4F99"/>
    <w:pPr>
      <w:widowControl/>
      <w:spacing w:before="120" w:after="120" w:line="360" w:lineRule="auto"/>
    </w:pPr>
    <w:rPr>
      <w:color w:val="FFFFFF"/>
      <w:szCs w:val="24"/>
      <w:shd w:val="clear" w:color="000000" w:fill="000000"/>
      <w:lang w:eastAsia="en-US"/>
    </w:rPr>
  </w:style>
  <w:style w:type="character" w:customStyle="1" w:styleId="FooterChar1">
    <w:name w:val="Footer Char1"/>
    <w:basedOn w:val="DefaultParagraphFont"/>
    <w:rsid w:val="003F4F99"/>
    <w:rPr>
      <w:sz w:val="24"/>
      <w:szCs w:val="24"/>
    </w:rPr>
  </w:style>
  <w:style w:type="paragraph" w:customStyle="1" w:styleId="FootnoteReferenceLVL6">
    <w:name w:val="Footnote Reference_LVL6"/>
    <w:aliases w:val="Footnote Reference_LVL61,Footnote Reference_LVL62,Footnote Reference_LVL63,Footnote Reference_LVL64,fr,Odwo&lt;0142&gt;anie przypisu,SUPER,BVI fnr Char1 Char"/>
    <w:basedOn w:val="Normal"/>
    <w:next w:val="Normal"/>
    <w:link w:val="FootnoteReference"/>
    <w:uiPriority w:val="99"/>
    <w:rsid w:val="003F4F99"/>
    <w:pPr>
      <w:widowControl/>
      <w:spacing w:after="160" w:line="240" w:lineRule="exact"/>
      <w:jc w:val="both"/>
    </w:pPr>
    <w:rPr>
      <w:sz w:val="20"/>
      <w:vertAlign w:val="superscript"/>
      <w:lang w:val="en-GB"/>
    </w:rPr>
  </w:style>
  <w:style w:type="paragraph" w:styleId="ListParagraph">
    <w:name w:val="List Paragraph"/>
    <w:basedOn w:val="Normal"/>
    <w:uiPriority w:val="34"/>
    <w:qFormat/>
    <w:rsid w:val="003F4F99"/>
    <w:pPr>
      <w:widowControl/>
      <w:spacing w:before="120" w:after="120" w:line="360" w:lineRule="auto"/>
      <w:ind w:left="720"/>
      <w:contextualSpacing/>
    </w:pPr>
    <w:rPr>
      <w:szCs w:val="24"/>
      <w:lang w:eastAsia="en-US"/>
    </w:rPr>
  </w:style>
  <w:style w:type="character" w:customStyle="1" w:styleId="Hyperlink1">
    <w:name w:val="Hyperlink1"/>
    <w:basedOn w:val="DefaultParagraphFont"/>
    <w:rsid w:val="003F4F99"/>
    <w:rPr>
      <w:color w:val="0000FF"/>
      <w:u w:val="single"/>
    </w:rPr>
  </w:style>
  <w:style w:type="character" w:customStyle="1" w:styleId="FollowedHyperlink1">
    <w:name w:val="FollowedHyperlink1"/>
    <w:basedOn w:val="DefaultParagraphFont"/>
    <w:rsid w:val="003F4F99"/>
    <w:rPr>
      <w:color w:val="800080"/>
      <w:u w:val="single"/>
    </w:rPr>
  </w:style>
  <w:style w:type="character" w:styleId="FollowedHyperlink">
    <w:name w:val="FollowedHyperlink"/>
    <w:basedOn w:val="DefaultParagraphFont"/>
    <w:rsid w:val="003F4F9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929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9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317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2026-07-01T14:41:00Z</dcterms:created>
  <dcterms:modified xsi:type="dcterms:W3CDTF">2026-07-01T14:41:00Z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P10_TA(2026)0188_</vt:lpwstr>
  </property>
  <property fmtid="{D5CDD505-2E9C-101B-9397-08002B2CF9AE}" pid="4" name="&lt;Type&gt;">
    <vt:lpwstr>RR</vt:lpwstr>
  </property>
</Properties>
</file>