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124C" w14:paraId="6BBE3B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A2AC3B" w14:textId="77777777" w:rsidR="00751A4A" w:rsidRPr="0014124C" w:rsidRDefault="00005A37" w:rsidP="0010095E">
            <w:pPr>
              <w:pStyle w:val="EPName"/>
            </w:pPr>
            <w:r w:rsidRPr="0014124C">
              <w:t>Parlament Ewropew</w:t>
            </w:r>
          </w:p>
          <w:p w14:paraId="1EB63FDB" w14:textId="77777777" w:rsidR="00751A4A" w:rsidRPr="001412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124C">
              <w:t>2024</w:t>
            </w:r>
            <w:r w:rsidR="00817416" w:rsidRPr="0014124C">
              <w:t>-202</w:t>
            </w:r>
            <w:r w:rsidRPr="0014124C">
              <w:t>9</w:t>
            </w:r>
          </w:p>
        </w:tc>
        <w:tc>
          <w:tcPr>
            <w:tcW w:w="2268" w:type="dxa"/>
            <w:shd w:val="clear" w:color="auto" w:fill="auto"/>
          </w:tcPr>
          <w:p w14:paraId="50BC881A" w14:textId="77777777" w:rsidR="00751A4A" w:rsidRPr="0014124C" w:rsidRDefault="00187494" w:rsidP="0010095E">
            <w:pPr>
              <w:pStyle w:val="EPLogo"/>
            </w:pPr>
            <w:r w:rsidRPr="0014124C">
              <w:rPr>
                <w:noProof/>
                <w:lang w:eastAsia="ja-JP"/>
              </w:rPr>
              <w:drawing>
                <wp:inline distT="0" distB="0" distL="0" distR="0" wp14:anchorId="0900DF61" wp14:editId="018646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00EA24" w14:textId="77777777" w:rsidR="00D058B8" w:rsidRPr="0014124C" w:rsidRDefault="00D058B8" w:rsidP="004C5D52">
      <w:pPr>
        <w:pStyle w:val="LineTop"/>
      </w:pPr>
    </w:p>
    <w:p w14:paraId="4A2362A2" w14:textId="77777777" w:rsidR="00680577" w:rsidRPr="0014124C" w:rsidRDefault="00005A37" w:rsidP="00680577">
      <w:pPr>
        <w:pStyle w:val="EPBodyTA1"/>
      </w:pPr>
      <w:r w:rsidRPr="0014124C">
        <w:t>TESTI ADOTTATI</w:t>
      </w:r>
    </w:p>
    <w:p w14:paraId="4A8BCEEC" w14:textId="77777777" w:rsidR="00D058B8" w:rsidRPr="0014124C" w:rsidRDefault="00D058B8" w:rsidP="00D058B8">
      <w:pPr>
        <w:pStyle w:val="LineBottom"/>
      </w:pPr>
    </w:p>
    <w:p w14:paraId="708E070D" w14:textId="75F2819D" w:rsidR="00005A37" w:rsidRPr="0014124C" w:rsidRDefault="00005A37" w:rsidP="00005A37">
      <w:pPr>
        <w:pStyle w:val="ATHeading1"/>
      </w:pPr>
      <w:bookmarkStart w:id="0" w:name="TANumber"/>
      <w:r w:rsidRPr="0014124C">
        <w:t>P10_TA(2026)0</w:t>
      </w:r>
      <w:bookmarkEnd w:id="0"/>
      <w:r w:rsidR="00A32304">
        <w:t>189</w:t>
      </w:r>
    </w:p>
    <w:p w14:paraId="13B17D54" w14:textId="77777777" w:rsidR="00005A37" w:rsidRPr="0014124C" w:rsidRDefault="00005A37" w:rsidP="00005A37">
      <w:pPr>
        <w:pStyle w:val="ATHeading2"/>
      </w:pPr>
      <w:bookmarkStart w:id="1" w:name="title"/>
      <w:r w:rsidRPr="0014124C">
        <w:t>Il-pjan pluriennali għall-Baħar Baltiku u t-triq ’il quddiem</w:t>
      </w:r>
      <w:bookmarkEnd w:id="1"/>
    </w:p>
    <w:p w14:paraId="1B21BFE2" w14:textId="77777777" w:rsidR="00005A37" w:rsidRPr="0014124C" w:rsidRDefault="00005A37" w:rsidP="00005A37">
      <w:pPr>
        <w:rPr>
          <w:i/>
          <w:vanish/>
        </w:rPr>
      </w:pPr>
      <w:r w:rsidRPr="0014124C">
        <w:rPr>
          <w:i/>
        </w:rPr>
        <w:fldChar w:fldCharType="begin"/>
      </w:r>
      <w:r w:rsidRPr="0014124C">
        <w:rPr>
          <w:i/>
        </w:rPr>
        <w:instrText xml:space="preserve"> TC"(</w:instrText>
      </w:r>
      <w:bookmarkStart w:id="2" w:name="DocNumber"/>
      <w:r w:rsidRPr="0014124C">
        <w:rPr>
          <w:i/>
        </w:rPr>
        <w:instrText>A10-0121/2026</w:instrText>
      </w:r>
      <w:bookmarkEnd w:id="2"/>
      <w:r w:rsidRPr="0014124C">
        <w:rPr>
          <w:i/>
        </w:rPr>
        <w:instrText xml:space="preserve"> - Rapporteur: Isabella Lövin)"\l3 \n&gt; \* MERGEFORMAT </w:instrText>
      </w:r>
      <w:r w:rsidRPr="0014124C">
        <w:rPr>
          <w:i/>
        </w:rPr>
        <w:fldChar w:fldCharType="end"/>
      </w:r>
    </w:p>
    <w:p w14:paraId="78CAF5B3" w14:textId="77777777" w:rsidR="00005A37" w:rsidRPr="0014124C" w:rsidRDefault="00005A37" w:rsidP="00005A37">
      <w:pPr>
        <w:rPr>
          <w:vanish/>
        </w:rPr>
      </w:pPr>
      <w:bookmarkStart w:id="3" w:name="Commission"/>
      <w:r w:rsidRPr="0014124C">
        <w:rPr>
          <w:vanish/>
        </w:rPr>
        <w:t>Dokument ta’ sessjoni</w:t>
      </w:r>
      <w:bookmarkEnd w:id="3"/>
    </w:p>
    <w:p w14:paraId="1D40C180" w14:textId="77777777" w:rsidR="00005A37" w:rsidRPr="0014124C" w:rsidRDefault="00005A37" w:rsidP="00005A37">
      <w:pPr>
        <w:rPr>
          <w:vanish/>
        </w:rPr>
      </w:pPr>
      <w:bookmarkStart w:id="4" w:name="PE"/>
      <w:r w:rsidRPr="0014124C">
        <w:rPr>
          <w:vanish/>
        </w:rPr>
        <w:t>PE778.399</w:t>
      </w:r>
      <w:bookmarkEnd w:id="4"/>
    </w:p>
    <w:p w14:paraId="584C0D83" w14:textId="2C4DCE66" w:rsidR="00005A37" w:rsidRPr="0014124C" w:rsidRDefault="00005A37" w:rsidP="00005A37">
      <w:pPr>
        <w:pStyle w:val="ATHeading3"/>
      </w:pPr>
      <w:bookmarkStart w:id="5" w:name="Sujet"/>
      <w:r w:rsidRPr="0014124C">
        <w:t xml:space="preserve">Riżoluzzjoni tal-Parlament Ewropew </w:t>
      </w:r>
      <w:r w:rsidR="004B4938">
        <w:t>tal-21 ta’ Mejju</w:t>
      </w:r>
      <w:r w:rsidRPr="0014124C">
        <w:t xml:space="preserve"> 2026 dwar il-pjan pluriennali għall-Baħar Baltiku u t-triq ’il quddiem</w:t>
      </w:r>
      <w:bookmarkEnd w:id="5"/>
      <w:r w:rsidRPr="0014124C">
        <w:t xml:space="preserve"> </w:t>
      </w:r>
      <w:bookmarkStart w:id="6" w:name="References"/>
      <w:r w:rsidRPr="0014124C">
        <w:t>(2024/2127(INI))</w:t>
      </w:r>
      <w:bookmarkEnd w:id="6"/>
    </w:p>
    <w:p w14:paraId="02FCD2DC" w14:textId="77777777" w:rsidR="00692B12" w:rsidRPr="0014124C" w:rsidRDefault="00692B12" w:rsidP="00692B12">
      <w:pPr>
        <w:pStyle w:val="EPComma"/>
      </w:pPr>
      <w:r w:rsidRPr="0014124C">
        <w:rPr>
          <w:i/>
        </w:rPr>
        <w:t>Il-Parlament Ewropew</w:t>
      </w:r>
      <w:r w:rsidRPr="0014124C">
        <w:t>,</w:t>
      </w:r>
    </w:p>
    <w:p w14:paraId="3831E18B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l-Artikolu 3(3) tat-Trattat dwar l-Unjoni Ewropea (TUE), l-Artikoli 4, 43(3) u 191 tat-Trattat dwar il-Funzjonament tal-Unjoni Ewropea (TFUE), u l-Artikolu 37 tal-Karta tad-Drittijiet Fundamentali tal-Unjoni Ewropea,</w:t>
      </w:r>
    </w:p>
    <w:p w14:paraId="6CA65DFF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</w:t>
      </w:r>
      <w:r w:rsidRPr="0014124C">
        <w:rPr>
          <w:rStyle w:val="FootnoteReference"/>
        </w:rPr>
        <w:footnoteReference w:id="1"/>
      </w:r>
      <w:r w:rsidRPr="0014124C">
        <w:t xml:space="preserve"> (il-PKS),</w:t>
      </w:r>
    </w:p>
    <w:p w14:paraId="457101F0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r-Regolament (UE) 2016/1139 tal-Parlament Ewropew u tal-Kunsill tas-6 ta’ Lulju 2016 li jistabbilixxi pjan pluriennali għall-istokkijiet tal-merluzz, l-aringi u l-</w:t>
      </w:r>
      <w:proofErr w:type="spellStart"/>
      <w:r w:rsidRPr="0014124C">
        <w:t>laċċ</w:t>
      </w:r>
      <w:proofErr w:type="spellEnd"/>
      <w:r w:rsidRPr="0014124C">
        <w:t xml:space="preserve"> ikħal fil-Baħar Baltiku u s-sajd li jisfrutta dawk l-istokkijiet, li jemenda r-Regolament tal-Kunsill (KE) Nru 2187/2005 u li jirrevoka r-Regolament tal-Kunsill (KE) Nru 1098/2007</w:t>
      </w:r>
      <w:r w:rsidRPr="0014124C">
        <w:rPr>
          <w:rStyle w:val="FootnoteReference"/>
        </w:rPr>
        <w:footnoteReference w:id="2"/>
      </w:r>
      <w:r w:rsidRPr="0014124C">
        <w:t xml:space="preserve"> (ir-Regolament dwar il-pjan ta’ ġestjoni pluriennali tal-Baltiku),</w:t>
      </w:r>
    </w:p>
    <w:p w14:paraId="1B64293C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r-Regolament (UE) 2020/1781 tal-Parlament Ewropew u tal-Kunsill tal-25 ta’ Novembru 2020 li jemenda r-Regolament (UE) 2016/1139 fir-rigward ta’ tnaqqis tal-kapaċità tas-sajd fil-Baħar Baltiku, u r-Regolament (UE) Nru 508/2014 fir-rigward tal-waqfien permanenti tal-attivitajiet tas-sajd għall-flotot li jistadu għall-bakkaljaw tal-Baltiku tal-Lvant, il-bakkaljaw tal-Baltiku tal-Punent u l-aringi tal-Baltiku tal-Punent</w:t>
      </w:r>
      <w:r w:rsidRPr="0014124C">
        <w:rPr>
          <w:rStyle w:val="FootnoteReference"/>
          <w:bCs/>
          <w:iCs/>
        </w:rPr>
        <w:footnoteReference w:id="3"/>
      </w:r>
      <w:r w:rsidRPr="0014124C">
        <w:t>,</w:t>
      </w:r>
    </w:p>
    <w:p w14:paraId="6C8E9C7D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d-Direttiva 2008/56/KE tal-Parlament Ewropew u tal-Kunsill tas-17 ta’ Ġunju 2008 li tistabbilixxi qafas għal azzjoni komunitarja fil-qasam tal-politika tal-</w:t>
      </w:r>
      <w:r w:rsidRPr="0014124C">
        <w:lastRenderedPageBreak/>
        <w:t>ambjent marin (id-Direttiva Kwadru dwar l-Istrateġija Marina)</w:t>
      </w:r>
      <w:r w:rsidRPr="0014124C">
        <w:rPr>
          <w:rStyle w:val="FootnoteReference"/>
        </w:rPr>
        <w:footnoteReference w:id="4"/>
      </w:r>
      <w:r w:rsidRPr="0014124C">
        <w:t>,</w:t>
      </w:r>
    </w:p>
    <w:p w14:paraId="3616625E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d-Direttiva tal-Kunsill 92/43/KEE tal-21 ta’ Mejju 1992 dwar il-konservazzjoni tal-ħabitat naturali u tal-fawna u l-flora selvaġġa</w:t>
      </w:r>
      <w:r w:rsidRPr="0014124C">
        <w:rPr>
          <w:rStyle w:val="FootnoteReference"/>
        </w:rPr>
        <w:footnoteReference w:id="5"/>
      </w:r>
      <w:r w:rsidRPr="0014124C">
        <w:t>,</w:t>
      </w:r>
    </w:p>
    <w:p w14:paraId="13C88CD6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r-Regolament tal-Kunsill (KEE) Nru 2115/77 tas-27 ta’ Settembru 1977 li jipprojbixxi s-sajd dirett u l-ħatt l-art tal-aringi għal skopijiet industrijali mhux għall-konsum dirett mill-bniedem</w:t>
      </w:r>
      <w:r w:rsidRPr="0014124C">
        <w:rPr>
          <w:rStyle w:val="FootnoteReference"/>
        </w:rPr>
        <w:footnoteReference w:id="6"/>
      </w:r>
      <w:r w:rsidRPr="0014124C">
        <w:t>,</w:t>
      </w:r>
    </w:p>
    <w:p w14:paraId="0FCFBBAC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d-Direttiva 2009/147/KE tal-Parlament Ewropew u tal-Kunsill tat-30 ta’ Novembru 2009 dwar il-konservazzjoni tal-għasafar selvaġġi</w:t>
      </w:r>
      <w:r w:rsidRPr="0014124C">
        <w:rPr>
          <w:rStyle w:val="FootnoteReference"/>
        </w:rPr>
        <w:footnoteReference w:id="7"/>
      </w:r>
      <w:r w:rsidRPr="0014124C">
        <w:t>,</w:t>
      </w:r>
    </w:p>
    <w:p w14:paraId="2F5F655D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r-riżoluzzjoni tiegħu tas-27 ta’ April 2021 dwar ir-residwi kimiċi fil-Baħar Baltiku, abbażi tal-Petizzjonijiet 1328/2019 u 0406/2020</w:t>
      </w:r>
      <w:r w:rsidRPr="0014124C">
        <w:rPr>
          <w:rStyle w:val="FootnoteReference"/>
          <w:bCs/>
          <w:iCs/>
        </w:rPr>
        <w:footnoteReference w:id="8"/>
      </w:r>
      <w:r w:rsidRPr="0014124C">
        <w:t>,</w:t>
      </w:r>
    </w:p>
    <w:p w14:paraId="79C07D3E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r-riżoluzzjoni tiegħu tat-18 ta’ Jannar 2024 dwar il-Pjan ta’ Azzjoni tal-UE: il-protezzjoni u r-restawr tal-ekosistemi tal-baħar għal settur tas-sajd sostenibbli u reżiljenti</w:t>
      </w:r>
      <w:r w:rsidRPr="0014124C">
        <w:rPr>
          <w:rStyle w:val="FootnoteReference"/>
          <w:bCs/>
          <w:iCs/>
        </w:rPr>
        <w:footnoteReference w:id="9"/>
      </w:r>
      <w:r w:rsidRPr="0014124C">
        <w:t>,</w:t>
      </w:r>
    </w:p>
    <w:p w14:paraId="6891B945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rPr>
          <w:b/>
          <w:i/>
        </w:rPr>
        <w:t>–</w:t>
      </w:r>
      <w:r w:rsidRPr="0014124C">
        <w:rPr>
          <w:b/>
          <w:i/>
        </w:rPr>
        <w:tab/>
      </w:r>
      <w:r w:rsidRPr="0014124C">
        <w:t>wara li kkunsidra r-riżoluzzjoni tiegħu tal-4 ta’ Diċembru 2008 dwar l-adozzjoni ta’ “Pjan Ewropew ta’ kontroll tal-istokkijiet tal-marguni” sabiex jitnaqqas l-effett dejjem jiżdied tal-marguni fuq l-istokkijiet tal-ħut, is-sajd u l-akwakultura</w:t>
      </w:r>
      <w:r w:rsidRPr="0014124C">
        <w:rPr>
          <w:rStyle w:val="FootnoteReference"/>
          <w:bCs/>
          <w:iCs/>
        </w:rPr>
        <w:footnoteReference w:id="10"/>
      </w:r>
      <w:r w:rsidRPr="0014124C">
        <w:t>,</w:t>
      </w:r>
    </w:p>
    <w:p w14:paraId="397D6EBF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rPr>
          <w:b/>
          <w:i/>
        </w:rPr>
        <w:tab/>
      </w:r>
      <w:r w:rsidRPr="0014124C">
        <w:t>wara li kkunsidra r-riżoluzzjoni tiegħu tal-14 ta’ Novembru 2024 dwar l-azzjonijiet tal-UE kontra l-flotot mistura Russi u l-iżgurar ta’ infurzar sħiħ tas-sanzjonijiet kontra r-Russja (2024/2885(RSP))</w:t>
      </w:r>
      <w:r w:rsidRPr="0014124C">
        <w:rPr>
          <w:rStyle w:val="FootnoteReference"/>
          <w:bCs/>
          <w:iCs/>
        </w:rPr>
        <w:footnoteReference w:id="11"/>
      </w:r>
      <w:r w:rsidRPr="0014124C">
        <w:t>,</w:t>
      </w:r>
    </w:p>
    <w:p w14:paraId="1C0E77B2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l-istrateġija tal-UE għall-bijodiversità għall-2030, stabbilita fil-komunikazzjoni tal-Kummissjoni tal-20 ta’ Mejju 2020 bit-titolu “Strateġija tal-UE għall-Bijodiversità għall-2030 – Inreġġgħu n-natura lura f’ħajjitna” (COM(2020)0380),</w:t>
      </w:r>
    </w:p>
    <w:p w14:paraId="7212A720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l-komunikazzjoni tal-Kummissjoni tal-5 ta’ Ġunju 2025 bit-titolu “Il-Patt Ewropew għall-Oċeani” (COM(2025)0281),</w:t>
      </w:r>
    </w:p>
    <w:p w14:paraId="50A2710F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l-komunikazzjoni tal-Kummissjoni tal-21 ta’ Frar 2023 bit-titolu “Pjan ta' Azzjoni tal-UE: Nipproteġu u nirrestawraw l-ekosistemi tal-baħar għal sajd sostenibbli u reżiljenti” (COM(2023)0102),</w:t>
      </w:r>
    </w:p>
    <w:p w14:paraId="02D81ECD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l-komunikazzjoni tal-Kummissjoni tas-6 ta’ Ġunju 2025 bit-titolu “Is-sajd sostenibbli fl-UE: is-sitwazzjoni attwali u l-orjentazzjonijiet għall-2026” (COM(2025)0296),</w:t>
      </w:r>
    </w:p>
    <w:p w14:paraId="3822437D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 xml:space="preserve">wara li kkunsidra l-komunikazzjoni tal-Kummissjoni tad-29 ta’ Jannar 2025 bit-titolu </w:t>
      </w:r>
      <w:r w:rsidRPr="0014124C">
        <w:lastRenderedPageBreak/>
        <w:t>“Boxxla għall-Kompetittività tal-UE” (COM(2025)0030),</w:t>
      </w:r>
    </w:p>
    <w:p w14:paraId="1583E1EA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l-Konvenzjoni fuq il-protezzjoni tal-ambjent marin taż-Żona tal-Baħar Baltiku tal-1992 (il-Konvenzjoni ta’ Helsinki), li daħlet fis-seħħ fis-17 ta’ Jannar 2000, u l-Kummissjoni għall-Ħarsien tal-Ambjent Marin fil-Baħar Baltiku, magħrufa wkoll bħala l-Kummissjoni ta’ Helsinki (HELCOM),</w:t>
      </w:r>
    </w:p>
    <w:p w14:paraId="7F7E8DC5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l-Pjan ta’ Azzjoni għall-Baħar Baltiku, u s-sejbiet tal-HELCOM dwar il-munizzjonijiet kimiċi mormija fil-baħar,</w:t>
      </w:r>
    </w:p>
    <w:p w14:paraId="3511AE83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 xml:space="preserve">wara li kkunsidra s-sentenza tal-Qorti tal-Ġustizzja tal-UE tal-11 ta’ Jannar 2024 fil-kawża C-330/22, </w:t>
      </w:r>
      <w:proofErr w:type="spellStart"/>
      <w:r w:rsidRPr="0014124C">
        <w:rPr>
          <w:i/>
        </w:rPr>
        <w:t>Friends</w:t>
      </w:r>
      <w:proofErr w:type="spellEnd"/>
      <w:r w:rsidRPr="0014124C">
        <w:rPr>
          <w:i/>
        </w:rPr>
        <w:t xml:space="preserve"> of </w:t>
      </w:r>
      <w:proofErr w:type="spellStart"/>
      <w:r w:rsidRPr="0014124C">
        <w:rPr>
          <w:i/>
        </w:rPr>
        <w:t>the</w:t>
      </w:r>
      <w:proofErr w:type="spellEnd"/>
      <w:r w:rsidRPr="0014124C">
        <w:rPr>
          <w:i/>
        </w:rPr>
        <w:t xml:space="preserve"> Irish </w:t>
      </w:r>
      <w:proofErr w:type="spellStart"/>
      <w:r w:rsidRPr="0014124C">
        <w:rPr>
          <w:i/>
        </w:rPr>
        <w:t>Environment</w:t>
      </w:r>
      <w:proofErr w:type="spellEnd"/>
      <w:r w:rsidRPr="0014124C">
        <w:rPr>
          <w:i/>
        </w:rPr>
        <w:t xml:space="preserve"> CLG</w:t>
      </w:r>
      <w:r w:rsidRPr="0014124C">
        <w:t xml:space="preserve"> vs </w:t>
      </w:r>
      <w:r w:rsidRPr="0014124C">
        <w:rPr>
          <w:i/>
        </w:rPr>
        <w:t>il-Ministru għall-Agrikoltura, għall-Ikel u għall-Baħar, l-Irlanda</w:t>
      </w:r>
      <w:r w:rsidRPr="0014124C">
        <w:rPr>
          <w:rStyle w:val="FootnoteReference"/>
          <w:bCs/>
          <w:i/>
        </w:rPr>
        <w:footnoteReference w:id="12"/>
      </w:r>
      <w:r w:rsidRPr="0014124C">
        <w:t>,</w:t>
      </w:r>
    </w:p>
    <w:p w14:paraId="02609975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l-analiżi tal-isfond mitluba mill-Kumitat għas-Sajd tal-Parlament bit-titolu “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multiannual</w:t>
      </w:r>
      <w:proofErr w:type="spellEnd"/>
      <w:r w:rsidRPr="0014124C">
        <w:t xml:space="preserve"> </w:t>
      </w:r>
      <w:proofErr w:type="spellStart"/>
      <w:r w:rsidRPr="0014124C">
        <w:t>plan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Baltic</w:t>
      </w:r>
      <w:proofErr w:type="spellEnd"/>
      <w:r w:rsidRPr="0014124C">
        <w:t xml:space="preserve"> </w:t>
      </w:r>
      <w:proofErr w:type="spellStart"/>
      <w:r w:rsidRPr="0014124C">
        <w:t>Sea</w:t>
      </w:r>
      <w:proofErr w:type="spellEnd"/>
      <w:r w:rsidRPr="0014124C">
        <w:t xml:space="preserve"> – A </w:t>
      </w:r>
      <w:proofErr w:type="spellStart"/>
      <w:r w:rsidRPr="0014124C">
        <w:t>change</w:t>
      </w:r>
      <w:proofErr w:type="spellEnd"/>
      <w:r w:rsidRPr="0014124C">
        <w:t xml:space="preserve"> in management </w:t>
      </w:r>
      <w:proofErr w:type="spellStart"/>
      <w:r w:rsidRPr="0014124C">
        <w:t>needed</w:t>
      </w:r>
      <w:proofErr w:type="spellEnd"/>
      <w:r w:rsidRPr="0014124C">
        <w:t>” (Il-pjan pluriennali għall-Baħar Baltiku – Ħtieġa ta’ bidla fil-ġestjoni), ippubblikata mid-Direttorat Ġenerali tiegħu għall-Koeżjoni, l-Agrikoltura u l-Politika Soċjali f’Awwissu 2025</w:t>
      </w:r>
      <w:r w:rsidRPr="0014124C">
        <w:rPr>
          <w:rStyle w:val="FootnoteReference"/>
        </w:rPr>
        <w:footnoteReference w:id="13"/>
      </w:r>
      <w:r w:rsidRPr="0014124C">
        <w:t>,</w:t>
      </w:r>
    </w:p>
    <w:p w14:paraId="4EEBC404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l-istudju ta’ Settembru 2025 tas-Servizz ta’ Riċerka tal-Parlament Ewropew bit-titolu “</w:t>
      </w:r>
      <w:proofErr w:type="spellStart"/>
      <w:r w:rsidRPr="0014124C">
        <w:t>Evaluation</w:t>
      </w:r>
      <w:proofErr w:type="spellEnd"/>
      <w:r w:rsidRPr="0014124C">
        <w:t xml:space="preserve"> of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Baltic</w:t>
      </w:r>
      <w:proofErr w:type="spellEnd"/>
      <w:r w:rsidRPr="0014124C">
        <w:t xml:space="preserve"> </w:t>
      </w:r>
      <w:proofErr w:type="spellStart"/>
      <w:r w:rsidRPr="0014124C">
        <w:t>Sea</w:t>
      </w:r>
      <w:proofErr w:type="spellEnd"/>
      <w:r w:rsidRPr="0014124C">
        <w:t xml:space="preserve"> </w:t>
      </w:r>
      <w:proofErr w:type="spellStart"/>
      <w:r w:rsidRPr="0014124C">
        <w:t>Multiannual</w:t>
      </w:r>
      <w:proofErr w:type="spellEnd"/>
      <w:r w:rsidRPr="0014124C">
        <w:t xml:space="preserve"> </w:t>
      </w:r>
      <w:proofErr w:type="spellStart"/>
      <w:r w:rsidRPr="0014124C">
        <w:t>Plan</w:t>
      </w:r>
      <w:proofErr w:type="spellEnd"/>
      <w:r w:rsidRPr="0014124C">
        <w:t xml:space="preserve"> </w:t>
      </w:r>
      <w:proofErr w:type="spellStart"/>
      <w:r w:rsidRPr="0014124C">
        <w:t>Regulation</w:t>
      </w:r>
      <w:proofErr w:type="spellEnd"/>
      <w:r w:rsidRPr="0014124C">
        <w:t xml:space="preserve"> – </w:t>
      </w:r>
      <w:proofErr w:type="spellStart"/>
      <w:r w:rsidRPr="0014124C">
        <w:t>European</w:t>
      </w:r>
      <w:proofErr w:type="spellEnd"/>
      <w:r w:rsidRPr="0014124C">
        <w:t xml:space="preserve"> </w:t>
      </w:r>
      <w:proofErr w:type="spellStart"/>
      <w:r w:rsidRPr="0014124C">
        <w:t>Implementation</w:t>
      </w:r>
      <w:proofErr w:type="spellEnd"/>
      <w:r w:rsidRPr="0014124C">
        <w:t xml:space="preserve"> Assessment” (Evalwazzjoni tar-Regolament dwar il-Pjan Pluriennali tal-Baħar Baltiku – Valutazzjoni tal-Implimentazzjoni Ewropea),</w:t>
      </w:r>
    </w:p>
    <w:p w14:paraId="45CBB53B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 xml:space="preserve">wara li kkunsidra r-rapport tad-29 ta’ Settembru 2025 tal-Aġenzija Ewropea għall-Ambjent bit-titolu “Europe’s </w:t>
      </w:r>
      <w:proofErr w:type="spellStart"/>
      <w:r w:rsidRPr="0014124C">
        <w:t>environment</w:t>
      </w:r>
      <w:proofErr w:type="spellEnd"/>
      <w:r w:rsidRPr="0014124C">
        <w:t xml:space="preserve">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climate</w:t>
      </w:r>
      <w:proofErr w:type="spellEnd"/>
      <w:r w:rsidRPr="0014124C">
        <w:t xml:space="preserve">: </w:t>
      </w:r>
      <w:proofErr w:type="spellStart"/>
      <w:r w:rsidRPr="0014124C">
        <w:t>knowledge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resilience</w:t>
      </w:r>
      <w:proofErr w:type="spellEnd"/>
      <w:r w:rsidRPr="0014124C">
        <w:t xml:space="preserve">, </w:t>
      </w:r>
      <w:proofErr w:type="spellStart"/>
      <w:r w:rsidRPr="0014124C">
        <w:t>prosperity</w:t>
      </w:r>
      <w:proofErr w:type="spellEnd"/>
      <w:r w:rsidRPr="0014124C">
        <w:t xml:space="preserve">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sustainability</w:t>
      </w:r>
      <w:proofErr w:type="spellEnd"/>
      <w:r w:rsidRPr="0014124C">
        <w:t>” (L-ambjent u l-klima tal-Ewropa: għarfien għar-reżiljenza, il-prosperità u s-sostenibbiltà),</w:t>
      </w:r>
    </w:p>
    <w:p w14:paraId="32F478DE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r-rapport tal-31 ta’ Ottubru 2023 tal-HELCOM bit-titolu “</w:t>
      </w:r>
      <w:proofErr w:type="spellStart"/>
      <w:r w:rsidRPr="0014124C">
        <w:t>State</w:t>
      </w:r>
      <w:proofErr w:type="spellEnd"/>
      <w:r w:rsidRPr="0014124C">
        <w:t xml:space="preserve"> of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Baltic</w:t>
      </w:r>
      <w:proofErr w:type="spellEnd"/>
      <w:r w:rsidRPr="0014124C">
        <w:t xml:space="preserve"> </w:t>
      </w:r>
      <w:proofErr w:type="spellStart"/>
      <w:r w:rsidRPr="0014124C">
        <w:t>Sea</w:t>
      </w:r>
      <w:proofErr w:type="spellEnd"/>
      <w:r w:rsidRPr="0014124C">
        <w:t xml:space="preserve"> 2023 – </w:t>
      </w:r>
      <w:proofErr w:type="spellStart"/>
      <w:r w:rsidRPr="0014124C">
        <w:t>Third</w:t>
      </w:r>
      <w:proofErr w:type="spellEnd"/>
      <w:r w:rsidRPr="0014124C">
        <w:t xml:space="preserve"> HELCOM </w:t>
      </w:r>
      <w:proofErr w:type="spellStart"/>
      <w:r w:rsidRPr="0014124C">
        <w:t>olistic</w:t>
      </w:r>
      <w:proofErr w:type="spellEnd"/>
      <w:r w:rsidRPr="0014124C">
        <w:t xml:space="preserve"> assessment 2016-2021” (L-Istat tal-Baħar Baltiku 2023 – It-tielet valutazzjoni olistika tal-HELCOM 2016–2021),</w:t>
      </w:r>
    </w:p>
    <w:p w14:paraId="67CDADB8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l-impenji tal-Istati skont l-Għanijiet ta’ Żvilupp Sostenibbli (SDGs) tan-NU, jiġifieri l-SDGs 3, 6 u 14,</w:t>
      </w:r>
    </w:p>
    <w:p w14:paraId="588E5A36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r-rapport tas-26 ta’ Novembru 2024 tal-Kunsill Internazzjonali għall-Esplorazzjoni tal-Baħar (ICES) bit-titolu “</w:t>
      </w:r>
      <w:proofErr w:type="spellStart"/>
      <w:r w:rsidRPr="0014124C">
        <w:t>Baltic</w:t>
      </w:r>
      <w:proofErr w:type="spellEnd"/>
      <w:r w:rsidRPr="0014124C">
        <w:t xml:space="preserve"> </w:t>
      </w:r>
      <w:proofErr w:type="spellStart"/>
      <w:r w:rsidRPr="0014124C">
        <w:t>Sea</w:t>
      </w:r>
      <w:proofErr w:type="spellEnd"/>
      <w:r w:rsidRPr="0014124C">
        <w:t xml:space="preserve"> </w:t>
      </w:r>
      <w:proofErr w:type="spellStart"/>
      <w:r w:rsidRPr="0014124C">
        <w:t>ecoregion</w:t>
      </w:r>
      <w:proofErr w:type="spellEnd"/>
      <w:r w:rsidRPr="0014124C">
        <w:t xml:space="preserve"> – </w:t>
      </w:r>
      <w:proofErr w:type="spellStart"/>
      <w:r w:rsidRPr="0014124C">
        <w:t>Ecosystem</w:t>
      </w:r>
      <w:proofErr w:type="spellEnd"/>
      <w:r w:rsidRPr="0014124C">
        <w:t xml:space="preserve"> </w:t>
      </w:r>
      <w:proofErr w:type="spellStart"/>
      <w:r w:rsidRPr="0014124C">
        <w:t>Overview</w:t>
      </w:r>
      <w:proofErr w:type="spellEnd"/>
      <w:r w:rsidRPr="0014124C">
        <w:t>” (L-</w:t>
      </w:r>
      <w:proofErr w:type="spellStart"/>
      <w:r w:rsidRPr="0014124C">
        <w:t>ekoreġjun</w:t>
      </w:r>
      <w:proofErr w:type="spellEnd"/>
      <w:r w:rsidRPr="0014124C">
        <w:t xml:space="preserve"> tal-Baħar Baltiku – Ħarsa Ġenerali lejn l-Ekosistema), Parir tal-ICES 2024, Taqsima 7.1,</w:t>
      </w:r>
    </w:p>
    <w:p w14:paraId="6827B8CF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</w:r>
      <w:bookmarkStart w:id="7" w:name="_Hlk212108900"/>
      <w:r w:rsidRPr="0014124C">
        <w:t xml:space="preserve">wara li kkunsidra r-rapport tal-2022 tal-ICES bit-titolu “Workshop on ICES </w:t>
      </w:r>
      <w:proofErr w:type="spellStart"/>
      <w:r w:rsidRPr="0014124C">
        <w:t>reference</w:t>
      </w:r>
      <w:proofErr w:type="spellEnd"/>
      <w:r w:rsidRPr="0014124C">
        <w:t xml:space="preserve"> </w:t>
      </w:r>
      <w:proofErr w:type="spellStart"/>
      <w:r w:rsidRPr="0014124C">
        <w:lastRenderedPageBreak/>
        <w:t>points</w:t>
      </w:r>
      <w:proofErr w:type="spellEnd"/>
      <w:r w:rsidRPr="0014124C">
        <w:t xml:space="preserve"> (WKREF1)”</w:t>
      </w:r>
      <w:r w:rsidRPr="0014124C">
        <w:rPr>
          <w:rStyle w:val="FootnoteReference"/>
        </w:rPr>
        <w:footnoteReference w:id="14"/>
      </w:r>
      <w:r w:rsidRPr="0014124C">
        <w:t xml:space="preserve"> (Workshop dwar il-punti ta’ referenza tal-ICES (WKREF1))</w:t>
      </w:r>
      <w:bookmarkEnd w:id="7"/>
      <w:r w:rsidRPr="0014124C">
        <w:t xml:space="preserve">, </w:t>
      </w:r>
    </w:p>
    <w:p w14:paraId="56E9CC51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 xml:space="preserve">wara li kkunsidra r-rapport tal-2022 tal-ICES bit-titolu “Workshop on ICES </w:t>
      </w:r>
      <w:proofErr w:type="spellStart"/>
      <w:r w:rsidRPr="0014124C">
        <w:t>reference</w:t>
      </w:r>
      <w:proofErr w:type="spellEnd"/>
      <w:r w:rsidRPr="0014124C">
        <w:t xml:space="preserve"> </w:t>
      </w:r>
      <w:proofErr w:type="spellStart"/>
      <w:r w:rsidRPr="0014124C">
        <w:t>points</w:t>
      </w:r>
      <w:proofErr w:type="spellEnd"/>
      <w:r w:rsidRPr="0014124C">
        <w:t xml:space="preserve"> (WKREF2)”</w:t>
      </w:r>
      <w:r w:rsidRPr="0014124C">
        <w:rPr>
          <w:rStyle w:val="FootnoteReference"/>
        </w:rPr>
        <w:footnoteReference w:id="15"/>
      </w:r>
      <w:r w:rsidRPr="0014124C">
        <w:t xml:space="preserve"> (Workshop dwar il-punti ta’ referenza tal-ICES (WKREF2)),</w:t>
      </w:r>
    </w:p>
    <w:p w14:paraId="62502793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 xml:space="preserve">wara li kkunsidra r-rapport tal-2023 tal-ICES bit-titolu “Workshop on </w:t>
      </w:r>
      <w:proofErr w:type="spellStart"/>
      <w:r w:rsidRPr="0014124C">
        <w:t>guidelines</w:t>
      </w:r>
      <w:proofErr w:type="spellEnd"/>
      <w:r w:rsidRPr="0014124C">
        <w:t xml:space="preserve">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methods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design</w:t>
      </w:r>
      <w:proofErr w:type="spellEnd"/>
      <w:r w:rsidRPr="0014124C">
        <w:t xml:space="preserve">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evaluation</w:t>
      </w:r>
      <w:proofErr w:type="spellEnd"/>
      <w:r w:rsidRPr="0014124C">
        <w:t xml:space="preserve"> of </w:t>
      </w:r>
      <w:proofErr w:type="spellStart"/>
      <w:r w:rsidRPr="0014124C">
        <w:t>rebuilding</w:t>
      </w:r>
      <w:proofErr w:type="spellEnd"/>
      <w:r w:rsidRPr="0014124C">
        <w:t xml:space="preserve"> </w:t>
      </w:r>
      <w:proofErr w:type="spellStart"/>
      <w:r w:rsidRPr="0014124C">
        <w:t>plans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category</w:t>
      </w:r>
      <w:proofErr w:type="spellEnd"/>
      <w:r w:rsidRPr="0014124C">
        <w:t xml:space="preserve"> 1-2 </w:t>
      </w:r>
      <w:proofErr w:type="spellStart"/>
      <w:r w:rsidRPr="0014124C">
        <w:t>stocks</w:t>
      </w:r>
      <w:proofErr w:type="spellEnd"/>
      <w:r w:rsidRPr="0014124C">
        <w:t xml:space="preserve"> (WKREBUILD2)”</w:t>
      </w:r>
      <w:r w:rsidRPr="0014124C">
        <w:rPr>
          <w:rStyle w:val="FootnoteReference"/>
        </w:rPr>
        <w:footnoteReference w:id="16"/>
      </w:r>
      <w:r w:rsidRPr="0014124C">
        <w:t xml:space="preserve"> (Workshop dwar il-linji gwida u l-metodi għad-disinn u l-evalwazzjoni tal-pjanijiet ta’ bini mill-ġdid tal-istokkijiet tal-kategorija 1-2 (WKREBUILD2)),</w:t>
      </w:r>
    </w:p>
    <w:p w14:paraId="380B1EAD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r-rapport ta’ Novembru 2025 taċ-Ċentru Konġunt tar-Riċerka tal-Kummissjoni bit-titolu “</w:t>
      </w:r>
      <w:proofErr w:type="spellStart"/>
      <w:r w:rsidRPr="0014124C">
        <w:t>Scientific</w:t>
      </w:r>
      <w:proofErr w:type="spellEnd"/>
      <w:r w:rsidRPr="0014124C">
        <w:t xml:space="preserve"> Technical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Economic</w:t>
      </w:r>
      <w:proofErr w:type="spellEnd"/>
      <w:r w:rsidRPr="0014124C">
        <w:t xml:space="preserve"> </w:t>
      </w:r>
      <w:proofErr w:type="spellStart"/>
      <w:r w:rsidRPr="0014124C">
        <w:t>Committee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Fisheries</w:t>
      </w:r>
      <w:proofErr w:type="spellEnd"/>
      <w:r w:rsidRPr="0014124C">
        <w:t xml:space="preserve"> (STECF) – </w:t>
      </w:r>
      <w:proofErr w:type="spellStart"/>
      <w:r w:rsidRPr="0014124C">
        <w:t>The</w:t>
      </w:r>
      <w:proofErr w:type="spellEnd"/>
      <w:r w:rsidRPr="0014124C">
        <w:t xml:space="preserve"> 2025 </w:t>
      </w:r>
      <w:proofErr w:type="spellStart"/>
      <w:r w:rsidRPr="0014124C">
        <w:t>Annual</w:t>
      </w:r>
      <w:proofErr w:type="spellEnd"/>
      <w:r w:rsidRPr="0014124C">
        <w:t xml:space="preserve"> </w:t>
      </w:r>
      <w:proofErr w:type="spellStart"/>
      <w:r w:rsidRPr="0014124C">
        <w:t>Economic</w:t>
      </w:r>
      <w:proofErr w:type="spellEnd"/>
      <w:r w:rsidRPr="0014124C">
        <w:t xml:space="preserve"> </w:t>
      </w:r>
      <w:proofErr w:type="spellStart"/>
      <w:r w:rsidRPr="0014124C">
        <w:t>Report</w:t>
      </w:r>
      <w:proofErr w:type="spellEnd"/>
      <w:r w:rsidRPr="0014124C">
        <w:t xml:space="preserve"> on </w:t>
      </w:r>
      <w:proofErr w:type="spellStart"/>
      <w:r w:rsidRPr="0014124C">
        <w:t>the</w:t>
      </w:r>
      <w:proofErr w:type="spellEnd"/>
      <w:r w:rsidRPr="0014124C">
        <w:t xml:space="preserve"> EU </w:t>
      </w:r>
      <w:proofErr w:type="spellStart"/>
      <w:r w:rsidRPr="0014124C">
        <w:t>Fishing</w:t>
      </w:r>
      <w:proofErr w:type="spellEnd"/>
      <w:r w:rsidRPr="0014124C">
        <w:t xml:space="preserve"> </w:t>
      </w:r>
      <w:proofErr w:type="spellStart"/>
      <w:r w:rsidRPr="0014124C">
        <w:t>Fleet</w:t>
      </w:r>
      <w:proofErr w:type="spellEnd"/>
      <w:r w:rsidRPr="0014124C">
        <w:t xml:space="preserve"> (STECF-25-03 u STECF-25-07)” (Il-Kumitat Xjentifiku, Tekniku u Ekonomiku għas-Sajd (STECF) – Ir-Rapport Ekonomiku Annwali 2025 dwar il-Flotta tas-Sajd tal-UE (STECF-24-03 u STECF-24-07)),</w:t>
      </w:r>
    </w:p>
    <w:p w14:paraId="1DA49862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r-rapport ta’ Settembru 2019 tal-Grupp Intergovernattiv ta’ Esperti dwar it-Tibdil fil-Klima bit-titolu “</w:t>
      </w:r>
      <w:proofErr w:type="spellStart"/>
      <w:r w:rsidRPr="0014124C">
        <w:t>Special</w:t>
      </w:r>
      <w:proofErr w:type="spellEnd"/>
      <w:r w:rsidRPr="0014124C">
        <w:t xml:space="preserve"> </w:t>
      </w:r>
      <w:proofErr w:type="spellStart"/>
      <w:r w:rsidRPr="0014124C">
        <w:t>Report</w:t>
      </w:r>
      <w:proofErr w:type="spellEnd"/>
      <w:r w:rsidRPr="0014124C">
        <w:t xml:space="preserve"> on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Ocean</w:t>
      </w:r>
      <w:proofErr w:type="spellEnd"/>
      <w:r w:rsidRPr="0014124C">
        <w:t xml:space="preserve">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Cryosphere</w:t>
      </w:r>
      <w:proofErr w:type="spellEnd"/>
      <w:r w:rsidRPr="0014124C">
        <w:t xml:space="preserve"> in a </w:t>
      </w:r>
      <w:proofErr w:type="spellStart"/>
      <w:r w:rsidRPr="0014124C">
        <w:t>Changing</w:t>
      </w:r>
      <w:proofErr w:type="spellEnd"/>
      <w:r w:rsidRPr="0014124C">
        <w:t xml:space="preserve"> </w:t>
      </w:r>
      <w:proofErr w:type="spellStart"/>
      <w:r w:rsidRPr="0014124C">
        <w:t>Climate</w:t>
      </w:r>
      <w:proofErr w:type="spellEnd"/>
      <w:r w:rsidRPr="0014124C">
        <w:t>” (Rapport Speċjali dwar l-Oċean u l-Krijosfera fi Klima li qed Tinbidel),</w:t>
      </w:r>
    </w:p>
    <w:p w14:paraId="4E76B0A8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 xml:space="preserve">wara li kkunsidra r-rapport ta’ Settembru 2025 tas-Servizz ta’ Monitoraġġ tal-Ambjent tal-Baħar ta’ Copernicus bit-titolu “9th </w:t>
      </w:r>
      <w:proofErr w:type="spellStart"/>
      <w:r w:rsidRPr="0014124C">
        <w:t>edition</w:t>
      </w:r>
      <w:proofErr w:type="spellEnd"/>
      <w:r w:rsidRPr="0014124C">
        <w:t xml:space="preserve"> of </w:t>
      </w:r>
      <w:proofErr w:type="spellStart"/>
      <w:r w:rsidRPr="0014124C">
        <w:t>the</w:t>
      </w:r>
      <w:proofErr w:type="spellEnd"/>
      <w:r w:rsidRPr="0014124C">
        <w:t xml:space="preserve"> Copernicus </w:t>
      </w:r>
      <w:proofErr w:type="spellStart"/>
      <w:r w:rsidRPr="0014124C">
        <w:t>Ocean</w:t>
      </w:r>
      <w:proofErr w:type="spellEnd"/>
      <w:r w:rsidRPr="0014124C">
        <w:t xml:space="preserve"> </w:t>
      </w:r>
      <w:proofErr w:type="spellStart"/>
      <w:r w:rsidRPr="0014124C">
        <w:t>State</w:t>
      </w:r>
      <w:proofErr w:type="spellEnd"/>
      <w:r w:rsidRPr="0014124C">
        <w:t xml:space="preserve"> </w:t>
      </w:r>
      <w:proofErr w:type="spellStart"/>
      <w:r w:rsidRPr="0014124C">
        <w:t>Report</w:t>
      </w:r>
      <w:proofErr w:type="spellEnd"/>
      <w:r w:rsidRPr="0014124C">
        <w:t>” (Id-9 edizzjoni tar-Rapport ta’ Copernicus dwar l-Istat tal-Oċeani),</w:t>
      </w:r>
    </w:p>
    <w:p w14:paraId="3A63FAB1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 xml:space="preserve">wara li kkunsidra r-rapport tal-24 ta’ Settembru 2025 tal-Istitut ta’ </w:t>
      </w:r>
      <w:proofErr w:type="spellStart"/>
      <w:r w:rsidRPr="0014124C">
        <w:t>Potsdam</w:t>
      </w:r>
      <w:proofErr w:type="spellEnd"/>
      <w:r w:rsidRPr="0014124C">
        <w:t xml:space="preserve"> għar-Riċerka dwar l-Impatt Klimatiku bit-titolu “</w:t>
      </w:r>
      <w:proofErr w:type="spellStart"/>
      <w:r w:rsidRPr="0014124C">
        <w:t>Planetary</w:t>
      </w:r>
      <w:proofErr w:type="spellEnd"/>
      <w:r w:rsidRPr="0014124C">
        <w:t xml:space="preserve"> </w:t>
      </w:r>
      <w:proofErr w:type="spellStart"/>
      <w:r w:rsidRPr="0014124C">
        <w:t>Health</w:t>
      </w:r>
      <w:proofErr w:type="spellEnd"/>
      <w:r w:rsidRPr="0014124C">
        <w:t xml:space="preserve"> Check 2025: A </w:t>
      </w:r>
      <w:proofErr w:type="spellStart"/>
      <w:r w:rsidRPr="0014124C">
        <w:t>Scientific</w:t>
      </w:r>
      <w:proofErr w:type="spellEnd"/>
      <w:r w:rsidRPr="0014124C">
        <w:t xml:space="preserve"> Assessment of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State</w:t>
      </w:r>
      <w:proofErr w:type="spellEnd"/>
      <w:r w:rsidRPr="0014124C">
        <w:t xml:space="preserve"> of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Planet</w:t>
      </w:r>
      <w:proofErr w:type="spellEnd"/>
      <w:r w:rsidRPr="0014124C">
        <w:t>” (Verifika tas-Saħħa tal-Pjaneta 2025: Valutazzjoni Xjentifika tal-Istat tal-Pjaneta),</w:t>
      </w:r>
    </w:p>
    <w:p w14:paraId="28953417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r-rapport tal-Programm tan-NU għall-Ambjent (UNEP) 2016 bit-titolu “</w:t>
      </w:r>
      <w:proofErr w:type="spellStart"/>
      <w:r w:rsidRPr="0014124C">
        <w:t>Options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Ecosystem-based</w:t>
      </w:r>
      <w:proofErr w:type="spellEnd"/>
      <w:r w:rsidRPr="0014124C">
        <w:t xml:space="preserve"> </w:t>
      </w:r>
      <w:proofErr w:type="spellStart"/>
      <w:r w:rsidRPr="0014124C">
        <w:t>Adaptation</w:t>
      </w:r>
      <w:proofErr w:type="spellEnd"/>
      <w:r w:rsidRPr="0014124C">
        <w:t xml:space="preserve"> (EBA) in </w:t>
      </w:r>
      <w:proofErr w:type="spellStart"/>
      <w:r w:rsidRPr="0014124C">
        <w:t>Coastal</w:t>
      </w:r>
      <w:proofErr w:type="spellEnd"/>
      <w:r w:rsidRPr="0014124C">
        <w:t xml:space="preserve"> </w:t>
      </w:r>
      <w:proofErr w:type="spellStart"/>
      <w:r w:rsidRPr="0014124C">
        <w:t>Environments</w:t>
      </w:r>
      <w:proofErr w:type="spellEnd"/>
      <w:r w:rsidRPr="0014124C">
        <w:t xml:space="preserve">: A </w:t>
      </w:r>
      <w:proofErr w:type="spellStart"/>
      <w:r w:rsidRPr="0014124C">
        <w:t>Guide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environmental</w:t>
      </w:r>
      <w:proofErr w:type="spellEnd"/>
      <w:r w:rsidRPr="0014124C">
        <w:t xml:space="preserve"> managers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planners</w:t>
      </w:r>
      <w:proofErr w:type="spellEnd"/>
      <w:r w:rsidRPr="0014124C">
        <w:t>” (Għażliet ta’ Adattament ibbażat fuq l-Ekosistema fl-Ambjenti Kostali: Gwida għall-maniġers u l-pjanifikaturi ambjentali),</w:t>
      </w:r>
    </w:p>
    <w:p w14:paraId="7EFC1D62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r-Riżoluzzjoni 1612 (2008) tal-Assemblea Parlamentari tal-Kunsill tal-Ewropa dwar il-munizzjonijiet kimiċi mormija fil-Baħar Baltiku, u r-rapport ta’ akkumpanjament tat-28 ta’ April 2008,</w:t>
      </w:r>
    </w:p>
    <w:p w14:paraId="2900404C" w14:textId="77777777" w:rsidR="00692B12" w:rsidRPr="0014124C" w:rsidRDefault="00692B12" w:rsidP="00692B12">
      <w:pPr>
        <w:pStyle w:val="NormalHanging12a"/>
      </w:pPr>
      <w:r w:rsidRPr="0014124C">
        <w:rPr>
          <w:b/>
        </w:rPr>
        <w:t>–</w:t>
      </w:r>
      <w:r w:rsidRPr="0014124C">
        <w:tab/>
        <w:t>wara li kkunsidra d-dikjarazzjoni konġunta tad-Direttorat Ġenerali tal-Kummissjoni għall-Affarijiet Marittimi u s-Sajd u tal-ICES tat-18 ta’ Settembru 2025 bit-titolu “</w:t>
      </w:r>
      <w:proofErr w:type="spellStart"/>
      <w:r w:rsidRPr="0014124C">
        <w:t>Adaptive</w:t>
      </w:r>
      <w:proofErr w:type="spellEnd"/>
      <w:r w:rsidRPr="0014124C">
        <w:t xml:space="preserve"> </w:t>
      </w:r>
      <w:proofErr w:type="spellStart"/>
      <w:r w:rsidRPr="0014124C">
        <w:t>science</w:t>
      </w:r>
      <w:proofErr w:type="spellEnd"/>
      <w:r w:rsidRPr="0014124C">
        <w:t xml:space="preserve"> </w:t>
      </w:r>
      <w:proofErr w:type="spellStart"/>
      <w:r w:rsidRPr="0014124C">
        <w:t>and</w:t>
      </w:r>
      <w:proofErr w:type="spellEnd"/>
      <w:r w:rsidRPr="0014124C">
        <w:t xml:space="preserve"> </w:t>
      </w:r>
      <w:proofErr w:type="spellStart"/>
      <w:r w:rsidRPr="0014124C">
        <w:t>coordinated</w:t>
      </w:r>
      <w:proofErr w:type="spellEnd"/>
      <w:r w:rsidRPr="0014124C">
        <w:t xml:space="preserve"> </w:t>
      </w:r>
      <w:proofErr w:type="spellStart"/>
      <w:r w:rsidRPr="0014124C">
        <w:t>governance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cross-sector</w:t>
      </w:r>
      <w:proofErr w:type="spellEnd"/>
      <w:r w:rsidRPr="0014124C">
        <w:t xml:space="preserve"> </w:t>
      </w:r>
      <w:proofErr w:type="spellStart"/>
      <w:r w:rsidRPr="0014124C">
        <w:t>action</w:t>
      </w:r>
      <w:proofErr w:type="spellEnd"/>
      <w:r w:rsidRPr="0014124C">
        <w:t xml:space="preserve"> </w:t>
      </w:r>
      <w:proofErr w:type="spellStart"/>
      <w:r w:rsidRPr="0014124C">
        <w:t>towards</w:t>
      </w:r>
      <w:proofErr w:type="spellEnd"/>
      <w:r w:rsidRPr="0014124C">
        <w:t xml:space="preserve"> </w:t>
      </w:r>
      <w:proofErr w:type="spellStart"/>
      <w:r w:rsidRPr="0014124C">
        <w:t>Baltic</w:t>
      </w:r>
      <w:proofErr w:type="spellEnd"/>
      <w:r w:rsidRPr="0014124C">
        <w:t xml:space="preserve"> </w:t>
      </w:r>
      <w:proofErr w:type="spellStart"/>
      <w:r w:rsidRPr="0014124C">
        <w:t>Sea</w:t>
      </w:r>
      <w:proofErr w:type="spellEnd"/>
      <w:r w:rsidRPr="0014124C">
        <w:t xml:space="preserve"> </w:t>
      </w:r>
      <w:proofErr w:type="spellStart"/>
      <w:r w:rsidRPr="0014124C">
        <w:t>recovery</w:t>
      </w:r>
      <w:proofErr w:type="spellEnd"/>
      <w:r w:rsidRPr="0014124C">
        <w:t>” (Xjenza adattiva u governanza kkoordinata għal azzjoni transsettorjali favur l-irkupru tal-Baħar Baltiku),</w:t>
      </w:r>
    </w:p>
    <w:p w14:paraId="09AF7BA7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 xml:space="preserve">wara li kkunsidra r-rapport tat-28 ta’ April 2025 tal-Kumitat għas-Sajd bit-titolu </w:t>
      </w:r>
      <w:r w:rsidRPr="0014124C">
        <w:lastRenderedPageBreak/>
        <w:t>“Dokument ta’ ħidma dwar l-implimentazzjoni tar-Regolament (UE) 2016/1139 (“pjan ta’ ġestjoni pluriennali tal-Baltiku”)”,</w:t>
      </w:r>
    </w:p>
    <w:p w14:paraId="2C27798E" w14:textId="77777777" w:rsidR="00692B12" w:rsidRPr="0014124C" w:rsidRDefault="00692B12" w:rsidP="00692B12">
      <w:pPr>
        <w:pStyle w:val="NormalHanging12a"/>
        <w:rPr>
          <w:bCs/>
          <w:iCs/>
        </w:rPr>
      </w:pPr>
      <w:r w:rsidRPr="0014124C">
        <w:t>–</w:t>
      </w:r>
      <w:r w:rsidRPr="0014124C">
        <w:tab/>
        <w:t>wara li kkunsidra l-“</w:t>
      </w:r>
      <w:proofErr w:type="spellStart"/>
      <w:r w:rsidRPr="0014124C">
        <w:t>Framework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a </w:t>
      </w:r>
      <w:proofErr w:type="spellStart"/>
      <w:r w:rsidRPr="0014124C">
        <w:t>European</w:t>
      </w:r>
      <w:proofErr w:type="spellEnd"/>
      <w:r w:rsidRPr="0014124C">
        <w:t xml:space="preserve"> Management </w:t>
      </w:r>
      <w:proofErr w:type="spellStart"/>
      <w:r w:rsidRPr="0014124C">
        <w:t>Plan</w:t>
      </w:r>
      <w:proofErr w:type="spellEnd"/>
      <w:r w:rsidRPr="0014124C">
        <w:t xml:space="preserve"> </w:t>
      </w:r>
      <w:proofErr w:type="spellStart"/>
      <w:r w:rsidRPr="0014124C">
        <w:t>for</w:t>
      </w:r>
      <w:proofErr w:type="spellEnd"/>
      <w:r w:rsidRPr="0014124C">
        <w:t xml:space="preserve"> </w:t>
      </w:r>
      <w:proofErr w:type="spellStart"/>
      <w:r w:rsidRPr="0014124C">
        <w:t>the</w:t>
      </w:r>
      <w:proofErr w:type="spellEnd"/>
      <w:r w:rsidRPr="0014124C">
        <w:t xml:space="preserve"> </w:t>
      </w:r>
      <w:proofErr w:type="spellStart"/>
      <w:r w:rsidRPr="0014124C">
        <w:t>Great</w:t>
      </w:r>
      <w:proofErr w:type="spellEnd"/>
      <w:r w:rsidRPr="0014124C">
        <w:t xml:space="preserve"> </w:t>
      </w:r>
      <w:proofErr w:type="spellStart"/>
      <w:r w:rsidRPr="0014124C">
        <w:t>Cormorant</w:t>
      </w:r>
      <w:proofErr w:type="spellEnd"/>
      <w:r w:rsidRPr="0014124C">
        <w:t>” (Qafas għal Pjan Ewropew ta’ Ġestjoni għall-</w:t>
      </w:r>
      <w:proofErr w:type="spellStart"/>
      <w:r w:rsidRPr="0014124C">
        <w:t>Margun</w:t>
      </w:r>
      <w:proofErr w:type="spellEnd"/>
      <w:r w:rsidRPr="0014124C">
        <w:t>) tal-Kummissjoni Konsultattiva Ewropea għas-Sajd Intern u l-Akkwakultura tal-Organizzazzjoni tal-Ikel u l-Agrikoltura ta’ April 2025,</w:t>
      </w:r>
    </w:p>
    <w:p w14:paraId="016F05CC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l-Artikolu 55 tar-Regoli ta’ Proċedura tiegħu,</w:t>
      </w:r>
    </w:p>
    <w:p w14:paraId="1B3E01FB" w14:textId="77777777" w:rsidR="00692B12" w:rsidRPr="0014124C" w:rsidRDefault="00692B12" w:rsidP="00692B12">
      <w:pPr>
        <w:pStyle w:val="NormalHanging12a"/>
      </w:pPr>
      <w:r w:rsidRPr="0014124C">
        <w:t>–</w:t>
      </w:r>
      <w:r w:rsidRPr="0014124C">
        <w:tab/>
        <w:t>wara li kkunsidra r-rapport tal-Kumitat għas-Sajd (A10-0121/2026),</w:t>
      </w:r>
    </w:p>
    <w:p w14:paraId="34DECDBB" w14:textId="052433CF" w:rsidR="00692B12" w:rsidRPr="0014124C" w:rsidRDefault="00692B12" w:rsidP="00692B12">
      <w:pPr>
        <w:pStyle w:val="NormalHanging12a"/>
      </w:pPr>
      <w:r w:rsidRPr="0014124C">
        <w:t>A.</w:t>
      </w:r>
      <w:r w:rsidRPr="0014124C">
        <w:tab/>
      </w:r>
      <w:bookmarkStart w:id="8" w:name="_Hlk227154998"/>
      <w:r w:rsidRPr="0014124C">
        <w:t xml:space="preserve">billi l-pjan pluriennali tal-UE għas-sajd fil-Baħar Baltiku (ir-Regolament dwar pjan ta’ ġestjoni pluriennali tal-Baltiku), f’kuntest ta’ pressjonijiet ambjentali dejjem akbar fuq l-ekosistema tal-Baħar Baltiku, </w:t>
      </w:r>
      <w:r w:rsidR="00A32304" w:rsidRPr="00A32304">
        <w:t>għen biex il-pressjoni tas-sajd tinżamm f’konformità mal-livelli tar-rendiment</w:t>
      </w:r>
      <w:r w:rsidRPr="0014124C">
        <w:t xml:space="preserve"> massimu sostenibbli (MSY)</w:t>
      </w:r>
      <w:r w:rsidR="00A32304" w:rsidRPr="00A32304">
        <w:t>; billi, minkejja tnaqqis sinifikanti fl-isforz tas-sajd f’dawn l-aħħar ftit snin, xi stokkijiet tal-ħut iddeterjoraw minħabba taħlita ta’ pressjonijiet lil hinn mill-attività tas-sajd, inklużi l-ewtrofikazzjoni, l-enerġija lil hinn mill-kosta, l-impatti tal-predaturi, it-tniġġis, id-degradazzjoni fil-ħabitats u l-bidliet fl-ekosistemi xprunati mill-klima, li rriżultaw f’konsegwenzi soċjoekonomiċi sinifikanti għas-settur</w:t>
      </w:r>
      <w:r w:rsidRPr="0014124C">
        <w:t xml:space="preserve"> tas-sajd;</w:t>
      </w:r>
      <w:bookmarkEnd w:id="8"/>
    </w:p>
    <w:p w14:paraId="62875237" w14:textId="77777777" w:rsidR="00692B12" w:rsidRPr="0014124C" w:rsidRDefault="00692B12" w:rsidP="00692B12">
      <w:pPr>
        <w:pStyle w:val="NormalHanging12a"/>
      </w:pPr>
      <w:r w:rsidRPr="0014124C">
        <w:t>B.</w:t>
      </w:r>
      <w:r w:rsidRPr="0014124C">
        <w:tab/>
        <w:t>billi fl-2023, l-ekoreġjuni tal-Baħar Baltiku, tal-Baħar Ċeltiku u tal-Baħar tat-Tramuntana l-Kbir naqqsu l-pressjoni medja tas-sajd għal taħt il-livelli tar-rendiment massimu sostenibbli, b’mortalità mis-sajd ta’ 54 %, 48 % u 23 % taħt il-miri tar-rendiment massimu sostenibbli rispettivament, meta mqabbla mal-livelli ogħla mill-mira fl-2003; billi l-flotot tal-Baħar Baltiku tal-UE qattgħu 267 000 jum fuq il-baħar fl-2022, tnaqqis ta’ 8 % meta mqabbel mal-2021 u laħqu l-aktar livell baxx mill-2013;</w:t>
      </w:r>
    </w:p>
    <w:p w14:paraId="7C69F0EA" w14:textId="77777777" w:rsidR="00692B12" w:rsidRPr="0014124C" w:rsidRDefault="00692B12" w:rsidP="00692B12">
      <w:pPr>
        <w:pStyle w:val="NormalHanging12a"/>
      </w:pPr>
      <w:r w:rsidRPr="0014124C">
        <w:t>C.</w:t>
      </w:r>
      <w:r w:rsidRPr="0014124C">
        <w:tab/>
        <w:t>billi l-istokkijiet tal-bakkaljaw tal-Baltiku għadhom f’kundizzjoni estremament ħażina mingħajr ebda titjib previst fuq terminu qasir, minkejja li s-sajd immirat ilu magħluq mill-2019; billi l-ICES jistma li l-istokkijiet tal-bakkaljaw tal-Baltiku se jkomplu jiżviluppaw bil-mod, u dan juri tendenza ta’ tnaqqis meta mqabbel mas-snin preċedenti, inkluż minħabba raġunijiet ta’ kundizzjonijiet ambjentali negattivi; billi l-bakkaljaw għadu qed jinqabad bħala “qabda aċċessorja”;</w:t>
      </w:r>
    </w:p>
    <w:p w14:paraId="074C3CF1" w14:textId="77777777" w:rsidR="00692B12" w:rsidRPr="0014124C" w:rsidRDefault="00692B12" w:rsidP="00692B12">
      <w:pPr>
        <w:pStyle w:val="NormalHanging12a"/>
      </w:pPr>
      <w:r w:rsidRPr="0014124C">
        <w:t>D.</w:t>
      </w:r>
      <w:r w:rsidRPr="0014124C">
        <w:tab/>
        <w:t>billi l-istokkijiet tas-salamun u tat-troti mhumiex koperti bir-Regolament dwar pjan ta’ ġestjoni pluriennali tal-Baltiku; billi hemm interkonnessjonijiet importanti bejn l-istokkijiet tas-salamun u tat-troti u dawk tal-aringi, speċjalment meta jitqiesu l-ekosistemi tal-ikel; billi l-ICES ilu mill-2022 tal-parir li jitwaqqfu l-qabdiet kummerċjali u rikreattivi kollha tas-salamun fil-baċir ewlieni minħabba l-eżistenza tas-sajd imħallat u l-fatt li s-salamun qed jinqabad minn diversi stokkijiet tax-xmajjar, inklużi stokkijiet mhedda;</w:t>
      </w:r>
    </w:p>
    <w:p w14:paraId="12CAADD0" w14:textId="77777777" w:rsidR="00692B12" w:rsidRPr="0014124C" w:rsidRDefault="00692B12" w:rsidP="00692B12">
      <w:pPr>
        <w:pStyle w:val="NormalHanging12a"/>
      </w:pPr>
      <w:r w:rsidRPr="0014124C">
        <w:t>E.</w:t>
      </w:r>
      <w:r w:rsidRPr="0014124C">
        <w:tab/>
        <w:t>billi s-sajd kostali fuq skala żgħira jirrappreżenta 92 % tal-bastimenti li joperaw fil-Baħar Baltiku, u jħott l-art 7 % tal-piż totali iżda jammonta għal 22 % tal-valur tal-ħatt l-art, u b’hekk jipprovdi benefiċċji ekonomiċi u soċjali sinifikanti minħabba l-valur miżjud ogħla mill-medja ta’ dan is-segment tal-flotta; billi s-sajd jiddependi ħafna fuq id-disponibbiltà ta’ bijomassa tal-ħut kbira f’konformità mal-PKS u stokkijiet tal-ħut ġestiti b’mod sostenibbli, li huma kritiċi għall-vijabbiltà ekonomika tas-settur;</w:t>
      </w:r>
    </w:p>
    <w:p w14:paraId="047ACA40" w14:textId="77777777" w:rsidR="00692B12" w:rsidRPr="0014124C" w:rsidRDefault="00692B12" w:rsidP="00692B12">
      <w:pPr>
        <w:pStyle w:val="NormalHanging12a"/>
      </w:pPr>
      <w:r w:rsidRPr="0014124C">
        <w:lastRenderedPageBreak/>
        <w:t>F.</w:t>
      </w:r>
      <w:r w:rsidRPr="0014124C">
        <w:tab/>
      </w:r>
      <w:bookmarkStart w:id="9" w:name="_Hlk223340939"/>
      <w:r w:rsidRPr="0014124C">
        <w:t>billi l-flotta tas-sajd kostali fuq skala żgħira tal-Baltiku għandha aċċess għal kwoti tas-sajd iżgħar meta mqabbla ma’ operaturi akbar, u dan iwassal għall-marġinalizzazzjoni tas-segmenti fuq skala żgħira u n-negozji tas-sajd tagħhom;</w:t>
      </w:r>
      <w:bookmarkEnd w:id="9"/>
    </w:p>
    <w:p w14:paraId="75ADA9E0" w14:textId="40DD30ED" w:rsidR="00692B12" w:rsidRPr="0014124C" w:rsidRDefault="00692B12" w:rsidP="00692B12">
      <w:pPr>
        <w:pStyle w:val="NormalHanging12a"/>
      </w:pPr>
      <w:r w:rsidRPr="0014124C">
        <w:t>G.</w:t>
      </w:r>
      <w:r w:rsidRPr="0014124C">
        <w:tab/>
        <w:t>billi skont l-Artikolu 17 tar-Regolament PKS, “meta jallokaw opportunitajiet tas-sajd disponibbli għalihom l-Istati Membri għandhom jużaw kriterji trasparenti u oġġettivi inklużi dawk ta’ natura ambjentali, soċjali u ekonomika”;</w:t>
      </w:r>
    </w:p>
    <w:p w14:paraId="225AF229" w14:textId="77777777" w:rsidR="00692B12" w:rsidRPr="0014124C" w:rsidRDefault="00692B12" w:rsidP="00692B12">
      <w:pPr>
        <w:pStyle w:val="NormalHanging12a"/>
      </w:pPr>
      <w:r w:rsidRPr="0014124C">
        <w:t>H.</w:t>
      </w:r>
      <w:r w:rsidRPr="0014124C">
        <w:tab/>
        <w:t>billi, skont valutazzjonijiet mill-Kumitat Xjentifiku, Tekniku u Ekonomiku għas-Sajd tal-Kummissjoni, il-valur miżjud gross għas-sajjieda fuq skala żgħira fir-reġjun tal-Baħar Baltiku naqas drastikament minn mindu twaqqaf ir-Regolament dwar Regolament dwar il-pjan ta’ ġestjoni pluriennali tal-Baltiku, u dan jhedded is-sigurtà tal-ikel u jżid id-dipendenza tal-UE fuq l-importazzjonijiet; billi t-telf tal-provvista tal-ħut li joriġina mill-UE jżid id-dipendenza fuq l-importazzjonijiet minn pajjiżi mhux tal-UE u jdgħajjef ir-reżiljenza tas-suq; billi kien hemm tnaqqis kontinwu fl-għadd ta’ bastimenti tas-sajd attivi fil-Baħar Baltiku;</w:t>
      </w:r>
    </w:p>
    <w:p w14:paraId="1608C512" w14:textId="77777777" w:rsidR="00692B12" w:rsidRPr="0014124C" w:rsidRDefault="00692B12" w:rsidP="00692B12">
      <w:pPr>
        <w:pStyle w:val="NormalHanging12a"/>
      </w:pPr>
      <w:r w:rsidRPr="0014124C">
        <w:t>I.</w:t>
      </w:r>
      <w:r w:rsidRPr="0014124C">
        <w:tab/>
        <w:t>billi t-tisħiħ tal-komunitajiet kostali tal-Baltiku u l-appoġġ għas-sajd lokali, b’mod partikolari s-sajd fuq skala żgħira, huma essenzjali wkoll biex titnaqqas din id-dipendenza u tiġi żgurata s-sostenibbiltà ekonomika u soċjali tal-kosta tal-Baltiku;</w:t>
      </w:r>
    </w:p>
    <w:p w14:paraId="697D0387" w14:textId="77777777" w:rsidR="00692B12" w:rsidRPr="0014124C" w:rsidRDefault="00692B12" w:rsidP="00692B12">
      <w:pPr>
        <w:pStyle w:val="NormalHanging12a"/>
      </w:pPr>
      <w:r w:rsidRPr="0014124C">
        <w:t>J.</w:t>
      </w:r>
      <w:r w:rsidRPr="0014124C">
        <w:tab/>
        <w:t>billi aġġornamenti regolari dwar il-qabdiet u l-valur miżjud gross tas-settur tas-sajd rikreattiv, inkluż is-sajd rikreattiv marin, jippermettu l-valutazzjoni komprensiva tal-impatt ġenerali tal-kriżi tal-ekosistema li għaddejja bħalissa fuq il-partijiet ikkonċernati kollha tas-sajd fir-reġjun tal-Baħar Baltiku</w:t>
      </w:r>
      <w:r w:rsidRPr="0014124C">
        <w:rPr>
          <w:rStyle w:val="FootnoteReference"/>
        </w:rPr>
        <w:footnoteReference w:id="17"/>
      </w:r>
      <w:r w:rsidRPr="0014124C">
        <w:t>; billi s-sajd rikreattiv għandu valur soċjali u ekonomiku konsiderevoli anke lil hinn minn termini monetarji u s-sajjieda jistgħu jikkontribwixxu għall-isforzi ta’ restawr u għall-protezzjoni tan-natura; billi s-sajd rikreattiv jista’ jkollu impatt sinifikanti fuq ir-riżorsi tal-ħut u l-Istati Membri għandhom, għalhekk, jiżguraw li dawn jitwettqu b’mod li jkun kompatibbli mal-objettivi tal-PKS; billi s-sajjieda rikreattivi huma wkoll utenti leġittimi tar-riżorsi bijoloġiċi tal-baħar;</w:t>
      </w:r>
    </w:p>
    <w:p w14:paraId="7BFD3086" w14:textId="77777777" w:rsidR="00692B12" w:rsidRPr="0014124C" w:rsidRDefault="00692B12" w:rsidP="00692B12">
      <w:pPr>
        <w:pStyle w:val="NormalHanging12a"/>
      </w:pPr>
      <w:r w:rsidRPr="0014124C">
        <w:t>K.</w:t>
      </w:r>
      <w:r w:rsidRPr="0014124C">
        <w:tab/>
        <w:t>billi l-aktar valutazzjoni reċenti fl-UE kollha tal-valur soċjoekonomiku tas-settur tas-sajd rikreattiv marin (MRF) tmur lura għall-2017, u r-rakkomandazzjonijiet tagħha għadhom ma ġewx implimentati biex jiġi sfruttat bis-sħiħ il-potenzjal ta’ din l-attività b’impatt baxx bħala komponent rikonoxxut tal-istrateġija tal-UE għall-ekonomija blu; billi d-data disponibbli tindika li huwa stmat li bejn 8 u 10 miljun ċittadin tal-UE huma involuti fis-settur tas-sajd rikreattiv; billi fir-reġjun tal-Baħar Baltiku, dan jikkostitwixxi attività soċjoekonomika kbira, li tiġġenera kontribuzzjoni ekonomika ta’ madwar EUR 1,5 biljun u tappoġġja l-ħolqien ta’ aktar minn 14 000 impjieg ekwivalenti għall-full-time (FTE);</w:t>
      </w:r>
    </w:p>
    <w:p w14:paraId="3B3B86C1" w14:textId="77777777" w:rsidR="00692B12" w:rsidRPr="0014124C" w:rsidRDefault="00692B12" w:rsidP="00692B12">
      <w:pPr>
        <w:pStyle w:val="NormalHanging12a"/>
      </w:pPr>
      <w:r w:rsidRPr="0014124C">
        <w:t>L.</w:t>
      </w:r>
      <w:r w:rsidRPr="0014124C">
        <w:tab/>
        <w:t xml:space="preserve">billi l-Baħar Baltiku jifforma l-bażi tal-għajxien u l-identità kulturali ta’ eluf ta’ familji; billi s-sajd huwa parti mill-wirt soċjali, kulturali u ekonomiku tar-reġjun li ilu għaddej </w:t>
      </w:r>
      <w:r w:rsidRPr="0014124C">
        <w:lastRenderedPageBreak/>
        <w:t>sekli sħaħ; billi r-restrizzjonijiet fuq is-sajd għandhom jiġu implimentati b’mod li ma jagħmilhiex impossibbli li jitmexxa negozju kostali lokali li jipprovdi ħut frisk lill-konsumaturi ħalli tiġi żgurata s-sigurtà tal-ikel, u jiġi evitat l-għajbien eventwali ta’ okkupazzjonijiet relatati mas-sajd, li konsegwentement iwassal biex l-abitanti jitilqu miż-żoni kostali;</w:t>
      </w:r>
    </w:p>
    <w:p w14:paraId="75AD808A" w14:textId="77777777" w:rsidR="00692B12" w:rsidRPr="0014124C" w:rsidRDefault="00692B12" w:rsidP="00692B12">
      <w:pPr>
        <w:pStyle w:val="NormalHanging12a"/>
      </w:pPr>
      <w:r w:rsidRPr="0014124C">
        <w:t>M.</w:t>
      </w:r>
      <w:r w:rsidRPr="0014124C">
        <w:tab/>
        <w:t xml:space="preserve">billi l-Baħar Baltiku huwa affettwat minn pressjonijiet multipli kkawżati mill-bniedem, inklużi t-tisħin globali, it-tniġġis residwu, il-munizzjonijiet kimiċi, l-ewtrofikazzjoni, il-kundizzjonijiet ambjentali li qed jinbidlu, u d-degradazzjoni fit-tul, u huwa partikolarment vulnerabbli minħabba l-baċir tal-baħar </w:t>
      </w:r>
      <w:proofErr w:type="spellStart"/>
      <w:r w:rsidRPr="0014124C">
        <w:t>batimetrikament</w:t>
      </w:r>
      <w:proofErr w:type="spellEnd"/>
      <w:r w:rsidRPr="0014124C">
        <w:t xml:space="preserve"> baxx tiegħu bi speċijiet ġenetikament uniċi adattati biex jgħixu f’ilma </w:t>
      </w:r>
      <w:proofErr w:type="spellStart"/>
      <w:r w:rsidRPr="0014124C">
        <w:t>salmastru</w:t>
      </w:r>
      <w:proofErr w:type="spellEnd"/>
      <w:r w:rsidRPr="0014124C">
        <w:t xml:space="preserve"> b’livelli baxxi naturali ta’ salinità u ossiġenu, u l-iskambju limitat tal-ilma tiegħu mal-Baħar tat-Tramuntana u </w:t>
      </w:r>
      <w:proofErr w:type="spellStart"/>
      <w:r w:rsidRPr="0014124C">
        <w:t>stratifikazzjoni</w:t>
      </w:r>
      <w:proofErr w:type="spellEnd"/>
      <w:r w:rsidRPr="0014124C">
        <w:t xml:space="preserve"> vertikali qawwija; billi dawn il-kundizzjonijiet partikolari jeħtieġu approċċi ta’ ġestjoni mfassla apposta għall-ispeċifiċitajiet reġjonali; billi l-istokkijiet tal-ħut fil-Baltiku komplew jonqsu wkoll minħabba dawn il-pressjonijiet, inklużi l-iżbilanċi tal-predaturi, li kellhom impatt fuq ir-reklutaġġ, filwaqt li f’dawn l-aħħar ftit snin seħħ tnaqqis sinifikanti fl-isforz tas-sajd; billi l-Kummissjoni tirrikonoxxi l-ħtieġa li jiġu indirizzati dawn l-isfidi ambjentali addizzjonali biex jiġu appoġġjata l-irkupru u s-sostenibbiltà fit-tul;</w:t>
      </w:r>
    </w:p>
    <w:p w14:paraId="1C291397" w14:textId="77A69578" w:rsidR="00692B12" w:rsidRPr="0014124C" w:rsidRDefault="00692B12" w:rsidP="00692B12">
      <w:pPr>
        <w:pStyle w:val="NormalHanging12a"/>
      </w:pPr>
      <w:r w:rsidRPr="0014124C">
        <w:t>N.</w:t>
      </w:r>
      <w:r w:rsidRPr="0014124C">
        <w:tab/>
      </w:r>
      <w:bookmarkStart w:id="10" w:name="_Hlk223346187"/>
      <w:r w:rsidRPr="0014124C">
        <w:t>billi</w:t>
      </w:r>
      <w:r w:rsidR="00A32304">
        <w:t xml:space="preserve"> </w:t>
      </w:r>
      <w:r w:rsidR="00A32304" w:rsidRPr="00A32304">
        <w:t>pressjonijiet multipli li jikkoinċidu inklużi l-attività tas-sajd, l-agrikoltura, l-ilma tax-xeba’ tal-forestrija, l-ewtrofikazzjoni, it-tnaqqis tal-ossiġenu, it-tniġġis kimiku u l-popolazzjonijiet dejjem jikbru tal-predaturi marini</w:t>
      </w:r>
      <w:r w:rsidRPr="0014124C">
        <w:t>, flimkien mal-iskariku ta</w:t>
      </w:r>
      <w:r w:rsidR="00A32304">
        <w:t>l-</w:t>
      </w:r>
      <w:r w:rsidRPr="0014124C">
        <w:t>ilma mormi, joħolqu pressjonijiet kbar fuq l-ekosistema permezz ta</w:t>
      </w:r>
      <w:r w:rsidR="00A32304">
        <w:t xml:space="preserve">’ </w:t>
      </w:r>
      <w:r w:rsidRPr="0014124C">
        <w:t xml:space="preserve">arrikkiment tan-nutrijenti </w:t>
      </w:r>
      <w:r w:rsidR="00A32304">
        <w:t>u</w:t>
      </w:r>
      <w:r w:rsidR="00A32304" w:rsidRPr="0014124C">
        <w:t xml:space="preserve"> </w:t>
      </w:r>
      <w:r w:rsidRPr="0014124C">
        <w:t>organiku</w:t>
      </w:r>
      <w:r w:rsidR="00A32304">
        <w:t xml:space="preserve"> </w:t>
      </w:r>
      <w:r w:rsidR="00A32304" w:rsidRPr="00A32304">
        <w:t>u tfixkil fix-xibka alimentari</w:t>
      </w:r>
      <w:r w:rsidRPr="0014124C">
        <w:t>; billi dan jaffettwa s-sajd fl-ekoreġjun kollu tal-Baħar Baltiku; billi sar progress fit-tnaqqis tal-inputs tan-nutrijenti u s-sustanzi perikolużi, iżda l-influwenza kkombinata għadha taffettwa l-istokkijiet tal-ħut, is-sopravivenza tal-</w:t>
      </w:r>
      <w:proofErr w:type="spellStart"/>
      <w:r w:rsidRPr="0014124C">
        <w:t>larvi</w:t>
      </w:r>
      <w:proofErr w:type="spellEnd"/>
      <w:r w:rsidRPr="0014124C">
        <w:t xml:space="preserve"> u tal-ħut żgħir, u huwa meħtieġ aktar sforz f’dan ir-rigward</w:t>
      </w:r>
      <w:r w:rsidR="00A32304">
        <w:t xml:space="preserve"> </w:t>
      </w:r>
      <w:r w:rsidR="00A32304" w:rsidRPr="00A32304">
        <w:t>mis-setturi kollha li jikkontribwixxu għal tali influwenza</w:t>
      </w:r>
      <w:r w:rsidRPr="0014124C">
        <w:t>;</w:t>
      </w:r>
      <w:bookmarkEnd w:id="10"/>
    </w:p>
    <w:p w14:paraId="6EE1393B" w14:textId="77777777" w:rsidR="00692B12" w:rsidRPr="0014124C" w:rsidRDefault="00692B12" w:rsidP="00692B12">
      <w:pPr>
        <w:pStyle w:val="NormalHanging12a"/>
      </w:pPr>
      <w:r w:rsidRPr="0014124C">
        <w:t>O.</w:t>
      </w:r>
      <w:r w:rsidRPr="0014124C">
        <w:tab/>
        <w:t>billi l-parks eoliċi lil hinn mill-kosta (OWF) huma fost l-industriji fuq il-baħar li qed jikbru bl-aktar rata mgħaġġla, bi previżjonijiet li jissuġġerixxu li l-kapaċità se tiżdied b’mod sostanzjali; billi l-parks eoliċi lil hinn mill-kosta jipprovdu kemm benefiċċji, bħall-kenn għall-ispeċijiet tal-ħut, iżda wkoll riskji għall-bijodiversità skont l-istadju tal-iżvilupp, il-post u d-disinn;</w:t>
      </w:r>
    </w:p>
    <w:p w14:paraId="515D812C" w14:textId="77777777" w:rsidR="00692B12" w:rsidRPr="0014124C" w:rsidRDefault="00692B12" w:rsidP="00692B12">
      <w:pPr>
        <w:pStyle w:val="NormalHanging12a"/>
      </w:pPr>
      <w:r w:rsidRPr="0014124C">
        <w:t>P.</w:t>
      </w:r>
      <w:r w:rsidRPr="0014124C">
        <w:tab/>
      </w:r>
      <w:bookmarkStart w:id="11" w:name="_Hlk223339722"/>
      <w:r w:rsidRPr="0014124C">
        <w:t>billi l-leġiżlazzjoni eżistenti tal-UE inizjalment uriet li rnexxielha tnaqqas il-livelli tan-nitroġenu fl-ilmijiet tal-UE u tikkontribwixxi biex jintlaħqu l-għanijiet tad-Direttiva Kwadru dwar l-Istrateġija Marina (MSFD), li jinkludu, b’mod speċjali, il-minimizzazzjoni tal-ewtrofikazzjoni kkawżata mill-bniedem u l-effetti negattivi tagħha;</w:t>
      </w:r>
      <w:bookmarkEnd w:id="11"/>
    </w:p>
    <w:p w14:paraId="0B314ED4" w14:textId="77777777" w:rsidR="00692B12" w:rsidRPr="0014124C" w:rsidRDefault="00692B12" w:rsidP="00692B12">
      <w:pPr>
        <w:pStyle w:val="NormalHanging12a"/>
      </w:pPr>
      <w:r w:rsidRPr="0014124C">
        <w:t>Q.</w:t>
      </w:r>
      <w:r w:rsidRPr="0014124C">
        <w:tab/>
        <w:t>billi l-impatti tat-tisħin tal-ilma baħar xprunati mit-tibdil fil-klima globali u aggravati minn attivitajiet ibbażati fuq l-art huma partikolarment rapidi fil-Baħar Baltiku, li qed jisħon b’rata li hija d-doppju tal-medja globali tal-oċeani, u mistennija jwasslu għal aktar konsegwenzi mifruxa u fil-biċċa l-kbira mhux magħrufa, inklużi t-tnaqqis tal-ossiġenu u t-tfixkil kontinwu taċ-ċiklu riproduttiv futur tal-popolazzjonijiet tal-ħut u d-distribuzzjoni tagħhom;</w:t>
      </w:r>
    </w:p>
    <w:p w14:paraId="7DA9C652" w14:textId="77777777" w:rsidR="00692B12" w:rsidRPr="0014124C" w:rsidRDefault="00692B12" w:rsidP="00692B12">
      <w:pPr>
        <w:pStyle w:val="NormalHanging12a"/>
      </w:pPr>
      <w:r w:rsidRPr="0014124C">
        <w:t>R.</w:t>
      </w:r>
      <w:r w:rsidRPr="0014124C">
        <w:tab/>
        <w:t>billi huwa importanti li l-Kummissjoni u l-Istati Membri jimplimentaw bis-sħiħ il-leġiżlazzjoni rilevanti kollha tal-UE fil-Baltiku u jtejbu l-implimentazzjoni tal-Pjan ta’ Azzjoni tal-konvenzjoni dwar ibħra reġjonali HELCOM sabiex jiġi indirizzat il-</w:t>
      </w:r>
      <w:r w:rsidRPr="0014124C">
        <w:lastRenderedPageBreak/>
        <w:t>falliment tal-ekosistema fil-Baħar Baltiku;</w:t>
      </w:r>
    </w:p>
    <w:p w14:paraId="752A378A" w14:textId="3E00B0CD" w:rsidR="00692B12" w:rsidRPr="0014124C" w:rsidRDefault="00692B12" w:rsidP="00692B12">
      <w:pPr>
        <w:pStyle w:val="NormalHanging12a"/>
      </w:pPr>
      <w:r w:rsidRPr="0014124C">
        <w:t>S.</w:t>
      </w:r>
      <w:r w:rsidRPr="0014124C">
        <w:tab/>
        <w:t xml:space="preserve">billi </w:t>
      </w:r>
      <w:r w:rsidR="00D71272" w:rsidRPr="00D71272">
        <w:t>fl-istabbiliment tal-qabdiet totali permissibbli (</w:t>
      </w:r>
      <w:proofErr w:type="spellStart"/>
      <w:r w:rsidR="00D71272" w:rsidRPr="00D71272">
        <w:t>TACs</w:t>
      </w:r>
      <w:proofErr w:type="spellEnd"/>
      <w:r w:rsidR="00D71272" w:rsidRPr="00D71272">
        <w:t xml:space="preserve">) għall-2026, l-Istati Membri </w:t>
      </w:r>
      <w:proofErr w:type="spellStart"/>
      <w:r w:rsidR="00D71272" w:rsidRPr="00D71272">
        <w:t>bbilanċjaw</w:t>
      </w:r>
      <w:proofErr w:type="spellEnd"/>
      <w:r w:rsidR="00D71272" w:rsidRPr="00D71272">
        <w:t xml:space="preserve"> b’mod effettiv is-sostenibbiltà ambjentali mas-sostenibbiltà soċjoekonomika, u żammew livell minimu ta’ attività filwaqt li komplew jappoġġjaw l-irkupru tal-istokkijiet tal-ħut</w:t>
      </w:r>
      <w:r w:rsidRPr="0014124C">
        <w:t xml:space="preserve">; billi </w:t>
      </w:r>
      <w:r w:rsidR="00D71272" w:rsidRPr="00D71272">
        <w:t xml:space="preserve">xi stokkijiet tal-ħut tal-Baltiku qed jiddeterjoraw minkejja tnaqqis enormi fl-isforz tas-sajd; </w:t>
      </w:r>
      <w:r w:rsidR="00D71272">
        <w:t xml:space="preserve">billi </w:t>
      </w:r>
      <w:r w:rsidRPr="0014124C">
        <w:t xml:space="preserve">l-MSFD tirrikjedi </w:t>
      </w:r>
      <w:r w:rsidR="00D71272" w:rsidRPr="00D71272">
        <w:t>l-Istati Membri jiksbu</w:t>
      </w:r>
      <w:r w:rsidRPr="0014124C">
        <w:t xml:space="preserve"> status ambjentali tajjeb permezz ta’ xbieki alimentari bbilanċjati, u stokkijiet b’daqs u distribuzzjoni tal-età b’saħħithom</w:t>
      </w:r>
      <w:r w:rsidR="00D71272">
        <w:t xml:space="preserve"> </w:t>
      </w:r>
      <w:r w:rsidR="00D71272" w:rsidRPr="00D71272">
        <w:t>kif ukoll li jindirizzaw</w:t>
      </w:r>
      <w:r w:rsidRPr="0014124C">
        <w:t xml:space="preserve"> il-kontaminanti, l-ewtrofikazzjoni, l-ispeċijiet invażivi, l-iskart fil-baħar</w:t>
      </w:r>
      <w:r w:rsidR="00D71272" w:rsidRPr="00D71272">
        <w:t>, it-tniġġis mill-ġenerazzjoni tal-enerġija, inkluż</w:t>
      </w:r>
      <w:r w:rsidRPr="0014124C">
        <w:t xml:space="preserve"> l-istorbju taħt l-ilma</w:t>
      </w:r>
      <w:r w:rsidR="00D71272" w:rsidRPr="00D71272">
        <w:t>, u t-tibdil fil-klima</w:t>
      </w:r>
      <w:r w:rsidRPr="0014124C">
        <w:t>;</w:t>
      </w:r>
    </w:p>
    <w:p w14:paraId="6FA19DCB" w14:textId="77777777" w:rsidR="00692B12" w:rsidRPr="0014124C" w:rsidRDefault="00692B12" w:rsidP="00692B12">
      <w:pPr>
        <w:pStyle w:val="NormalHanging12a"/>
        <w:rPr>
          <w:szCs w:val="24"/>
        </w:rPr>
      </w:pPr>
      <w:r w:rsidRPr="0014124C">
        <w:t>T.</w:t>
      </w:r>
      <w:r w:rsidRPr="0014124C">
        <w:tab/>
        <w:t>billi għall-Baħar Baltiku, il-Kummissjoni, wara li talbet il-parir tal-ICES, qed tipproponi – u l-Istati Membri qed jistabbilixxu – kwoti tal-qabdiet aċċessorji, għalkemm l-ICES jirrakkomanda “qabdiet żero”;</w:t>
      </w:r>
    </w:p>
    <w:p w14:paraId="262F6DE8" w14:textId="77777777" w:rsidR="00692B12" w:rsidRPr="0014124C" w:rsidRDefault="00692B12" w:rsidP="00692B12">
      <w:pPr>
        <w:pStyle w:val="NormalHanging12a"/>
        <w:rPr>
          <w:szCs w:val="24"/>
        </w:rPr>
      </w:pPr>
      <w:r w:rsidRPr="0014124C">
        <w:t>U.</w:t>
      </w:r>
      <w:r w:rsidRPr="0014124C">
        <w:tab/>
      </w:r>
      <w:bookmarkStart w:id="12" w:name="_Hlk227157190"/>
      <w:r w:rsidRPr="0014124C">
        <w:t>billi r-regoli eżistenti dwar il-flessibbiltà minn sena għall-oħra, kif minquxa fil-PKS, jaffettwaw il-ġestjoni sostenibbli tal-kwoti; billi l-Kunsill, f’xi każijiet, iddeċieda li ma jużax din il-possibbiltà minħabba sitwazzjonijiet kritiċi ta’ stokkijiet; billi hija meħtieġa gwida, b’mod partikolari għal każijiet ta’ stokkijiet f’kundizzjoni kritika, għall-Baħar Baltiku;</w:t>
      </w:r>
    </w:p>
    <w:bookmarkEnd w:id="12"/>
    <w:p w14:paraId="04982C2F" w14:textId="77777777" w:rsidR="00692B12" w:rsidRPr="0014124C" w:rsidRDefault="00692B12" w:rsidP="00692B12">
      <w:pPr>
        <w:pStyle w:val="NormalHanging12a"/>
        <w:rPr>
          <w:szCs w:val="24"/>
        </w:rPr>
      </w:pPr>
      <w:r w:rsidRPr="0014124C">
        <w:t>V.</w:t>
      </w:r>
      <w:r w:rsidRPr="0014124C">
        <w:tab/>
        <w:t>billi r-rappurtar ħażin u l-każijiet ta’ nuqqas ta’ konformità huma kwistjonijiet kontinwi fis-sajd tal-Baltiku u għandhom jiġu indirizzati kif xieraq permezz tal-implimentazzjoni tar-Regolament rivedut dwar il-Kontroll tas-Sajd;</w:t>
      </w:r>
    </w:p>
    <w:p w14:paraId="5CE3C4D0" w14:textId="77777777" w:rsidR="00692B12" w:rsidRPr="0014124C" w:rsidRDefault="00692B12" w:rsidP="00692B12">
      <w:pPr>
        <w:pStyle w:val="NormalHanging12a"/>
        <w:rPr>
          <w:szCs w:val="24"/>
        </w:rPr>
      </w:pPr>
      <w:r w:rsidRPr="0014124C">
        <w:t>W.</w:t>
      </w:r>
      <w:r w:rsidRPr="0014124C">
        <w:tab/>
        <w:t>billi l-implimentazzjoni effettiva tal-obbligu ta’ ħatt l-art fil-Baħar Baltiku għadha qed tiffaċċja sfidi prattiċi; billi l-Istati Membri jeħtiġilhom jaġixxu f’konformità mad-dispożizzjonijiet tal-PKS u tar-Regolament dwar il-Kontroll tas-Sajd, inklużi d-dispożizzjonijiet tiegħu dwar il-monitoraġġ elettroniku mill-bogħod (REM);</w:t>
      </w:r>
    </w:p>
    <w:p w14:paraId="2902532E" w14:textId="77777777" w:rsidR="00692B12" w:rsidRPr="0014124C" w:rsidRDefault="00692B12" w:rsidP="00692B12">
      <w:pPr>
        <w:pStyle w:val="NormalHanging12a"/>
        <w:rPr>
          <w:szCs w:val="24"/>
        </w:rPr>
      </w:pPr>
      <w:r w:rsidRPr="0014124C">
        <w:t>X.</w:t>
      </w:r>
      <w:r w:rsidRPr="0014124C">
        <w:tab/>
      </w:r>
      <w:bookmarkStart w:id="13" w:name="_Hlk227157331"/>
      <w:r w:rsidRPr="0014124C">
        <w:t>billi l-istabbiliment ta’ kwoti tas-sajd għal sena waħda biss ixekkel l-ippjanar ekonomiku, tal-investiment u tal-impjiegi fis-settur tas-sajd; billi qafas ta’ teħid ta’ deċiżjonijiet pluriennali bbażat fuq l-aħjar parir xjentifiku disponibbli jagħti lok għal ġestjoni aktar stabbli;</w:t>
      </w:r>
      <w:bookmarkEnd w:id="13"/>
    </w:p>
    <w:p w14:paraId="593DC99A" w14:textId="77777777" w:rsidR="00692B12" w:rsidRPr="0014124C" w:rsidRDefault="00692B12" w:rsidP="00692B12">
      <w:pPr>
        <w:pStyle w:val="NormalHanging12a"/>
        <w:rPr>
          <w:szCs w:val="24"/>
        </w:rPr>
      </w:pPr>
      <w:r w:rsidRPr="0014124C">
        <w:t>Y.</w:t>
      </w:r>
      <w:r w:rsidRPr="0014124C">
        <w:tab/>
      </w:r>
      <w:bookmarkStart w:id="14" w:name="_Hlk227157374"/>
      <w:r w:rsidRPr="0014124C">
        <w:t>billi d-</w:t>
      </w:r>
      <w:proofErr w:type="spellStart"/>
      <w:r w:rsidRPr="0014124C">
        <w:t>denfil</w:t>
      </w:r>
      <w:proofErr w:type="spellEnd"/>
      <w:r w:rsidRPr="0014124C">
        <w:t xml:space="preserve"> iswed tal-Baħar Baltiku jinsabu f’riskju ta’ estinzjoni u fadal biss ftit mijiet minn dawn l-annimali</w:t>
      </w:r>
      <w:r w:rsidRPr="0014124C">
        <w:rPr>
          <w:rStyle w:val="FootnoteReference"/>
          <w:szCs w:val="24"/>
        </w:rPr>
        <w:footnoteReference w:id="18"/>
      </w:r>
      <w:r w:rsidRPr="0014124C">
        <w:t>; billi din l-ispeċi tinsab mhedda kontinwament minn “qabdiet aċċessorji”, kontaminanti ambjentali, tnaqqis tal-priża u disturbi mill-istorbju taħt l-ilma;</w:t>
      </w:r>
      <w:bookmarkEnd w:id="14"/>
    </w:p>
    <w:p w14:paraId="326BF422" w14:textId="77777777" w:rsidR="00692B12" w:rsidRPr="0014124C" w:rsidRDefault="00692B12" w:rsidP="00692B12">
      <w:pPr>
        <w:pStyle w:val="NormalHanging12a"/>
      </w:pPr>
      <w:r w:rsidRPr="0014124C">
        <w:t>Z.</w:t>
      </w:r>
      <w:r w:rsidRPr="0014124C">
        <w:tab/>
        <w:t>billi l-ħut tal-foraġġ għandu rwol vitali għax-xbieki alimentari tal-baħar u għall-ekosistemi tal-Baħar Baltiku;</w:t>
      </w:r>
    </w:p>
    <w:p w14:paraId="7281985C" w14:textId="77777777" w:rsidR="00692B12" w:rsidRPr="0014124C" w:rsidRDefault="00692B12" w:rsidP="00692B12">
      <w:pPr>
        <w:pStyle w:val="NormalHanging12a"/>
      </w:pPr>
      <w:r w:rsidRPr="0014124C">
        <w:t>AA.</w:t>
      </w:r>
      <w:r w:rsidRPr="0014124C">
        <w:tab/>
        <w:t xml:space="preserve">billi s-sajd għall-produzzjoni tal-frakass tal-fdal tal-ħut u taż-żejt tal-ħut ġie awtorizzat fir-reġjun tal-Baħar Baltiku fl-1995 meta oriġinarjament kienu permessi eċċezzjonijiet biss “dment li tali sajd ma jinvolvix riskji ta’ ħsara ekoloġika irriversibbli” kif deskritt fit-Trattat bejn l-Istati Membri tal-Unjoni Ewropea u r-Renju tan-Norveġja, ir-Repubblika tal-Awstrija, ir-Repubblika tal-Finlandja u r-Renju tal-Iżvezja, li </w:t>
      </w:r>
      <w:r w:rsidRPr="0014124C">
        <w:lastRenderedPageBreak/>
        <w:t>jikkonċerna l-adeżjoni tar-Renju tan-Norveġja, ir-Repubblika tal-Awstrija, ir-Repubblika tal-Finlandja u tar-Renju tal-Isvezja mal-Unjoni Ewropea</w:t>
      </w:r>
      <w:r w:rsidRPr="0014124C">
        <w:rPr>
          <w:rStyle w:val="FootnoteReference"/>
        </w:rPr>
        <w:footnoteReference w:id="19"/>
      </w:r>
      <w:r w:rsidRPr="0014124C">
        <w:t>;</w:t>
      </w:r>
    </w:p>
    <w:p w14:paraId="70BF03B8" w14:textId="77777777" w:rsidR="00692B12" w:rsidRPr="0014124C" w:rsidRDefault="00692B12" w:rsidP="00692B12">
      <w:pPr>
        <w:pStyle w:val="NormalHanging12a"/>
      </w:pPr>
      <w:r w:rsidRPr="0014124C">
        <w:t>AB.</w:t>
      </w:r>
      <w:r w:rsidRPr="0014124C">
        <w:tab/>
        <w:t>billi ħafna Stati Membri tal-Baħar Baltiku introduċew sistemi ta’ kwoti trasferibbli individwali (</w:t>
      </w:r>
      <w:proofErr w:type="spellStart"/>
      <w:r w:rsidRPr="0014124C">
        <w:t>ITQs</w:t>
      </w:r>
      <w:proofErr w:type="spellEnd"/>
      <w:r w:rsidRPr="0014124C">
        <w:t xml:space="preserve">) kif disponibbli fl-ambitu tal-PKS; billi dan </w:t>
      </w:r>
      <w:proofErr w:type="spellStart"/>
      <w:r w:rsidRPr="0014124C">
        <w:t>iffavorixxa</w:t>
      </w:r>
      <w:proofErr w:type="spellEnd"/>
      <w:r w:rsidRPr="0014124C">
        <w:t xml:space="preserve"> lill-operaturi l-kbar; billi l-impatt fuq l-istruttura tal-istokk huwa primarjament iddeterminat mill-irkaptu u mit-tekniki tas-sajd użati;</w:t>
      </w:r>
    </w:p>
    <w:p w14:paraId="6AFEA540" w14:textId="77777777" w:rsidR="00692B12" w:rsidRPr="0014124C" w:rsidRDefault="00692B12" w:rsidP="00692B12">
      <w:pPr>
        <w:pStyle w:val="NormalHanging12a"/>
      </w:pPr>
      <w:r w:rsidRPr="0014124C">
        <w:t>AC.</w:t>
      </w:r>
      <w:r w:rsidRPr="0014124C">
        <w:tab/>
        <w:t>billi l-effettività tar-Regolament dwar il-pjan ta’ ġestjoni pluriennali tal-Baltiku fl-ilħuq tal-għanijiet ekoloġiċi u soċjoekonomiċi ġenerali tiegħu kienet limitata ħafna; billi n-nuqqas ta’ restawr tal-istokkijiet tal-ħut għal livelli ogħla minn dawk ta’ referenza, l-integrazzjoni dgħajfa tal-kunsiderazzjonijiet tal-ekosistema u l-applikazzjoni insuffiċjenti ta’ approċċ prekawzjonarju meta jiġu stabbiliti l-kwoti dgħajfu l-progress; billi n-nuqqas ta’ approċċi ta’ politika olistiċi kompla jikkomplika l-ħidma biex tiġi evitata degradazzjoni ulterjuri u jiġi appoġġjat Baħar Baltiku aktar reżiljenti; billi s’issa l-valur miżjud f’termini ta’ kooperazzjoni reġjonali kien baxx, inbdew ftit rakkomandazzjonijiet konġunti mill-Istati Membri u d-dispożizzjonijiet ta’ reġjonalizzazzjoni tar-regoli tas-sajd tal-UE mhumiex qed jintużaw sabiex il-miżuri ta’ ġestjoni jiġu adattati għall-ispeċifiċitajiet tal-Baħar Baltiku; billi l-involviment u l-kooperazzjoni mal-partijiet ikkonċernati rilevanti kollha kienu insuffiċjenti;</w:t>
      </w:r>
    </w:p>
    <w:p w14:paraId="46166862" w14:textId="77777777" w:rsidR="00692B12" w:rsidRPr="0014124C" w:rsidRDefault="00692B12" w:rsidP="00692B12">
      <w:pPr>
        <w:pStyle w:val="NormalHanging12a"/>
      </w:pPr>
      <w:r w:rsidRPr="0014124C">
        <w:t>AD.</w:t>
      </w:r>
      <w:r w:rsidRPr="0014124C">
        <w:tab/>
        <w:t>billi ċerti valutazzjonijiet tal-ispeċijiet individwali u pariri xjentifiċi, fil-kuntest tal-kundizzjonijiet ambjentali speċifiċi u li qed jinbidlu b’mod dinamiku fil-Baħar Baltiku, irriżultaw fi stima strutturali eċċessiva tal-kapaċità riproduttiva tal-istokk u d-daqs totali tal-istokk, u dan jaffettwa ħafna r-riżorsi u l-kapaċità ta’ ġestjoni u operattiva tas-settur tas-sajd tal-Baltiku, u juri l-ħtieġa ta’ aktar approċċi speċifiċi għall-baċiri tal-baħar;</w:t>
      </w:r>
    </w:p>
    <w:p w14:paraId="64AF533D" w14:textId="77777777" w:rsidR="00692B12" w:rsidRPr="0014124C" w:rsidRDefault="00692B12" w:rsidP="00692B12">
      <w:pPr>
        <w:pStyle w:val="NormalHanging12a"/>
      </w:pPr>
      <w:r w:rsidRPr="0014124C">
        <w:t>AE.</w:t>
      </w:r>
      <w:r w:rsidRPr="0014124C">
        <w:tab/>
        <w:t>billi t-talbiet tal-Kummissjoni għal parir dwar il-Baħar Baltiku mill-ICES s’issa ma talbux li jiġu kkunsidrati l-fatturi ambjentali, inklużi d-defiċits tal-ossiġenu jew id-disponibbiltà tal-ikel, li jistgħu jaffettwaw l-istat tal-istokkijiet, u lanqas ma inkludew biżżejjed il-ħtieġa li jiġu enfasizzati l-kunsiderazzjonijiet tar-riskji; billi t-talbiet għandhom jittejbu kontinwament, inkluża komunikazzjoni aħjar tal-inċertezza tad-data mill-ICES, sabiex jirriflettu aħjar il-kwalità tal-valutazzjonijiet;</w:t>
      </w:r>
    </w:p>
    <w:p w14:paraId="35192A9F" w14:textId="77777777" w:rsidR="00692B12" w:rsidRPr="0014124C" w:rsidRDefault="00692B12" w:rsidP="00692B12">
      <w:pPr>
        <w:pStyle w:val="NormalHanging12a"/>
      </w:pPr>
      <w:r w:rsidRPr="0014124C">
        <w:t>AF.</w:t>
      </w:r>
      <w:r w:rsidRPr="0014124C">
        <w:tab/>
        <w:t>billi l-istruttura ġenetika tal-popolazzjonijiet u tas-</w:t>
      </w:r>
      <w:proofErr w:type="spellStart"/>
      <w:r w:rsidRPr="0014124C">
        <w:t>sottopopolazzjonijiet</w:t>
      </w:r>
      <w:proofErr w:type="spellEnd"/>
      <w:r w:rsidRPr="0014124C">
        <w:t xml:space="preserve"> tal-istokkijiet sfruttati kummerċjalment mhijiex magħrufa bis-sħiħ u għandha tiġi investigata aktar mill-ICES, pereżempju permezz ta’ sejħiet għad-data lill-Istati Membri tal-Baħar Baltiku, biex tittejjeb il-bażi tal-għarfien dwar l-istrutturi tal-popolazzjoni rilevanti fir-reġjun;</w:t>
      </w:r>
    </w:p>
    <w:p w14:paraId="2184D8F9" w14:textId="77777777" w:rsidR="00692B12" w:rsidRPr="0014124C" w:rsidRDefault="00692B12" w:rsidP="00692B12">
      <w:pPr>
        <w:pStyle w:val="NormalHanging12a"/>
        <w:rPr>
          <w:iCs/>
        </w:rPr>
      </w:pPr>
      <w:r w:rsidRPr="0014124C">
        <w:t>AG.</w:t>
      </w:r>
      <w:r w:rsidRPr="0014124C">
        <w:tab/>
        <w:t>billi f’Settembru 2025, l-ICES, flimkien mad-Direttorat Ġenerali għall-Affarijiet Marittimi u s-Sajd tal-Kummissjoni, iddikjara li għall-Baħar Baltiku l-“ġestjoni uniformi tradizzjonali ta’ speċijiet individwali ma għadhiex biżżejjed biex tindirizza l-kumplessitajiet osservati”;</w:t>
      </w:r>
    </w:p>
    <w:p w14:paraId="00849FAE" w14:textId="77777777" w:rsidR="00692B12" w:rsidRPr="0014124C" w:rsidRDefault="00692B12" w:rsidP="00692B12">
      <w:pPr>
        <w:pStyle w:val="NormalHanging12a"/>
        <w:rPr>
          <w:iCs/>
        </w:rPr>
      </w:pPr>
      <w:r w:rsidRPr="0014124C">
        <w:t>AH.</w:t>
      </w:r>
      <w:r w:rsidRPr="0014124C">
        <w:tab/>
        <w:t>billi l-HELCOM qed tiżviluppa mapep tar-riskju ambjentali li jkopru żoni partikolarment vulnerabbli għall-ewtrofikazzjoni, għall-</w:t>
      </w:r>
      <w:proofErr w:type="spellStart"/>
      <w:r w:rsidRPr="0014124C">
        <w:t>anossija</w:t>
      </w:r>
      <w:proofErr w:type="spellEnd"/>
      <w:r w:rsidRPr="0014124C">
        <w:t xml:space="preserve"> u għas-sedimenti tossiċi tal-qiegħ, li jipprovdu informazzjoni dwar fejn għandha tingħata prijorità lill-</w:t>
      </w:r>
      <w:r w:rsidRPr="0014124C">
        <w:lastRenderedPageBreak/>
        <w:t>istabbiliment ta’ żoni protetti u perjodi possibbli ta’ għeluq tas-sajd;</w:t>
      </w:r>
    </w:p>
    <w:p w14:paraId="7AEE73CE" w14:textId="77777777" w:rsidR="00692B12" w:rsidRPr="0014124C" w:rsidRDefault="00692B12" w:rsidP="00692B12">
      <w:pPr>
        <w:pStyle w:val="NormalHanging12a"/>
        <w:rPr>
          <w:iCs/>
        </w:rPr>
      </w:pPr>
      <w:r w:rsidRPr="0014124C">
        <w:t>AI.</w:t>
      </w:r>
      <w:r w:rsidRPr="0014124C">
        <w:tab/>
        <w:t>billi l-parir xjentifiku għall-Baħar Baltiku għandu jittejjeb biex jiġu evitati stimi strutturali eċċessivi tal-produttività u tad-daqs tal-istokk, limiti ta’ qbid mhux dovuti u inċertezza għan-negozji;</w:t>
      </w:r>
    </w:p>
    <w:p w14:paraId="28DD9C60" w14:textId="6F4D08AD" w:rsidR="00692B12" w:rsidRPr="0014124C" w:rsidRDefault="00692B12" w:rsidP="00692B12">
      <w:pPr>
        <w:pStyle w:val="NormalHanging12a"/>
        <w:rPr>
          <w:iCs/>
        </w:rPr>
      </w:pPr>
      <w:r w:rsidRPr="0014124C">
        <w:t>AJ.</w:t>
      </w:r>
      <w:r w:rsidRPr="0014124C">
        <w:tab/>
        <w:t>billi f’konformità mal-Artikolu 43(3) tat-TFUE, id-deċiżjonijiet dwar l-istabbiliment tal-qabdiet totali permissibbli (</w:t>
      </w:r>
      <w:proofErr w:type="spellStart"/>
      <w:r w:rsidRPr="0014124C">
        <w:t>TACs</w:t>
      </w:r>
      <w:proofErr w:type="spellEnd"/>
      <w:r w:rsidRPr="0014124C">
        <w:t>) u opportunitajiet oħra tas-sajd huma kompetenza esklużiva tal-Kunsill u, għalhekk, tal-Istati Membri; billi dawn id-deċiżjonijiet iridu jqisu bis-sħiħ l-aħħar data xjentifika u d-diversità tal-kundizzjonijiet ambjentali fir-reġjun tal-Baħar Baltiku;</w:t>
      </w:r>
    </w:p>
    <w:p w14:paraId="58C4DB87" w14:textId="77777777" w:rsidR="00692B12" w:rsidRPr="0014124C" w:rsidRDefault="00692B12" w:rsidP="00692B12">
      <w:pPr>
        <w:pStyle w:val="NormalHanging12a"/>
      </w:pPr>
      <w:r w:rsidRPr="0014124C">
        <w:t>AK.</w:t>
      </w:r>
      <w:r w:rsidRPr="0014124C">
        <w:tab/>
        <w:t>billi xi pajjiżi mhux tal-UE inklużi l-Kanada, New Zealand u l-Awstralja japplikaw sistemi ta’ ġestjoni differenti bbażati fuq ix-xjenza bi gradi differenti ta’ prekawzjoni meta mqabbla mal-UE;</w:t>
      </w:r>
    </w:p>
    <w:p w14:paraId="13269CEB" w14:textId="77777777" w:rsidR="00692B12" w:rsidRPr="0014124C" w:rsidRDefault="00692B12" w:rsidP="00692B12">
      <w:pPr>
        <w:pStyle w:val="NormalHanging12a"/>
      </w:pPr>
      <w:r w:rsidRPr="0014124C">
        <w:t>AL.</w:t>
      </w:r>
      <w:r w:rsidRPr="0014124C">
        <w:tab/>
        <w:t>billi ż-żoni marini protetti (</w:t>
      </w:r>
      <w:proofErr w:type="spellStart"/>
      <w:r w:rsidRPr="0014124C">
        <w:t>MPAs</w:t>
      </w:r>
      <w:proofErr w:type="spellEnd"/>
      <w:r w:rsidRPr="0014124C">
        <w:t xml:space="preserve">) ġestiti b’mod effettiv u konnessi tajjeb huma għodod siewja fil-mitigazzjoni tat-tibdil fil-klima kif ukoll għal għanijiet usa’ bħall-bijodiversità, ir-reżiljenza u s-saħħa tal-ekosistema; billi r-restawr tal-ekosistemi kostali </w:t>
      </w:r>
      <w:proofErr w:type="spellStart"/>
      <w:r w:rsidRPr="0014124C">
        <w:t>veġetati</w:t>
      </w:r>
      <w:proofErr w:type="spellEnd"/>
      <w:r w:rsidRPr="0014124C">
        <w:t xml:space="preserve"> bħall-bwar </w:t>
      </w:r>
      <w:proofErr w:type="spellStart"/>
      <w:r w:rsidRPr="0014124C">
        <w:t>mareali</w:t>
      </w:r>
      <w:proofErr w:type="spellEnd"/>
      <w:r w:rsidRPr="0014124C">
        <w:t xml:space="preserve"> u l-</w:t>
      </w:r>
      <w:proofErr w:type="spellStart"/>
      <w:r w:rsidRPr="0014124C">
        <w:t>alki</w:t>
      </w:r>
      <w:proofErr w:type="spellEnd"/>
      <w:r w:rsidRPr="0014124C">
        <w:t xml:space="preserve"> tal-qiegħ (ekosistemi tal-karbonju blu kostali) jista’ jikkontribwixxi għall-mitigazzjoni tat-tibdil fil-klima permezz ta’ żieda fis-sekwestru tal-karbonju;</w:t>
      </w:r>
    </w:p>
    <w:p w14:paraId="4B5E92CD" w14:textId="77777777" w:rsidR="00692B12" w:rsidRPr="0014124C" w:rsidRDefault="00692B12" w:rsidP="00692B12">
      <w:pPr>
        <w:pStyle w:val="NormalHanging12a"/>
      </w:pPr>
      <w:r w:rsidRPr="0014124C">
        <w:t>AM.</w:t>
      </w:r>
      <w:r w:rsidRPr="0014124C">
        <w:tab/>
        <w:t>billi l-implimentazzjoni tal-Artikolu 5 tal-pjan ta’ ġestjoni pluriennali tal-Baltiku rigward id-deċiżjonijiet dwar it-TAC, ir-regoli tekniċi u l-miżuri ta’ rimedju ma kinitx suffiċjenti; billi meta ttieħdu azzjonijiet “biex jiżguraw ir-</w:t>
      </w:r>
      <w:proofErr w:type="spellStart"/>
      <w:r w:rsidRPr="0014124C">
        <w:t>ripristinament</w:t>
      </w:r>
      <w:proofErr w:type="spellEnd"/>
      <w:r w:rsidRPr="0014124C">
        <w:t xml:space="preserve"> malajr tal-istokk ikkonċernat għal livelli ogħla minn dawk li kapaċi jipproduċu r-rendiment massimu sostenibbli”, dawn ma laħqux l-għan tagħhom;</w:t>
      </w:r>
    </w:p>
    <w:p w14:paraId="06329B7E" w14:textId="77777777" w:rsidR="00692B12" w:rsidRPr="0014124C" w:rsidRDefault="00692B12" w:rsidP="00692B12">
      <w:pPr>
        <w:pStyle w:val="NormalHanging12a"/>
      </w:pPr>
      <w:r w:rsidRPr="0014124C">
        <w:t>AN.</w:t>
      </w:r>
      <w:r w:rsidRPr="0014124C">
        <w:tab/>
        <w:t xml:space="preserve">billi filwaqt li r-Regolament dwar il-pjan ta’ ġestjoni pluriennali tal-Baltiku huwa maħsub biex ikun qafas flessibbli li għandu jiġi aġġustat skont approċċ </w:t>
      </w:r>
      <w:proofErr w:type="spellStart"/>
      <w:r w:rsidRPr="0014124C">
        <w:t>reġjonalizzat</w:t>
      </w:r>
      <w:proofErr w:type="spellEnd"/>
      <w:r w:rsidRPr="0014124C">
        <w:t>, tali bidliet kellhom suċċess limitat, sa ċertu punt anki b’riżultat tal-implimentazzjoni limitata tal-leġiżlazzjoni rilevanti;</w:t>
      </w:r>
    </w:p>
    <w:p w14:paraId="5E83DC28" w14:textId="77777777" w:rsidR="00692B12" w:rsidRPr="0014124C" w:rsidRDefault="00692B12" w:rsidP="00692B12">
      <w:pPr>
        <w:pStyle w:val="NormalHanging12a"/>
      </w:pPr>
      <w:r w:rsidRPr="0014124C">
        <w:t>AO.</w:t>
      </w:r>
      <w:r w:rsidRPr="0014124C">
        <w:tab/>
        <w:t xml:space="preserve">billi diversi regolamenti tal-UE msemmija fir-Regolament dwar il-pjan ta’ ġestjoni pluriennali tal-Baltiku jistipulaw kif għandhom jiġu evitati r-riskji, u jiġu vvalutati l-istokkijiet u l-komponenti tal-ekosistema b’saħħithom; </w:t>
      </w:r>
    </w:p>
    <w:p w14:paraId="03A1CAE5" w14:textId="77777777" w:rsidR="00692B12" w:rsidRPr="0014124C" w:rsidRDefault="00692B12" w:rsidP="00692B12">
      <w:pPr>
        <w:pStyle w:val="NormalHanging12a"/>
      </w:pPr>
      <w:r w:rsidRPr="0014124C">
        <w:t>AP.</w:t>
      </w:r>
      <w:r w:rsidRPr="0014124C">
        <w:tab/>
      </w:r>
      <w:bookmarkStart w:id="15" w:name="_Hlk227162156"/>
      <w:r w:rsidRPr="0014124C">
        <w:t xml:space="preserve">billi s-sajd tax-xitwa għal speċijiet pelaġiċi matul il-perjodu ta’ tkabbir intensiv u ta’ akkumulazzjoni ta’ riżervi tal-enerġija tagħhom qabel </w:t>
      </w:r>
      <w:proofErr w:type="spellStart"/>
      <w:r w:rsidRPr="0014124C">
        <w:t>ibidu</w:t>
      </w:r>
      <w:proofErr w:type="spellEnd"/>
      <w:r w:rsidRPr="0014124C">
        <w:t xml:space="preserve"> jdgħajjef il-kapaċità riproduttiva tal-istokkijiet, peress li l-ħut nisa mċaħħda minn nutrizzjoni adegwata jipproduċu anqas bajd u bajd li ma jkunx żviluppat sew, u dan jillimita s-suċċess riproduttiv u jxekkel l-irkupru tal-popolazzjoni;</w:t>
      </w:r>
      <w:bookmarkEnd w:id="15"/>
    </w:p>
    <w:p w14:paraId="70F156EE" w14:textId="77777777" w:rsidR="00692B12" w:rsidRPr="0014124C" w:rsidRDefault="00692B12" w:rsidP="00692B12">
      <w:pPr>
        <w:pStyle w:val="NormalHanging12a"/>
      </w:pPr>
      <w:r w:rsidRPr="0014124C">
        <w:t>AQ.</w:t>
      </w:r>
      <w:r w:rsidRPr="0014124C">
        <w:tab/>
        <w:t>billi fl-2023 ir-rapport fuq inizjattiva proprja tal-Parlament appella għal approċċ prammatiku u bbilanċjat għaż-żoni marini protetti, filwaqt li rrikonoxxa d-diversità tagħhom f’termini ta’ daqs, speċijiet u objettivi ta’ konservazzjoni, issottolinja l-ħtieġa li jiġi evitat approċċ “kulħadd f’keffa waħda” u enfasizza li tali politiki jridu jqisu bir-reqqa l-impatt soċjoekonomiku fuq il-komunitajiet kostali, ikunu bbażati fuq l-aħjar evidenza xjentifika disponibbli fuq bażi ta’ każ b’każ, u jiżguraw l-involviment attiv tas-sajjieda fit-tfassil u fil-ġestjoni taż-żoni marini protetti;</w:t>
      </w:r>
    </w:p>
    <w:p w14:paraId="75A0DAF3" w14:textId="77777777" w:rsidR="00692B12" w:rsidRPr="0014124C" w:rsidRDefault="00692B12" w:rsidP="00692B12">
      <w:pPr>
        <w:pStyle w:val="NormalHanging12a"/>
      </w:pPr>
      <w:r w:rsidRPr="0014124C">
        <w:lastRenderedPageBreak/>
        <w:t>AR.</w:t>
      </w:r>
      <w:r w:rsidRPr="0014124C">
        <w:tab/>
        <w:t>billi s-sistema tat-teħid tad-deċiżjonijiet tal-UE dwar it-</w:t>
      </w:r>
      <w:proofErr w:type="spellStart"/>
      <w:r w:rsidRPr="0014124C">
        <w:t>TACs</w:t>
      </w:r>
      <w:proofErr w:type="spellEnd"/>
      <w:r w:rsidRPr="0014124C">
        <w:t xml:space="preserve"> bħalissa tiddistingwi bejn il-ġestjoni tal-ispeċijiet fil-mira u l-ħtiġijiet ta’ protezzjoni ta’ speċijiet oħra filwaqt li timmira li tapplika approċċ prekawzjonarju, sabiex jintlaħaq u jinżamm status ta’ ekosistema b’saħħitha;</w:t>
      </w:r>
    </w:p>
    <w:p w14:paraId="36FC8B19" w14:textId="77777777" w:rsidR="00692B12" w:rsidRPr="0014124C" w:rsidRDefault="00692B12" w:rsidP="00692B12">
      <w:pPr>
        <w:pStyle w:val="NormalHanging12a"/>
      </w:pPr>
      <w:r w:rsidRPr="0014124C">
        <w:t>AS.</w:t>
      </w:r>
      <w:r w:rsidRPr="0014124C">
        <w:tab/>
        <w:t>billi ekosistema funzjonali kif definita fid-Direttiva Kwadru dwar l-Istrateġija Marina tirrikjedi li l-elementi kollha tax-xbieki alimentari tal-baħar, sal-punt li jkunu magħrufa, iseħħu f’abbundanza u diversità normali u f’livelli li kapaċi jiżguraw l-abbundanza fit-tul tal-ispeċijiet u ż-żamma tal-kapaċità riproduttiva sħiħa tagħhom, kif deskritt fl-Anness I tal-MSFD;</w:t>
      </w:r>
    </w:p>
    <w:p w14:paraId="11710A70" w14:textId="77777777" w:rsidR="00692B12" w:rsidRPr="0014124C" w:rsidRDefault="00692B12" w:rsidP="00692B12">
      <w:pPr>
        <w:pStyle w:val="NormalHanging12a"/>
      </w:pPr>
      <w:r w:rsidRPr="0014124C">
        <w:t>AT.</w:t>
      </w:r>
      <w:r w:rsidRPr="0014124C">
        <w:tab/>
        <w:t>billi l-ġestjoni bbażata fuq l-ekosistema hija definita mill-UNEP bħala “l-ġestjoni tal-attivitajiet tal-bniedem u l-impatti tagħhom fuq l-ekosistemi u r-riżorsi naturali abbażi tal-kunsiderazzjoni tal-ekosistema kollha;</w:t>
      </w:r>
    </w:p>
    <w:p w14:paraId="38AA21B0" w14:textId="77777777" w:rsidR="00692B12" w:rsidRPr="0014124C" w:rsidRDefault="00692B12" w:rsidP="00692B12">
      <w:pPr>
        <w:pStyle w:val="NormalHanging12a"/>
      </w:pPr>
      <w:r w:rsidRPr="0014124C">
        <w:t>AU.</w:t>
      </w:r>
      <w:r w:rsidRPr="0014124C">
        <w:tab/>
        <w:t>billi d-diskussjonijiet preparatorji dwar id-deċiżjonijiet dwar it-</w:t>
      </w:r>
      <w:proofErr w:type="spellStart"/>
      <w:r w:rsidRPr="0014124C">
        <w:t>TACs</w:t>
      </w:r>
      <w:proofErr w:type="spellEnd"/>
      <w:r w:rsidRPr="0014124C">
        <w:t xml:space="preserve"> isiru fil-Forum dwar is-Sajd fil-Baħar Baltiku (BALTFISH); billi r-reġjonalizzazzjoni tagħti lok għall-ġestjoni flessibbli tal-baċiri tal-baħar tal-UE; billi l-BALTFISH jista’ jressaq “rakkomandazzjonijiet konġunti” rigward miżuri speċifiċi li għandhom jiġu ssimplifikati;</w:t>
      </w:r>
    </w:p>
    <w:p w14:paraId="71DB1CD9" w14:textId="77777777" w:rsidR="00692B12" w:rsidRPr="0014124C" w:rsidRDefault="00692B12" w:rsidP="00692B12">
      <w:pPr>
        <w:pStyle w:val="NormalHanging12a"/>
      </w:pPr>
      <w:r w:rsidRPr="0014124C">
        <w:t>AV.</w:t>
      </w:r>
      <w:r w:rsidRPr="0014124C">
        <w:tab/>
        <w:t>billi s-sostenibbiltà fit-tul tas-settur tas-sajd tal-Baltiku tiddependi mill-integrazzjoni tal-objettivi ambjentali, ekonomiċi u soċjali, filwaqt li jiġi żgurat li l-miżuri ta’ ġestjoni jissalvagwardjaw l-impjiegi, il-koeżjoni reġjonali u l-provvista alimentari fiż-żoni kostali; billi l-għarfien reġjonali u lokali, inkluż dak tas-sajjieda u tal-komunitajiet kostali, jirrappreżenta komponent essenzjali ta’ ġestjoni effettiva;</w:t>
      </w:r>
    </w:p>
    <w:p w14:paraId="7DEEAEB5" w14:textId="77777777" w:rsidR="00692B12" w:rsidRPr="0014124C" w:rsidRDefault="00692B12" w:rsidP="00692B12">
      <w:pPr>
        <w:pStyle w:val="NormalHanging12a"/>
      </w:pPr>
      <w:r w:rsidRPr="0014124C">
        <w:t>AW.</w:t>
      </w:r>
      <w:r w:rsidRPr="0014124C">
        <w:tab/>
        <w:t>billi diversi rapporti ta’ politika u xjentifiċi jenfasizzaw il-ħtieġa ta’ approċċ imtejjeb u aktar koerenti għat-teħid ta’ deċiżjonijiet u l-applikazzjoni ta’ approċċ kompletament olistiku; billi l-kisba ta’ tali approċċ kienet l-għan tad-dikjarazzjoni ministerjali</w:t>
      </w:r>
      <w:r w:rsidRPr="0014124C">
        <w:rPr>
          <w:vertAlign w:val="superscript"/>
        </w:rPr>
        <w:footnoteReference w:id="20"/>
      </w:r>
      <w:r w:rsidRPr="0014124C">
        <w:t xml:space="preserve"> mill-konferenzi “Il-Baltiku Tagħna”; billi r-riżultati konkreti minn dawk il-konferenzi u d-dikjarazzjoni kienu limitati, speċjalment f’termini ta’ progress fir-rigward tal-implimentazzjoni tal-leġiżlazzjoni ambjentali; </w:t>
      </w:r>
    </w:p>
    <w:p w14:paraId="48B15BF3" w14:textId="77777777" w:rsidR="00692B12" w:rsidRPr="0014124C" w:rsidRDefault="00692B12" w:rsidP="00692B12">
      <w:pPr>
        <w:pStyle w:val="NormalHanging12a"/>
      </w:pPr>
      <w:r w:rsidRPr="0014124C">
        <w:t>AX.</w:t>
      </w:r>
      <w:r w:rsidRPr="0014124C">
        <w:tab/>
      </w:r>
      <w:bookmarkStart w:id="16" w:name="_Hlk227162595"/>
      <w:r w:rsidRPr="0014124C">
        <w:t>billi l-Patt Ewropew għall-Oċeani, li jħabbar il-proposta leġiżlattiva li jmiss għal Att dwar l-Oċeani, għandu l-ambizzjoni li jipprovdi qafas olistiku biex jiċċara l-interkonnessjonijiet u l-prijoritajiet tal-politiki eżistenti dwar l-oċeani;</w:t>
      </w:r>
      <w:bookmarkEnd w:id="16"/>
    </w:p>
    <w:p w14:paraId="57215F67" w14:textId="77777777" w:rsidR="00692B12" w:rsidRPr="0014124C" w:rsidRDefault="00692B12" w:rsidP="00692B12">
      <w:pPr>
        <w:pStyle w:val="NormalHanging12a"/>
      </w:pPr>
      <w:r w:rsidRPr="0014124C">
        <w:t>AY.</w:t>
      </w:r>
      <w:r w:rsidRPr="0014124C">
        <w:tab/>
        <w:t>billi l-Kummissjoni u l-Istati Membri ma ħadux azzjoni suffiċjenti biex jipproteġu u jirrestawraw l-ekosistemi tal-Baħar Baltiku kontra theddid addizzjonali bħat-tniġġis, l-ewtrofikazzjoni u t-tibdil fil-klima; billi tali pressjonijiet huma ta’ natura transkonfinali u kumulattiva u għalhekk jeħtieġu azzjoni koordinata fil-livell internazzjonali u tal-UE; billi t-tranżizzjoni lejn attivitajiet ekonomiċi b’impatt baxx u b’livell baxx ta’ emissjonijiet tal-karbonju tista’ tikkontribwixxi għall-mitigazzjoni tat-tibdil fil-klima u l-adattament għalih;</w:t>
      </w:r>
    </w:p>
    <w:p w14:paraId="3655E25D" w14:textId="7DC04625" w:rsidR="00692B12" w:rsidRPr="0014124C" w:rsidRDefault="00692B12" w:rsidP="00692B12">
      <w:pPr>
        <w:pStyle w:val="NormalHanging12a"/>
      </w:pPr>
      <w:r w:rsidRPr="0014124C">
        <w:t>AZ.</w:t>
      </w:r>
      <w:r w:rsidRPr="0014124C">
        <w:tab/>
      </w:r>
      <w:bookmarkStart w:id="17" w:name="_Hlk223339901"/>
      <w:r w:rsidRPr="0014124C">
        <w:t xml:space="preserve">billi l-predazzjoni naturali tifforma parti mill-ekosistema </w:t>
      </w:r>
      <w:proofErr w:type="spellStart"/>
      <w:r w:rsidRPr="0014124C">
        <w:t>Baltika</w:t>
      </w:r>
      <w:proofErr w:type="spellEnd"/>
      <w:r w:rsidRPr="0014124C">
        <w:t xml:space="preserve">; billi hemm popolazzjoni dejjem tikber ta’ ċerti speċijiet protetti fil-Baħar Baltiku bħall-foki griżi </w:t>
      </w:r>
      <w:r w:rsidRPr="0014124C">
        <w:lastRenderedPageBreak/>
        <w:t>(</w:t>
      </w:r>
      <w:proofErr w:type="spellStart"/>
      <w:r w:rsidRPr="0014124C">
        <w:rPr>
          <w:i/>
        </w:rPr>
        <w:t>Halichoerus</w:t>
      </w:r>
      <w:proofErr w:type="spellEnd"/>
      <w:r w:rsidRPr="0014124C">
        <w:rPr>
          <w:i/>
        </w:rPr>
        <w:t xml:space="preserve"> </w:t>
      </w:r>
      <w:proofErr w:type="spellStart"/>
      <w:r w:rsidRPr="0014124C">
        <w:rPr>
          <w:i/>
        </w:rPr>
        <w:t>grypus</w:t>
      </w:r>
      <w:proofErr w:type="spellEnd"/>
      <w:r w:rsidRPr="0014124C">
        <w:t>) u l-marguni kbar (</w:t>
      </w:r>
      <w:proofErr w:type="spellStart"/>
      <w:r w:rsidRPr="0014124C">
        <w:rPr>
          <w:i/>
        </w:rPr>
        <w:t>Phalacrocorax</w:t>
      </w:r>
      <w:proofErr w:type="spellEnd"/>
      <w:r w:rsidRPr="0014124C">
        <w:rPr>
          <w:i/>
        </w:rPr>
        <w:t xml:space="preserve"> </w:t>
      </w:r>
      <w:proofErr w:type="spellStart"/>
      <w:r w:rsidRPr="0014124C">
        <w:rPr>
          <w:i/>
        </w:rPr>
        <w:t>carbosinensis</w:t>
      </w:r>
      <w:proofErr w:type="spellEnd"/>
      <w:r w:rsidRPr="0014124C">
        <w:t xml:space="preserve">); billi l-foki u l-marguni jista’ jkollhom impatt sinifikanti fuq is-sopravivenza tal-merluzz żgħir, b’mod partikolari għall-Bakkaljaw tal-Baltiku tal-Punent, kif ukoll fuq l-akkwakultura u l-irkaptu tas-sajd; billi l-evidenza xjentifika turi li fil-biċċa l-kbira </w:t>
      </w:r>
      <w:r w:rsidR="00D71272">
        <w:t>ikollhom</w:t>
      </w:r>
      <w:r w:rsidR="00D71272" w:rsidRPr="0014124C">
        <w:t xml:space="preserve"> </w:t>
      </w:r>
      <w:r w:rsidRPr="0014124C">
        <w:t>impatt lokalizzat speċifiku għall-ispeċijiet u għall-istokkijiet fuq il-popolazzjonijiet tal-ħut, ; billi l-fatturi kollha li jaffettwaw il-popolazzjonijiet tal-ħut għandhom jitqiesu sabiex jinbnew mill-ġdid l-istokkijiet tal-ħut tal-Baħar Baltiku; billi approċċ ibbażat fuq l-ekosistema għall-ġestjoni tas-sajd għandu jintegra wkoll il-fatturi ambjentali; billi l-indirizzar ta’ dawn l-interazzjonijiet jirrikjedi miżuri ta’ ġestjoni mmirati u effettivi bbażati fuq l-aqwa xjenza disponibbli u djalogu mal-partijiet ikkonċernati kollha; billi fir-rigward tal-adozzjoni ta’ pjan Ewropew ta’ ġestjoni tal-marguni li għandu l-għan li jimmitiga l-impatt dejjem jikber tal-marguni fuq l-istokkijiet tal-ħut, is-sajd u l-akkwakultura, il-Parlament iddeskriva sensiela ta’ miżuri potenzjali biex jiġu indirizzati l-isfidi kontinwi ppreżentati mill-popolazzjonijiet tal-marguni;</w:t>
      </w:r>
      <w:bookmarkEnd w:id="17"/>
    </w:p>
    <w:p w14:paraId="17D9CB80" w14:textId="77777777" w:rsidR="00692B12" w:rsidRPr="0014124C" w:rsidRDefault="00692B12" w:rsidP="00692B12">
      <w:pPr>
        <w:pStyle w:val="NormalHanging12a"/>
      </w:pPr>
      <w:r w:rsidRPr="0014124C">
        <w:t>BA.</w:t>
      </w:r>
      <w:r w:rsidRPr="0014124C">
        <w:tab/>
        <w:t>billi l-Kummissjoni qed tivvaluta r-reġim tal-Unjoni Ewropea dwar il-foki; billi matul konsultazzjoni pubblika mill-Kummissjoni kien hemm opinjoni qawwija kontra t-tqegħid fis-suq ta’ prodotti mill-foki u tħassib dwar il-kaċċa għall-foki</w:t>
      </w:r>
      <w:r w:rsidRPr="0014124C">
        <w:rPr>
          <w:vertAlign w:val="superscript"/>
        </w:rPr>
        <w:footnoteReference w:id="21"/>
      </w:r>
      <w:r w:rsidRPr="0014124C">
        <w:t>;</w:t>
      </w:r>
    </w:p>
    <w:p w14:paraId="1960AC71" w14:textId="77777777" w:rsidR="00692B12" w:rsidRPr="0014124C" w:rsidRDefault="00692B12" w:rsidP="00692B12">
      <w:pPr>
        <w:pStyle w:val="NormalHanging12a"/>
      </w:pPr>
      <w:r w:rsidRPr="0014124C">
        <w:t>BB.</w:t>
      </w:r>
      <w:r w:rsidRPr="0014124C">
        <w:tab/>
        <w:t xml:space="preserve">billi, minn tmiem it-Tieni Gwerra Dinjija, għexieren ta’ eluf ta’ tunnellati ta’ armi konvenzjonali u kimiċi li fihom sustanzi perikolużi, inklużi aġenti tal-gwerra kimika bħall-mustarda tal-kubrit (gass tal-mustarda), il-gass tad-dmugħ u aġenti </w:t>
      </w:r>
      <w:proofErr w:type="spellStart"/>
      <w:r w:rsidRPr="0014124C">
        <w:t>paralitiċi</w:t>
      </w:r>
      <w:proofErr w:type="spellEnd"/>
      <w:r w:rsidRPr="0014124C">
        <w:t xml:space="preserve"> </w:t>
      </w:r>
      <w:proofErr w:type="spellStart"/>
      <w:r w:rsidRPr="0014124C">
        <w:t>konvulżivi</w:t>
      </w:r>
      <w:proofErr w:type="spellEnd"/>
      <w:r w:rsidRPr="0014124C">
        <w:t xml:space="preserve">, qed jirrilaxxaw gradwalment sustanzi kimiċi perikolużi fl-ambjent marin b’riżultat ta’ </w:t>
      </w:r>
      <w:proofErr w:type="spellStart"/>
      <w:r w:rsidRPr="0014124C">
        <w:t>korrużjoni</w:t>
      </w:r>
      <w:proofErr w:type="spellEnd"/>
      <w:r w:rsidRPr="0014124C">
        <w:t xml:space="preserve"> progressiva, u dan qed iwassal għall-kontaminazzjoni tiegħu, ħsara lill-ekosistemi u telf tal-bijodiversità, u qed joħloq ukoll theddida għas-saħħa tal-bniedem u għall-attivitajiet ekonomiċi dipendenti mill-baħar, inklużi s-sajd, it-trasport, l-estrazzjoni tal-materja prima u l-iżvilupp tal-enerġija tal-baħar;</w:t>
      </w:r>
    </w:p>
    <w:p w14:paraId="2CC434B5" w14:textId="77777777" w:rsidR="00692B12" w:rsidRPr="0014124C" w:rsidRDefault="00692B12" w:rsidP="00692B12">
      <w:pPr>
        <w:pStyle w:val="NormalHanging12a"/>
      </w:pPr>
      <w:r w:rsidRPr="0014124C">
        <w:t>BC.</w:t>
      </w:r>
      <w:r w:rsidRPr="0014124C">
        <w:tab/>
        <w:t>billi kwalunkwe tnixxija minn faċilitajiet tal-ħażna tas-sustanzi kimiċi tista’ twassal għall-kontaminazzjoni rapida ta’ parti kbira mill-Baħar Baltiku, li tkun taqbeż il-kapaċitajiet ta’ pajjiżi individwali u tirrikjedi rispons ikkoordinat mill-UE;</w:t>
      </w:r>
    </w:p>
    <w:p w14:paraId="7E26CC6E" w14:textId="77777777" w:rsidR="00692B12" w:rsidRPr="0014124C" w:rsidRDefault="00692B12" w:rsidP="00692B12">
      <w:pPr>
        <w:pStyle w:val="NormalHanging12a"/>
      </w:pPr>
      <w:r w:rsidRPr="0014124C">
        <w:t>BD.</w:t>
      </w:r>
      <w:r w:rsidRPr="0014124C">
        <w:tab/>
        <w:t>billi r-</w:t>
      </w:r>
      <w:proofErr w:type="spellStart"/>
      <w:r w:rsidRPr="0014124C">
        <w:t>rimedjazzjoni</w:t>
      </w:r>
      <w:proofErr w:type="spellEnd"/>
      <w:r w:rsidRPr="0014124C">
        <w:t xml:space="preserve"> ta’ qiegħ il-baħar tal-Baħar Baltiku, inkluża t-tneħħija tal-armi kimiċi, il-merkanziji tossiċi u s-sustanzi radjuattivi, jirrikjedi pjan fit-tul u finanzjarjament sigur żviluppat fil-livell tal-UE;</w:t>
      </w:r>
    </w:p>
    <w:p w14:paraId="317D9F82" w14:textId="77777777" w:rsidR="00692B12" w:rsidRPr="0014124C" w:rsidRDefault="00692B12" w:rsidP="00692B12">
      <w:pPr>
        <w:pStyle w:val="NormalHanging12a"/>
      </w:pPr>
      <w:r w:rsidRPr="0014124C">
        <w:t>BE.</w:t>
      </w:r>
      <w:r w:rsidRPr="0014124C">
        <w:tab/>
        <w:t>billi l-ġestjoni sostenibbli tal-istokkijiet tal-ħut tal-Baħar Baltiku hija kkumplikata wkoll minħabba lakuni fid-data li jirriżultaw min-nuqqas ta’ rapportar tad-data mir-Russja, u dan iżid l-inċertezza xjentifika u jimmina l-ġestjoni effettiva tas-sajd reġjonali;</w:t>
      </w:r>
    </w:p>
    <w:p w14:paraId="3B5D0855" w14:textId="77777777" w:rsidR="00692B12" w:rsidRPr="0014124C" w:rsidRDefault="00692B12" w:rsidP="00692B12">
      <w:pPr>
        <w:pStyle w:val="NormalHanging12a"/>
      </w:pPr>
      <w:r w:rsidRPr="0014124C">
        <w:t>BF.</w:t>
      </w:r>
      <w:r w:rsidRPr="0014124C">
        <w:tab/>
        <w:t>billi r-Russja tiddeċiedi unilateralment dwar il-kwoti, tinjora l-parir xjentifiku u tistabbilixxi b’mod konsistenti kwoti li jaqbżu r-rendiment massimu sostenibbli, u dan potenzjalment jipperikola l-irkupru tal-istokkijiet tal-ħut tal-Baħar Baltiku;</w:t>
      </w:r>
    </w:p>
    <w:p w14:paraId="7B157101" w14:textId="77777777" w:rsidR="00692B12" w:rsidRPr="0014124C" w:rsidRDefault="00692B12" w:rsidP="00692B12">
      <w:pPr>
        <w:pStyle w:val="NormalHanging12a"/>
      </w:pPr>
      <w:r w:rsidRPr="0014124C">
        <w:t>BG.</w:t>
      </w:r>
      <w:r w:rsidRPr="0014124C">
        <w:tab/>
        <w:t xml:space="preserve">billi l-attività tal-hekk imsejħa flotta mistura tar-Russja żdiedet mill-gwerra ta’ aggressjoni tar-Russja kontra l-Ukrajna; billi din il-flotta topera bastimenti li għadda żmienhom li ma jissodisfawx l-istandards ta’ sikurezza u jintużaw għat-trasport taż-żejt mhux maħdum u tal-prodotti </w:t>
      </w:r>
      <w:proofErr w:type="spellStart"/>
      <w:r w:rsidRPr="0014124C">
        <w:t>petroliferi</w:t>
      </w:r>
      <w:proofErr w:type="spellEnd"/>
      <w:r w:rsidRPr="0014124C">
        <w:t xml:space="preserve"> madwar il-Baħar Baltiku, b’kunsiderazzjoni </w:t>
      </w:r>
      <w:r w:rsidRPr="0014124C">
        <w:lastRenderedPageBreak/>
        <w:t xml:space="preserve">minima għall-istandards ta’ sikurezza, ambjentali u regolatorji, u toħloq riskju serju għall-ambjent marin u għas-sajd reġjonali minħabba l-bastimenti tagħha li qed </w:t>
      </w:r>
      <w:proofErr w:type="spellStart"/>
      <w:r w:rsidRPr="0014124C">
        <w:t>jiqdiemu</w:t>
      </w:r>
      <w:proofErr w:type="spellEnd"/>
      <w:r w:rsidRPr="0014124C">
        <w:t xml:space="preserve"> u jinżammu ħażin, u dan iqajjem ukoll tħassib fir-rigward tas-sajd fil-kuntest tal-irkupru meħtieġ tal-istokkijiet tal-ħut tal-Baħar Baltiku u s-sigurtà ġenerali tal-Baħar Baltiku, bil-potenzjal ta’ konsegwenzi katastrofiċi, fil-każ ta’ tixrid taż-żejt, li jistgħu jaffettwa lill-pajjiżi kollha fir-reġjun;</w:t>
      </w:r>
    </w:p>
    <w:p w14:paraId="009D2230" w14:textId="77777777" w:rsidR="00692B12" w:rsidRPr="0014124C" w:rsidRDefault="00692B12" w:rsidP="00692B12">
      <w:pPr>
        <w:spacing w:after="240"/>
        <w:ind w:left="567" w:hanging="567"/>
        <w:rPr>
          <w:b/>
          <w:bCs/>
          <w:i/>
          <w:iCs/>
        </w:rPr>
      </w:pPr>
      <w:r w:rsidRPr="0014124C">
        <w:rPr>
          <w:b/>
          <w:i/>
        </w:rPr>
        <w:t>Azzjonijiet urġenti</w:t>
      </w:r>
    </w:p>
    <w:p w14:paraId="2735316E" w14:textId="77777777" w:rsidR="00692B12" w:rsidRPr="0014124C" w:rsidRDefault="00692B12" w:rsidP="00692B12">
      <w:pPr>
        <w:spacing w:after="240"/>
        <w:ind w:left="567" w:hanging="567"/>
      </w:pPr>
      <w:r w:rsidRPr="0014124C">
        <w:t>1.</w:t>
      </w:r>
      <w:r w:rsidRPr="0014124C">
        <w:tab/>
        <w:t>Jistieden lill-Kummissjoni u lill-Kunsill jiżguraw l-użu effettiv tal-għodod legali u ta’ ġestjoni eżistenti kollha disponibbli, inklużi miżuri mmirati, bl-użu ta’ approċċ ibbażat fuq ix-xjenza kif ukoll konsultazzjoni effettiva mal-partijiet ikkonċernati, biex jiġi evitat kwalunkwe tnaqqis ulterjuri fl-istokkijiet tal-ħut tal-Baħar Baltiku;</w:t>
      </w:r>
    </w:p>
    <w:p w14:paraId="3EB5FFF6" w14:textId="77777777" w:rsidR="00692B12" w:rsidRPr="0014124C" w:rsidRDefault="00692B12" w:rsidP="00692B12">
      <w:pPr>
        <w:spacing w:after="240"/>
        <w:ind w:left="567" w:hanging="567"/>
      </w:pPr>
      <w:r w:rsidRPr="0014124C">
        <w:t>2.</w:t>
      </w:r>
      <w:r w:rsidRPr="0014124C">
        <w:tab/>
      </w:r>
      <w:bookmarkStart w:id="18" w:name="_Hlk223339076"/>
      <w:r w:rsidRPr="0014124C">
        <w:t>Jistieden lill-Kummissjoni flimkien mal-Istati Membri jivvalutaw kif evolviet id-distribuzzjoni tal-kwoti fost is-segmenti tal-flotot fil-Baħar Baltiku u jiddeterminaw jekk teżistix rabta kawżali bejn il-pressjoni fuq ir-riżorsi u l-politika nazzjonali ta’ distribuzzjoni tal-opportunitajiet tas-sajd</w:t>
      </w:r>
      <w:bookmarkEnd w:id="18"/>
      <w:r w:rsidRPr="0014124C">
        <w:t>;</w:t>
      </w:r>
    </w:p>
    <w:p w14:paraId="67294BC8" w14:textId="77777777" w:rsidR="00692B12" w:rsidRPr="0014124C" w:rsidRDefault="00692B12" w:rsidP="00692B12">
      <w:pPr>
        <w:spacing w:after="240"/>
        <w:ind w:left="567" w:hanging="567"/>
        <w:rPr>
          <w:noProof/>
        </w:rPr>
      </w:pPr>
      <w:r w:rsidRPr="0014124C">
        <w:t>3.</w:t>
      </w:r>
      <w:r w:rsidRPr="0014124C">
        <w:tab/>
      </w:r>
      <w:bookmarkStart w:id="19" w:name="_Hlk223341054"/>
      <w:r w:rsidRPr="0014124C">
        <w:t>Iħeġġeġ lill-Kummissjoni u lill-Istati Membri biex meta jimplimentaw ir-Regolament dwar il-pjan ta’ ġestjoni pluriennali tal-Baltiku jimxu lejn fażi ta’ rkupru u bini mill-ġdid għall-istokkijiet tal-ħut, jieħdu miżuri u azzjonijiet ibbażati fuq l-aqwa parir xjentifiku disponibbli, kif ukoll jieħdu azzjonijiet interkonnessi potenzjali oħra relatati ma’ leġiżlazzjoni oħra tal-UE jew nazzjonali biex jindirizzaw il-fatturi ta’ stress kollha fuq l-istokkijiet tal-ħut;</w:t>
      </w:r>
      <w:bookmarkEnd w:id="19"/>
      <w:r w:rsidRPr="0014124C">
        <w:t xml:space="preserve"> jistieden lill-Kummissjoni u lill-Istati Membri, meta jimplimentaw il-fażi ta’ rkupru u ta’ bini mill-ġdid imsemmija hawn fuq, jikkunsidraw miżuri ta’ rimedju bbażati fuq l-aqwa xjenza disponibbli bħas-sospensjoni tas-sajd immirat għal xi stokkijiet fil-Baħar Baltiku kif previst fil-pjan ta’ ġestjoni pluriennali, filwaqt li jevitaw miżuri li jistgħu jimminaw l-istabbiltà soċjoekonomika tal-komunitajiet kostali sabiex jiżguraw li l-attivitajiet tas-sajd għall-konsum mill-bniedem jibqgħu sostenibbli;</w:t>
      </w:r>
    </w:p>
    <w:p w14:paraId="364D1DDC" w14:textId="780BF254" w:rsidR="00692B12" w:rsidRPr="0014124C" w:rsidRDefault="00692B12" w:rsidP="00692B12">
      <w:pPr>
        <w:spacing w:after="240"/>
        <w:ind w:left="567" w:hanging="567"/>
        <w:rPr>
          <w:noProof/>
        </w:rPr>
      </w:pPr>
      <w:r w:rsidRPr="0014124C">
        <w:t>4.</w:t>
      </w:r>
      <w:r w:rsidRPr="0014124C">
        <w:tab/>
        <w:t>Jitlob il-mobilizzazzjoni tal-appoġġ soċjali u finanzjarju, inkluż l-appoġġ għall-komunitajiet affettwati, investiment lokali, kumpens temporanju u għajnuna tranżitorja għas-sajjieda f’konformità mar-regoli tal-UE biex tiġi evitata tbatija bla bżonn u jiġi ppreservat il-wirt kulturali; jinnota li filwaqt li l-miżuri temporanji jindirizzaw it-tħassib ekoloġiku immedjat, l-għodod ta’ waqfien permanenti huma mfassla biex jaġġustaw il-kapaċità tas-sajd skont l-opportunitajiet tas-sajd fit-tul; jappella għalhekk għal separazzjoni ċara bejn il-waqfien temporanju u dak permanenti fl-iskemi ta’ appoġġ;</w:t>
      </w:r>
      <w:r w:rsidR="00A32304">
        <w:t xml:space="preserve"> </w:t>
      </w:r>
      <w:r w:rsidR="00A32304" w:rsidRPr="00A32304">
        <w:t>jirrikonoxxi li l-intrapriżi tas-sajd fuq skala żgħira u medja tal-Baltiku ma rċevew l-ebda kumpens ekonomiku adegwat għat-telf imġarrab sa mill-għeluq tas-sajd immirat għall-bakkaljaw fl-2019; jistieden lill-Kummissjoni tistabbilixxi fond iddedikat għall-irkupru u t-tranżizzjoni tas-sajd tal-Baltiku biex tappoġġja r-ristrutturar tal-flotta, il-modernizzazzjoni tat-teknoloġija, il-kumpens għat-telf ikkawżat minn projbizzjonijiet tas-sajd speċifiċi għall-ispeċijiet, u l-preservazzjoni tal-komunitajiet tas-sajd kostali u l-wirt kulturali tagħhom;</w:t>
      </w:r>
    </w:p>
    <w:p w14:paraId="477F5178" w14:textId="77777777" w:rsidR="00692B12" w:rsidRPr="0014124C" w:rsidRDefault="00692B12" w:rsidP="00692B12">
      <w:pPr>
        <w:spacing w:after="240"/>
        <w:ind w:left="567" w:hanging="567"/>
      </w:pPr>
      <w:r w:rsidRPr="0014124C">
        <w:t>5.</w:t>
      </w:r>
      <w:r w:rsidRPr="0014124C">
        <w:tab/>
        <w:t xml:space="preserve">Jisħaq li kwalunkwe miżura li tikkonċerna l-irkupru tal-istokkijiet trid tqis il-kundizzjonijiet idroloġiċi u kimiċi uniċi u speċifiċi għall-baċir tal-Baħar Baltiku, bħala baħar </w:t>
      </w:r>
      <w:proofErr w:type="spellStart"/>
      <w:r w:rsidRPr="0014124C">
        <w:t>salmastru</w:t>
      </w:r>
      <w:proofErr w:type="spellEnd"/>
      <w:r w:rsidRPr="0014124C">
        <w:t xml:space="preserve"> nofsu magħluq ikkaratterizzat minn skambju limitat tal-ilma, żoni </w:t>
      </w:r>
      <w:proofErr w:type="spellStart"/>
      <w:r w:rsidRPr="0014124C">
        <w:t>anossiċi</w:t>
      </w:r>
      <w:proofErr w:type="spellEnd"/>
      <w:r w:rsidRPr="0014124C">
        <w:t xml:space="preserve"> u kontaminazzjoni persistenti tas-sediment li huma speċifiċi għal dan il-baċir u </w:t>
      </w:r>
      <w:r w:rsidRPr="0014124C">
        <w:lastRenderedPageBreak/>
        <w:t>mhux komparabbli ma’ dawk ta’ baċiri tal-baħar oħra tal-UE;</w:t>
      </w:r>
    </w:p>
    <w:p w14:paraId="7A654C8B" w14:textId="77777777" w:rsidR="00692B12" w:rsidRPr="0014124C" w:rsidRDefault="00692B12" w:rsidP="00692B12">
      <w:pPr>
        <w:spacing w:after="240"/>
        <w:ind w:left="567" w:hanging="567"/>
      </w:pPr>
      <w:r w:rsidRPr="0014124C">
        <w:t>6.</w:t>
      </w:r>
      <w:r w:rsidRPr="0014124C">
        <w:tab/>
        <w:t>Jistieden lill-Kunsill jadotta qabdiet totali permissibbli li jkunu allinjati bis-sħiħ mal-approċċ ta’ prekawzjoni, filwaqt li jqis il-vulnerabbiltà tal-ekosistemi tal-Baħar Baltiku, il-fatturi soċjoekonomiċi, u r-rati ta’ rkupru bil-mod tal-istokkijiet kif ukoll l-inċertezza xjentifika tal-pariri; jistieden lill-Kummissjoni tikkunsidra bir-reqqa l-aspetti soċjoekonomiċi meta tivvaluta l-pjan ta’ ġestjoni pluriennali attwali; jissottolinja l-ħtieġa ta’ approċċ ibbilanċjat bejn il-fatturi ambjentali u soċjoekonomiċi, kif stabbilit fl-Artikolu 2 tar-Regolament PKS;</w:t>
      </w:r>
    </w:p>
    <w:p w14:paraId="1B367C8A" w14:textId="04108889" w:rsidR="00692B12" w:rsidRPr="0014124C" w:rsidRDefault="00692B12" w:rsidP="00692B12">
      <w:pPr>
        <w:spacing w:after="240"/>
        <w:ind w:left="567" w:hanging="567"/>
      </w:pPr>
      <w:r w:rsidRPr="0014124C">
        <w:t>7.</w:t>
      </w:r>
      <w:r w:rsidRPr="0014124C">
        <w:tab/>
        <w:t>Jisħaq li l-istabbiliment ta’ kwoti pluriennali bbażati fuq l-aqwa xjenza disponibbli jistgħu jagħtu lill-ekosistemi marini fil-Baħar Baltiku żmien biex jirkupraw u jipprovdu lin-negozji bl-istabbiltà li jeħtieġu biex jippjanaw l-investimenti, iżommu l-impjiegi u jżommu l-infrastruttura tal-portijiet</w:t>
      </w:r>
      <w:r w:rsidR="00A32304" w:rsidRPr="00A32304">
        <w:t>, u jappoġġjaw it-tiġdid ġenerazzjonali fis-settur tas-sajd; jissottolinja li instabbiltà regolatorja fit-tul twassal għal diżinvestiment, telf ta’ kapaċità tal-produzzjoni u l-għajbien ta’ intrapriżi tas-sajd tal-familja, li jikkostitwixxu telf soċjoekonomiku irriversibbli għall-komunitajiet kostali tal-Baltiku</w:t>
      </w:r>
      <w:r w:rsidRPr="0014124C">
        <w:t>; jisħaq li l-iżvilupp ta’ tali miżuri ta’ ġestjoni għandu jinkludi konsultazzjoni effettiva, f’waqtha u sistematika mal-partijiet ikkonċernati;</w:t>
      </w:r>
    </w:p>
    <w:p w14:paraId="14548058" w14:textId="77777777" w:rsidR="00692B12" w:rsidRPr="0014124C" w:rsidRDefault="00692B12" w:rsidP="00692B12">
      <w:pPr>
        <w:spacing w:after="240"/>
        <w:ind w:left="567" w:hanging="567"/>
      </w:pPr>
      <w:r w:rsidRPr="0014124C">
        <w:t>8.</w:t>
      </w:r>
      <w:r w:rsidRPr="0014124C">
        <w:tab/>
        <w:t>Jistieden lill-Istati Membri u lill-Kummissjoni, filwaqt li jqisu n-nuqqasijiet tar-Regolament dwar il-pjan ta’ ġestjoni pluriennali tal-Baltiku f’termini tal-ilħuq tal-objettivi ekoloġiċi u soċjoekonomiċi tiegħu, jikkunsidraw li jniedu miżuri f’konformità mal-Artikoli 12 u 13 tal-PKS kull meta l-aqwa parir xjentifiku disponibbli jindika l-ħtieġa għal tali miżuri, u jħejju azzjoni billi janalizzaw il-kostijiet u l-benefiċċji tal-għeluq tas-sajd rilevanti, inkluż għas-sajd rikreattiv, filwaqt li jinnotaw id-dħul mitluf, l-għajxien, is-sigurtà tal-ikel u l-kost għall-ġejjieni minħabba nuqqas ta’ azzjoni;</w:t>
      </w:r>
    </w:p>
    <w:p w14:paraId="08CC6B04" w14:textId="77777777" w:rsidR="00692B12" w:rsidRPr="0014124C" w:rsidRDefault="00692B12" w:rsidP="00692B12">
      <w:pPr>
        <w:spacing w:after="240"/>
        <w:ind w:left="567" w:hanging="567"/>
      </w:pPr>
      <w:r w:rsidRPr="0014124C">
        <w:t>9.</w:t>
      </w:r>
      <w:r w:rsidRPr="0014124C">
        <w:tab/>
        <w:t>Jappella għall-prevenzjoni ta’ ħsara ekoloġika irriversibbli għall-popolazzjonijiet tal-aringi u tal-</w:t>
      </w:r>
      <w:proofErr w:type="spellStart"/>
      <w:r w:rsidRPr="0014124C">
        <w:t>laċċ</w:t>
      </w:r>
      <w:proofErr w:type="spellEnd"/>
      <w:r w:rsidRPr="0014124C">
        <w:t xml:space="preserve"> ikħal fil-Baħar Baltiku sabiex tiġi żgurata l-vijabbiltà fit-tul tas-sajd kostali u fuq skala żgħira mmirat lejn dawk l-ispeċijiet u jiġu ssalvagwardjati x-xbieki alimentari tal-baħar; jemmen li, abbażi ta’ parir xjentifiku, il-pawżi ta’ rkupru għall-istokkijiet rispettivi jridu jiġu kkunsidrati b’mod urġenti, sa ma l-evidenza xjentifika turi rkupru ċar u sostnut tal-istokkijiet;</w:t>
      </w:r>
    </w:p>
    <w:p w14:paraId="25323107" w14:textId="77777777" w:rsidR="00692B12" w:rsidRPr="0014124C" w:rsidRDefault="00692B12" w:rsidP="00692B12">
      <w:pPr>
        <w:spacing w:after="240"/>
        <w:ind w:left="567" w:hanging="567"/>
      </w:pPr>
      <w:r w:rsidRPr="0014124C">
        <w:t>10.</w:t>
      </w:r>
      <w:r w:rsidRPr="0014124C">
        <w:tab/>
        <w:t>Jenfasizza f’dan ir-rigward li biex ikunu effettivi kemm jista’ jkun, il-miżuri ta’ rimedju jirrikjedu involviment xieraq tal-partijiet ikkonċernati u jridu jkunu bbażati fuq l-aqwa xjenza disponibbli sabiex jintlaħqu l-objettivi tagħhom; jenfasizza, barra minn hekk, l-għażla li jinħolqu żoni ta’ rkupru tal-istokkijiet tal-ħut ibbażati fuq ix-xjenza u għeluq temporanju ta’ żoni tas-sajd fil-Baħar Baltiku, b’enfasi fuq żoni ta’ aggregazzjoni tax-xitwa u ta’ qabel ir-riproduzzjoni bil-ħsieb li jinżamm reklutaġġ stabbli u struttura ta’ età b’saħħitha, kif ukoll miżuri ta’ restawr passivi u attivi inkluż f’żoni ta’ riproduzzjoni u ta’ tkabbir, allinjati mad-dispożizzjonijiet fil-leġiżlazzjoni ambjentali rilevanti tal-UE; jenfasizza l-importanza li tali miżuri jiġu akkumpanjati b’kumpens xieraq u f’waqtu f’konformità mad-dispożizzjonijiet rilevanti tal-UE;</w:t>
      </w:r>
    </w:p>
    <w:p w14:paraId="118F9257" w14:textId="77777777" w:rsidR="00692B12" w:rsidRPr="0014124C" w:rsidRDefault="00692B12" w:rsidP="00692B12">
      <w:pPr>
        <w:spacing w:after="240"/>
        <w:ind w:left="567" w:hanging="567"/>
      </w:pPr>
      <w:r w:rsidRPr="0014124C">
        <w:t>11.</w:t>
      </w:r>
      <w:r w:rsidRPr="0014124C">
        <w:tab/>
        <w:t xml:space="preserve">Ifakkar fl-impenji u fil-miri tal-UE f’termini ta’ kopertura taż-żoni u ta’ effettività taż-żoni marini protetti; iħeġġeġ l-implimentazzjoni xierqa ta’ miżuri ta’ ġestjoni effettivi fiż-żoni marini protetti bħalissa fil-Baħar Baltiku, kif ukoll id-deżinjazzjoni ta’ żoni marini protetti addizzjonali f’konformità mal-impenji tal-UE; jenfasizza li din id-deżinjazzjoni għandha tkun ibbażata fuq valutazzjonijiet xjentifiċi li juru ħabitats kritiċi </w:t>
      </w:r>
      <w:r w:rsidRPr="0014124C">
        <w:lastRenderedPageBreak/>
        <w:t xml:space="preserve">jew żoni ta’ riproduzzjoni; jindika l-ħtieġa ta’ miżuri ta’ ġestjoni effettivi flimkien ma’ proġetti pilota għal irkaptu tas-sajd selettiv u b’impatt baxx ispirat minn inizjattivi ta’ suċċess fil-Baħar tat-Tramuntana u fi </w:t>
      </w:r>
      <w:proofErr w:type="spellStart"/>
      <w:r w:rsidRPr="0014124C">
        <w:t>Skagerrak</w:t>
      </w:r>
      <w:proofErr w:type="spellEnd"/>
      <w:r w:rsidRPr="0014124C">
        <w:t>;</w:t>
      </w:r>
    </w:p>
    <w:p w14:paraId="4BEDE14E" w14:textId="77777777" w:rsidR="00692B12" w:rsidRPr="0014124C" w:rsidRDefault="00692B12" w:rsidP="00692B12">
      <w:pPr>
        <w:spacing w:after="240"/>
        <w:ind w:left="567" w:hanging="567"/>
      </w:pPr>
      <w:r w:rsidRPr="0014124C">
        <w:t>12.</w:t>
      </w:r>
      <w:r w:rsidRPr="0014124C">
        <w:tab/>
      </w:r>
      <w:bookmarkStart w:id="20" w:name="_Hlk223341323"/>
      <w:r w:rsidRPr="0014124C">
        <w:t>Jenfasizza l-importanza li jinżamm sajd fuq skala żgħira vijabbli b’ħatt l-art limitat fir-reġjun, li jippermetti lil tali sajd jopera matul il-fażijiet tal-bini mill-ġdid; ifakkar fid-dispożizzjonijiet rilevanti tar-Regolament rivedut dwar il-Kontroll tas-Sajd u l-implimentazzjoni sħiħa u effettiva tagħhom; jisħaq li dan is-sajd huwa kruċjali għall-għajxien, għar-reżiljenza tal-ktajjen tal-provvista tradizzjonali u għall-preservazzjoni tal-impjiegi fil-komunitajiet tas-sajd kostali u li għandu valur soċjali u kulturali partikolari; jirrimarka li t-tisħiħ ta’ dan is-sajd jista’ jġib miegħu valur miżjud akbar għall-ekonomiji lokali; jenfasizza l-importanza tat-tliet pilastri tal-iżvilupp sostenibbli f’konformità mal-Artikolu 2 tal-PKS;</w:t>
      </w:r>
      <w:bookmarkEnd w:id="20"/>
    </w:p>
    <w:p w14:paraId="7FE95508" w14:textId="221A0CF2" w:rsidR="00692B12" w:rsidRPr="0014124C" w:rsidRDefault="00692B12" w:rsidP="00692B12">
      <w:pPr>
        <w:spacing w:after="240"/>
        <w:ind w:left="567" w:hanging="567"/>
      </w:pPr>
      <w:r w:rsidRPr="0014124C">
        <w:t>13.</w:t>
      </w:r>
      <w:r w:rsidRPr="0014124C">
        <w:tab/>
      </w:r>
      <w:bookmarkStart w:id="21" w:name="_Hlk223339158"/>
      <w:r w:rsidRPr="0014124C">
        <w:t>Jistieden lill-Kummissjoni u lill-Istati Membri jagħtu prijorità lit-titjib tas-sitwazzjoni soċjoekonomika tas-sajjieda kostali fuq skala żgħira; jenfasizza l-importanza tal-opportunitajiet tas-sajd u taż-żoni tas-sajd fiż-żoni kostali għall-operaturi ż-żgħar; jenfasizza li l-Istati Membri jistgħu jiksbu dan it-titjib permezz tal-allokazzjonijiet tal-kwoti nazzjonali tagħhom f’konformità mal-Artikolu 17 tal-PKS, kif ukoll permezz ta’ investimenti f’irkaptu selettiv u b’impatt baxx;</w:t>
      </w:r>
      <w:bookmarkEnd w:id="21"/>
      <w:r w:rsidR="00A32304">
        <w:t xml:space="preserve"> </w:t>
      </w:r>
      <w:r w:rsidR="00A32304" w:rsidRPr="00A32304">
        <w:t>jistieden, barra minn hekk, lill-Kummissjoni u lill-Istati Membri jivvalutaw u, fejn xieraq, jimplimentaw regoli ta’ aċċess differenzjati għas-sajd fil-Baħar Baltiku bbażati fuq it-tul tal-bastiment u t-tip ta’ rkaptu, speċifikament bil-ħsieb li tiġi limitata l-pressjoni kompetittiva li l-bastimenti industrijali fuq skala kbira jeżerċitaw fuq intrapriżi tal-familja fuq skala żgħira u medja u komunitajiet kostali;</w:t>
      </w:r>
    </w:p>
    <w:p w14:paraId="35702318" w14:textId="77777777" w:rsidR="00692B12" w:rsidRPr="0014124C" w:rsidRDefault="00692B12" w:rsidP="00692B12">
      <w:pPr>
        <w:spacing w:after="240"/>
        <w:ind w:left="567" w:hanging="567"/>
      </w:pPr>
      <w:r w:rsidRPr="0014124C">
        <w:t>14.</w:t>
      </w:r>
      <w:r w:rsidRPr="0014124C">
        <w:tab/>
        <w:t>Jistieden lill-Istati Membri u lill-Kummissjoni jkomplu jsaħħu l-implimentazzjoni tal-obbligu ta’ ħatt l-art biex jindirizzaw l-</w:t>
      </w:r>
      <w:proofErr w:type="spellStart"/>
      <w:r w:rsidRPr="0014124C">
        <w:t>iskartar</w:t>
      </w:r>
      <w:proofErr w:type="spellEnd"/>
      <w:r w:rsidRPr="0014124C">
        <w:t xml:space="preserve"> illegali fil-Baħar Baltiku, filwaqt li jirrikonoxxu l-ħtieġa ta’ miżuri fattibbli, biex jappoġġjaw is-selettività u jnaqqsu l-qabdiet mhux mixtieqa, u jimplimentaw id-dispożizzjonijiet rilevanti dwar din il-kwistjoni f’konformità mal-PKS u mar-Regolament dwar il-Kontroll tas-Sajd;</w:t>
      </w:r>
    </w:p>
    <w:p w14:paraId="29FF2E0E" w14:textId="77777777" w:rsidR="00692B12" w:rsidRPr="0014124C" w:rsidRDefault="00692B12" w:rsidP="00692B12">
      <w:pPr>
        <w:spacing w:after="240"/>
        <w:ind w:left="567" w:hanging="567"/>
      </w:pPr>
      <w:r w:rsidRPr="0014124C">
        <w:t>15.</w:t>
      </w:r>
      <w:r w:rsidRPr="0014124C">
        <w:tab/>
        <w:t>Jenfasizza r-rwol tal-Patt Ewropew għall-Oċeani biex jitrawmu approċċ olistiku u ekonomija blu riġenerattiva u sostenibbli fil-Baħar Baltiku, b’azzjonijiet immirati biex jiġu restawrati l-istokkijiet tal-ħut u jitnaqqsu l-pressjonijiet ambjentali; jinnota li l-implimentazzjoni tal-objettivi tal-Patt għall-Oċeani u l-Boxxla għall-Kompetittività tirrikjedi appoġġ finanzjarju adegwat għall-iżvilupp ta’ ekonomija marittima reżiljenti li tkun vijabbli fit-tul, kif ukoll biex jitrawmu l-innovazzjoni, il-modernizzazzjoni, id-dekarbonizzazzjoni u d-diġitalizzazzjoni;</w:t>
      </w:r>
    </w:p>
    <w:p w14:paraId="3D969CDD" w14:textId="77777777" w:rsidR="00692B12" w:rsidRPr="0014124C" w:rsidRDefault="00692B12" w:rsidP="00692B12">
      <w:pPr>
        <w:spacing w:after="240"/>
        <w:ind w:left="567" w:hanging="567"/>
      </w:pPr>
      <w:r w:rsidRPr="0014124C">
        <w:t>16.</w:t>
      </w:r>
      <w:r w:rsidRPr="0014124C">
        <w:tab/>
        <w:t>Jistieden lill-Kummissjoni u lill-Istati Membri jnaqqsu l-piż amministrattiv u jiżguraw koordinazzjoni aħjar fil-politiki kollha biex jissaħħu r-reżiljenza, il-kompetittività u s-sostenibbiltà fit-tul tar-reġjun tal-Baħar Baltiku fid-dawl tal-isfidi ekoloġiċi u tas-suq;</w:t>
      </w:r>
    </w:p>
    <w:p w14:paraId="560C9297" w14:textId="77777777" w:rsidR="00692B12" w:rsidRPr="0014124C" w:rsidRDefault="00692B12" w:rsidP="00692B12">
      <w:pPr>
        <w:spacing w:after="240"/>
        <w:ind w:left="567" w:hanging="567"/>
      </w:pPr>
      <w:r w:rsidRPr="0014124C">
        <w:t>17.</w:t>
      </w:r>
      <w:r w:rsidRPr="0014124C">
        <w:tab/>
        <w:t>Jistieden lill-Kummissjoni, bħala l-gwardjan tat-Trattati, taġixxi f’konformità mat-Trattati f’każijiet fejn il-Kunsill u l-Istati Membri jkunu qed jiksru r-regoli tal-UE bħal pereżempju r-regoli tal-pjan ta’ ġestjoni pluriennali tal-Baltiku;</w:t>
      </w:r>
    </w:p>
    <w:p w14:paraId="3B608F8F" w14:textId="77777777" w:rsidR="00692B12" w:rsidRPr="0014124C" w:rsidRDefault="00692B12" w:rsidP="00692B12">
      <w:pPr>
        <w:spacing w:after="240"/>
        <w:ind w:left="567" w:hanging="567"/>
      </w:pPr>
      <w:r w:rsidRPr="0014124C">
        <w:t>18.</w:t>
      </w:r>
      <w:r w:rsidRPr="0014124C">
        <w:tab/>
        <w:t>Jistieden lill-Istati Membri jiżguraw l-implimentazzjoni sħiħa u effettiva tar-Regolament tal-UE dwar il-Kontroll tas-Sajd, inkluż b’dispożizzjonijiet li jindirizzaw ir-rapportar ħażin tal-qabdiet u jsaħħu l-preċiżjoni u l-affidabbiltà tar-rapportar fir-</w:t>
      </w:r>
      <w:r w:rsidRPr="0014124C">
        <w:lastRenderedPageBreak/>
        <w:t>reġjun;</w:t>
      </w:r>
    </w:p>
    <w:p w14:paraId="02703F96" w14:textId="77777777" w:rsidR="00692B12" w:rsidRPr="0014124C" w:rsidRDefault="00692B12" w:rsidP="00692B12">
      <w:pPr>
        <w:spacing w:after="240"/>
        <w:ind w:left="567" w:hanging="567"/>
        <w:rPr>
          <w:b/>
          <w:bCs/>
          <w:i/>
          <w:iCs/>
        </w:rPr>
      </w:pPr>
      <w:r w:rsidRPr="0014124C">
        <w:rPr>
          <w:b/>
          <w:i/>
        </w:rPr>
        <w:t>Titjib tal-parir xjentifiku</w:t>
      </w:r>
    </w:p>
    <w:p w14:paraId="274420C8" w14:textId="77777777" w:rsidR="00692B12" w:rsidRPr="0014124C" w:rsidRDefault="00692B12" w:rsidP="00692B12">
      <w:pPr>
        <w:spacing w:after="240"/>
        <w:ind w:left="567" w:hanging="567"/>
      </w:pPr>
      <w:r w:rsidRPr="0014124C">
        <w:t>19.</w:t>
      </w:r>
      <w:r w:rsidRPr="0014124C">
        <w:tab/>
        <w:t>Jissottolinja l-importanza li l-ġestjoni tas-sajd tkun ibbażata fuq l-aqwa parir xjentifiku disponibbli u r-rwol kruċjali tal-ICES fl-iżgurar tal-koerenza xjentifika, kif ukoll l-importanza tal-għarfien tas-sajjieda; jenfasizza l-importanza tal-indipendenza tal-ICES; jistieden lill-Istati Membri u lill-Kummissjoni jiżguraw li data xjentifika aġġornata u neċessarja dwar is-sajd tkun disponibbli għall-ICES sabiex ikompli jtejjeb il-parir tiegħu u jiżgura d-disponibbiltà f’waqtha ta’ valutazzjonijiet xjentifiċi ta’ kwalità għolja; jistieden lill-Kummissjoni tagħmel it-talbiet kollha tagħha għal parir xjentifiku mingħand l-ICES disponibbli għall-pubbliku biex tippermetti wkoll djalogu miftuħ;</w:t>
      </w:r>
    </w:p>
    <w:p w14:paraId="7BAA507A" w14:textId="77777777" w:rsidR="00692B12" w:rsidRPr="0014124C" w:rsidRDefault="00692B12" w:rsidP="00692B12">
      <w:pPr>
        <w:spacing w:after="240"/>
        <w:ind w:left="567" w:hanging="567"/>
      </w:pPr>
      <w:r w:rsidRPr="0014124C">
        <w:t>20.</w:t>
      </w:r>
      <w:r w:rsidRPr="0014124C">
        <w:tab/>
        <w:t>Iħeġġeġ lill-Kummissjoni titlob minnufih li l-ICES, fid-deliberazzjonijiet tiegħu dwar il-memorandum ta’ qbil, ikompli jiżviluppa pariri bbażati fuq l-ekosistema u dwar diversi speċijiet kif ukoll pariri dwar l-irkupru tal-istokkijiet, filwaqt li jirrikonoxxi l-varjabbiltà ambjentali u l-interazzjonijiet tax-xibka alimentari, jesplora l-użu ta’ punti ta’ referenza bbażati fuq l-ekosistema u data dwar il-mortalità mis-sajd aġġustata għall-ekosistema mfassla għall-interazzjonijiet bejn il-Baltiku u speċijiet speċifiċi, u jinkludi wkoll indikaturi komplementari bbażati fuq regoli rilevanti oħra tal-UE bħad-Direttiva Kwadru dwar l-Istrateġija Marina, pereżempju biex jiġu inklużi indikaturi ta’ ħut kbir kif ukoll indikaturi tad-distribuzzjoni tal-età u tad-daqs; jenfasizza li kwalunkwe parir tali għandu jibqa’ trasparenti u prevedibbli għas-settur u jevita stima eċċessiva li sussegwentement twassal għal limiti ta’ qbid mhux dovuti u inċertezza għan-negozji;</w:t>
      </w:r>
    </w:p>
    <w:p w14:paraId="4FDE5586" w14:textId="77777777" w:rsidR="00692B12" w:rsidRPr="0014124C" w:rsidRDefault="00692B12" w:rsidP="00692B12">
      <w:pPr>
        <w:spacing w:after="240"/>
        <w:ind w:left="567" w:hanging="567"/>
      </w:pPr>
      <w:r w:rsidRPr="0014124C">
        <w:t>21.</w:t>
      </w:r>
      <w:r w:rsidRPr="0014124C">
        <w:tab/>
      </w:r>
      <w:bookmarkStart w:id="22" w:name="_Hlk223340570"/>
      <w:r w:rsidRPr="0014124C">
        <w:t>Jistieden lill-Kummissjoni, fil-każ tal-Baħar Baltiku, titlob parir mingħand l-ICES għal riżervi ta’ prekawzjoni relatati mal-inċertezza tal-parir xjentifiku, kif ukoll l-inċertezza tar-reklutaġġ u t-trajettorja tal-bijomassa, kif ukoll parir dwar l-effetti tan-nuqqas ta’ użu ta’ meded ogħla mir-rendiment massimu sostenibbli (MSY) u l-konsegwenzi rilevanti kollha, filwaqt li jiġi evitat tnaqqis riġidu jew awtomatiku li jinjora r-realtajiet soċjoekonomiċi; jisħaq li r-rendiment massimu sostenibbli jibqa’ għodda essenzjali għal ġestjoni adattiva u responsabbli; jistieden, barra minn hekk, lill-Kummissjoni titlob mingħand l-STECF analiżijiet soċjoekonomiċi rilevanti għall-Baħar Baltiku;</w:t>
      </w:r>
      <w:bookmarkEnd w:id="22"/>
    </w:p>
    <w:p w14:paraId="1F83E39A" w14:textId="77777777" w:rsidR="00692B12" w:rsidRPr="0014124C" w:rsidRDefault="00692B12" w:rsidP="00692B12">
      <w:pPr>
        <w:spacing w:after="240"/>
        <w:ind w:left="567" w:hanging="567"/>
      </w:pPr>
      <w:r w:rsidRPr="0014124C">
        <w:t>22.</w:t>
      </w:r>
      <w:r w:rsidRPr="0014124C">
        <w:tab/>
        <w:t>Jistieden lill-Kummissjoni tibbaża l-valutazzjonijiet tal-istokkijiet kollha li jintużaw għall-implimentazzjoni tal-liġi tal-UE dwar il-punti ta’ referenza tal-bijomassa B</w:t>
      </w:r>
      <w:r w:rsidRPr="0014124C">
        <w:rPr>
          <w:vertAlign w:val="subscript"/>
        </w:rPr>
        <w:t>MSY</w:t>
      </w:r>
      <w:r w:rsidRPr="0014124C">
        <w:t>, kif rifless fl-objettivi tal-Artikolu 3(1) tar-Regolament dwar il-pjan ta’ ġestjoni pluriennali tal-Baltiku u l-Artikolu 2(2) tal-PKS;</w:t>
      </w:r>
    </w:p>
    <w:p w14:paraId="21BF5055" w14:textId="77777777" w:rsidR="00692B12" w:rsidRPr="0014124C" w:rsidRDefault="00692B12" w:rsidP="00692B12">
      <w:pPr>
        <w:spacing w:after="240"/>
        <w:ind w:left="567" w:hanging="567"/>
      </w:pPr>
      <w:r w:rsidRPr="0014124C">
        <w:t>23.</w:t>
      </w:r>
      <w:r w:rsidRPr="0014124C">
        <w:tab/>
        <w:t>Jistieden lill-Kummissjoni u lill-Istati Membri jiżguraw li l-ġestjoni tal-istokkijiet tal-ħut tal-Baħar Baltiku tinkludi miri għar-restawr tad-distribuzzjonijiet naturali tad-daqs u tal-età fil-popolazzjonijiet skont l-Artikolu 2(5)(j) tal-PKS li jirreferi għall-Artikolu 1(1) tad-Direttiva Kwadru dwar l-Istrateġija Marina, filwaqt li jirrikonoxxu li strutturi ta’ popolazzjonijiet b’saħħithom jikkontribwixxu għall-kapaċità riproduttiva, għar-reżiljenza tal-istokk u għall-istabbiltà tal-ekosistema; iħeġġeġ l-iżvilupp ta’ indikaturi ta’ monitoraġġ u prattiki tas-sajd aktar selettivi żviluppati f’kooperazzjoni mas-settur li jistgħu jnaqqsu t-tneħħija sistematika ta’ ħut ta’ daqs akbar u akbar fl-età u jipproteġu aħjar il-potenzjal ta’ reklutaġġ tal-istokk;</w:t>
      </w:r>
    </w:p>
    <w:p w14:paraId="437987FF" w14:textId="77777777" w:rsidR="00692B12" w:rsidRPr="0014124C" w:rsidRDefault="00692B12" w:rsidP="00692B12">
      <w:pPr>
        <w:spacing w:after="240"/>
        <w:ind w:left="567" w:hanging="567"/>
      </w:pPr>
      <w:r w:rsidRPr="0014124C">
        <w:t>24.</w:t>
      </w:r>
      <w:r w:rsidRPr="0014124C">
        <w:tab/>
      </w:r>
      <w:bookmarkStart w:id="23" w:name="_Hlk223348724"/>
      <w:r w:rsidRPr="0014124C">
        <w:t xml:space="preserve">Jistieden lill-Kummissjoni, għall-fini tal-implimentazzjoni tad-dritt tal-UE inkluż ir-Regolament dwar il-pjan ta’ ġestjoni pluriennali tal-Baltiku, titlob parir xjentifiku </w:t>
      </w:r>
      <w:r w:rsidRPr="0014124C">
        <w:lastRenderedPageBreak/>
        <w:t>mingħand l-ICES li jqis il-fatturi ta’ stress ambjentali u tal-ekosistema rilevanti fil-Baħar Baltiku; iqis li dan il-parir għandu jenfasizza u jirrifletti b’mod ċar, fost fatturi oħra, ir-riskji relatati mal-istat attwali tal-ambjent, l-interazzjoni bejn l-art u l-baħar, iż-żieda fl-inċertezza minħabba t-tibdil fil-klima u l-impatt tal-interazzjonijiet bejn l-ispeċijiet inklużi l-popolazzjonijiet rilevanti tal-predaturi; jenfasizza li kwalunkwe parir għandu jikkomunika wkoll b’mod ċar il-livell rispettiv ta’ inċertezza;</w:t>
      </w:r>
      <w:bookmarkEnd w:id="23"/>
    </w:p>
    <w:p w14:paraId="2863278A" w14:textId="77777777" w:rsidR="00692B12" w:rsidRPr="0014124C" w:rsidRDefault="00692B12" w:rsidP="00692B12">
      <w:pPr>
        <w:spacing w:after="240"/>
        <w:ind w:left="567" w:hanging="567"/>
      </w:pPr>
      <w:r w:rsidRPr="0014124C">
        <w:t>25.</w:t>
      </w:r>
      <w:r w:rsidRPr="0014124C">
        <w:tab/>
        <w:t>Jistieden lill-Kummissjoni tikkonsulta lill-ICES fil-qafas tal-memorandum ta’ qbil eżistenti biex tinkoraġġixxi l-aġġornament regolari tal-linji gwida tekniċi tagħhom għar-regoli dwar il-kontroll tal-ħsad u l-irfinar ulterjuri tal-metodi ta’ valutazzjoni tal-istokkijiet abbażi ta’ kriterji xjentifiċi indipendenti; jinnota li huwa importanti li l-ICES – meta jagħti pariri lill-Kummissjoni jew lill-Istati Membri – juża l-aktar approċċi aġġornati għall-Baħar Baltiku, u li dawn jibqgħu xjentifikament sodi u konsistenti mal-qafas legali tas-sajd tal-UE; jirrikonoxxi li dan huwa proċess intern tal-ICES;</w:t>
      </w:r>
    </w:p>
    <w:p w14:paraId="7EF0B42B" w14:textId="77777777" w:rsidR="00692B12" w:rsidRPr="0014124C" w:rsidRDefault="00692B12" w:rsidP="00692B12">
      <w:pPr>
        <w:spacing w:after="240"/>
        <w:ind w:left="567" w:hanging="567"/>
      </w:pPr>
      <w:r w:rsidRPr="0014124C">
        <w:t>26.</w:t>
      </w:r>
      <w:r w:rsidRPr="0014124C">
        <w:tab/>
        <w:t>Jistieden lill-Kummissjoni u lill-Istati Membri jagħtu bidu għal immappjar komprensiv tal-popolazzjoni ġenetika fil-Baħar Baltiku ta’ ċerti speċijiet sfruttati kummerċjalment, inklużi l-aringi u l-</w:t>
      </w:r>
      <w:proofErr w:type="spellStart"/>
      <w:r w:rsidRPr="0014124C">
        <w:t>laċċ</w:t>
      </w:r>
      <w:proofErr w:type="spellEnd"/>
      <w:r w:rsidRPr="0014124C">
        <w:t xml:space="preserve"> ikħal, kif ukoll speċijiet oħra sfruttati kummerċjalment, abbażi tal-aqwa għarfien xjentifiku disponibbli, u jissupplimentaw pariri bbażati fuq l-evidenza għal deċiżjonijiet infurmati aħjar dwar l-opportunitajiet tas-sajd u dwar miżuri tekniċi; jisħaq li tali data ġenetika trid tiġi vvalidata bis-sħiħ mill-ICES u integrata f’mudelli ta’ valutazzjoni fit-tul tal-istokkijiet qabel ma tintuża għal finijiet ta’ ġestjoni;</w:t>
      </w:r>
    </w:p>
    <w:p w14:paraId="733CCA0F" w14:textId="77777777" w:rsidR="00692B12" w:rsidRPr="0014124C" w:rsidRDefault="00692B12" w:rsidP="00692B12">
      <w:pPr>
        <w:spacing w:after="240"/>
        <w:ind w:left="567" w:hanging="567"/>
      </w:pPr>
      <w:r w:rsidRPr="0014124C">
        <w:t>27.</w:t>
      </w:r>
      <w:r w:rsidRPr="0014124C">
        <w:tab/>
        <w:t>Jistieden lill-Kummissjoni u lill-Istati Membri jtejbu d-disponibbiltà u l-kwalità tad-data rigward il-kriterji tal-età u tad-daqs għall-istokkijiet ikkonċernati meta jitħejjew id-deċiżjonijiet dwar il-ġestjoni tas-sajd għar-reġjun; jenfasizza li l-ġbir imtejjeb tad-data dwar dawn il-parametri għandu jappoġġja l-integrazzjoni tal-Kriterju 3 tad-Deskrittur 3 (D3C3) tad-Direttiva Kwadru dwar l-Istrateġija Marina kif meħtieġ mill-Artikolu 3(3) tal-pjan ta’ ġestjoni pluriennali tal-Baltiku;</w:t>
      </w:r>
    </w:p>
    <w:p w14:paraId="7E2085C6" w14:textId="77777777" w:rsidR="00692B12" w:rsidRPr="0014124C" w:rsidRDefault="00692B12" w:rsidP="00692B12">
      <w:pPr>
        <w:spacing w:after="240"/>
        <w:ind w:left="567" w:hanging="567"/>
      </w:pPr>
      <w:r w:rsidRPr="0014124C">
        <w:t>28.</w:t>
      </w:r>
      <w:r w:rsidRPr="0014124C">
        <w:tab/>
        <w:t>Jistieden lill-Kummissjoni titlob li l-ICES jipproduċi analiżi xjentifika dettaljata tal-approċċ attwali tal-UE għall-użu tal-parir xjentifiku għall-Baħar Baltiku; jistieden, barra minn hekk, lill-Kummissjoni tiżgura li l-parir mitlub dwar il-livelli tal-qbid jirrifletti bis-sħiħ ir-rekwiżiti legali u l-objettivi ta’ politika rilevanti kollha inklużi l-objettivi tal-PKS kif stabbiliti fl-Artikolu 2; jirrimarka dwar l-importanza li l-Kummissjoni tindirizza n-nuqqasijiet possibbli u tiddeskrivi azzjonijiet konkreti dwar kif il-parir disponibbli bħalissa dwar l-opportunitajiet tas-sajd jista’ jintuża b’mod ta’ prekawzjoni suffiċjenti biex jiġu ssodisfati r-rekwiżiti u l-objettivi legali rilevanti kollha;</w:t>
      </w:r>
    </w:p>
    <w:p w14:paraId="40B90586" w14:textId="77777777" w:rsidR="00692B12" w:rsidRPr="0014124C" w:rsidRDefault="00692B12" w:rsidP="00692B12">
      <w:pPr>
        <w:spacing w:after="240"/>
        <w:ind w:left="567" w:hanging="567"/>
      </w:pPr>
      <w:r w:rsidRPr="0014124C">
        <w:t>29.</w:t>
      </w:r>
      <w:r w:rsidRPr="0014124C">
        <w:tab/>
        <w:t>Iħeġġeġ lill-Kummissjoni u lill-Kunsill jiżguraw li l-iffissar tat-TAC ikun trasparenti u bbażat fuq l-aqwa parir u għarfien xjentifiku disponibbli skont l-objettivi tar-Regolament dwar il-pjan ta’ ġestjoni pluriennali tal-Baltiku u l-PKS, u skont il-parir dwar diversi speċijiet ibbażat fuq l-ekosistema, u jqis l-interazzjonijiet bejn is-sajd u l-istabbiltà soċjoekonomika fit-tul tal-komunitajiet kostali;</w:t>
      </w:r>
    </w:p>
    <w:p w14:paraId="1515C49E" w14:textId="77777777" w:rsidR="00692B12" w:rsidRPr="0014124C" w:rsidRDefault="00692B12" w:rsidP="00692B12">
      <w:pPr>
        <w:spacing w:after="240"/>
        <w:ind w:left="567" w:hanging="567"/>
      </w:pPr>
      <w:r w:rsidRPr="0014124C">
        <w:t>30.</w:t>
      </w:r>
      <w:r w:rsidRPr="0014124C">
        <w:tab/>
        <w:t>Jistieden lill-Kummissjoni u lill-Istati Membri jqisu l-ħidma u d-definizzjonijiet internazzjonali rilevanti, inklużi dawk tal-UNEP, meta jiżviluppaw aktar il-fehim tal-ġestjoni bbażata fuq l-ekosistema fi ħdan il-qafas legali eżistenti tal-UE bħal pereżempju dwar ekosistemi li jiffunzjonaw kif innotat fl-Artikolu 5(5)(a) tad-Direttiva Kwadru dwar l-Istrateġija Marina;</w:t>
      </w:r>
    </w:p>
    <w:p w14:paraId="7F249A31" w14:textId="77777777" w:rsidR="00692B12" w:rsidRPr="0014124C" w:rsidRDefault="00692B12" w:rsidP="00692B12">
      <w:pPr>
        <w:spacing w:after="240"/>
        <w:ind w:left="567" w:hanging="567"/>
      </w:pPr>
      <w:r w:rsidRPr="0014124C">
        <w:rPr>
          <w:b/>
          <w:i/>
        </w:rPr>
        <w:lastRenderedPageBreak/>
        <w:t>Fatturi oħra li għandhom impatt fuq is-sajd fil-Baħar Baltiku</w:t>
      </w:r>
    </w:p>
    <w:p w14:paraId="3A3C3DDE" w14:textId="77777777" w:rsidR="00692B12" w:rsidRPr="0014124C" w:rsidRDefault="00692B12" w:rsidP="00692B12">
      <w:pPr>
        <w:spacing w:after="240"/>
        <w:ind w:left="567" w:hanging="567"/>
      </w:pPr>
      <w:r w:rsidRPr="0014124C">
        <w:t>31.</w:t>
      </w:r>
      <w:r w:rsidRPr="0014124C">
        <w:tab/>
        <w:t>Jitlob li l-Kummissjoni tiżviluppa pjan ibbażat fuq ix-xjenza, ikkoordinat u transsettorjali li jindirizza l-fatturi ta’ stress ewlenin li jaffettwaw il-Baħar Baltiku filwaqt li tiżgura governanza u ppjanar tal-ispazju marittimu inklużivi, kif ukoll tinvolvi ruħha u tikkoopera mal-partijiet ikkonċernati rilevanti kollha;</w:t>
      </w:r>
    </w:p>
    <w:p w14:paraId="341E2F10" w14:textId="77777777" w:rsidR="00692B12" w:rsidRPr="0014124C" w:rsidRDefault="00692B12" w:rsidP="00692B12">
      <w:pPr>
        <w:spacing w:after="240"/>
        <w:ind w:left="567" w:hanging="567"/>
      </w:pPr>
      <w:r w:rsidRPr="0014124C">
        <w:t>32.</w:t>
      </w:r>
      <w:r w:rsidRPr="0014124C">
        <w:tab/>
        <w:t>Jistieden lill-Kummissjoni tuża l-opportunità biex tappoġġja koordinazzjoni mtejba tal-politika u implimentazzjoni koerenti tal-politiki marini u dawk relatati mal-ilma permezz tal-proposta leġiżlattiva li jmiss għal Att dwar l-Oċeani;</w:t>
      </w:r>
    </w:p>
    <w:p w14:paraId="0500423F" w14:textId="77777777" w:rsidR="00692B12" w:rsidRPr="0014124C" w:rsidRDefault="00692B12" w:rsidP="00692B12">
      <w:pPr>
        <w:spacing w:after="240"/>
        <w:ind w:left="567" w:hanging="567"/>
      </w:pPr>
      <w:r w:rsidRPr="0014124C">
        <w:t>33.</w:t>
      </w:r>
      <w:r w:rsidRPr="0014124C">
        <w:tab/>
      </w:r>
      <w:bookmarkStart w:id="24" w:name="_Hlk227164449"/>
      <w:r w:rsidRPr="0014124C">
        <w:t>Jappella għal miżuri effettivi ta’ mitigazzjoni tat-tibdil fil-klima u adattament għalih biex ir-riskji relatati mal-klima jiġu indirizzati f’waqthom u jiġu evitati r-riskji u l-kostijiet dejjem jogħlew ta’ azzjoni mdewma fir-reġjun;</w:t>
      </w:r>
      <w:bookmarkEnd w:id="24"/>
    </w:p>
    <w:p w14:paraId="75FA1EA9" w14:textId="77777777" w:rsidR="00692B12" w:rsidRPr="0014124C" w:rsidRDefault="00692B12" w:rsidP="00692B12">
      <w:pPr>
        <w:spacing w:after="240"/>
        <w:ind w:left="567" w:hanging="567"/>
      </w:pPr>
      <w:r w:rsidRPr="0014124C">
        <w:t>34.</w:t>
      </w:r>
      <w:r w:rsidRPr="0014124C">
        <w:tab/>
      </w:r>
      <w:bookmarkStart w:id="25" w:name="_Hlk223339776"/>
      <w:r w:rsidRPr="0014124C">
        <w:t>Jappella għall-implimentazzjoni kontinwa u effettiva tal-leġiżlazzjoni ambjentali tal-UE filwaqt li jirrikonoxxi l-ħtieġa ta’ soluzzjonijiet ibbilanċjati u fattibbli għas-setturi kollha affettwati biex jiġu indirizzati l-pressjonijiet ambjentali fil-Baħar Baltiku u f’ilmijiet oħra tal-UE, inkluż it-tniġġis minn nutrijenti minn sorsi multipli;</w:t>
      </w:r>
      <w:bookmarkEnd w:id="25"/>
    </w:p>
    <w:p w14:paraId="177726F1" w14:textId="77777777" w:rsidR="00692B12" w:rsidRPr="0014124C" w:rsidRDefault="00692B12" w:rsidP="00692B12">
      <w:pPr>
        <w:spacing w:after="240"/>
        <w:ind w:left="567" w:hanging="567"/>
      </w:pPr>
      <w:r w:rsidRPr="0014124C">
        <w:t>35.</w:t>
      </w:r>
      <w:r w:rsidRPr="0014124C">
        <w:tab/>
        <w:t>Jappella għal żieda sinifikanti fl-investiment f’impjanti tat-trattament tad-dranaġġ u sistemi tar-ritenzjoni u tal-filtrazzjoni tat-tniġġis moderni, kemm fil-pajjiżi tal-Baħar Baltiku kif ukoll fil-baċiri tax-xmajjar kollha li jiskarikaw l-ilma fil-Baħar Baltiku; jisħaq li mingħajr il-modernizzazzjoni komprensiva tal-infrastruttura tal-ilma u tad-dranaġġ, l-isforzi kollha biex tittejjeb il-kwalità tal-ilmijiet tal-Baħar Baltiku se jibqgħu sempliċiment dikjarattivi u ineffettivi;</w:t>
      </w:r>
    </w:p>
    <w:p w14:paraId="511DB49B" w14:textId="77777777" w:rsidR="00692B12" w:rsidRDefault="00692B12" w:rsidP="00692B12">
      <w:pPr>
        <w:spacing w:after="240"/>
        <w:ind w:left="567" w:hanging="567"/>
      </w:pPr>
      <w:r w:rsidRPr="0014124C">
        <w:t>36.</w:t>
      </w:r>
      <w:r w:rsidRPr="0014124C">
        <w:tab/>
      </w:r>
      <w:bookmarkStart w:id="26" w:name="_Hlk223340185"/>
      <w:r w:rsidRPr="0014124C">
        <w:t xml:space="preserve">Jistieden lill-Istati Membri u lill-Kummissjoni jibbażaw kwalunkwe approċċ għall-predazzjoni naturali fuq ix-xjenza u l-konsultazzjonijiet mal-partijiet ikkonċernati, inklużi miżuri ta’ ġestjoni preventivi, ankrati lokalment u mmirati għall-marguni u għall-foki griżi, filwaqt li jiżguraw li kwalunkwe miżura adottata tkun effettiva, tissodisfa l-obbligi legali kollha, u tinkludi monitoraġġ adegwat, finanzjament iddedikat u adegwat u kooperazzjoni msaħħa mal-partijiet ikkonċernati, biex tiġi żgurata l-effettività tal-miżuri implimentati, inklużi prattiki ta’ mitigazzjoni bħal </w:t>
      </w:r>
      <w:proofErr w:type="spellStart"/>
      <w:r w:rsidRPr="0014124C">
        <w:t>deterrenti</w:t>
      </w:r>
      <w:proofErr w:type="spellEnd"/>
      <w:r w:rsidRPr="0014124C">
        <w:t xml:space="preserve"> jew esklużjoni fiżika</w:t>
      </w:r>
      <w:bookmarkEnd w:id="26"/>
      <w:r w:rsidRPr="0014124C">
        <w:t>;</w:t>
      </w:r>
    </w:p>
    <w:p w14:paraId="78379A51" w14:textId="377FD9BF" w:rsidR="00A32304" w:rsidRDefault="00A32304" w:rsidP="00692B12">
      <w:pPr>
        <w:spacing w:after="240"/>
        <w:ind w:left="567" w:hanging="567"/>
      </w:pPr>
      <w:r w:rsidRPr="00A32304">
        <w:t>3</w:t>
      </w:r>
      <w:r>
        <w:t>7</w:t>
      </w:r>
      <w:r w:rsidRPr="00A32304">
        <w:t>.</w:t>
      </w:r>
      <w:r w:rsidRPr="00A32304">
        <w:tab/>
        <w:t>Jisħaq fuq il-ħtieġa li l-Kummissjoni tieħu azzjoni urġenti u effettiva bħala rispons għall-pressjonijiet eżerċitati mill-popolazzjonijiet tal-marguni fuq l-istokkijiet tal-ħut tal-Baħar Baltiku, li tiżgura li l-miżuri jkunu proporzjonati, adattati għar-reġjun, u implimentati permezz ta’ interventi effettivi, immirati, u mfassla apposta għal-livell lokali abbażi tal-aqwa data xjentifika disponibbli, filwaqt li tippermetti lill-Istat Membri japplikaw miżuri ta’ mitigazzjoni speċifiċi għas-sitwazzjoni meta meħtieġ sabiex l-impatti lokali jiġu indirizzati b’mod effettiv, u b’hekk is-sostenibbiltà fit-tul tas-sajd lokali tkun appoġġjata fiż-żoni kostali affettwati;</w:t>
      </w:r>
    </w:p>
    <w:p w14:paraId="701DFE9B" w14:textId="091EEE72" w:rsidR="00A32304" w:rsidRDefault="00A32304" w:rsidP="00692B12">
      <w:pPr>
        <w:spacing w:after="240"/>
        <w:ind w:left="567" w:hanging="567"/>
      </w:pPr>
      <w:r>
        <w:t>38</w:t>
      </w:r>
      <w:r w:rsidRPr="00A32304">
        <w:t>.</w:t>
      </w:r>
      <w:r w:rsidRPr="00A32304">
        <w:tab/>
        <w:t>Jistieden lill-Kummissjoni u lill-Istati Membri jimmonitorjaw mill-qrib jekk il-miżuri għall-irkupru tad-</w:t>
      </w:r>
      <w:proofErr w:type="spellStart"/>
      <w:r w:rsidRPr="00A32304">
        <w:t>denfil</w:t>
      </w:r>
      <w:proofErr w:type="spellEnd"/>
      <w:r w:rsidRPr="00A32304">
        <w:t xml:space="preserve"> iswed tal-Baltiku f’periklu kritiku humiex qed jiġu implimentati b’mod effettiv u fejn meħtieġ jieħdu miżuri addizzjonali biex jevitaw it-theddid ewlieni </w:t>
      </w:r>
      <w:proofErr w:type="spellStart"/>
      <w:r w:rsidRPr="00A32304">
        <w:t>għas</w:t>
      </w:r>
      <w:proofErr w:type="spellEnd"/>
      <w:r w:rsidRPr="00A32304">
        <w:t>-sopravivenza tagħhom;</w:t>
      </w:r>
    </w:p>
    <w:p w14:paraId="2B4A70AA" w14:textId="242353D3" w:rsidR="00A32304" w:rsidRPr="0014124C" w:rsidRDefault="00A32304" w:rsidP="00692B12">
      <w:pPr>
        <w:spacing w:after="240"/>
        <w:ind w:left="567" w:hanging="567"/>
      </w:pPr>
      <w:r w:rsidRPr="00A32304">
        <w:t>3</w:t>
      </w:r>
      <w:r>
        <w:t>9</w:t>
      </w:r>
      <w:r w:rsidRPr="00A32304">
        <w:t>.</w:t>
      </w:r>
      <w:r w:rsidRPr="00A32304">
        <w:tab/>
        <w:t xml:space="preserve">Ifakkar li l-popolazzjonijiet tal-foki Baltiċi nġiebu fix-xifer tal-estinzjoni fis-snin </w:t>
      </w:r>
      <w:r w:rsidRPr="00A32304">
        <w:lastRenderedPageBreak/>
        <w:t xml:space="preserve">sebgħin; </w:t>
      </w:r>
    </w:p>
    <w:p w14:paraId="7BA67BF7" w14:textId="5A34688A" w:rsidR="00692B12" w:rsidRPr="0014124C" w:rsidRDefault="00A32304" w:rsidP="00692B12">
      <w:pPr>
        <w:spacing w:after="240"/>
        <w:ind w:left="567" w:hanging="567"/>
      </w:pPr>
      <w:r>
        <w:t>40</w:t>
      </w:r>
      <w:r w:rsidR="00692B12" w:rsidRPr="0014124C">
        <w:t>.</w:t>
      </w:r>
      <w:r w:rsidR="00692B12" w:rsidRPr="0014124C">
        <w:tab/>
      </w:r>
      <w:bookmarkStart w:id="27" w:name="_Hlk223340468"/>
      <w:r w:rsidR="00692B12" w:rsidRPr="0014124C">
        <w:t>Itenni t-talba tiegħu lill-Kummissjoni biex tipproponi pjan tal-UE għall-ġestjoni tal-marguni għas-sajd u l-akkwakultura tal-Baħar Baltiku, ibbażat fuq l-aqwa parir xjentifiku disponibbli u l-prattiki tal-Istati Membri, filwaqt li jitqies il-pjan propost reċentement mill-Kummissjoni Konsultattiva Ewropea għas-Sajd Intern u l-Akkwakultura (EIFAAC)</w:t>
      </w:r>
      <w:r w:rsidR="00692B12" w:rsidRPr="0014124C">
        <w:rPr>
          <w:vertAlign w:val="superscript"/>
        </w:rPr>
        <w:footnoteReference w:id="22"/>
      </w:r>
      <w:r w:rsidR="00692B12" w:rsidRPr="0014124C">
        <w:t xml:space="preserve"> tal-Organizzazzjoni tal-Ikel u l-Agrikoltura kif ukoll proġetti ta’ riċerka preċedenti ffinanzjati mill-UE bħall-“INTERCAFE”</w:t>
      </w:r>
      <w:r w:rsidR="00692B12" w:rsidRPr="0014124C">
        <w:rPr>
          <w:vertAlign w:val="superscript"/>
        </w:rPr>
        <w:footnoteReference w:id="23"/>
      </w:r>
      <w:r w:rsidR="00692B12" w:rsidRPr="0014124C">
        <w:t xml:space="preserve">; </w:t>
      </w:r>
      <w:bookmarkEnd w:id="27"/>
      <w:r w:rsidR="00692B12" w:rsidRPr="0014124C">
        <w:t xml:space="preserve"> jisħaq fuq il-ħtieġa ta’ miżuri preventivi, kumpens għat-telf, u finanzjament minn sorsi tal-UE u nazzjonali; </w:t>
      </w:r>
    </w:p>
    <w:p w14:paraId="3CEEB4E2" w14:textId="279B5957" w:rsidR="00692B12" w:rsidRPr="0014124C" w:rsidRDefault="00A32304" w:rsidP="00692B12">
      <w:pPr>
        <w:spacing w:after="240"/>
        <w:ind w:left="567" w:hanging="567"/>
      </w:pPr>
      <w:r>
        <w:t>41</w:t>
      </w:r>
      <w:r w:rsidR="00692B12" w:rsidRPr="0014124C">
        <w:t>.</w:t>
      </w:r>
      <w:r w:rsidR="00692B12" w:rsidRPr="0014124C">
        <w:tab/>
        <w:t xml:space="preserve">Itenni r-riskji ambjentali u tas-sikurezza serji minħabba </w:t>
      </w:r>
      <w:bookmarkStart w:id="28" w:name="_Hlk227849584"/>
      <w:proofErr w:type="spellStart"/>
      <w:r w:rsidR="00692B12" w:rsidRPr="0014124C">
        <w:t>ordinanza</w:t>
      </w:r>
      <w:proofErr w:type="spellEnd"/>
      <w:r w:rsidR="00692B12" w:rsidRPr="0014124C">
        <w:t xml:space="preserve"> mhux </w:t>
      </w:r>
      <w:proofErr w:type="spellStart"/>
      <w:r w:rsidR="00692B12" w:rsidRPr="0014124C">
        <w:t>sploduta</w:t>
      </w:r>
      <w:proofErr w:type="spellEnd"/>
      <w:r w:rsidR="00692B12" w:rsidRPr="0014124C">
        <w:t xml:space="preserve"> (UXO) </w:t>
      </w:r>
      <w:bookmarkEnd w:id="28"/>
      <w:r w:rsidR="00692B12" w:rsidRPr="0014124C">
        <w:t xml:space="preserve">li </w:t>
      </w:r>
      <w:proofErr w:type="spellStart"/>
      <w:r w:rsidR="00692B12" w:rsidRPr="0014124C">
        <w:t>ntremiet</w:t>
      </w:r>
      <w:proofErr w:type="spellEnd"/>
      <w:r w:rsidR="00692B12" w:rsidRPr="0014124C">
        <w:t xml:space="preserve"> fil-Baħar Baltiku; ifakkar fir-riżoluzzjoni tiegħu tas-27 ta’ April 2021 dwar ir-residwi kimiċi fil-Baħar Baltiku u l-proġetti ta’ suċċess CHEMSEA, DAIMON u DAIMON 3; iħeġġeġ lill-Kummissjoni u lill-Istati Membri jieħdu miżuri koordinati u prattiċi ulterjuri biex sistematikament jillokalizzaw, jivvalutaw u jimmonitorjaw dawn il-materjali perikolużi sabiex tingħata prijorità liż-żoni fejn hija meħtieġa </w:t>
      </w:r>
      <w:proofErr w:type="spellStart"/>
      <w:r w:rsidR="00692B12" w:rsidRPr="0014124C">
        <w:t>rimedjazzjoni</w:t>
      </w:r>
      <w:proofErr w:type="spellEnd"/>
      <w:r w:rsidR="00692B12" w:rsidRPr="0014124C">
        <w:t>;</w:t>
      </w:r>
    </w:p>
    <w:p w14:paraId="2C9E0936" w14:textId="0DBF24F7" w:rsidR="00692B12" w:rsidRPr="0014124C" w:rsidRDefault="00A32304" w:rsidP="00692B12">
      <w:pPr>
        <w:spacing w:after="240"/>
        <w:ind w:left="567" w:hanging="567"/>
      </w:pPr>
      <w:r>
        <w:t>42</w:t>
      </w:r>
      <w:r w:rsidR="00692B12" w:rsidRPr="0014124C">
        <w:t>.</w:t>
      </w:r>
      <w:r w:rsidR="00692B12" w:rsidRPr="0014124C">
        <w:tab/>
        <w:t xml:space="preserve">Jitlob sforzi konġunti mill-Istati Membri u mill-Kummissjoni biex jappoġġjaw l-iżvilupp tar-riċerka xjentifika u jiskambjaw l-aħjar prattiki dwar modi sikuri u kosteffettivi biex jiġu identifikati u jitneħħew munizzjon u </w:t>
      </w:r>
      <w:proofErr w:type="spellStart"/>
      <w:r w:rsidR="00692B12" w:rsidRPr="0014124C">
        <w:t>ordinanza</w:t>
      </w:r>
      <w:proofErr w:type="spellEnd"/>
      <w:r w:rsidR="00692B12" w:rsidRPr="0014124C">
        <w:t xml:space="preserve"> mhux </w:t>
      </w:r>
      <w:proofErr w:type="spellStart"/>
      <w:r w:rsidR="00692B12" w:rsidRPr="0014124C">
        <w:t>sploduta</w:t>
      </w:r>
      <w:proofErr w:type="spellEnd"/>
      <w:r w:rsidR="00692B12" w:rsidRPr="0014124C">
        <w:t xml:space="preserve"> (UXO) minn qiegħ il-baħar bl-għan li jkunu possibbli azzjonijiet ta’ </w:t>
      </w:r>
      <w:proofErr w:type="spellStart"/>
      <w:r w:rsidR="00692B12" w:rsidRPr="0014124C">
        <w:t>rimedjazzjoni</w:t>
      </w:r>
      <w:proofErr w:type="spellEnd"/>
      <w:r w:rsidR="00692B12" w:rsidRPr="0014124C">
        <w:t xml:space="preserve"> fuq skala kbira;</w:t>
      </w:r>
    </w:p>
    <w:p w14:paraId="45D41E8E" w14:textId="78F9E0B5" w:rsidR="00692B12" w:rsidRPr="0014124C" w:rsidRDefault="00A32304" w:rsidP="00692B12">
      <w:pPr>
        <w:spacing w:after="240"/>
        <w:ind w:left="567" w:hanging="567"/>
      </w:pPr>
      <w:r>
        <w:t>43</w:t>
      </w:r>
      <w:r w:rsidR="00692B12" w:rsidRPr="0014124C">
        <w:t>.</w:t>
      </w:r>
      <w:r w:rsidR="00692B12" w:rsidRPr="0014124C">
        <w:tab/>
        <w:t>Jistieden lill-Kummissjoni u lill-Istati Membri jniedu programm tal-UE kkoordinat, fit-tul u ffinanzjat b’mod adegwat immirat lejn l-identifikazzjoni, in-newtralizzazzjoni u t-tneħħija ta’ UXO mill-Baħar Baltiku;</w:t>
      </w:r>
    </w:p>
    <w:p w14:paraId="75A5016E" w14:textId="252E7CD0" w:rsidR="00692B12" w:rsidRPr="0014124C" w:rsidRDefault="00A32304" w:rsidP="00692B12">
      <w:pPr>
        <w:spacing w:after="240"/>
        <w:ind w:left="567" w:hanging="567"/>
      </w:pPr>
      <w:r>
        <w:t>44</w:t>
      </w:r>
      <w:r w:rsidR="00692B12" w:rsidRPr="0014124C">
        <w:t>.</w:t>
      </w:r>
      <w:r w:rsidR="00692B12" w:rsidRPr="0014124C">
        <w:tab/>
        <w:t>Jikkundanna l-isfruttament irresponsabbli, mhux sostenibbli u mhux xjentifiku tal-istokkijiet tal-ħut tal-Baħar Baltiku mir-Russja;</w:t>
      </w:r>
    </w:p>
    <w:p w14:paraId="5634BC9D" w14:textId="0376F130" w:rsidR="00692B12" w:rsidRPr="0014124C" w:rsidRDefault="00A32304" w:rsidP="00692B12">
      <w:pPr>
        <w:spacing w:after="240"/>
        <w:ind w:left="567" w:hanging="567"/>
      </w:pPr>
      <w:r>
        <w:t>45</w:t>
      </w:r>
      <w:r w:rsidR="00692B12" w:rsidRPr="0014124C">
        <w:t>.</w:t>
      </w:r>
      <w:r w:rsidR="00692B12" w:rsidRPr="0014124C">
        <w:tab/>
        <w:t>Jistieden lill-Kunsill u lill-Kummissjoni jikkunsidraw l-azzjonijiet unilaterali tar-Russja meta jistabbilixxu l-kwoti għall-Baħar Baltiku; jistieden ukoll lill-Kummissjoni tikkunsidra azzjonijiet immirati biex jagħmlu pressjoni fuq ir-Russja biex tallinja l-kwoti mal-parir xjentifiku;</w:t>
      </w:r>
    </w:p>
    <w:p w14:paraId="4034C35A" w14:textId="050F65B4" w:rsidR="00692B12" w:rsidRPr="0014124C" w:rsidRDefault="00A32304" w:rsidP="00692B12">
      <w:pPr>
        <w:spacing w:after="240"/>
        <w:ind w:left="567" w:hanging="567"/>
      </w:pPr>
      <w:r>
        <w:t>46</w:t>
      </w:r>
      <w:r w:rsidR="00692B12" w:rsidRPr="0014124C">
        <w:t>.</w:t>
      </w:r>
      <w:r w:rsidR="00692B12" w:rsidRPr="0014124C">
        <w:tab/>
        <w:t>Jikkundanna bil-qawwa l-preżenza dejjem akbar tal-flotta mistura tar-Russja fil-Baħar Baltiku, b’operazzjonijiet li jevitaw standards regolatorji ewlenin, filwaqt li jżidu r-riskju ta’ tixrid taż-żejt u ta’ perikli ambjentali oħra; jisħaq fuq il-ħsara potenzjali għall-ekosistemi marini, għas-sajd lokali u għas-saħħa tal-bniedem;</w:t>
      </w:r>
      <w:r w:rsidRPr="00A32304">
        <w:t xml:space="preserve"> jinnota wkoll it-tħassib dwar il-fatt li l-prodotti tas-sajd Russi qed ikomplu jilħqu s-suq tal-UE permezz ta’ kanali kummerċjali eżistenti, filwaqt li jenfasizza l-ħtieġa li jiġi żgurat l-għeluq effettiv ta’ kwalunkwe lakuna li tista’ timmina l-objettivi tal-miżuri restrittivi tal-UE;</w:t>
      </w:r>
      <w:r w:rsidR="00692B12" w:rsidRPr="0014124C">
        <w:t xml:space="preserve"> jistieden lill-Kummissjoni tesplora aktar miżuri għall-ġlieda kontra l-flotta mistura tar-Russja, speċjalment fir-reġjun tal-Baħar Baltiku; jappella għal kooperazzjoni reġjonali mtejba u infurzar aktar strett biex jiġu mmitigati dawn ir-riskji u jiġu protetti r-riżorsi marini tal-</w:t>
      </w:r>
      <w:r w:rsidR="00692B12" w:rsidRPr="0014124C">
        <w:lastRenderedPageBreak/>
        <w:t>Baltiku; jenfasizza l-importanza li jiġi żgurat l-infurzar sħiħ tas-sanzjonijiet kontra r-Russja;</w:t>
      </w:r>
    </w:p>
    <w:p w14:paraId="43373840" w14:textId="77777777" w:rsidR="00692B12" w:rsidRPr="0014124C" w:rsidRDefault="00692B12" w:rsidP="00692B12">
      <w:pPr>
        <w:spacing w:after="240"/>
        <w:ind w:left="567" w:hanging="567"/>
        <w:rPr>
          <w:b/>
          <w:bCs/>
          <w:i/>
          <w:iCs/>
        </w:rPr>
      </w:pPr>
      <w:r w:rsidRPr="0014124C">
        <w:rPr>
          <w:b/>
          <w:i/>
        </w:rPr>
        <w:t>Bidliet legali</w:t>
      </w:r>
    </w:p>
    <w:p w14:paraId="3875BFF3" w14:textId="3ABD64C3" w:rsidR="00692B12" w:rsidRPr="0014124C" w:rsidRDefault="00A32304" w:rsidP="00692B12">
      <w:pPr>
        <w:spacing w:after="240"/>
        <w:ind w:left="567" w:hanging="567"/>
      </w:pPr>
      <w:r>
        <w:t>47</w:t>
      </w:r>
      <w:r w:rsidR="00692B12" w:rsidRPr="0014124C">
        <w:t>.</w:t>
      </w:r>
      <w:r w:rsidR="00692B12" w:rsidRPr="0014124C">
        <w:tab/>
        <w:t>Jenfasizza l-ħtieġa urġenti li jsir aktar f’termini ta’ koordinazzjoni olistika tal-politika kif ukoll progress kontinwu u aċċellerat fl-implimentazzjoni tal-leġiżlazzjoni ta’ oqsma oħra ta’ politika sabiex tiġi evitata dipendenza fuq miżuri tas-sajd biss u jiġi evitat tnaqqis soċjoekonomiku ulterjuri fil-komunitajiet kostali; jinnota l-isforzi li saru fil-kuntest tal-konferenzi “Il-Baltiku Tagħna”; jinkoraġġixxi aktar progress lejn riżultati konkreti;</w:t>
      </w:r>
    </w:p>
    <w:p w14:paraId="185198CF" w14:textId="0ECF536D" w:rsidR="00692B12" w:rsidRPr="0014124C" w:rsidRDefault="00A32304" w:rsidP="00692B12">
      <w:pPr>
        <w:spacing w:after="240"/>
        <w:ind w:left="567" w:hanging="567"/>
      </w:pPr>
      <w:r>
        <w:t>48</w:t>
      </w:r>
      <w:r w:rsidR="00692B12" w:rsidRPr="0014124C">
        <w:t>.</w:t>
      </w:r>
      <w:r w:rsidR="00692B12" w:rsidRPr="0014124C">
        <w:tab/>
        <w:t>Iħeġġeġ lill-Kummissjoni tagħti bidu għal evalwazzjoni u reviżjoni possibbli tar-Regolament dwar il-pjan ta’ ġestjoni pluriennali tal-Baltiku bl-għan li jittejbu ċ-ċarezza, il-koerenza u l-applikazzjoni prattika tiegħu, filwaqt li tiġi vvalutata l-prestazzjoni tiegħu fir-rigward tal-aspetti ambjentali u soċjoekonomiċi; jisħaq ulterjorment fuq l-importanza li jiġi żgurat li kwalunkwe aġġustament futur possibbli tal-qafas jibqa’ sempliċi, ibbażat fuq ix-xjenza u fattibbli għas-settur;</w:t>
      </w:r>
    </w:p>
    <w:p w14:paraId="0D5FF446" w14:textId="42C0341F" w:rsidR="00692B12" w:rsidRPr="0014124C" w:rsidRDefault="00A32304" w:rsidP="00692B12">
      <w:pPr>
        <w:spacing w:after="240"/>
        <w:ind w:left="567" w:hanging="567"/>
        <w:rPr>
          <w:bCs/>
          <w:iCs/>
        </w:rPr>
      </w:pPr>
      <w:r>
        <w:t>49</w:t>
      </w:r>
      <w:r w:rsidR="00692B12" w:rsidRPr="0014124C">
        <w:t>.</w:t>
      </w:r>
      <w:r w:rsidR="00692B12" w:rsidRPr="0014124C">
        <w:tab/>
      </w:r>
      <w:bookmarkStart w:id="29" w:name="_Hlk227162805"/>
      <w:r w:rsidR="00692B12" w:rsidRPr="0014124C">
        <w:t>Jistieden lill-Kummissjoni, fil-kuntest ta’ reviżjoni possibbli tar-Regolament dwar il-pjan ta’ ġestjoni pluriennali tal-Baltiku, tivvaluta u, meta meħtieġ, tipproponi l-inklużjoni ta’ stokkijiet tas-salamun u tat-trota bħala stokkijiet speċifiċi li jridu jiġu koperti mill-kamp ta’ applikazzjoni tar-Regolament fir-rigward tal-qabdiet aċċessorji;</w:t>
      </w:r>
      <w:bookmarkEnd w:id="29"/>
    </w:p>
    <w:p w14:paraId="352AE850" w14:textId="629C5397" w:rsidR="00692B12" w:rsidRPr="0014124C" w:rsidRDefault="00A32304" w:rsidP="00692B12">
      <w:pPr>
        <w:spacing w:after="240"/>
        <w:ind w:left="567" w:hanging="567"/>
      </w:pPr>
      <w:r>
        <w:t>50</w:t>
      </w:r>
      <w:r w:rsidR="00692B12" w:rsidRPr="0014124C">
        <w:t>.</w:t>
      </w:r>
      <w:r w:rsidR="00692B12" w:rsidRPr="0014124C">
        <w:tab/>
        <w:t xml:space="preserve">Jesprimi tħassib dwar il-fatt li l-valur miżjud f’termini ta’ kooperazzjoni reġjonali fil-Baħar Baltiku kien baxx, meta jitqies li l-pjan ta’ ġestjoni pluriennali fil-biċċa l-kbira </w:t>
      </w:r>
      <w:proofErr w:type="spellStart"/>
      <w:r w:rsidR="00692B12" w:rsidRPr="0014124C">
        <w:t>kkonsolida</w:t>
      </w:r>
      <w:proofErr w:type="spellEnd"/>
      <w:r w:rsidR="00692B12" w:rsidRPr="0014124C">
        <w:t xml:space="preserve"> perkorsi għall-kooperazzjoni preeżistenti jew diġà mibdija; jinnota li minħabba proċessi bil-mod u żieda fil-burokrazija li takkumpanja tali inizjattivi, inbdew relattivament ftit rakkomandazzjonijiet konġunti mill-Istati Membri, u dan jindika sinjal inkwetanti, li d-dispożizzjonijiet dwar ir-reġjonalizzazzjoni tar-regoli tas-sajd tal-UE mhumiex qed jintużaw sabiex il-miżuri ta’ ġestjoni jiġu adattati għall-ispeċifiċitajiet tal-Baħar Baltiku; jenfasizza l-ħtieġa ta’ kooperazzjoni reġjonali bejn il-pajjiżi Baltiċi, inklużi l-partijiet ikkonċernati kollha;</w:t>
      </w:r>
    </w:p>
    <w:p w14:paraId="4A1F1875" w14:textId="223FA8E4" w:rsidR="00692B12" w:rsidRPr="0014124C" w:rsidRDefault="00A32304" w:rsidP="00692B12">
      <w:pPr>
        <w:spacing w:after="240"/>
        <w:ind w:left="567" w:hanging="567"/>
      </w:pPr>
      <w:r>
        <w:t>51</w:t>
      </w:r>
      <w:r w:rsidR="00692B12" w:rsidRPr="0014124C">
        <w:t>.</w:t>
      </w:r>
      <w:r w:rsidR="00692B12" w:rsidRPr="0014124C">
        <w:tab/>
        <w:t>Jisħaq li l-ġestjoni effettiva tal-Baħar Baltiku trid tinbena fuq il-fiduċja, id-djalogu u l-kooperazzjoni reġjonali bejn l-Istati Membri, il-partijiet ikkonċernati kollha, il-korpi reġjonali bħall-HELCOM, u l-komunitajiet kostali biex jiġu promossi soluzzjonijiet prattiċi u skambju tal-għarfien;</w:t>
      </w:r>
    </w:p>
    <w:p w14:paraId="25FA20B7" w14:textId="7F3EEEEB" w:rsidR="00692B12" w:rsidRPr="0014124C" w:rsidRDefault="00A32304" w:rsidP="00692B12">
      <w:pPr>
        <w:spacing w:after="240"/>
        <w:ind w:left="567" w:hanging="567"/>
      </w:pPr>
      <w:r>
        <w:t>52</w:t>
      </w:r>
      <w:r w:rsidR="00692B12" w:rsidRPr="0014124C">
        <w:t>.</w:t>
      </w:r>
      <w:r w:rsidR="00692B12" w:rsidRPr="0014124C">
        <w:tab/>
      </w:r>
      <w:bookmarkStart w:id="30" w:name="_Hlk223340724"/>
      <w:r w:rsidR="00692B12" w:rsidRPr="0014124C">
        <w:t>Jappella għal approċċ ġdid għall-ġestjoni tar-riskju liema approċċ ikun adattat għar-reġjuni;</w:t>
      </w:r>
      <w:bookmarkEnd w:id="30"/>
    </w:p>
    <w:p w14:paraId="07C5C8A7" w14:textId="2C60A123" w:rsidR="00692B12" w:rsidRPr="0014124C" w:rsidRDefault="00A32304" w:rsidP="00692B12">
      <w:pPr>
        <w:spacing w:after="240"/>
        <w:ind w:left="567" w:hanging="567"/>
      </w:pPr>
      <w:r>
        <w:t>53</w:t>
      </w:r>
      <w:r w:rsidR="00692B12" w:rsidRPr="0014124C">
        <w:t>.</w:t>
      </w:r>
      <w:r w:rsidR="00692B12" w:rsidRPr="0014124C">
        <w:tab/>
        <w:t xml:space="preserve">Jitlob li r-regoli fil-pjan ta’ ġestjoni pluriennali jiġu ċċarati biex il-flessibbiltà minn sena għal sena tiġi pprojbita għall-istokkijiet taħt il-punt ta’ referenza ta’ konservazzjoni attwali </w:t>
      </w:r>
      <w:proofErr w:type="spellStart"/>
      <w:r w:rsidR="00692B12" w:rsidRPr="0014124C">
        <w:t>Btrigger</w:t>
      </w:r>
      <w:proofErr w:type="spellEnd"/>
      <w:r w:rsidR="00692B12" w:rsidRPr="0014124C">
        <w:t xml:space="preserve"> tal-pjan ta’ ġestjoni pluriennali tal-Baħar Baltiku kif maqbul bħalissa mal-Kunsill;</w:t>
      </w:r>
    </w:p>
    <w:p w14:paraId="49AF5CAC" w14:textId="1212879F" w:rsidR="00692B12" w:rsidRPr="0014124C" w:rsidRDefault="00A32304" w:rsidP="00692B12">
      <w:pPr>
        <w:spacing w:after="240"/>
        <w:ind w:left="567" w:hanging="567"/>
      </w:pPr>
      <w:r>
        <w:t>54</w:t>
      </w:r>
      <w:r w:rsidR="00692B12" w:rsidRPr="0014124C">
        <w:t>.</w:t>
      </w:r>
      <w:r w:rsidR="00692B12" w:rsidRPr="0014124C">
        <w:tab/>
        <w:t>Jistieden lill-Kummissjoni ssaħħaħ il-miżuri ta’ ġestjoni bbażati fuq ix-xjenza u proporzjonati għas-salamun fil-Baħar Baltiku, filwaqt li tiżgura li jiġu indirizzati u mifhuma kif xieraq l-impatti ekosistemiċi tas-sajd tal-aringi, tal-</w:t>
      </w:r>
      <w:proofErr w:type="spellStart"/>
      <w:r w:rsidR="00692B12" w:rsidRPr="0014124C">
        <w:t>laċċ</w:t>
      </w:r>
      <w:proofErr w:type="spellEnd"/>
      <w:r w:rsidR="00692B12" w:rsidRPr="0014124C">
        <w:t xml:space="preserve"> ikħal u tal-bakkaljaw fuq is-salamun; iħeġġeġ titjib fil-monitoraġġ u fir-riċerka biex tiġi </w:t>
      </w:r>
      <w:r w:rsidR="00692B12" w:rsidRPr="0014124C">
        <w:lastRenderedPageBreak/>
        <w:t>appoġġjata l-ġestjoni sostenibbli tas-salamun;</w:t>
      </w:r>
    </w:p>
    <w:p w14:paraId="6783208D" w14:textId="6BE9924F" w:rsidR="00692B12" w:rsidRPr="0014124C" w:rsidRDefault="00A32304" w:rsidP="00692B12">
      <w:pPr>
        <w:spacing w:after="240"/>
        <w:ind w:left="567" w:hanging="567"/>
      </w:pPr>
      <w:r>
        <w:t>55</w:t>
      </w:r>
      <w:r w:rsidR="00692B12" w:rsidRPr="0014124C">
        <w:t>.</w:t>
      </w:r>
      <w:r w:rsidR="00692B12" w:rsidRPr="0014124C">
        <w:tab/>
        <w:t xml:space="preserve">Jenfasizza li l-ġestjoni tas-sajd fl-UE għandha tkun ibbażata fuq l-esperjenza, ix-xjenza u r-realtajiet reġjonali Ewropej; jistieden lill-Kummissjoni tipproponi regoli għall-Baħar Baltiku adattati għar-reġjuni sabiex awtomatikament jittieħdu azzjonijiet meta l-istokkijiet jaqgħu taħt il-valuri ta’ skattar stabbiliti f’konformità mal-approċċ ta’ prekawzjoni, u jtenni li l-ġestjoni tar-rendiment massimu sostenibbli għandha tkun ikkomplementata, meta applikabbli, b’miżuri li qabelxejn </w:t>
      </w:r>
      <w:proofErr w:type="spellStart"/>
      <w:r w:rsidR="00692B12" w:rsidRPr="0014124C">
        <w:t>jiddiferenzjaw</w:t>
      </w:r>
      <w:proofErr w:type="spellEnd"/>
      <w:r w:rsidR="00692B12" w:rsidRPr="0014124C">
        <w:t xml:space="preserve"> il-qabdiet skont id-daqs u l-età; iqis li tista’ tittieħed ispirazzjoni mill-prattiki ta’ ġestjoni f’reġjuni oħra bħal dawk tal-Awstralja, ta’ New Zealand, tal-Kanada u tal-Istati Uniti, filwaqt li tiġi żgurata l-konsistenza mal-qafas legali tal-UE;</w:t>
      </w:r>
    </w:p>
    <w:p w14:paraId="2C84BAE8" w14:textId="7A9EDFB3" w:rsidR="00692B12" w:rsidRPr="0014124C" w:rsidRDefault="00A32304" w:rsidP="00692B12">
      <w:pPr>
        <w:spacing w:after="240"/>
        <w:ind w:left="567" w:hanging="567"/>
      </w:pPr>
      <w:r>
        <w:t>56</w:t>
      </w:r>
      <w:r w:rsidR="00692B12" w:rsidRPr="0014124C">
        <w:t>.</w:t>
      </w:r>
      <w:r w:rsidR="00692B12" w:rsidRPr="0014124C">
        <w:tab/>
      </w:r>
      <w:bookmarkStart w:id="31" w:name="_Hlk227163355"/>
      <w:r w:rsidR="00692B12" w:rsidRPr="0014124C">
        <w:t>Jistieden lill-Kummissjoni u lill-Istati Membri jsaħħu l-kooperazzjoni reġjonali f’konformità mal-Artikolu 18 tal-PKS;</w:t>
      </w:r>
      <w:bookmarkEnd w:id="31"/>
    </w:p>
    <w:p w14:paraId="7B032F84" w14:textId="3BF8D1BC" w:rsidR="00692B12" w:rsidRPr="0014124C" w:rsidRDefault="00A32304" w:rsidP="00692B12">
      <w:pPr>
        <w:spacing w:after="240"/>
        <w:ind w:left="567" w:hanging="567"/>
      </w:pPr>
      <w:r>
        <w:t>57</w:t>
      </w:r>
      <w:r w:rsidR="00692B12" w:rsidRPr="0014124C">
        <w:t>.</w:t>
      </w:r>
      <w:r w:rsidR="00692B12" w:rsidRPr="0014124C">
        <w:tab/>
      </w:r>
      <w:bookmarkStart w:id="32" w:name="_Hlk223341460"/>
      <w:bookmarkStart w:id="33" w:name="_Hlk212109517"/>
      <w:r w:rsidR="00692B12" w:rsidRPr="0014124C">
        <w:t>Jappella għal miżuri konkreti u effettivi li jiżguraw li l-ħut li jinqabad fil-Baħar Baltiku jiġi dejjem aktar dirett lejn il-konsum dirett mill-bniedem, biex jiġu promossi u inċentivati l-ktajjen tal-provvista alimentari lokali</w:t>
      </w:r>
      <w:bookmarkEnd w:id="32"/>
      <w:r w:rsidR="00692B12" w:rsidRPr="0014124C">
        <w:t>;</w:t>
      </w:r>
      <w:bookmarkEnd w:id="33"/>
    </w:p>
    <w:p w14:paraId="4442E7F8" w14:textId="5392EEF0" w:rsidR="00692B12" w:rsidRPr="0014124C" w:rsidRDefault="00A32304" w:rsidP="00692B12">
      <w:pPr>
        <w:spacing w:after="240"/>
        <w:ind w:left="567" w:hanging="567"/>
      </w:pPr>
      <w:r>
        <w:t>58</w:t>
      </w:r>
      <w:r w:rsidR="00692B12" w:rsidRPr="0014124C">
        <w:t>.</w:t>
      </w:r>
      <w:r w:rsidR="00692B12" w:rsidRPr="0014124C">
        <w:tab/>
      </w:r>
      <w:bookmarkStart w:id="34" w:name="_Hlk227163443"/>
      <w:r w:rsidR="00692B12" w:rsidRPr="0014124C">
        <w:t>Jinnota li xi Stati Membri fir-reġjun tal-Baħar Baltiku bħall-Ġermanja u l-Iżvezja introduċew miżuri nazzjonali biex jirrestrinġu jew jipprojbixxu t-tkarkir tal-qiegħ f’ċerti żoni marini;</w:t>
      </w:r>
      <w:bookmarkEnd w:id="34"/>
    </w:p>
    <w:p w14:paraId="55C9E93D" w14:textId="46E55EA1" w:rsidR="00692B12" w:rsidRPr="0014124C" w:rsidRDefault="00A32304" w:rsidP="00692B12">
      <w:pPr>
        <w:spacing w:after="240"/>
        <w:ind w:left="567" w:hanging="567"/>
      </w:pPr>
      <w:r>
        <w:t>59</w:t>
      </w:r>
      <w:r w:rsidR="00692B12" w:rsidRPr="0014124C">
        <w:t>.</w:t>
      </w:r>
      <w:r w:rsidR="00692B12" w:rsidRPr="0014124C">
        <w:tab/>
        <w:t>Jistieden lill-Kummissjoni u lill-Istati Membri jipproponu li, għall-Baħar Baltiku, jitwaqqaf it-tkarkir għall-frakass tal-fdal tal-ħut u għaż-żejt tal-ħut matul fażi ta’ bini mill-ġdid, u jiġu limitati l-attivitajiet estrattivi fiż-żoni marini protetti; jirrikonoxxi li l-approċċi jvarjaw madwar l-Unjoni fid-dawl ta’ kuntesti ekoloġiċi, legali u soċjoekonomiċi speċifiċi; iħeġġeġ lill-Istati Membri jkomplu jiżviluppaw soluzzjonijiet proporzjonati u bbażati fuq ix-xjenza f’kooperazzjoni mal-partijiet ikkonċernati, b’mod partikolari s-settur tas-sajd u l-komunitajiet kostali, biex itejbu l-protezzjoni marina filwaqt li jiżguraw il-vijabbiltà tas-settur tas-sajd tal-UE permezz ta’ tranżizzjoni ġusta;</w:t>
      </w:r>
    </w:p>
    <w:p w14:paraId="3E05A253" w14:textId="77777777" w:rsidR="00692B12" w:rsidRPr="0014124C" w:rsidRDefault="00692B12" w:rsidP="00692B12">
      <w:pPr>
        <w:spacing w:after="240"/>
        <w:ind w:left="567" w:hanging="567"/>
        <w:jc w:val="center"/>
      </w:pPr>
      <w:r w:rsidRPr="0014124C">
        <w:t>°</w:t>
      </w:r>
    </w:p>
    <w:p w14:paraId="793129D5" w14:textId="77777777" w:rsidR="00692B12" w:rsidRPr="0014124C" w:rsidRDefault="00692B12" w:rsidP="00692B12">
      <w:pPr>
        <w:spacing w:after="240"/>
        <w:ind w:left="567" w:hanging="567"/>
        <w:jc w:val="center"/>
      </w:pPr>
      <w:r w:rsidRPr="0014124C">
        <w:t>°</w:t>
      </w:r>
      <w:r w:rsidRPr="0014124C">
        <w:tab/>
        <w:t>°</w:t>
      </w:r>
    </w:p>
    <w:p w14:paraId="6E1ECEDB" w14:textId="686C207A" w:rsidR="0014124C" w:rsidRPr="0014124C" w:rsidRDefault="00A32304" w:rsidP="0014124C">
      <w:pPr>
        <w:spacing w:after="240"/>
        <w:ind w:left="567" w:hanging="567"/>
      </w:pPr>
      <w:r>
        <w:t>60</w:t>
      </w:r>
      <w:r w:rsidR="00692B12" w:rsidRPr="0014124C">
        <w:t>.</w:t>
      </w:r>
      <w:r w:rsidR="00692B12" w:rsidRPr="0014124C">
        <w:tab/>
        <w:t>Jagħti istruzzjonijiet lill-President tiegħu biex tgħaddi din ir-riżoluzzjoni lill-Kunsill u lill-Kummissjoni.</w:t>
      </w:r>
    </w:p>
    <w:p w14:paraId="4EBF4DE5" w14:textId="6A96F282" w:rsidR="00E365E1" w:rsidRPr="0014124C" w:rsidRDefault="00E365E1" w:rsidP="00005A37"/>
    <w:sectPr w:rsidR="00E365E1" w:rsidRPr="0014124C" w:rsidSect="001412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461D2" w14:textId="77777777" w:rsidR="00005A37" w:rsidRPr="0014124C" w:rsidRDefault="00005A37">
      <w:r w:rsidRPr="0014124C">
        <w:separator/>
      </w:r>
    </w:p>
  </w:endnote>
  <w:endnote w:type="continuationSeparator" w:id="0">
    <w:p w14:paraId="50F751F7" w14:textId="77777777" w:rsidR="00005A37" w:rsidRPr="0014124C" w:rsidRDefault="00005A37">
      <w:r w:rsidRPr="001412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A04B" w14:textId="77777777" w:rsidR="00064002" w:rsidRPr="001412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BF85" w14:textId="77777777" w:rsidR="00064002" w:rsidRPr="001412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929B" w14:textId="77777777" w:rsidR="00064002" w:rsidRPr="001412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9048" w14:textId="77777777" w:rsidR="00005A37" w:rsidRPr="0014124C" w:rsidRDefault="00005A37">
      <w:r w:rsidRPr="0014124C">
        <w:separator/>
      </w:r>
    </w:p>
  </w:footnote>
  <w:footnote w:type="continuationSeparator" w:id="0">
    <w:p w14:paraId="4DB944E5" w14:textId="77777777" w:rsidR="00005A37" w:rsidRPr="0014124C" w:rsidRDefault="00005A37">
      <w:r w:rsidRPr="0014124C">
        <w:continuationSeparator/>
      </w:r>
    </w:p>
  </w:footnote>
  <w:footnote w:id="1">
    <w:p w14:paraId="2BDBCF74" w14:textId="46C52233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354, 28.12.2013, p. 22, ELI: </w:t>
      </w:r>
      <w:hyperlink r:id="rId1" w:history="1">
        <w:r w:rsidRPr="0014124C">
          <w:rPr>
            <w:rStyle w:val="Hyperlink"/>
            <w:sz w:val="24"/>
            <w:lang w:val="mt-MT"/>
          </w:rPr>
          <w:t>http://data.europa.eu/eli/reg/2013/1380/oj</w:t>
        </w:r>
      </w:hyperlink>
      <w:r w:rsidRPr="0014124C">
        <w:rPr>
          <w:sz w:val="24"/>
          <w:lang w:val="mt-MT"/>
        </w:rPr>
        <w:t>.</w:t>
      </w:r>
    </w:p>
  </w:footnote>
  <w:footnote w:id="2">
    <w:p w14:paraId="2AB261B8" w14:textId="744DA963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191, 15.7.2016, p. 1, ELI: </w:t>
      </w:r>
      <w:hyperlink r:id="rId2" w:history="1">
        <w:r w:rsidRPr="0014124C">
          <w:rPr>
            <w:rStyle w:val="Hyperlink"/>
            <w:sz w:val="24"/>
            <w:lang w:val="mt-MT"/>
          </w:rPr>
          <w:t>http://data.europa.eu/eli/reg/2016/1139/oj</w:t>
        </w:r>
      </w:hyperlink>
      <w:r w:rsidRPr="0014124C">
        <w:rPr>
          <w:sz w:val="24"/>
          <w:lang w:val="mt-MT"/>
        </w:rPr>
        <w:t>.</w:t>
      </w:r>
    </w:p>
  </w:footnote>
  <w:footnote w:id="3">
    <w:p w14:paraId="185B9BC0" w14:textId="5356B681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400, 30.11.2020, p. 1, ELI: </w:t>
      </w:r>
      <w:hyperlink r:id="rId3" w:history="1">
        <w:r w:rsidRPr="0014124C">
          <w:rPr>
            <w:rStyle w:val="Hyperlink"/>
            <w:sz w:val="24"/>
            <w:lang w:val="mt-MT"/>
          </w:rPr>
          <w:t>http://data.europa.eu/eli/reg/2020/1781/oj</w:t>
        </w:r>
      </w:hyperlink>
      <w:r w:rsidRPr="0014124C">
        <w:rPr>
          <w:sz w:val="24"/>
          <w:lang w:val="mt-MT"/>
        </w:rPr>
        <w:t>.</w:t>
      </w:r>
    </w:p>
  </w:footnote>
  <w:footnote w:id="4">
    <w:p w14:paraId="0D72C84E" w14:textId="7D9D5ED7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164, 25.6.2008, p. 19, ELI: </w:t>
      </w:r>
      <w:hyperlink r:id="rId4" w:history="1">
        <w:r w:rsidRPr="0014124C">
          <w:rPr>
            <w:rStyle w:val="Hyperlink"/>
            <w:sz w:val="24"/>
            <w:lang w:val="mt-MT"/>
          </w:rPr>
          <w:t>http://data.europa.eu/eli/dir/2008/56/oj</w:t>
        </w:r>
      </w:hyperlink>
      <w:r w:rsidRPr="0014124C">
        <w:rPr>
          <w:sz w:val="24"/>
          <w:lang w:val="mt-MT"/>
        </w:rPr>
        <w:t>.</w:t>
      </w:r>
    </w:p>
  </w:footnote>
  <w:footnote w:id="5">
    <w:p w14:paraId="077B0A9E" w14:textId="1F60CA2E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206, 22.7.1992, p. 7, ELI: </w:t>
      </w:r>
      <w:hyperlink r:id="rId5" w:history="1">
        <w:r w:rsidRPr="0014124C">
          <w:rPr>
            <w:rStyle w:val="Hyperlink"/>
            <w:sz w:val="24"/>
            <w:lang w:val="mt-MT"/>
          </w:rPr>
          <w:t>http://data.europa.eu/eli/dir/1992/43/oj</w:t>
        </w:r>
      </w:hyperlink>
      <w:r w:rsidRPr="0014124C">
        <w:rPr>
          <w:sz w:val="24"/>
          <w:lang w:val="mt-MT"/>
        </w:rPr>
        <w:t>.</w:t>
      </w:r>
    </w:p>
  </w:footnote>
  <w:footnote w:id="6">
    <w:p w14:paraId="1652FE4E" w14:textId="285E6F8D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247, 28.9.1977, p. 2, ELI: </w:t>
      </w:r>
      <w:hyperlink r:id="rId6" w:history="1">
        <w:r w:rsidRPr="0014124C">
          <w:rPr>
            <w:rStyle w:val="Hyperlink"/>
            <w:sz w:val="24"/>
            <w:lang w:val="mt-MT"/>
          </w:rPr>
          <w:t>http://data.europa.eu/eli/reg/1977/2115/oj</w:t>
        </w:r>
      </w:hyperlink>
      <w:r w:rsidRPr="0014124C">
        <w:rPr>
          <w:sz w:val="24"/>
          <w:lang w:val="mt-MT"/>
        </w:rPr>
        <w:t>.</w:t>
      </w:r>
    </w:p>
  </w:footnote>
  <w:footnote w:id="7">
    <w:p w14:paraId="08F2C4F0" w14:textId="39211742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L 20, 26.1.2010, p. 7, ELI: </w:t>
      </w:r>
      <w:hyperlink r:id="rId7" w:history="1">
        <w:r w:rsidRPr="0014124C">
          <w:rPr>
            <w:rStyle w:val="Hyperlink"/>
            <w:sz w:val="24"/>
            <w:lang w:val="mt-MT"/>
          </w:rPr>
          <w:t>http://data.europa.eu/eli/dir/2009/147/oj</w:t>
        </w:r>
      </w:hyperlink>
      <w:r w:rsidRPr="0014124C">
        <w:rPr>
          <w:sz w:val="24"/>
          <w:lang w:val="mt-MT"/>
        </w:rPr>
        <w:t>.</w:t>
      </w:r>
    </w:p>
  </w:footnote>
  <w:footnote w:id="8">
    <w:p w14:paraId="6479F36B" w14:textId="42A4106B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ĠU C 506, 15.12.2021, p. 9.</w:t>
      </w:r>
    </w:p>
  </w:footnote>
  <w:footnote w:id="9">
    <w:p w14:paraId="357C2D9B" w14:textId="22738F0A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C, C/2024/5735, 17.10.2024, ELI: </w:t>
      </w:r>
      <w:hyperlink r:id="rId8" w:history="1">
        <w:r w:rsidRPr="0014124C">
          <w:rPr>
            <w:rStyle w:val="Hyperlink"/>
            <w:sz w:val="24"/>
            <w:lang w:val="mt-MT"/>
          </w:rPr>
          <w:t>http://data.europa.eu/eli/C/2024/5735/oj</w:t>
        </w:r>
      </w:hyperlink>
      <w:r w:rsidRPr="0014124C">
        <w:rPr>
          <w:sz w:val="24"/>
          <w:lang w:val="mt-MT"/>
        </w:rPr>
        <w:t xml:space="preserve">. </w:t>
      </w:r>
    </w:p>
  </w:footnote>
  <w:footnote w:id="10">
    <w:p w14:paraId="77EE7610" w14:textId="1B78568F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ĠU C 21 E, 28.1.2010, p. 11.</w:t>
      </w:r>
    </w:p>
  </w:footnote>
  <w:footnote w:id="11">
    <w:p w14:paraId="12342D17" w14:textId="2448BCAE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ĠU C, C/2025/809, 11.2.2025, ELI: </w:t>
      </w:r>
      <w:hyperlink r:id="rId9" w:history="1">
        <w:r w:rsidRPr="004B4938">
          <w:rPr>
            <w:rStyle w:val="Hyperlink"/>
            <w:sz w:val="24"/>
            <w:lang w:val="mt-MT"/>
          </w:rPr>
          <w:t>http://data.europa.eu/eli/C/2025/809/oj</w:t>
        </w:r>
      </w:hyperlink>
      <w:r w:rsidRPr="0014124C">
        <w:rPr>
          <w:sz w:val="24"/>
          <w:lang w:val="mt-MT"/>
        </w:rPr>
        <w:t>.</w:t>
      </w:r>
    </w:p>
  </w:footnote>
  <w:footnote w:id="12">
    <w:p w14:paraId="76B286C5" w14:textId="68D6D20E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ECLI:EU:C:2024:19.</w:t>
      </w:r>
    </w:p>
  </w:footnote>
  <w:footnote w:id="13">
    <w:p w14:paraId="39E93558" w14:textId="416CC8AE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Analiżi tal-isfond – “</w:t>
      </w:r>
      <w:proofErr w:type="spellStart"/>
      <w:r w:rsidRPr="0014124C">
        <w:rPr>
          <w:sz w:val="24"/>
          <w:lang w:val="mt-MT"/>
        </w:rPr>
        <w:t>The</w:t>
      </w:r>
      <w:proofErr w:type="spellEnd"/>
      <w:r w:rsidRPr="0014124C">
        <w:rPr>
          <w:sz w:val="24"/>
          <w:lang w:val="mt-MT"/>
        </w:rPr>
        <w:t xml:space="preserve"> </w:t>
      </w:r>
      <w:proofErr w:type="spellStart"/>
      <w:r w:rsidRPr="0014124C">
        <w:rPr>
          <w:sz w:val="24"/>
          <w:lang w:val="mt-MT"/>
        </w:rPr>
        <w:t>multiannual</w:t>
      </w:r>
      <w:proofErr w:type="spellEnd"/>
      <w:r w:rsidRPr="0014124C">
        <w:rPr>
          <w:sz w:val="24"/>
          <w:lang w:val="mt-MT"/>
        </w:rPr>
        <w:t xml:space="preserve"> </w:t>
      </w:r>
      <w:proofErr w:type="spellStart"/>
      <w:r w:rsidRPr="0014124C">
        <w:rPr>
          <w:sz w:val="24"/>
          <w:lang w:val="mt-MT"/>
        </w:rPr>
        <w:t>plan</w:t>
      </w:r>
      <w:proofErr w:type="spellEnd"/>
      <w:r w:rsidRPr="0014124C">
        <w:rPr>
          <w:sz w:val="24"/>
          <w:lang w:val="mt-MT"/>
        </w:rPr>
        <w:t xml:space="preserve"> </w:t>
      </w:r>
      <w:proofErr w:type="spellStart"/>
      <w:r w:rsidRPr="0014124C">
        <w:rPr>
          <w:sz w:val="24"/>
          <w:lang w:val="mt-MT"/>
        </w:rPr>
        <w:t>for</w:t>
      </w:r>
      <w:proofErr w:type="spellEnd"/>
      <w:r w:rsidRPr="0014124C">
        <w:rPr>
          <w:sz w:val="24"/>
          <w:lang w:val="mt-MT"/>
        </w:rPr>
        <w:t xml:space="preserve"> </w:t>
      </w:r>
      <w:proofErr w:type="spellStart"/>
      <w:r w:rsidRPr="0014124C">
        <w:rPr>
          <w:sz w:val="24"/>
          <w:lang w:val="mt-MT"/>
        </w:rPr>
        <w:t>the</w:t>
      </w:r>
      <w:proofErr w:type="spellEnd"/>
      <w:r w:rsidRPr="0014124C">
        <w:rPr>
          <w:sz w:val="24"/>
          <w:lang w:val="mt-MT"/>
        </w:rPr>
        <w:t xml:space="preserve"> </w:t>
      </w:r>
      <w:proofErr w:type="spellStart"/>
      <w:r w:rsidRPr="0014124C">
        <w:rPr>
          <w:sz w:val="24"/>
          <w:lang w:val="mt-MT"/>
        </w:rPr>
        <w:t>Baltic</w:t>
      </w:r>
      <w:proofErr w:type="spellEnd"/>
      <w:r w:rsidRPr="0014124C">
        <w:rPr>
          <w:sz w:val="24"/>
          <w:lang w:val="mt-MT"/>
        </w:rPr>
        <w:t xml:space="preserve"> </w:t>
      </w:r>
      <w:proofErr w:type="spellStart"/>
      <w:r w:rsidRPr="0014124C">
        <w:rPr>
          <w:sz w:val="24"/>
          <w:lang w:val="mt-MT"/>
        </w:rPr>
        <w:t>Sea</w:t>
      </w:r>
      <w:proofErr w:type="spellEnd"/>
      <w:r w:rsidRPr="0014124C">
        <w:rPr>
          <w:sz w:val="24"/>
          <w:lang w:val="mt-MT"/>
        </w:rPr>
        <w:t xml:space="preserve"> – A </w:t>
      </w:r>
      <w:proofErr w:type="spellStart"/>
      <w:r w:rsidRPr="0014124C">
        <w:rPr>
          <w:sz w:val="24"/>
          <w:lang w:val="mt-MT"/>
        </w:rPr>
        <w:t>change</w:t>
      </w:r>
      <w:proofErr w:type="spellEnd"/>
      <w:r w:rsidRPr="0014124C">
        <w:rPr>
          <w:sz w:val="24"/>
          <w:lang w:val="mt-MT"/>
        </w:rPr>
        <w:t xml:space="preserve"> in management </w:t>
      </w:r>
      <w:proofErr w:type="spellStart"/>
      <w:r w:rsidRPr="0014124C">
        <w:rPr>
          <w:sz w:val="24"/>
          <w:lang w:val="mt-MT"/>
        </w:rPr>
        <w:t>needed</w:t>
      </w:r>
      <w:proofErr w:type="spellEnd"/>
      <w:r w:rsidRPr="0014124C">
        <w:rPr>
          <w:sz w:val="24"/>
          <w:lang w:val="mt-MT"/>
        </w:rPr>
        <w:t>” (Il-pjan pluriennali għall-Baħar Baltiku – Ħtieġa ta’ bidla fil-ġestjoni), il-Parlament Ewropew, id-Direttorat Ġenerali għall-Koeżjoni, l-Agrikoltura u l-Politiki Soċjali, id-Dipartiment Tematiku għall-Iżvilupp Reġjonali, l-Agrikoltura u s-Sajd, Awwissu 2025.</w:t>
      </w:r>
    </w:p>
  </w:footnote>
  <w:footnote w:id="14">
    <w:p w14:paraId="42B03B86" w14:textId="264C5B91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Rapporti Xjentifiċi tal-ICES. 4:2.</w:t>
      </w:r>
    </w:p>
  </w:footnote>
  <w:footnote w:id="15">
    <w:p w14:paraId="7DE85340" w14:textId="6DC81C43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Rapporti Xjentifiċi tal-ICES. 4:68.</w:t>
      </w:r>
    </w:p>
  </w:footnote>
  <w:footnote w:id="16">
    <w:p w14:paraId="54CEBAB4" w14:textId="2ECC5B01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Rapporti Xjentifiċi tal-ICES. 5:112.</w:t>
      </w:r>
    </w:p>
  </w:footnote>
  <w:footnote w:id="17">
    <w:p w14:paraId="19DD805B" w14:textId="5FE02A84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 xml:space="preserve">Ir-Regolament (UE) 2023/2842 tal-Parlament Ewropew u tal-Kunsill tat-22 ta’ Novembru 2023 li jemenda r-Regolament tal-Kunsill (KE) Nru 1224/2009, u li jemenda r-Regolamenti tal-Kunsill (KE) Nru 1967/2006 u (KE) Nru 1005/2008 u r-Regolamenti (UE) 2016/1139, (UE) 2017/2403 u (UE) 2019/473 tal-Parlament Ewropew u tal-Kunsill fir-rigward tal-kontroll tas-sajd (ĠU L, 2023/2842, 20.12.2023, ELI: </w:t>
      </w:r>
      <w:hyperlink r:id="rId10" w:history="1">
        <w:r w:rsidRPr="0014124C">
          <w:rPr>
            <w:rStyle w:val="Hyperlink"/>
            <w:sz w:val="24"/>
            <w:lang w:val="mt-MT"/>
          </w:rPr>
          <w:t>http://data.europa.eu/eli/reg/2023/2842/oj</w:t>
        </w:r>
      </w:hyperlink>
      <w:r w:rsidRPr="0014124C">
        <w:rPr>
          <w:sz w:val="24"/>
          <w:lang w:val="mt-MT"/>
        </w:rPr>
        <w:t xml:space="preserve">). </w:t>
      </w:r>
    </w:p>
  </w:footnote>
  <w:footnote w:id="18">
    <w:p w14:paraId="35FC539E" w14:textId="39A8B9C6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hyperlink r:id="rId11" w:history="1">
        <w:r w:rsidRPr="0014124C">
          <w:rPr>
            <w:rStyle w:val="Hyperlink"/>
            <w:sz w:val="24"/>
            <w:lang w:val="mt-MT"/>
          </w:rPr>
          <w:t>https://helcom.fi/wp-content/uploads/2025/06/Red-List-II-species-2025.pdf</w:t>
        </w:r>
      </w:hyperlink>
      <w:r w:rsidRPr="0014124C">
        <w:rPr>
          <w:sz w:val="24"/>
          <w:lang w:val="mt-MT"/>
        </w:rPr>
        <w:t>.</w:t>
      </w:r>
    </w:p>
  </w:footnote>
  <w:footnote w:id="19">
    <w:p w14:paraId="2C20B728" w14:textId="01D9CAFF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r w:rsidRPr="0014124C">
        <w:rPr>
          <w:sz w:val="24"/>
          <w:lang w:val="mt-MT"/>
        </w:rPr>
        <w:t>ĠU C 241, 29.8.1994, p.</w:t>
      </w:r>
      <w:r w:rsidR="003340E5">
        <w:rPr>
          <w:sz w:val="24"/>
          <w:lang w:val="mt-MT"/>
        </w:rPr>
        <w:t xml:space="preserve"> </w:t>
      </w:r>
      <w:r w:rsidRPr="0014124C">
        <w:rPr>
          <w:sz w:val="24"/>
          <w:lang w:val="mt-MT"/>
        </w:rPr>
        <w:t>9.</w:t>
      </w:r>
    </w:p>
  </w:footnote>
  <w:footnote w:id="20">
    <w:p w14:paraId="7E1F3C70" w14:textId="55314BE6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hyperlink r:id="rId12" w:history="1">
        <w:r w:rsidRPr="0014124C">
          <w:rPr>
            <w:rStyle w:val="Hyperlink"/>
            <w:sz w:val="24"/>
            <w:lang w:val="mt-MT"/>
          </w:rPr>
          <w:t>https://commission.europa.eu/document/download/486161f4-241f-4388-b10e-22f4711acd16_en?filename=ministerial_declaration_our_baltic_conference.pdf</w:t>
        </w:r>
      </w:hyperlink>
      <w:r w:rsidRPr="0014124C">
        <w:rPr>
          <w:sz w:val="24"/>
          <w:lang w:val="mt-MT"/>
        </w:rPr>
        <w:t>.</w:t>
      </w:r>
    </w:p>
  </w:footnote>
  <w:footnote w:id="21">
    <w:p w14:paraId="0F5E9CC3" w14:textId="400051DF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hyperlink r:id="rId13" w:history="1">
        <w:r w:rsidRPr="0014124C">
          <w:rPr>
            <w:rStyle w:val="Hyperlink"/>
            <w:sz w:val="24"/>
            <w:lang w:val="mt-MT"/>
          </w:rPr>
          <w:t>https://ec.europa.eu/info/law/better-regulation/have-your-say/initiatives/14031-Trade-in-seal-products-fitness-check-of-EU-rules/public-consultation_mt</w:t>
        </w:r>
      </w:hyperlink>
      <w:r w:rsidRPr="0014124C">
        <w:rPr>
          <w:sz w:val="24"/>
          <w:lang w:val="mt-MT"/>
        </w:rPr>
        <w:t>.</w:t>
      </w:r>
    </w:p>
  </w:footnote>
  <w:footnote w:id="22">
    <w:p w14:paraId="3BB092EC" w14:textId="763F43B6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hyperlink r:id="rId14" w:history="1">
        <w:r w:rsidRPr="004B4938">
          <w:rPr>
            <w:rStyle w:val="Hyperlink"/>
            <w:sz w:val="24"/>
            <w:lang w:val="mt-MT"/>
          </w:rPr>
          <w:t>https://www.fao.org/fishery/services/storage/fs/fishery/documents/EIFAAC/cormorantsplan/EuropeanManagementPlanforCormorants-April2025.pdf</w:t>
        </w:r>
      </w:hyperlink>
      <w:r w:rsidRPr="0014124C">
        <w:rPr>
          <w:sz w:val="24"/>
          <w:lang w:val="mt-MT"/>
        </w:rPr>
        <w:t>.</w:t>
      </w:r>
    </w:p>
  </w:footnote>
  <w:footnote w:id="23">
    <w:p w14:paraId="0001366A" w14:textId="285EFE07" w:rsidR="00692B12" w:rsidRPr="0014124C" w:rsidRDefault="00692B12" w:rsidP="0014124C">
      <w:pPr>
        <w:pStyle w:val="FootnoteText"/>
        <w:ind w:left="567" w:hanging="567"/>
        <w:rPr>
          <w:sz w:val="24"/>
          <w:lang w:val="mt-MT"/>
        </w:rPr>
      </w:pPr>
      <w:r w:rsidRPr="0014124C">
        <w:rPr>
          <w:rStyle w:val="FootnoteReference"/>
          <w:sz w:val="24"/>
          <w:lang w:val="mt-MT"/>
        </w:rPr>
        <w:footnoteRef/>
      </w:r>
      <w:r w:rsidR="0014124C" w:rsidRPr="0014124C">
        <w:rPr>
          <w:sz w:val="24"/>
          <w:lang w:val="mt-MT"/>
        </w:rPr>
        <w:t xml:space="preserve"> </w:t>
      </w:r>
      <w:r w:rsidR="0014124C" w:rsidRPr="0014124C">
        <w:rPr>
          <w:sz w:val="24"/>
          <w:lang w:val="mt-MT"/>
        </w:rPr>
        <w:tab/>
      </w:r>
      <w:hyperlink r:id="rId15" w:history="1">
        <w:r w:rsidR="00274C2A" w:rsidRPr="00274C2A">
          <w:rPr>
            <w:rStyle w:val="Hyperlink"/>
          </w:rPr>
          <w:t>https://www.ceh.ac.uk/our-science/projects/intercafe</w:t>
        </w:r>
      </w:hyperlink>
      <w:r w:rsidR="00274C2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A017" w14:textId="77777777" w:rsidR="00064002" w:rsidRPr="001412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2EAE" w14:textId="77777777" w:rsidR="00064002" w:rsidRPr="001412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C427" w14:textId="77777777" w:rsidR="00064002" w:rsidRPr="001412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7724488">
    <w:abstractNumId w:val="9"/>
  </w:num>
  <w:num w:numId="2" w16cid:durableId="2133598567">
    <w:abstractNumId w:val="9"/>
  </w:num>
  <w:num w:numId="3" w16cid:durableId="669022372">
    <w:abstractNumId w:val="7"/>
  </w:num>
  <w:num w:numId="4" w16cid:durableId="1003238328">
    <w:abstractNumId w:val="7"/>
  </w:num>
  <w:num w:numId="5" w16cid:durableId="1649360949">
    <w:abstractNumId w:val="6"/>
  </w:num>
  <w:num w:numId="6" w16cid:durableId="761683995">
    <w:abstractNumId w:val="6"/>
  </w:num>
  <w:num w:numId="7" w16cid:durableId="2054498438">
    <w:abstractNumId w:val="5"/>
  </w:num>
  <w:num w:numId="8" w16cid:durableId="1193031956">
    <w:abstractNumId w:val="5"/>
  </w:num>
  <w:num w:numId="9" w16cid:durableId="693380757">
    <w:abstractNumId w:val="4"/>
  </w:num>
  <w:num w:numId="10" w16cid:durableId="1830749176">
    <w:abstractNumId w:val="4"/>
  </w:num>
  <w:num w:numId="11" w16cid:durableId="795608226">
    <w:abstractNumId w:val="8"/>
  </w:num>
  <w:num w:numId="12" w16cid:durableId="387338499">
    <w:abstractNumId w:val="8"/>
  </w:num>
  <w:num w:numId="13" w16cid:durableId="1734623515">
    <w:abstractNumId w:val="3"/>
  </w:num>
  <w:num w:numId="14" w16cid:durableId="1736396790">
    <w:abstractNumId w:val="3"/>
  </w:num>
  <w:num w:numId="15" w16cid:durableId="283971433">
    <w:abstractNumId w:val="2"/>
  </w:num>
  <w:num w:numId="16" w16cid:durableId="207845046">
    <w:abstractNumId w:val="2"/>
  </w:num>
  <w:num w:numId="17" w16cid:durableId="1175534349">
    <w:abstractNumId w:val="1"/>
  </w:num>
  <w:num w:numId="18" w16cid:durableId="1203132128">
    <w:abstractNumId w:val="1"/>
  </w:num>
  <w:num w:numId="19" w16cid:durableId="2002611182">
    <w:abstractNumId w:val="0"/>
  </w:num>
  <w:num w:numId="20" w16cid:durableId="571082062">
    <w:abstractNumId w:val="0"/>
  </w:num>
  <w:num w:numId="21" w16cid:durableId="440611976">
    <w:abstractNumId w:val="9"/>
  </w:num>
  <w:num w:numId="22" w16cid:durableId="1021201406">
    <w:abstractNumId w:val="7"/>
  </w:num>
  <w:num w:numId="23" w16cid:durableId="1732388680">
    <w:abstractNumId w:val="6"/>
  </w:num>
  <w:num w:numId="24" w16cid:durableId="335307227">
    <w:abstractNumId w:val="5"/>
  </w:num>
  <w:num w:numId="25" w16cid:durableId="1256858802">
    <w:abstractNumId w:val="4"/>
  </w:num>
  <w:num w:numId="26" w16cid:durableId="1832719239">
    <w:abstractNumId w:val="8"/>
  </w:num>
  <w:num w:numId="27" w16cid:durableId="198055763">
    <w:abstractNumId w:val="3"/>
  </w:num>
  <w:num w:numId="28" w16cid:durableId="420108503">
    <w:abstractNumId w:val="2"/>
  </w:num>
  <w:num w:numId="29" w16cid:durableId="972098542">
    <w:abstractNumId w:val="1"/>
  </w:num>
  <w:num w:numId="30" w16cid:durableId="1495801511">
    <w:abstractNumId w:val="0"/>
  </w:num>
  <w:num w:numId="31" w16cid:durableId="1237860648">
    <w:abstractNumId w:val="9"/>
  </w:num>
  <w:num w:numId="32" w16cid:durableId="461578803">
    <w:abstractNumId w:val="7"/>
  </w:num>
  <w:num w:numId="33" w16cid:durableId="79720156">
    <w:abstractNumId w:val="6"/>
  </w:num>
  <w:num w:numId="34" w16cid:durableId="299773108">
    <w:abstractNumId w:val="5"/>
  </w:num>
  <w:num w:numId="35" w16cid:durableId="2094617610">
    <w:abstractNumId w:val="4"/>
  </w:num>
  <w:num w:numId="36" w16cid:durableId="433402341">
    <w:abstractNumId w:val="8"/>
  </w:num>
  <w:num w:numId="37" w16cid:durableId="2093037722">
    <w:abstractNumId w:val="3"/>
  </w:num>
  <w:num w:numId="38" w16cid:durableId="11763625">
    <w:abstractNumId w:val="2"/>
  </w:num>
  <w:num w:numId="39" w16cid:durableId="1025450349">
    <w:abstractNumId w:val="1"/>
  </w:num>
  <w:num w:numId="40" w16cid:durableId="930314417">
    <w:abstractNumId w:val="0"/>
  </w:num>
  <w:num w:numId="41" w16cid:durableId="222104754">
    <w:abstractNumId w:val="10"/>
  </w:num>
  <w:num w:numId="42" w16cid:durableId="1236940639">
    <w:abstractNumId w:val="10"/>
  </w:num>
  <w:num w:numId="43" w16cid:durableId="1397629133">
    <w:abstractNumId w:val="10"/>
  </w:num>
  <w:num w:numId="44" w16cid:durableId="4228020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1/2026"/>
    <w:docVar w:name="dvlangue" w:val="MT"/>
    <w:docVar w:name="dvnumam" w:val="0"/>
    <w:docVar w:name="dvpe" w:val="778.399"/>
    <w:docVar w:name="dvrapporteur" w:val="Rapporteur: "/>
    <w:docVar w:name="dvtitre" w:val="Riżoluzzjoni tal-Parlament Ewropew xx xx xxxx 2026 dwar il-pjan pluriennali għall-Baħar Baltiku u t-triq ’il quddiem(2024/2127(INI))"/>
  </w:docVars>
  <w:rsids>
    <w:rsidRoot w:val="00005A37"/>
    <w:rsid w:val="00002272"/>
    <w:rsid w:val="00005A37"/>
    <w:rsid w:val="00015684"/>
    <w:rsid w:val="00064002"/>
    <w:rsid w:val="000677B9"/>
    <w:rsid w:val="000831BA"/>
    <w:rsid w:val="000A42CC"/>
    <w:rsid w:val="000E7DD9"/>
    <w:rsid w:val="0010095E"/>
    <w:rsid w:val="00125B37"/>
    <w:rsid w:val="0014124C"/>
    <w:rsid w:val="00187494"/>
    <w:rsid w:val="001F32AE"/>
    <w:rsid w:val="00224BE4"/>
    <w:rsid w:val="00274C2A"/>
    <w:rsid w:val="002767FF"/>
    <w:rsid w:val="002B18FE"/>
    <w:rsid w:val="002B5493"/>
    <w:rsid w:val="002C3696"/>
    <w:rsid w:val="003340E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93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2B12"/>
    <w:rsid w:val="006F74FA"/>
    <w:rsid w:val="00731ADD"/>
    <w:rsid w:val="00734777"/>
    <w:rsid w:val="00747932"/>
    <w:rsid w:val="00751A4A"/>
    <w:rsid w:val="00753132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3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037"/>
    <w:rsid w:val="00C61C0C"/>
    <w:rsid w:val="00C941CB"/>
    <w:rsid w:val="00CC2357"/>
    <w:rsid w:val="00CF071A"/>
    <w:rsid w:val="00D058B8"/>
    <w:rsid w:val="00D56C11"/>
    <w:rsid w:val="00D662BD"/>
    <w:rsid w:val="00D7127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5678D"/>
  <w15:chartTrackingRefBased/>
  <w15:docId w15:val="{69AADA70-F34D-4A89-B8E4-60FA9068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92B12"/>
    <w:pPr>
      <w:spacing w:after="240"/>
      <w:ind w:left="567" w:hanging="567"/>
    </w:pPr>
  </w:style>
  <w:style w:type="paragraph" w:customStyle="1" w:styleId="EPComma">
    <w:name w:val="EPComma"/>
    <w:basedOn w:val="Normal"/>
    <w:rsid w:val="00692B12"/>
    <w:pPr>
      <w:spacing w:before="480" w:after="240"/>
    </w:pPr>
  </w:style>
  <w:style w:type="character" w:styleId="Hyperlink">
    <w:name w:val="Hyperlink"/>
    <w:basedOn w:val="DefaultParagraphFont"/>
    <w:rsid w:val="00692B12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692B1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9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493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5/oj" TargetMode="External"/><Relationship Id="rId13" Type="http://schemas.openxmlformats.org/officeDocument/2006/relationships/hyperlink" Target="https://ec.europa.eu/info/law/better-regulation/have-your-say/initiatives/14031-Trade-in-seal-products-fitness-check-of-EU-rules/public-consultation_mt" TargetMode="External"/><Relationship Id="rId3" Type="http://schemas.openxmlformats.org/officeDocument/2006/relationships/hyperlink" Target="http://data.europa.eu/eli/reg/2020/1781/oj" TargetMode="External"/><Relationship Id="rId7" Type="http://schemas.openxmlformats.org/officeDocument/2006/relationships/hyperlink" Target="http://data.europa.eu/eli/dir/2009/147/oj" TargetMode="External"/><Relationship Id="rId12" Type="http://schemas.openxmlformats.org/officeDocument/2006/relationships/hyperlink" Target="https://commission.europa.eu/document/download/486161f4-241f-4388-b10e-22f4711acd16_en?filename=ministerial_declaration_our_baltic_conference.pdf" TargetMode="External"/><Relationship Id="rId2" Type="http://schemas.openxmlformats.org/officeDocument/2006/relationships/hyperlink" Target="http://data.europa.eu/eli/reg/2016/1139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1977/2115/oj" TargetMode="External"/><Relationship Id="rId11" Type="http://schemas.openxmlformats.org/officeDocument/2006/relationships/hyperlink" Target="https://helcom.fi/wp-content/uploads/2025/06/Red-List-II-species-2025.pdf" TargetMode="External"/><Relationship Id="rId5" Type="http://schemas.openxmlformats.org/officeDocument/2006/relationships/hyperlink" Target="http://data.europa.eu/eli/dir/1992/43/oj" TargetMode="External"/><Relationship Id="rId15" Type="http://schemas.openxmlformats.org/officeDocument/2006/relationships/hyperlink" Target="https://www.ceh.ac.uk/our-science/projects/intercafe" TargetMode="External"/><Relationship Id="rId10" Type="http://schemas.openxmlformats.org/officeDocument/2006/relationships/hyperlink" Target="http://data.europa.eu/eli/reg/2023/2842/oj" TargetMode="External"/><Relationship Id="rId4" Type="http://schemas.openxmlformats.org/officeDocument/2006/relationships/hyperlink" Target="http://data.europa.eu/eli/dir/2008/56/oj" TargetMode="External"/><Relationship Id="rId9" Type="http://schemas.openxmlformats.org/officeDocument/2006/relationships/hyperlink" Target="http://data.europa.eu/eli/C/2025/809/oj" TargetMode="External"/><Relationship Id="rId14" Type="http://schemas.openxmlformats.org/officeDocument/2006/relationships/hyperlink" Target="https://www.fao.org/fishery/services/storage/fs/fishery/documents/EIFAAC/cormorantsplan/Europe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7806</Words>
  <Characters>58478</Characters>
  <Application>Microsoft Office Word</Application>
  <DocSecurity>0</DocSecurity>
  <Lines>958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2026-06-24T13:04:00Z</dcterms:created>
  <dcterms:modified xsi:type="dcterms:W3CDTF">2026-06-24T13:04:00Z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A10-0121/2026</vt:lpwstr>
  </property>
  <property fmtid="{D5CDD505-2E9C-101B-9397-08002B2CF9AE}" pid="4" name="&lt;Type&gt;">
    <vt:lpwstr>RR</vt:lpwstr>
  </property>
</Properties>
</file>