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062B60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6152" w:rsidP="0010095E" w14:paraId="54229FAF" w14:textId="77777777">
            <w:pPr>
              <w:pStyle w:val="EPName"/>
            </w:pPr>
            <w:r w:rsidRPr="00DA6152">
              <w:t>Europski parlament</w:t>
            </w:r>
          </w:p>
          <w:p w:rsidR="00751A4A" w:rsidRPr="00DA6152" w:rsidP="005F1B17" w14:paraId="4F54E58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6152">
              <w:t>2024</w:t>
            </w:r>
            <w:r w:rsidRPr="00DA6152" w:rsidR="00817416">
              <w:t>-202</w:t>
            </w:r>
            <w:r w:rsidRPr="00DA61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A6152" w:rsidP="0010095E" w14:paraId="06F7180F" w14:textId="77777777">
            <w:pPr>
              <w:pStyle w:val="EPLogo"/>
            </w:pPr>
            <w:r w:rsidRPr="00DA615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6152" w:rsidP="004C5D52" w14:paraId="75ED84A0" w14:textId="77777777">
      <w:pPr>
        <w:pStyle w:val="LineTop"/>
      </w:pPr>
    </w:p>
    <w:p w:rsidR="00680577" w:rsidRPr="00DA6152" w:rsidP="00680577" w14:paraId="3405F1C6" w14:textId="77777777">
      <w:pPr>
        <w:pStyle w:val="EPBodyTA1"/>
      </w:pPr>
      <w:r w:rsidRPr="00DA6152">
        <w:t>USVOJENI TEKSTOVI</w:t>
      </w:r>
    </w:p>
    <w:p w:rsidR="00D058B8" w:rsidRPr="00DA6152" w:rsidP="00D058B8" w14:paraId="63191850" w14:textId="77777777">
      <w:pPr>
        <w:pStyle w:val="LineBottom"/>
      </w:pPr>
    </w:p>
    <w:p w:rsidR="00686F76" w:rsidRPr="00DA6152" w:rsidP="00686F76" w14:paraId="54C697AB" w14:textId="0313D4CF">
      <w:pPr>
        <w:pStyle w:val="ATHeading1"/>
      </w:pPr>
      <w:bookmarkStart w:id="0" w:name="TANumber"/>
      <w:r w:rsidRPr="00DA6152">
        <w:t>P10_TA(2026)0</w:t>
      </w:r>
      <w:r w:rsidR="003A21E6">
        <w:t>194</w:t>
      </w:r>
      <w:bookmarkEnd w:id="0"/>
    </w:p>
    <w:p w:rsidR="00686F76" w:rsidRPr="00DA6152" w:rsidP="00686F76" w14:paraId="61B55675" w14:textId="48208CEF">
      <w:pPr>
        <w:pStyle w:val="ATHeading2"/>
      </w:pPr>
      <w:bookmarkStart w:id="1" w:name="title"/>
      <w:r w:rsidRPr="00DA6152">
        <w:t xml:space="preserve">Zahtjev za ukidanje imuniteta </w:t>
      </w:r>
      <w:bookmarkEnd w:id="1"/>
      <w:r w:rsidRPr="00DA6152" w:rsidR="00DA6152">
        <w:t>Fulviju</w:t>
      </w:r>
      <w:r w:rsidRPr="00DA6152" w:rsidR="00DA6152">
        <w:t xml:space="preserve"> </w:t>
      </w:r>
      <w:r w:rsidRPr="00DA6152" w:rsidR="00DA6152">
        <w:t>Martusciellu</w:t>
      </w:r>
    </w:p>
    <w:p w:rsidR="00686F76" w:rsidRPr="00DA6152" w:rsidP="00686F76" w14:paraId="04C2B075" w14:textId="77777777">
      <w:pPr>
        <w:rPr>
          <w:i/>
          <w:vanish/>
        </w:rPr>
      </w:pPr>
      <w:r>
        <w:rPr>
          <w:i/>
        </w:rPr>
        <w:fldChar w:fldCharType="begin"/>
      </w:r>
      <w:r w:rsidRPr="00DA6152">
        <w:rPr>
          <w:i/>
        </w:rPr>
        <w:instrText xml:space="preserve"> TC"(</w:instrText>
      </w:r>
      <w:bookmarkStart w:id="2" w:name="DocNumber"/>
      <w:r w:rsidRPr="00DA6152">
        <w:rPr>
          <w:i/>
        </w:rPr>
        <w:instrText>A10-0154/2026</w:instrText>
      </w:r>
      <w:bookmarkEnd w:id="2"/>
      <w:r w:rsidRPr="00DA6152">
        <w:rPr>
          <w:i/>
        </w:rPr>
        <w:instrText xml:space="preserve"> - Izvjestitelj: Dominik Tarczyński)"\l3 \n&gt; \* MERGEFORMAT </w:instrText>
      </w:r>
      <w:r>
        <w:rPr>
          <w:i/>
        </w:rPr>
        <w:fldChar w:fldCharType="end"/>
      </w:r>
    </w:p>
    <w:p w:rsidR="00686F76" w:rsidRPr="00DA6152" w:rsidP="00686F76" w14:paraId="3BF825D6" w14:textId="77777777">
      <w:pPr>
        <w:rPr>
          <w:vanish/>
        </w:rPr>
      </w:pPr>
      <w:bookmarkStart w:id="3" w:name="Commission"/>
      <w:r w:rsidRPr="00DA6152">
        <w:rPr>
          <w:vanish/>
        </w:rPr>
        <w:t>Odbor za pravna pitanja</w:t>
      </w:r>
      <w:bookmarkEnd w:id="3"/>
    </w:p>
    <w:p w:rsidR="00686F76" w:rsidRPr="00DA6152" w:rsidP="00686F76" w14:paraId="39D05876" w14:textId="77777777">
      <w:pPr>
        <w:rPr>
          <w:vanish/>
        </w:rPr>
      </w:pPr>
      <w:bookmarkStart w:id="4" w:name="PE"/>
      <w:r w:rsidRPr="00DA6152">
        <w:rPr>
          <w:vanish/>
        </w:rPr>
        <w:t>PE788.823</w:t>
      </w:r>
      <w:bookmarkEnd w:id="4"/>
    </w:p>
    <w:p w:rsidR="00686F76" w:rsidRPr="00DA6152" w:rsidP="00686F76" w14:paraId="08DE78EB" w14:textId="46B7877A">
      <w:pPr>
        <w:pStyle w:val="ATHeading3"/>
      </w:pPr>
      <w:bookmarkStart w:id="5" w:name="Sujet"/>
      <w:r w:rsidRPr="00DA6152">
        <w:t xml:space="preserve">Odluka Europskog parlamenta od </w:t>
      </w:r>
      <w:r w:rsidR="00DA6152">
        <w:t>16</w:t>
      </w:r>
      <w:r w:rsidRPr="00DA6152">
        <w:t xml:space="preserve">. </w:t>
      </w:r>
      <w:r w:rsidR="00DA6152">
        <w:t xml:space="preserve">lipnja </w:t>
      </w:r>
      <w:r w:rsidRPr="00DA6152">
        <w:t xml:space="preserve">2026. o zahtjevu za ukidanje imuniteta </w:t>
      </w:r>
      <w:r w:rsidRPr="00DA6152">
        <w:t>Fulviju</w:t>
      </w:r>
      <w:r w:rsidRPr="00DA6152">
        <w:t xml:space="preserve"> </w:t>
      </w:r>
      <w:r w:rsidRPr="00DA6152">
        <w:t>Martusciellu</w:t>
      </w:r>
      <w:bookmarkEnd w:id="5"/>
      <w:r w:rsidRPr="00DA6152">
        <w:t xml:space="preserve"> </w:t>
      </w:r>
      <w:bookmarkStart w:id="6" w:name="References"/>
      <w:r w:rsidRPr="00DA6152">
        <w:t>(2025/2099(IMM))</w:t>
      </w:r>
      <w:bookmarkEnd w:id="6"/>
    </w:p>
    <w:p w:rsidR="001D756E" w:rsidRPr="00DA6152" w:rsidP="001D756E" w14:paraId="6581ADDC" w14:textId="77777777">
      <w:pPr>
        <w:pStyle w:val="EPComma"/>
      </w:pPr>
      <w:bookmarkStart w:id="7" w:name="TextBodyBegin"/>
      <w:bookmarkEnd w:id="7"/>
      <w:r w:rsidRPr="00DA6152">
        <w:rPr>
          <w:i/>
        </w:rPr>
        <w:t>Europski parlament</w:t>
      </w:r>
      <w:r w:rsidRPr="00DA6152">
        <w:t>,</w:t>
      </w:r>
    </w:p>
    <w:p w:rsidR="001D756E" w:rsidRPr="00DA6152" w:rsidP="001D756E" w14:paraId="3AF7B434" w14:textId="1FFBBE24">
      <w:pPr>
        <w:pStyle w:val="NormalHanging12a"/>
      </w:pPr>
      <w:r w:rsidRPr="00DA6152">
        <w:t>–</w:t>
      </w:r>
      <w:r w:rsidRPr="00DA6152">
        <w:tab/>
        <w:t xml:space="preserve">uzimajući u obzir zahtjev za ukidanje imuniteta </w:t>
      </w:r>
      <w:r w:rsidRPr="00DA6152">
        <w:t>Fulviju</w:t>
      </w:r>
      <w:r w:rsidRPr="00DA6152">
        <w:t xml:space="preserve"> </w:t>
      </w:r>
      <w:r w:rsidRPr="00DA6152">
        <w:t>Martusciellu</w:t>
      </w:r>
      <w:r w:rsidRPr="00DA6152">
        <w:t xml:space="preserve">, zaprimljen u </w:t>
      </w:r>
      <w:r w:rsidR="008C5C07">
        <w:t>pismu</w:t>
      </w:r>
      <w:r w:rsidRPr="00DA6152">
        <w:t xml:space="preserve"> Belgijske savezne javne službe za vanjske poslove, vanjsku trgovinu i razvojnu suradnju od 6. svibnja 2025., kojim se dostavlja zahtjev Ureda belgijskog saveznog tužitelja od 16. travnja 2025. u vezi s kaznenim postupkom koji će se pokrenuti protiv </w:t>
      </w:r>
      <w:r w:rsidRPr="00DA6152">
        <w:t>Fulvija</w:t>
      </w:r>
      <w:r w:rsidRPr="00DA6152">
        <w:t xml:space="preserve"> </w:t>
      </w:r>
      <w:r w:rsidRPr="00DA6152">
        <w:t>Martusciella</w:t>
      </w:r>
      <w:r w:rsidRPr="00DA6152">
        <w:t xml:space="preserve">, a koji je </w:t>
      </w:r>
      <w:r w:rsidR="00D94533">
        <w:t>objavljen</w:t>
      </w:r>
      <w:r w:rsidRPr="00DA6152" w:rsidR="00D94533">
        <w:t xml:space="preserve"> </w:t>
      </w:r>
      <w:r w:rsidRPr="00DA6152">
        <w:t>u Parlamentu 21. svibnja 2025.,</w:t>
      </w:r>
    </w:p>
    <w:p w:rsidR="001D756E" w:rsidRPr="00DA6152" w:rsidP="001D756E" w14:paraId="4BC8FC37" w14:textId="77777777">
      <w:pPr>
        <w:pStyle w:val="NormalHanging12a"/>
      </w:pPr>
      <w:r w:rsidRPr="00DA6152">
        <w:t>–</w:t>
      </w:r>
      <w:r w:rsidRPr="00DA6152">
        <w:tab/>
        <w:t xml:space="preserve">uzimajući u obzir saslušanje </w:t>
      </w:r>
      <w:r w:rsidRPr="00DA6152">
        <w:t>Fulvija</w:t>
      </w:r>
      <w:r w:rsidRPr="00DA6152">
        <w:t xml:space="preserve"> </w:t>
      </w:r>
      <w:r w:rsidRPr="00DA6152">
        <w:t>Martusciella</w:t>
      </w:r>
      <w:r w:rsidRPr="00DA6152">
        <w:t xml:space="preserve"> 24. ožujka 2026. u skladu s člankom 9. stavkom 6. Poslovnika,</w:t>
      </w:r>
    </w:p>
    <w:p w:rsidR="001D756E" w:rsidRPr="00DA6152" w:rsidP="001D756E" w14:paraId="7880B533" w14:textId="77777777">
      <w:pPr>
        <w:pStyle w:val="NormalHanging12a"/>
      </w:pPr>
      <w:r w:rsidRPr="00DA6152">
        <w:t>–</w:t>
      </w:r>
      <w:r w:rsidRPr="00DA6152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1D756E" w:rsidRPr="00DA6152" w:rsidP="001D756E" w14:paraId="7CB462F4" w14:textId="77777777">
      <w:pPr>
        <w:pStyle w:val="NormalHanging12a"/>
      </w:pPr>
      <w:r w:rsidRPr="00DA6152">
        <w:t>–</w:t>
      </w:r>
      <w:r w:rsidRPr="00DA6152">
        <w:tab/>
        <w:t>uzimajući u obzir presude Suda Europske unije od 21. listopada 2008., 19. ožujka 2010., 6. rujna 2011., 17. siječnja 2013. i 19. prosinca 2019.</w:t>
      </w:r>
      <w:r>
        <w:rPr>
          <w:rStyle w:val="FootnoteReference"/>
        </w:rPr>
        <w:footnoteReference w:id="2"/>
      </w:r>
      <w:r w:rsidRPr="00DA6152">
        <w:t>,</w:t>
      </w:r>
    </w:p>
    <w:p w:rsidR="001D756E" w:rsidRPr="00DA6152" w:rsidP="001D756E" w14:paraId="2F452D8B" w14:textId="77777777">
      <w:pPr>
        <w:pStyle w:val="NormalHanging12a"/>
      </w:pPr>
      <w:r w:rsidRPr="00DA6152">
        <w:t>–</w:t>
      </w:r>
      <w:r w:rsidRPr="00DA6152">
        <w:tab/>
        <w:t>uzimajući u obzir članak 5. stavak 2., članak 6. stavak 1. i članak 9. Poslovnika,</w:t>
      </w:r>
    </w:p>
    <w:p w:rsidR="001D756E" w:rsidRPr="00DA6152" w:rsidP="001D756E" w14:paraId="0BF0ED90" w14:textId="77777777">
      <w:pPr>
        <w:pStyle w:val="NormalHanging12a"/>
      </w:pPr>
      <w:r w:rsidRPr="00DA6152">
        <w:t>–</w:t>
      </w:r>
      <w:r w:rsidRPr="00DA6152">
        <w:tab/>
        <w:t>uzimajući u obzir izvješće Odbora za pravna pitanja (A10</w:t>
      </w:r>
      <w:r w:rsidRPr="00DA6152">
        <w:noBreakHyphen/>
        <w:t>0154/2026),</w:t>
      </w:r>
    </w:p>
    <w:p w:rsidR="001D756E" w:rsidRPr="00DA6152" w:rsidP="001D756E" w14:paraId="34D66C67" w14:textId="05BBB3A1">
      <w:pPr>
        <w:pStyle w:val="NormalHanging12a"/>
      </w:pPr>
      <w:r w:rsidRPr="00DA6152">
        <w:t>A.</w:t>
      </w:r>
      <w:r w:rsidRPr="00DA6152">
        <w:tab/>
      </w:r>
      <w:bookmarkStart w:id="8" w:name="_Hlk223949138"/>
      <w:r w:rsidRPr="00DA6152">
        <w:t xml:space="preserve">budući da je </w:t>
      </w:r>
      <w:r w:rsidR="008C5C07">
        <w:t>6. svibnja 2025. S</w:t>
      </w:r>
      <w:r w:rsidRPr="00170D1E" w:rsidR="008C5C07">
        <w:t>avezn</w:t>
      </w:r>
      <w:r w:rsidR="008C5C07">
        <w:t>a</w:t>
      </w:r>
      <w:r w:rsidRPr="00170D1E" w:rsidR="008C5C07">
        <w:t xml:space="preserve"> javn</w:t>
      </w:r>
      <w:r w:rsidR="008C5C07">
        <w:t>a</w:t>
      </w:r>
      <w:r w:rsidRPr="00170D1E" w:rsidR="008C5C07">
        <w:t xml:space="preserve"> služb</w:t>
      </w:r>
      <w:r w:rsidR="008C5C07">
        <w:t>a</w:t>
      </w:r>
      <w:r w:rsidRPr="00170D1E" w:rsidR="008C5C07">
        <w:t xml:space="preserve"> za vanjske poslove, vanjsku trgovinu i razvojnu suradnju</w:t>
      </w:r>
      <w:r w:rsidR="008C5C07">
        <w:t xml:space="preserve"> proslijedila zahtjev</w:t>
      </w:r>
      <w:r w:rsidRPr="00DA6152">
        <w:t xml:space="preserve"> savezn</w:t>
      </w:r>
      <w:r w:rsidR="008C5C07">
        <w:t>og</w:t>
      </w:r>
      <w:r w:rsidRPr="00DA6152">
        <w:t xml:space="preserve"> tužitelj</w:t>
      </w:r>
      <w:r w:rsidR="008C5C07">
        <w:t>a</w:t>
      </w:r>
      <w:r w:rsidRPr="00DA6152">
        <w:t xml:space="preserve"> </w:t>
      </w:r>
      <w:bookmarkStart w:id="9" w:name="_Hlk210982066"/>
      <w:r w:rsidR="008C5C07">
        <w:t xml:space="preserve">od </w:t>
      </w:r>
      <w:r w:rsidRPr="00DA6152">
        <w:t>16. travnja 2025.</w:t>
      </w:r>
      <w:bookmarkEnd w:id="9"/>
      <w:r w:rsidRPr="00DA6152">
        <w:t xml:space="preserve"> za ukidanje imuniteta zastupniku u Europskom parlamentu </w:t>
      </w:r>
      <w:r w:rsidRPr="00DA6152">
        <w:t>Fulviju</w:t>
      </w:r>
      <w:r w:rsidRPr="00DA6152">
        <w:t xml:space="preserve"> </w:t>
      </w:r>
      <w:r w:rsidRPr="00DA6152">
        <w:t>Martusciellu</w:t>
      </w:r>
      <w:r w:rsidRPr="00DA6152">
        <w:t xml:space="preserve">, izabranom u Italiji, u vezi s kaznenim postupkom koji će se protiv njega pokrenuti za </w:t>
      </w:r>
      <w:r w:rsidRPr="00DA6152">
        <w:t>navodnu korupciju;</w:t>
      </w:r>
      <w:bookmarkEnd w:id="8"/>
    </w:p>
    <w:p w:rsidR="001D756E" w:rsidRPr="00DA6152" w:rsidP="001D756E" w14:paraId="21098303" w14:textId="1F581D1A">
      <w:pPr>
        <w:pStyle w:val="NormalHanging12a"/>
      </w:pPr>
      <w:r w:rsidRPr="00DA6152">
        <w:t>B.</w:t>
      </w:r>
      <w:r w:rsidRPr="00DA6152">
        <w:tab/>
      </w:r>
      <w:bookmarkStart w:id="10" w:name="_Hlk223949179"/>
      <w:r w:rsidRPr="00DA6152">
        <w:t xml:space="preserve">budući da su u okviru opsežne istrage o društvu Huawei navodno prikupljeni ozbiljni dokazi o postojanju zločinačke organizacije čija je svrha navodno bila utjecati na odluke institucija </w:t>
      </w:r>
      <w:r w:rsidR="008C5C07">
        <w:t>Unije</w:t>
      </w:r>
      <w:r w:rsidRPr="00DA6152">
        <w:t xml:space="preserve"> korumpiranjem zastupnika u Europskom parlamentu; budući da se čini da je ta istraga razotkrila nekoliko navodnih koruptivnih radnji za koje se pretpostavlja da su se redovito odvijale od 2021. do 2024.; budući da je ta korupcija navodno poprimala različite oblike, uključujući pozivanje zastupnika u Europskom parlamentu na događanja pod pokroviteljstvom </w:t>
      </w:r>
      <w:r w:rsidRPr="00DA6152">
        <w:t>Huaweija</w:t>
      </w:r>
      <w:r w:rsidRPr="00DA6152">
        <w:t>, navodno tražeći zauzvrat zauzimanje političkih stajališta u korist tog društva, te prekomjerno darivanje kao što su troškovi hrane i putovanja ili učestalo pozivanje na nogometne utakmice izvan okvira Europskog parlamenta;</w:t>
      </w:r>
      <w:bookmarkEnd w:id="10"/>
    </w:p>
    <w:p w:rsidR="001D756E" w:rsidRPr="00DA6152" w:rsidP="001D756E" w14:paraId="04F3CA88" w14:textId="5FF5F86D">
      <w:pPr>
        <w:pStyle w:val="NormalHanging12a"/>
      </w:pPr>
      <w:bookmarkStart w:id="11" w:name="_Hlk223949214"/>
      <w:r w:rsidRPr="00DA6152">
        <w:t>C.</w:t>
      </w:r>
      <w:r w:rsidRPr="00DA6152">
        <w:tab/>
        <w:t xml:space="preserve">budući da je, prema zahtjevu za ukidanje imuniteta, nekoliko zastupnika u Europskom parlamentu u veljači 2021. poslalo pismo trima povjerenicima kako bi utjecali na politiku </w:t>
      </w:r>
      <w:r w:rsidR="008C5C07">
        <w:t>Unije</w:t>
      </w:r>
      <w:r w:rsidRPr="00DA6152">
        <w:t xml:space="preserve"> o uvođenju 5G mreža u Europi, posebno u vezi s potporom društvima izvan </w:t>
      </w:r>
      <w:r w:rsidR="008C5C07">
        <w:t>Unije</w:t>
      </w:r>
      <w:r w:rsidRPr="00DA6152">
        <w:t xml:space="preserve"> kao što je Huawei; budući da se čini da je istragom utvrđen jasan put od nastanka tog pisma do njegova slanja, učinka i načina na koje je unovčeno, čime se naizgled potvrđuje da je pismo bilo dio postupka koji je nadilazio ostvarivanje utjecaja ili lobiranje, već je navodno bio dio koruptivnog dogovora; budući da se tvrdi da je glavni zagovornik sastavljanja tog pisma bio </w:t>
      </w:r>
      <w:r w:rsidRPr="00DA6152">
        <w:t>Fulvio</w:t>
      </w:r>
      <w:r w:rsidRPr="00DA6152">
        <w:t xml:space="preserve"> </w:t>
      </w:r>
      <w:r w:rsidRPr="00DA6152">
        <w:t>Martusciello</w:t>
      </w:r>
      <w:r w:rsidRPr="00DA6152">
        <w:t>, koji je njegov prvi potpisnik i koji je navodno preko složenih financijskih kanala, čija je svrha bila prikrivanje navodnog dogovora, bio plaćen za koruptivno postupanje u okviru izvršavanja svojeg političkog utjecaja;</w:t>
      </w:r>
    </w:p>
    <w:p w:rsidR="001D756E" w:rsidRPr="00DA6152" w:rsidP="001D756E" w14:paraId="17AD7EFA" w14:textId="18CE0469">
      <w:pPr>
        <w:pStyle w:val="NormalHanging12a"/>
      </w:pPr>
      <w:r w:rsidRPr="00DA6152">
        <w:t>D.</w:t>
      </w:r>
      <w:r w:rsidRPr="00DA6152">
        <w:tab/>
      </w:r>
      <w:bookmarkEnd w:id="11"/>
      <w:r w:rsidRPr="00DA6152">
        <w:t xml:space="preserve">budući da se također tvrdi da je </w:t>
      </w:r>
      <w:r w:rsidRPr="00DA6152">
        <w:t>Fulvio</w:t>
      </w:r>
      <w:r w:rsidRPr="00DA6152">
        <w:t xml:space="preserve"> </w:t>
      </w:r>
      <w:r w:rsidRPr="00DA6152">
        <w:t>Martusciello</w:t>
      </w:r>
      <w:r w:rsidRPr="00DA6152">
        <w:t xml:space="preserve"> aktivno sudjelovao u promicanju interesa </w:t>
      </w:r>
      <w:r w:rsidRPr="00DA6152">
        <w:t>Huaweija</w:t>
      </w:r>
      <w:r w:rsidRPr="00DA6152">
        <w:t xml:space="preserve">, potencijalno u okviru navodnog koruptivnog dogovora, podnošenjem amandmana na nacrt rezolucije o politici tržišnog natjecanja </w:t>
      </w:r>
      <w:r w:rsidR="008C5C07">
        <w:t>Unije</w:t>
      </w:r>
      <w:r w:rsidRPr="00DA6152">
        <w:t xml:space="preserve">, za koje se čini da su formulirani u interesu </w:t>
      </w:r>
      <w:r w:rsidRPr="00DA6152">
        <w:t>Huaweija</w:t>
      </w:r>
      <w:r w:rsidRPr="00DA6152">
        <w:t xml:space="preserve">, a sastavljeni su između siječnja 2021. i ožujka 2021., odnosno u istom razdoblju kada je sastavljeno i poslano pismo </w:t>
      </w:r>
      <w:r w:rsidR="008C5C07">
        <w:t>iz uvodne izjave C.</w:t>
      </w:r>
      <w:r w:rsidRPr="00DA6152">
        <w:t>, te olakšavanjem sudjelovanja studenata iz njegove izborne jedinice u Akademiji Huawei kako bi pridobio glasove za svoj ponovni izbor u Parlament;</w:t>
      </w:r>
    </w:p>
    <w:p w:rsidR="001D756E" w:rsidRPr="00DA6152" w:rsidP="001D756E" w14:paraId="75ECFFCE" w14:textId="6898CFA2">
      <w:pPr>
        <w:pStyle w:val="NormalHanging12a"/>
      </w:pPr>
      <w:bookmarkStart w:id="12" w:name="_Hlk223949297"/>
      <w:r w:rsidRPr="00DA6152">
        <w:t>E.</w:t>
      </w:r>
      <w:r w:rsidRPr="00DA6152">
        <w:tab/>
        <w:t xml:space="preserve">budući da je </w:t>
      </w:r>
      <w:r w:rsidRPr="00DA6152">
        <w:t>Fulvio</w:t>
      </w:r>
      <w:r w:rsidRPr="00DA6152">
        <w:t xml:space="preserve"> </w:t>
      </w:r>
      <w:r w:rsidRPr="00DA6152">
        <w:t>Martusciello</w:t>
      </w:r>
      <w:r w:rsidRPr="00DA6152">
        <w:t xml:space="preserve"> bio ponovno izabran u Europski parlament na europskim izborima u lipnju 2024. te da je </w:t>
      </w:r>
      <w:r w:rsidR="008C5C07">
        <w:t xml:space="preserve">stoga </w:t>
      </w:r>
      <w:r w:rsidRPr="00DA6152">
        <w:t>u vrijeme navodnog počinjenja kaznenog djela bio zastupnik u Europskom parlamentu;</w:t>
      </w:r>
    </w:p>
    <w:p w:rsidR="001D756E" w:rsidRPr="00DA6152" w:rsidP="001D756E" w14:paraId="201E6A83" w14:textId="77777777">
      <w:pPr>
        <w:pStyle w:val="NormalHanging12a"/>
      </w:pPr>
      <w:r w:rsidRPr="00DA6152">
        <w:t>F.</w:t>
      </w:r>
      <w:r w:rsidRPr="00DA6152">
        <w:tab/>
        <w:t>budući da Parlament ne može preuzeti ulogu suda te da se zastupnik u kontekstu postupka ukidanja imuniteta ne može smatrati optuženikom</w:t>
      </w:r>
      <w:r>
        <w:rPr>
          <w:vertAlign w:val="superscript"/>
        </w:rPr>
        <w:footnoteReference w:id="3"/>
      </w:r>
      <w:r w:rsidRPr="00DA6152">
        <w:t>;</w:t>
      </w:r>
    </w:p>
    <w:p w:rsidR="001D756E" w:rsidRPr="00DA6152" w:rsidP="001D756E" w14:paraId="49E8F3FD" w14:textId="506CA25B">
      <w:pPr>
        <w:pStyle w:val="NormalHanging12a"/>
      </w:pPr>
      <w:r w:rsidRPr="00DA6152">
        <w:t>G.</w:t>
      </w:r>
      <w:r w:rsidRPr="00DA6152">
        <w:tab/>
        <w:t>budući da je svrha zastupničkog imuniteta propisanog Protokolom br. 7 o povlasticama i</w:t>
      </w:r>
      <w:r w:rsidR="00DA6152">
        <w:t xml:space="preserve"> </w:t>
      </w:r>
      <w:r w:rsidRPr="00DA6152">
        <w:t>imunitetima Europske unije zaštititi Parlament i njegove zastupnike od sudskih postupaka u vezi s aktivnostima koje se provode pri obnašanju zastupničkih dužnosti i</w:t>
      </w:r>
      <w:r w:rsidR="00DA6152">
        <w:t xml:space="preserve"> </w:t>
      </w:r>
      <w:r w:rsidRPr="00DA6152">
        <w:t>koje se od tih dužnosti ne mogu odvojiti;</w:t>
      </w:r>
    </w:p>
    <w:p w:rsidR="001D756E" w:rsidRPr="00DA6152" w:rsidP="001D756E" w14:paraId="08E506EE" w14:textId="1B80E420">
      <w:pPr>
        <w:pStyle w:val="NormalHanging12a"/>
      </w:pPr>
      <w:r w:rsidRPr="00DA6152">
        <w:t>H.</w:t>
      </w:r>
      <w:r w:rsidRPr="00DA6152">
        <w:tab/>
        <w:t xml:space="preserve">budući da </w:t>
      </w:r>
      <w:r w:rsidR="008C5C07">
        <w:t>parlamentarni</w:t>
      </w:r>
      <w:r w:rsidRPr="00DA6152">
        <w:t xml:space="preserve"> imunitet u skladu s člankom 5. stavkom 2. Poslovnika </w:t>
      </w:r>
      <w:r w:rsidR="008C5C07">
        <w:t>Europskog p</w:t>
      </w:r>
      <w:r w:rsidRPr="00DA6152">
        <w:t xml:space="preserve">arlamenta nije osobna povlastica zastupnika već jamstvo neovisnosti </w:t>
      </w:r>
      <w:r w:rsidR="008C5C07">
        <w:t>P</w:t>
      </w:r>
      <w:r w:rsidRPr="00DA6152">
        <w:t>arlamenta kao cjeline i njegovih zastupnika;</w:t>
      </w:r>
    </w:p>
    <w:p w:rsidR="001D756E" w:rsidRPr="00DA6152" w:rsidP="001D756E" w14:paraId="5547A004" w14:textId="77777777">
      <w:pPr>
        <w:pStyle w:val="NormalHanging12a"/>
      </w:pPr>
      <w:r w:rsidRPr="00DA6152">
        <w:t>I.</w:t>
      </w:r>
      <w:r w:rsidRPr="00DA6152">
        <w:tab/>
        <w:t xml:space="preserve">budući da se u članku 8. Protokola br. 7 o povlasticama i imunitetima Europske unije utvrđuje da zastupnici u Europskom parlamentu ne mogu biti podvrgnuti nikakvom obliku ispitivanja, zadržavanja ili sudskog postupka zbog izraženih mišljenja ili glasovanja pri obnašanju svojih dužnosti; budući da se navodno kazneno djelo ne odnosi na izraženo mišljenje ili glasovanje </w:t>
      </w:r>
      <w:r w:rsidRPr="00DA6152">
        <w:t>Fulvija</w:t>
      </w:r>
      <w:r w:rsidRPr="00DA6152">
        <w:t xml:space="preserve"> </w:t>
      </w:r>
      <w:r w:rsidRPr="00DA6152">
        <w:t>Martusciella</w:t>
      </w:r>
      <w:r w:rsidRPr="00DA6152">
        <w:t xml:space="preserve"> u okviru obnašanja njegovih dužnosti u smislu članka 8. tog protokola;</w:t>
      </w:r>
    </w:p>
    <w:p w:rsidR="001D756E" w:rsidRPr="00DA6152" w:rsidP="001D756E" w14:paraId="37D2A533" w14:textId="583109F1">
      <w:pPr>
        <w:pStyle w:val="NormalHanging12a"/>
      </w:pPr>
      <w:r w:rsidRPr="00DA6152">
        <w:t>J.</w:t>
      </w:r>
      <w:r w:rsidRPr="00DA6152">
        <w:tab/>
        <w:t xml:space="preserve">budući da se u članku 9. </w:t>
      </w:r>
      <w:r w:rsidR="00CC767B">
        <w:t xml:space="preserve">prvom </w:t>
      </w:r>
      <w:r w:rsidRPr="00DA6152">
        <w:t>stavku točki (b) Protokola br. 7 o povlasticama i imunitetima Europske unije navodi da</w:t>
      </w:r>
      <w:r w:rsidR="00CC767B">
        <w:t>, tijekom zasjedanja Europskog parlamenta,</w:t>
      </w:r>
      <w:r w:rsidRPr="00DA6152">
        <w:t xml:space="preserve"> </w:t>
      </w:r>
      <w:r w:rsidR="00CC767B">
        <w:t xml:space="preserve">njegovi </w:t>
      </w:r>
      <w:r w:rsidRPr="00DA6152">
        <w:t xml:space="preserve">zastupnici </w:t>
      </w:r>
      <w:r w:rsidR="00CC767B">
        <w:t>uživaju,</w:t>
      </w:r>
      <w:r w:rsidRPr="00DA6152">
        <w:t xml:space="preserve"> na državnom području bilo koje države članice koja nije njihova</w:t>
      </w:r>
      <w:r w:rsidR="00CC767B">
        <w:t>,</w:t>
      </w:r>
      <w:r w:rsidRPr="00DA6152">
        <w:t xml:space="preserve"> imunitet od svake mjere zadržavanja i od sudskih postupaka;</w:t>
      </w:r>
    </w:p>
    <w:p w:rsidR="001D756E" w:rsidRPr="00DA6152" w:rsidP="001D756E" w14:paraId="27187703" w14:textId="69C8B918">
      <w:pPr>
        <w:pStyle w:val="NormalHanging12a"/>
      </w:pPr>
      <w:r w:rsidRPr="00DA6152">
        <w:t>K.</w:t>
      </w:r>
      <w:r w:rsidRPr="00DA6152">
        <w:tab/>
        <w:t xml:space="preserve">budući da se istraga odnosila na brojne osobe, ne samo na </w:t>
      </w:r>
      <w:r w:rsidRPr="00DA6152">
        <w:t>Fulvija</w:t>
      </w:r>
      <w:r w:rsidRPr="00DA6152">
        <w:t xml:space="preserve"> </w:t>
      </w:r>
      <w:r w:rsidRPr="00DA6152">
        <w:t>Martusciella</w:t>
      </w:r>
      <w:r w:rsidRPr="00DA6152">
        <w:t xml:space="preserve">; </w:t>
      </w:r>
      <w:bookmarkStart w:id="13" w:name="_Hlk228970940"/>
      <w:r w:rsidRPr="00DA6152">
        <w:t xml:space="preserve">budući da se čini da je zahtjev za ukidanje imuniteta </w:t>
      </w:r>
      <w:r w:rsidRPr="00DA6152">
        <w:t>Fulviju</w:t>
      </w:r>
      <w:r w:rsidRPr="00DA6152">
        <w:t xml:space="preserve"> </w:t>
      </w:r>
      <w:r w:rsidRPr="00DA6152">
        <w:t>Martusciellu</w:t>
      </w:r>
      <w:bookmarkEnd w:id="13"/>
      <w:r w:rsidRPr="00DA6152">
        <w:t xml:space="preserve"> dio iz šire istrage navodnih koruptivnih radnji te da nije usmjeren na njegovu političku aktivnost; budući da Parlament nije utvrdio da postoji </w:t>
      </w:r>
      <w:r w:rsidRPr="00DA6152">
        <w:rPr>
          <w:i/>
          <w:iCs/>
        </w:rPr>
        <w:t>fumus</w:t>
      </w:r>
      <w:r w:rsidRPr="00DA6152">
        <w:rPr>
          <w:i/>
          <w:iCs/>
        </w:rPr>
        <w:t xml:space="preserve"> </w:t>
      </w:r>
      <w:r w:rsidRPr="00DA6152">
        <w:rPr>
          <w:i/>
          <w:iCs/>
        </w:rPr>
        <w:t>persecutionis</w:t>
      </w:r>
      <w:r w:rsidRPr="00DA6152">
        <w:t xml:space="preserve">, </w:t>
      </w:r>
      <w:r w:rsidR="00CC767B">
        <w:t>što znači da se</w:t>
      </w:r>
      <w:r w:rsidRPr="00DA6152">
        <w:t xml:space="preserve"> ne čini se da je postupak pokrenut s namjerom nanošenja štete političkoj aktivnosti </w:t>
      </w:r>
      <w:r w:rsidRPr="00DA6152">
        <w:t>Fulvija</w:t>
      </w:r>
      <w:r w:rsidRPr="00DA6152">
        <w:t xml:space="preserve"> </w:t>
      </w:r>
      <w:r w:rsidRPr="00DA6152">
        <w:t>Martusciella</w:t>
      </w:r>
      <w:r w:rsidRPr="00DA6152">
        <w:t xml:space="preserve"> kao zastupnika u Europskom parlamentu</w:t>
      </w:r>
      <w:r w:rsidR="00CC767B">
        <w:t>, a time i neovisnosti Parlamenta</w:t>
      </w:r>
      <w:r w:rsidRPr="00DA6152">
        <w:t>;</w:t>
      </w:r>
    </w:p>
    <w:bookmarkEnd w:id="12"/>
    <w:p w:rsidR="001D756E" w:rsidRPr="00DA6152" w:rsidP="001D756E" w14:paraId="709A6DA0" w14:textId="77777777">
      <w:pPr>
        <w:pStyle w:val="NormalHanging12a"/>
      </w:pPr>
      <w:r w:rsidRPr="00DA6152">
        <w:t>1.</w:t>
      </w:r>
      <w:r w:rsidRPr="00DA6152">
        <w:tab/>
        <w:t xml:space="preserve">odlučuje ukinuti imunitet </w:t>
      </w:r>
      <w:r w:rsidRPr="00DA6152">
        <w:t>Fulviju</w:t>
      </w:r>
      <w:r w:rsidRPr="00DA6152">
        <w:t xml:space="preserve"> </w:t>
      </w:r>
      <w:r w:rsidRPr="00DA6152">
        <w:t>Martusciellu</w:t>
      </w:r>
      <w:r w:rsidRPr="00DA6152">
        <w:t>;</w:t>
      </w:r>
    </w:p>
    <w:p w:rsidR="00E365E1" w:rsidRPr="00DA6152" w:rsidP="00DA6152" w14:paraId="1141920D" w14:textId="397ECDBB">
      <w:pPr>
        <w:ind w:left="567" w:hanging="567"/>
      </w:pPr>
      <w:r w:rsidRPr="00DA6152">
        <w:t>2.</w:t>
      </w:r>
      <w:r w:rsidRPr="00DA6152">
        <w:tab/>
        <w:t xml:space="preserve">nalaže svojoj predsjednici da ovu Odluku i izvješće nadležnog odbora odmah proslijedi nadležnim tijelima Kraljevine Belgije i </w:t>
      </w:r>
      <w:r w:rsidRPr="00DA6152">
        <w:t>Fulviju</w:t>
      </w:r>
      <w:r w:rsidRPr="00DA6152">
        <w:t xml:space="preserve"> </w:t>
      </w:r>
      <w:r w:rsidRPr="00DA6152">
        <w:t>Martusciellu</w:t>
      </w:r>
      <w:r w:rsidRPr="00DA6152">
        <w:t>.</w:t>
      </w:r>
    </w:p>
    <w:sectPr w:rsidSect="00E7503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86F76" w:rsidRPr="00E75034" w14:paraId="43542D87" w14:textId="77777777">
      <w:r w:rsidRPr="00E75034">
        <w:separator/>
      </w:r>
    </w:p>
  </w:footnote>
  <w:footnote w:type="continuationSeparator" w:id="1">
    <w:p w:rsidR="00686F76" w:rsidRPr="00E75034" w14:paraId="74B1E650" w14:textId="77777777">
      <w:r w:rsidRPr="00E75034">
        <w:continuationSeparator/>
      </w:r>
    </w:p>
  </w:footnote>
  <w:footnote w:id="2">
    <w:p w:rsidR="001D756E" w:rsidRPr="00E75034" w:rsidP="00E75034" w14:paraId="338ACD32" w14:textId="0BBCD537">
      <w:pPr>
        <w:pStyle w:val="FootnoteText"/>
        <w:ind w:left="567" w:hanging="567"/>
        <w:rPr>
          <w:sz w:val="24"/>
          <w:lang w:val="hr-HR"/>
        </w:rPr>
      </w:pPr>
      <w:r w:rsidRPr="00E75034">
        <w:rPr>
          <w:rStyle w:val="FootnoteReference"/>
          <w:sz w:val="24"/>
          <w:lang w:val="hr-HR"/>
        </w:rPr>
        <w:footnoteRef/>
      </w:r>
      <w:r w:rsidRPr="00E75034" w:rsidR="00E75034">
        <w:rPr>
          <w:sz w:val="24"/>
          <w:lang w:val="hr-HR"/>
        </w:rPr>
        <w:t xml:space="preserve"> </w:t>
      </w:r>
      <w:r w:rsidRPr="00E75034" w:rsidR="00E75034">
        <w:rPr>
          <w:sz w:val="24"/>
          <w:lang w:val="hr-HR"/>
        </w:rPr>
        <w:tab/>
      </w:r>
      <w:r w:rsidRPr="00E75034">
        <w:rPr>
          <w:sz w:val="24"/>
          <w:lang w:val="hr-HR"/>
        </w:rPr>
        <w:t xml:space="preserve">Presuda Suda od 21. listopada 2008., </w:t>
      </w:r>
      <w:r w:rsidRPr="00E75034">
        <w:rPr>
          <w:i/>
          <w:sz w:val="24"/>
          <w:lang w:val="hr-HR"/>
        </w:rPr>
        <w:t>Marra</w:t>
      </w:r>
      <w:r w:rsidRPr="00E75034">
        <w:rPr>
          <w:i/>
          <w:sz w:val="24"/>
          <w:lang w:val="hr-HR"/>
        </w:rPr>
        <w:t xml:space="preserve"> / De </w:t>
      </w:r>
      <w:r w:rsidRPr="00E75034">
        <w:rPr>
          <w:i/>
          <w:sz w:val="24"/>
          <w:lang w:val="hr-HR"/>
        </w:rPr>
        <w:t>Gregorio</w:t>
      </w:r>
      <w:r w:rsidRPr="00E75034">
        <w:rPr>
          <w:i/>
          <w:sz w:val="24"/>
          <w:lang w:val="hr-HR"/>
        </w:rPr>
        <w:t xml:space="preserve"> i </w:t>
      </w:r>
      <w:r w:rsidRPr="00E75034">
        <w:rPr>
          <w:i/>
          <w:sz w:val="24"/>
          <w:lang w:val="hr-HR"/>
        </w:rPr>
        <w:t>Clemente</w:t>
      </w:r>
      <w:r w:rsidRPr="00E75034">
        <w:rPr>
          <w:sz w:val="24"/>
          <w:lang w:val="hr-HR"/>
        </w:rPr>
        <w:t xml:space="preserve">, C 200/07 i C-201/07, ECLI:EU:C:2008:579; presuda Općeg suda od 19. ožujka 2010., </w:t>
      </w:r>
      <w:r w:rsidRPr="00E75034">
        <w:rPr>
          <w:i/>
          <w:sz w:val="24"/>
          <w:lang w:val="hr-HR"/>
        </w:rPr>
        <w:t>Gollnisch</w:t>
      </w:r>
      <w:r w:rsidRPr="00E75034">
        <w:rPr>
          <w:i/>
          <w:sz w:val="24"/>
          <w:lang w:val="hr-HR"/>
        </w:rPr>
        <w:t>/Parlament</w:t>
      </w:r>
      <w:r w:rsidRPr="00E75034">
        <w:rPr>
          <w:sz w:val="24"/>
          <w:lang w:val="hr-HR"/>
        </w:rPr>
        <w:t xml:space="preserve">, T-42/06, ECLI:EU:T:2010:102; presuda Suda od 6. rujna 2011., </w:t>
      </w:r>
      <w:r w:rsidRPr="00E75034">
        <w:rPr>
          <w:i/>
          <w:sz w:val="24"/>
          <w:lang w:val="hr-HR"/>
        </w:rPr>
        <w:t>Patriciello</w:t>
      </w:r>
      <w:r w:rsidRPr="00E75034">
        <w:rPr>
          <w:sz w:val="24"/>
          <w:lang w:val="hr-HR"/>
        </w:rPr>
        <w:t xml:space="preserve">, C 163/10, ECLI:EU:C:2011:543; presuda Općeg suda od 17. siječnja 2013., </w:t>
      </w:r>
      <w:r w:rsidRPr="00E75034">
        <w:rPr>
          <w:i/>
          <w:sz w:val="24"/>
          <w:lang w:val="hr-HR"/>
        </w:rPr>
        <w:t>Gollnisch</w:t>
      </w:r>
      <w:r w:rsidRPr="00E75034">
        <w:rPr>
          <w:i/>
          <w:sz w:val="24"/>
          <w:lang w:val="hr-HR"/>
        </w:rPr>
        <w:t>/Parlament</w:t>
      </w:r>
      <w:r w:rsidRPr="00E75034">
        <w:rPr>
          <w:sz w:val="24"/>
          <w:lang w:val="hr-HR"/>
        </w:rPr>
        <w:t xml:space="preserve">, T-346/11 i T-347/11, ECLI:EU:T:2013:23; presuda Suda od 19. prosinca 2019., </w:t>
      </w:r>
      <w:r w:rsidRPr="00E75034">
        <w:rPr>
          <w:i/>
          <w:sz w:val="24"/>
          <w:lang w:val="hr-HR"/>
        </w:rPr>
        <w:t>Junqueras</w:t>
      </w:r>
      <w:r w:rsidRPr="00E75034">
        <w:rPr>
          <w:i/>
          <w:sz w:val="24"/>
          <w:lang w:val="hr-HR"/>
        </w:rPr>
        <w:t xml:space="preserve"> </w:t>
      </w:r>
      <w:r w:rsidRPr="00E75034">
        <w:rPr>
          <w:i/>
          <w:sz w:val="24"/>
          <w:lang w:val="hr-HR"/>
        </w:rPr>
        <w:t>Vies</w:t>
      </w:r>
      <w:r w:rsidRPr="00E75034">
        <w:rPr>
          <w:sz w:val="24"/>
          <w:lang w:val="hr-HR"/>
        </w:rPr>
        <w:t>, C-502/19, ECLI:EU:C:2019:1115.</w:t>
      </w:r>
    </w:p>
  </w:footnote>
  <w:footnote w:id="3">
    <w:p w:rsidR="001D756E" w:rsidRPr="00E75034" w:rsidP="00E75034" w14:paraId="6EEEBC05" w14:textId="17469839">
      <w:pPr>
        <w:pStyle w:val="FootnoteText"/>
        <w:ind w:left="567" w:hanging="567"/>
        <w:rPr>
          <w:sz w:val="24"/>
          <w:lang w:val="hr-HR"/>
        </w:rPr>
      </w:pPr>
      <w:r w:rsidRPr="00E75034">
        <w:rPr>
          <w:rStyle w:val="FootnoteReference"/>
          <w:sz w:val="24"/>
          <w:lang w:val="hr-HR"/>
        </w:rPr>
        <w:footnoteRef/>
      </w:r>
      <w:r w:rsidRPr="00E75034" w:rsidR="00E75034">
        <w:rPr>
          <w:sz w:val="24"/>
          <w:lang w:val="hr-HR"/>
        </w:rPr>
        <w:t xml:space="preserve"> </w:t>
      </w:r>
      <w:r w:rsidRPr="00E75034" w:rsidR="00E75034">
        <w:rPr>
          <w:sz w:val="24"/>
          <w:lang w:val="hr-HR"/>
        </w:rPr>
        <w:tab/>
      </w:r>
      <w:r w:rsidRPr="00E75034">
        <w:rPr>
          <w:sz w:val="24"/>
          <w:lang w:val="hr-HR"/>
        </w:rPr>
        <w:t xml:space="preserve">Presuda Općeg suda od 30. travnja 2019., </w:t>
      </w:r>
      <w:r w:rsidRPr="00E75034">
        <w:rPr>
          <w:i/>
          <w:iCs/>
          <w:sz w:val="24"/>
          <w:lang w:val="hr-HR"/>
        </w:rPr>
        <w:t>Briois</w:t>
      </w:r>
      <w:r w:rsidRPr="00E75034">
        <w:rPr>
          <w:i/>
          <w:iCs/>
          <w:sz w:val="24"/>
          <w:lang w:val="hr-HR"/>
        </w:rPr>
        <w:t>/Parlament</w:t>
      </w:r>
      <w:r w:rsidRPr="00E75034">
        <w:rPr>
          <w:sz w:val="24"/>
          <w:lang w:val="hr-HR"/>
        </w:rPr>
        <w:t>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8344600">
    <w:abstractNumId w:val="9"/>
  </w:num>
  <w:num w:numId="2" w16cid:durableId="309604505">
    <w:abstractNumId w:val="9"/>
  </w:num>
  <w:num w:numId="3" w16cid:durableId="1442607740">
    <w:abstractNumId w:val="7"/>
  </w:num>
  <w:num w:numId="4" w16cid:durableId="2127500363">
    <w:abstractNumId w:val="7"/>
  </w:num>
  <w:num w:numId="5" w16cid:durableId="1084641100">
    <w:abstractNumId w:val="6"/>
  </w:num>
  <w:num w:numId="6" w16cid:durableId="1606495418">
    <w:abstractNumId w:val="6"/>
  </w:num>
  <w:num w:numId="7" w16cid:durableId="2046099511">
    <w:abstractNumId w:val="5"/>
  </w:num>
  <w:num w:numId="8" w16cid:durableId="1378361462">
    <w:abstractNumId w:val="5"/>
  </w:num>
  <w:num w:numId="9" w16cid:durableId="2094542277">
    <w:abstractNumId w:val="4"/>
  </w:num>
  <w:num w:numId="10" w16cid:durableId="2047942610">
    <w:abstractNumId w:val="4"/>
  </w:num>
  <w:num w:numId="11" w16cid:durableId="1406226560">
    <w:abstractNumId w:val="8"/>
  </w:num>
  <w:num w:numId="12" w16cid:durableId="241374706">
    <w:abstractNumId w:val="8"/>
  </w:num>
  <w:num w:numId="13" w16cid:durableId="786847464">
    <w:abstractNumId w:val="3"/>
  </w:num>
  <w:num w:numId="14" w16cid:durableId="1376732397">
    <w:abstractNumId w:val="3"/>
  </w:num>
  <w:num w:numId="15" w16cid:durableId="166755645">
    <w:abstractNumId w:val="2"/>
  </w:num>
  <w:num w:numId="16" w16cid:durableId="1791852348">
    <w:abstractNumId w:val="2"/>
  </w:num>
  <w:num w:numId="17" w16cid:durableId="225378929">
    <w:abstractNumId w:val="1"/>
  </w:num>
  <w:num w:numId="18" w16cid:durableId="1337537950">
    <w:abstractNumId w:val="1"/>
  </w:num>
  <w:num w:numId="19" w16cid:durableId="767428264">
    <w:abstractNumId w:val="0"/>
  </w:num>
  <w:num w:numId="20" w16cid:durableId="2094203760">
    <w:abstractNumId w:val="0"/>
  </w:num>
  <w:num w:numId="21" w16cid:durableId="1420642498">
    <w:abstractNumId w:val="9"/>
  </w:num>
  <w:num w:numId="22" w16cid:durableId="1624581783">
    <w:abstractNumId w:val="7"/>
  </w:num>
  <w:num w:numId="23" w16cid:durableId="446236266">
    <w:abstractNumId w:val="6"/>
  </w:num>
  <w:num w:numId="24" w16cid:durableId="1874684791">
    <w:abstractNumId w:val="5"/>
  </w:num>
  <w:num w:numId="25" w16cid:durableId="291401321">
    <w:abstractNumId w:val="4"/>
  </w:num>
  <w:num w:numId="26" w16cid:durableId="2062291600">
    <w:abstractNumId w:val="8"/>
  </w:num>
  <w:num w:numId="27" w16cid:durableId="1461024323">
    <w:abstractNumId w:val="3"/>
  </w:num>
  <w:num w:numId="28" w16cid:durableId="1438020044">
    <w:abstractNumId w:val="2"/>
  </w:num>
  <w:num w:numId="29" w16cid:durableId="1924072194">
    <w:abstractNumId w:val="1"/>
  </w:num>
  <w:num w:numId="30" w16cid:durableId="829907904">
    <w:abstractNumId w:val="0"/>
  </w:num>
  <w:num w:numId="31" w16cid:durableId="948780929">
    <w:abstractNumId w:val="9"/>
  </w:num>
  <w:num w:numId="32" w16cid:durableId="293950619">
    <w:abstractNumId w:val="7"/>
  </w:num>
  <w:num w:numId="33" w16cid:durableId="219363329">
    <w:abstractNumId w:val="6"/>
  </w:num>
  <w:num w:numId="34" w16cid:durableId="938178575">
    <w:abstractNumId w:val="5"/>
  </w:num>
  <w:num w:numId="35" w16cid:durableId="252595534">
    <w:abstractNumId w:val="4"/>
  </w:num>
  <w:num w:numId="36" w16cid:durableId="343947461">
    <w:abstractNumId w:val="8"/>
  </w:num>
  <w:num w:numId="37" w16cid:durableId="54815336">
    <w:abstractNumId w:val="3"/>
  </w:num>
  <w:num w:numId="38" w16cid:durableId="1513644544">
    <w:abstractNumId w:val="2"/>
  </w:num>
  <w:num w:numId="39" w16cid:durableId="1118185598">
    <w:abstractNumId w:val="1"/>
  </w:num>
  <w:num w:numId="40" w16cid:durableId="1678655936">
    <w:abstractNumId w:val="0"/>
  </w:num>
  <w:num w:numId="41" w16cid:durableId="1745030420">
    <w:abstractNumId w:val="10"/>
  </w:num>
  <w:num w:numId="42" w16cid:durableId="1280532553">
    <w:abstractNumId w:val="10"/>
  </w:num>
  <w:num w:numId="43" w16cid:durableId="1138299447">
    <w:abstractNumId w:val="10"/>
  </w:num>
  <w:num w:numId="44" w16cid:durableId="1368027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76"/>
    <w:rsid w:val="00002272"/>
    <w:rsid w:val="00064002"/>
    <w:rsid w:val="000677B9"/>
    <w:rsid w:val="000831BA"/>
    <w:rsid w:val="000A42CC"/>
    <w:rsid w:val="000E7DD9"/>
    <w:rsid w:val="0010095E"/>
    <w:rsid w:val="00125B37"/>
    <w:rsid w:val="001414ED"/>
    <w:rsid w:val="00170D1E"/>
    <w:rsid w:val="00187494"/>
    <w:rsid w:val="001D756E"/>
    <w:rsid w:val="001F32AE"/>
    <w:rsid w:val="002767FF"/>
    <w:rsid w:val="002B18FE"/>
    <w:rsid w:val="002B5493"/>
    <w:rsid w:val="00343214"/>
    <w:rsid w:val="00361C00"/>
    <w:rsid w:val="00395FA1"/>
    <w:rsid w:val="003A21E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94C"/>
    <w:rsid w:val="005F1B17"/>
    <w:rsid w:val="006037C0"/>
    <w:rsid w:val="006631B6"/>
    <w:rsid w:val="00680577"/>
    <w:rsid w:val="00686F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663"/>
    <w:rsid w:val="008C2AC6"/>
    <w:rsid w:val="008C5C0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67B"/>
    <w:rsid w:val="00CF071A"/>
    <w:rsid w:val="00D058B8"/>
    <w:rsid w:val="00D56C11"/>
    <w:rsid w:val="00D834A0"/>
    <w:rsid w:val="00D872DF"/>
    <w:rsid w:val="00D91E21"/>
    <w:rsid w:val="00D94533"/>
    <w:rsid w:val="00DA6152"/>
    <w:rsid w:val="00DA7FCD"/>
    <w:rsid w:val="00E365E1"/>
    <w:rsid w:val="00E75034"/>
    <w:rsid w:val="00E820A4"/>
    <w:rsid w:val="00EB006A"/>
    <w:rsid w:val="00EB4772"/>
    <w:rsid w:val="00ED169E"/>
    <w:rsid w:val="00ED4235"/>
    <w:rsid w:val="00ED5319"/>
    <w:rsid w:val="00F04346"/>
    <w:rsid w:val="00F075DC"/>
    <w:rsid w:val="00F149E9"/>
    <w:rsid w:val="00F2567B"/>
    <w:rsid w:val="00F5134D"/>
    <w:rsid w:val="00F74202"/>
    <w:rsid w:val="00F87713"/>
    <w:rsid w:val="00FB4360"/>
    <w:rsid w:val="00FD0C70"/>
  </w:rsids>
  <w:docVars>
    <w:docVar w:name="dvdocse" w:val="A10-0154/2026"/>
    <w:docVar w:name="dvlangue" w:val="HR"/>
    <w:docVar w:name="dvnumam" w:val="0"/>
    <w:docVar w:name="dvpe" w:val="788.823"/>
    <w:docVar w:name="dvrapporteur" w:val="Izvjestitelj: "/>
    <w:docVar w:name="dvtitre" w:val="Odluka Europskog parlamenta od .... 2026. o zahtjevu za ukidanje imuniteta Fulviju Martusciellu(2025/2099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7D75D2"/>
  <w15:chartTrackingRefBased/>
  <w15:docId w15:val="{B4B4358A-D804-4BBE-ABF3-8C70599E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D756E"/>
    <w:pPr>
      <w:spacing w:after="240"/>
      <w:ind w:left="567" w:hanging="567"/>
    </w:pPr>
  </w:style>
  <w:style w:type="paragraph" w:customStyle="1" w:styleId="EPComma">
    <w:name w:val="EPComma"/>
    <w:basedOn w:val="Normal"/>
    <w:rsid w:val="001D756E"/>
    <w:pPr>
      <w:spacing w:before="480" w:after="240"/>
    </w:pPr>
  </w:style>
  <w:style w:type="paragraph" w:styleId="Revision">
    <w:name w:val="Revision"/>
    <w:hidden/>
    <w:uiPriority w:val="99"/>
    <w:semiHidden/>
    <w:rsid w:val="008C5C0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927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2026-06-16T11:30:00Z</dcterms:created>
  <dcterms:modified xsi:type="dcterms:W3CDTF">2026-06-16T11:30:00Z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A10-0154/2026</vt:lpwstr>
  </property>
  <property fmtid="{D5CDD505-2E9C-101B-9397-08002B2CF9AE}" pid="4" name="&lt;Type&gt;">
    <vt:lpwstr>RR</vt:lpwstr>
  </property>
</Properties>
</file>