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10FB7A61" w14:textId="77777777" w:rsidTr="0010095E">
        <w:tblPrEx>
          <w:tblW w:w="9072" w:type="dxa"/>
          <w:tblLook w:val="01E0"/>
        </w:tblPrEx>
        <w:trPr>
          <w:trHeight w:hRule="exact" w:val="1418"/>
        </w:trPr>
        <w:tc>
          <w:tcPr>
            <w:tcW w:w="6804" w:type="dxa"/>
            <w:shd w:val="clear" w:color="auto" w:fill="auto"/>
            <w:vAlign w:val="center"/>
          </w:tcPr>
          <w:p w:rsidR="00751A4A" w:rsidRPr="00FA6896" w:rsidP="0010095E" w14:paraId="125E02D2" w14:textId="77777777">
            <w:pPr>
              <w:pStyle w:val="EPName"/>
            </w:pPr>
            <w:r w:rsidRPr="00FA6896">
              <w:t>Europos Parlamentas</w:t>
            </w:r>
          </w:p>
          <w:p w:rsidR="00751A4A" w:rsidRPr="00FA6896" w:rsidP="005F1B17" w14:paraId="3B9EE817" w14:textId="77777777">
            <w:pPr>
              <w:pStyle w:val="EPTerm"/>
              <w:rPr>
                <w:rStyle w:val="HideTWBExt"/>
                <w:noProof w:val="0"/>
                <w:vanish w:val="0"/>
                <w:color w:val="auto"/>
              </w:rPr>
            </w:pPr>
            <w:r w:rsidRPr="00FA6896">
              <w:t>2024</w:t>
            </w:r>
            <w:r w:rsidRPr="00FA6896" w:rsidR="00817416">
              <w:t>-202</w:t>
            </w:r>
            <w:r w:rsidRPr="00FA6896">
              <w:t>9</w:t>
            </w:r>
          </w:p>
        </w:tc>
        <w:tc>
          <w:tcPr>
            <w:tcW w:w="2268" w:type="dxa"/>
            <w:shd w:val="clear" w:color="auto" w:fill="auto"/>
          </w:tcPr>
          <w:p w:rsidR="00751A4A" w:rsidRPr="00FA6896" w:rsidP="0010095E" w14:paraId="5A3A7DDD" w14:textId="77777777">
            <w:pPr>
              <w:pStyle w:val="EPLogo"/>
            </w:pPr>
            <w:r w:rsidRPr="00FA6896">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FA6896" w:rsidP="004C5D52" w14:paraId="1A928EB7" w14:textId="77777777">
      <w:pPr>
        <w:pStyle w:val="LineTop"/>
      </w:pPr>
    </w:p>
    <w:p w:rsidR="00680577" w:rsidRPr="00FA6896" w:rsidP="00680577" w14:paraId="0379D428" w14:textId="77777777">
      <w:pPr>
        <w:pStyle w:val="EPBodyTA1"/>
      </w:pPr>
      <w:r w:rsidRPr="00FA6896">
        <w:t>PRIIMTI TEKSTAI</w:t>
      </w:r>
    </w:p>
    <w:p w:rsidR="00D058B8" w:rsidRPr="00FA6896" w:rsidP="00D058B8" w14:paraId="73CCB58E" w14:textId="77777777">
      <w:pPr>
        <w:pStyle w:val="LineBottom"/>
      </w:pPr>
    </w:p>
    <w:p w:rsidR="003B5470" w:rsidRPr="00FA6896" w:rsidP="003B5470" w14:paraId="0F5DFD2D" w14:textId="2DFF141F">
      <w:pPr>
        <w:pStyle w:val="ATHeading1"/>
      </w:pPr>
      <w:bookmarkStart w:id="0" w:name="TANumber"/>
      <w:r w:rsidRPr="00FA6896">
        <w:t>P10_TA(2026)0</w:t>
      </w:r>
      <w:r w:rsidR="0040699D">
        <w:t>196</w:t>
      </w:r>
      <w:bookmarkEnd w:id="0"/>
    </w:p>
    <w:p w:rsidR="003B5470" w:rsidRPr="00570356" w:rsidP="0082079A" w14:paraId="0F3A786D" w14:textId="1A35611C">
      <w:pPr>
        <w:pStyle w:val="ATHeading2"/>
      </w:pPr>
      <w:bookmarkStart w:id="1" w:name="title"/>
      <w:r w:rsidRPr="00570356">
        <w:rPr>
          <w:bCs/>
        </w:rPr>
        <w:t>Muitų koregavimas ir tarifinių kvotų nustatymas tam tikroms importuojamoms Jungtinių Amerikos Valstijų kilmės prekėms</w:t>
      </w:r>
      <w:bookmarkEnd w:id="1"/>
    </w:p>
    <w:p w:rsidR="003B5470" w:rsidRPr="00FA6896" w:rsidP="003B5470" w14:paraId="512AA81E" w14:textId="77777777">
      <w:pPr>
        <w:rPr>
          <w:i/>
          <w:vanish/>
        </w:rPr>
      </w:pPr>
      <w:r>
        <w:rPr>
          <w:i/>
        </w:rPr>
        <w:fldChar w:fldCharType="begin"/>
      </w:r>
      <w:r w:rsidRPr="00FA6896">
        <w:rPr>
          <w:i/>
        </w:rPr>
        <w:instrText xml:space="preserve"> TC"(</w:instrText>
      </w:r>
      <w:bookmarkStart w:id="2" w:name="DocNumber"/>
      <w:r w:rsidRPr="00FA6896">
        <w:rPr>
          <w:i/>
        </w:rPr>
        <w:instrText>A10-0069/2026</w:instrText>
      </w:r>
      <w:bookmarkEnd w:id="2"/>
      <w:r w:rsidRPr="00FA6896">
        <w:rPr>
          <w:i/>
        </w:rPr>
        <w:instrText xml:space="preserve"> - Pranešėjas: Bernd Lange)"\l3 \n&gt; \* MERGEFORMAT </w:instrText>
      </w:r>
      <w:r>
        <w:rPr>
          <w:i/>
        </w:rPr>
        <w:fldChar w:fldCharType="end"/>
      </w:r>
    </w:p>
    <w:p w:rsidR="003B5470" w:rsidRPr="00FA6896" w:rsidP="003B5470" w14:paraId="6C805B6A" w14:textId="77777777">
      <w:pPr>
        <w:rPr>
          <w:vanish/>
        </w:rPr>
      </w:pPr>
      <w:bookmarkStart w:id="3" w:name="Commission"/>
      <w:r w:rsidRPr="00FA6896">
        <w:rPr>
          <w:vanish/>
        </w:rPr>
        <w:t>Tarptautinės prekybos komitetas</w:t>
      </w:r>
      <w:bookmarkEnd w:id="3"/>
    </w:p>
    <w:p w:rsidR="003B5470" w:rsidRPr="00FA6896" w:rsidP="003B5470" w14:paraId="133FED84" w14:textId="77777777">
      <w:pPr>
        <w:rPr>
          <w:vanish/>
        </w:rPr>
      </w:pPr>
      <w:bookmarkStart w:id="4" w:name="PE"/>
      <w:r w:rsidRPr="00FA6896">
        <w:rPr>
          <w:vanish/>
        </w:rPr>
        <w:t>PE779.297</w:t>
      </w:r>
      <w:bookmarkEnd w:id="4"/>
    </w:p>
    <w:p w:rsidR="003B5470" w:rsidRPr="00FA6896" w:rsidP="003B5470" w14:paraId="1687AC1C" w14:textId="50814DC0">
      <w:pPr>
        <w:pStyle w:val="ATHeading3"/>
      </w:pPr>
      <w:bookmarkStart w:id="5" w:name="Sujet"/>
      <w:r w:rsidRPr="00FA6896">
        <w:t xml:space="preserve">2026 m. </w:t>
      </w:r>
      <w:r w:rsidR="006E1924">
        <w:t>birželio</w:t>
      </w:r>
      <w:r w:rsidRPr="00FA6896">
        <w:t xml:space="preserve"> </w:t>
      </w:r>
      <w:r w:rsidR="006E1924">
        <w:t>1</w:t>
      </w:r>
      <w:r w:rsidRPr="00FA6896">
        <w:t>6 d. Europos Parlamento teisėkūros rezoliucija dėl pasiūlymo dėl Europos Parlamento ir Tarybos reglamento dėl tam tikroms importuojamoms Jungtinių Amerikos Valstijų kilmės prekėms taikomų muitų koregavimo ir tam tikrų importuojamų Jungtinių Amerikos Valstijų kilmės prekių tarifinių kvotų nustatymo</w:t>
      </w:r>
      <w:bookmarkEnd w:id="5"/>
      <w:r w:rsidRPr="00FA6896">
        <w:t xml:space="preserve"> </w:t>
      </w:r>
      <w:bookmarkStart w:id="6" w:name="References"/>
      <w:r w:rsidRPr="00FA6896">
        <w:t>(COM(2025)0471 – C10-0193/2025 – 2025/0261(COD))</w:t>
      </w:r>
      <w:bookmarkEnd w:id="6"/>
    </w:p>
    <w:p w:rsidR="00BA3A2E" w:rsidRPr="00FA6896" w:rsidP="00BA3A2E" w14:paraId="5F81D287" w14:textId="77777777">
      <w:pPr>
        <w:pStyle w:val="NormalBold"/>
      </w:pPr>
      <w:r w:rsidRPr="00FA6896">
        <w:t>(Įprasta teisėkūros procedūra: pirmasis svarstymas)</w:t>
      </w:r>
    </w:p>
    <w:p w:rsidR="00BA3A2E" w:rsidRPr="00FA6896" w:rsidP="00BA3A2E" w14:paraId="12765FEF" w14:textId="77777777">
      <w:pPr>
        <w:pStyle w:val="EPComma"/>
      </w:pPr>
      <w:r w:rsidRPr="00FA6896">
        <w:rPr>
          <w:i/>
        </w:rPr>
        <w:t>Europos Parlamentas</w:t>
      </w:r>
      <w:r w:rsidRPr="00FA6896">
        <w:t>,</w:t>
      </w:r>
    </w:p>
    <w:p w:rsidR="00BA3A2E" w:rsidRPr="00FA6896" w:rsidP="00BA3A2E" w14:paraId="624B13F6" w14:textId="77777777">
      <w:pPr>
        <w:pStyle w:val="NormalHanging12a"/>
      </w:pPr>
      <w:r w:rsidRPr="00FA6896">
        <w:t>–</w:t>
      </w:r>
      <w:r w:rsidRPr="00FA6896">
        <w:tab/>
        <w:t>atsižvelgdamas į Komisijos pasiūlymą Europos Parlamentui ir Tarybai (COM(2025)0471),</w:t>
      </w:r>
    </w:p>
    <w:p w:rsidR="00BA3A2E" w:rsidRPr="00FA6896" w:rsidP="00BA3A2E" w14:paraId="7549B0C9" w14:textId="77777777">
      <w:pPr>
        <w:pStyle w:val="NormalHanging12a"/>
      </w:pPr>
      <w:r w:rsidRPr="00FA6896">
        <w:t>–</w:t>
      </w:r>
      <w:r w:rsidRPr="00FA6896">
        <w:tab/>
        <w:t>atsižvelgdamas į Sutarties dėl Europos Sąjungos veikimo 294 straipsnio 2 dalį ir 207 straipsnio 2 dalį, pagal kurias Komisija pateikė pasiūlymą Parlamentui (C10</w:t>
      </w:r>
      <w:r w:rsidRPr="00FA6896">
        <w:noBreakHyphen/>
        <w:t>0193/2025),</w:t>
      </w:r>
    </w:p>
    <w:p w:rsidR="00BA3A2E" w:rsidRPr="00FA6896" w:rsidP="00BA3A2E" w14:paraId="271008DB" w14:textId="77777777">
      <w:pPr>
        <w:pStyle w:val="NormalHanging12a"/>
      </w:pPr>
      <w:r w:rsidRPr="00FA6896">
        <w:t>–</w:t>
      </w:r>
      <w:r w:rsidRPr="00FA6896">
        <w:tab/>
        <w:t>atsižvelgdamas į Sutarties dėl Europos Sąjungos veikimo 294 straipsnio 3 dalį,</w:t>
      </w:r>
    </w:p>
    <w:p w:rsidR="00BA3A2E" w:rsidP="00BA3A2E" w14:paraId="2D307A86" w14:textId="77777777">
      <w:pPr>
        <w:pStyle w:val="NormalHanging12a"/>
      </w:pPr>
      <w:r w:rsidRPr="00FA6896">
        <w:t>–</w:t>
      </w:r>
      <w:r w:rsidRPr="00FA6896">
        <w:tab/>
        <w:t>atsižvelgdamas į Biudžeto komiteto atliktą biudžetinį vertinimą,</w:t>
      </w:r>
    </w:p>
    <w:p w:rsidR="004D332F" w:rsidRPr="00FA6896" w:rsidP="00BA3A2E" w14:paraId="2FA128B4" w14:textId="22491B38">
      <w:pPr>
        <w:pStyle w:val="NormalHanging12a"/>
      </w:pPr>
      <w:r w:rsidRPr="00FA6896">
        <w:t>–</w:t>
      </w:r>
      <w:r w:rsidRPr="00FA6896">
        <w:tab/>
      </w:r>
      <w:r w:rsidR="002F143A">
        <w:t>atsižvelgdamas į preliminarų susitarimą, kurį atsakingas komitetas patvirtino pagal Darbo tvarkos taisyklių 75 straipsnio 4 dalį, ir į 2026 m. gegužės 27 d. laišku Tarybos atstovo prisiimtą įsipareigojimą pritarti Parlamento pozicijai pagal Sutarties dėl Europos Sąjungos veikimo 294 straipsnio 4 dalį,</w:t>
      </w:r>
    </w:p>
    <w:p w:rsidR="00BA3A2E" w:rsidRPr="00FA6896" w:rsidP="00BA3A2E" w14:paraId="37D92CAA" w14:textId="524A2291">
      <w:pPr>
        <w:pStyle w:val="NormalHanging12a"/>
      </w:pPr>
      <w:r w:rsidRPr="00FA6896">
        <w:t>–</w:t>
      </w:r>
      <w:r w:rsidRPr="00FA6896">
        <w:tab/>
        <w:t>atsižvelgdamas į Darbo tvarkos taisyklių 60</w:t>
      </w:r>
      <w:r w:rsidR="004D332F">
        <w:t xml:space="preserve"> ir 58</w:t>
      </w:r>
      <w:r w:rsidRPr="00FA6896">
        <w:t> </w:t>
      </w:r>
      <w:r w:rsidRPr="00FA6896" w:rsidR="004D332F">
        <w:t>straipsn</w:t>
      </w:r>
      <w:r w:rsidR="004D332F">
        <w:t>ius</w:t>
      </w:r>
      <w:r w:rsidRPr="00FA6896">
        <w:t>,</w:t>
      </w:r>
    </w:p>
    <w:p w:rsidR="00BA3A2E" w:rsidRPr="00FA6896" w:rsidP="00BA3A2E" w14:paraId="21934243" w14:textId="77777777">
      <w:pPr>
        <w:pStyle w:val="NormalHanging12a"/>
      </w:pPr>
      <w:r w:rsidRPr="00FA6896">
        <w:t>–</w:t>
      </w:r>
      <w:r w:rsidRPr="00FA6896">
        <w:tab/>
        <w:t>atsižvelgdamas į Žemės ūkio ir kaimo plėtros komiteto nuomonę,</w:t>
      </w:r>
    </w:p>
    <w:p w:rsidR="00BA3A2E" w:rsidRPr="00FA6896" w:rsidP="00BA3A2E" w14:paraId="2961C947" w14:textId="77777777">
      <w:pPr>
        <w:pStyle w:val="NormalHanging12a"/>
      </w:pPr>
      <w:r w:rsidRPr="00FA6896">
        <w:t>–</w:t>
      </w:r>
      <w:r w:rsidRPr="00FA6896">
        <w:tab/>
        <w:t>atsižvelgdamas į Tarptautinės prekybos komiteto pranešimą (A10-0069/2026),</w:t>
      </w:r>
    </w:p>
    <w:p w:rsidR="00BA3A2E" w:rsidP="00BA3A2E" w14:paraId="27736077" w14:textId="01B8A670">
      <w:pPr>
        <w:pStyle w:val="NormalHanging12a"/>
      </w:pPr>
      <w:r w:rsidRPr="00FA6896">
        <w:t>1.</w:t>
      </w:r>
      <w:r w:rsidRPr="00FA6896">
        <w:tab/>
        <w:t>priima per pirmąjį svarstymą toliau pateiktą poziciją</w:t>
      </w:r>
      <w:r>
        <w:rPr>
          <w:vertAlign w:val="superscript"/>
        </w:rPr>
        <w:footnoteReference w:id="2"/>
      </w:r>
      <w:r w:rsidRPr="00FA6896">
        <w:t>;</w:t>
      </w:r>
    </w:p>
    <w:p w:rsidR="002F143A" w:rsidRPr="00DA3AD8" w:rsidP="00BA3A2E" w14:paraId="51A160F0" w14:textId="0E2A33C3">
      <w:pPr>
        <w:pStyle w:val="NormalHanging12a"/>
        <w:rPr>
          <w:bCs/>
          <w:iCs/>
        </w:rPr>
      </w:pPr>
      <w:r>
        <w:t>2.</w:t>
      </w:r>
      <w:r>
        <w:tab/>
      </w:r>
      <w:r w:rsidRPr="00DA3AD8" w:rsidR="00DA3AD8">
        <w:rPr>
          <w:bCs/>
          <w:iCs/>
        </w:rPr>
        <w:t xml:space="preserve">pritaria Europos Parlamento ir Komisijos bendram pareiškimui, pridėtam prie šios rezoliucijos, jis bus paskelbtas </w:t>
      </w:r>
      <w:r w:rsidRPr="00570356" w:rsidR="00DA3AD8">
        <w:rPr>
          <w:bCs/>
          <w:i/>
        </w:rPr>
        <w:t>Europos Sąjungos oficialiojo leidinio</w:t>
      </w:r>
      <w:r w:rsidRPr="00DA3AD8" w:rsidR="00DA3AD8">
        <w:rPr>
          <w:bCs/>
          <w:iCs/>
        </w:rPr>
        <w:t xml:space="preserve"> C serijoje;</w:t>
      </w:r>
    </w:p>
    <w:p w:rsidR="002F143A" w:rsidRPr="00D01EF4" w:rsidP="00BA3A2E" w14:paraId="125B13C8" w14:textId="28B10FF2">
      <w:pPr>
        <w:pStyle w:val="NormalHanging12a"/>
        <w:rPr>
          <w:bCs/>
          <w:iCs/>
        </w:rPr>
      </w:pPr>
      <w:r>
        <w:t>3.</w:t>
      </w:r>
      <w:r>
        <w:tab/>
      </w:r>
      <w:r w:rsidRPr="00570356" w:rsidR="00D01EF4">
        <w:rPr>
          <w:bCs/>
          <w:iCs/>
        </w:rPr>
        <w:t xml:space="preserve">atsižvelgia į Komisijos pareiškimą, pridėtą prie šios rezoliucijos, jis bus paskelbtas </w:t>
      </w:r>
      <w:r w:rsidRPr="00570356" w:rsidR="00D01EF4">
        <w:rPr>
          <w:bCs/>
          <w:i/>
        </w:rPr>
        <w:t>Europos Sąjungos oficialiojo leidinio</w:t>
      </w:r>
      <w:r w:rsidRPr="00570356" w:rsidR="00D01EF4">
        <w:rPr>
          <w:bCs/>
          <w:iCs/>
        </w:rPr>
        <w:t xml:space="preserve"> C serijoje;</w:t>
      </w:r>
    </w:p>
    <w:p w:rsidR="00BA3A2E" w:rsidRPr="00FA6896" w:rsidP="00BA3A2E" w14:paraId="10488D80" w14:textId="00FCB163">
      <w:pPr>
        <w:pStyle w:val="NormalHanging12a"/>
      </w:pPr>
      <w:r>
        <w:t>4</w:t>
      </w:r>
      <w:r w:rsidRPr="00FA6896">
        <w:t>.</w:t>
      </w:r>
      <w:r w:rsidRPr="00FA6896">
        <w:tab/>
        <w:t>ragina Komisiją dar kartą perduoti klausimą svarstyti Parlamentui, jei ji savo pasiūlymą pakeičia nauju tekstu, jį keičia iš esmės arba ketina jį keisti iš esmės;</w:t>
      </w:r>
    </w:p>
    <w:p w:rsidR="006A34A8" w:rsidP="00BA3A2E" w14:paraId="507E8D4E" w14:textId="792DC4FB">
      <w:pPr>
        <w:pStyle w:val="NormalHanging12a"/>
        <w:sectPr w:rsidSect="00FA6896">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r>
        <w:t>5</w:t>
      </w:r>
      <w:r w:rsidRPr="00FA6896" w:rsidR="00BA3A2E">
        <w:t>.</w:t>
      </w:r>
      <w:r w:rsidRPr="00FA6896" w:rsidR="00BA3A2E">
        <w:tab/>
        <w:t>paveda Pirmininkei perduoti Parlamento poziciją Tarybai, Komisijai ir nacionaliniams parlamentams.</w:t>
      </w:r>
    </w:p>
    <w:p w:rsidR="000F7C6E" w:rsidRPr="006C7FB7" w:rsidP="000F7C6E" w14:paraId="571651A2" w14:textId="77777777">
      <w:pPr>
        <w:autoSpaceDE w:val="0"/>
        <w:autoSpaceDN w:val="0"/>
        <w:adjustRightInd w:val="0"/>
        <w:spacing w:after="240"/>
        <w:rPr>
          <w:rFonts w:eastAsia="Calibri"/>
          <w:b/>
          <w:bCs/>
          <w:color w:val="000000"/>
          <w:szCs w:val="24"/>
        </w:rPr>
      </w:pPr>
      <w:r w:rsidRPr="006C7FB7">
        <w:rPr>
          <w:rFonts w:eastAsia="Calibri"/>
          <w:b/>
          <w:bCs/>
          <w:color w:val="000000"/>
          <w:szCs w:val="24"/>
        </w:rPr>
        <w:t>P10_TC1-COD(2025)0261</w:t>
      </w:r>
    </w:p>
    <w:p w:rsidR="005B17EB" w:rsidRPr="005B17EB" w:rsidP="00570356" w14:paraId="007D6648" w14:textId="2509F334">
      <w:pPr>
        <w:pStyle w:val="NormalHanging12a"/>
        <w:ind w:left="0" w:firstLine="0"/>
        <w:rPr>
          <w:rFonts w:eastAsia="Calibri"/>
          <w:b/>
          <w:bCs/>
          <w:szCs w:val="22"/>
          <w:lang w:eastAsia="en-US"/>
        </w:rPr>
      </w:pPr>
      <w:r>
        <w:rPr>
          <w:b/>
          <w:bCs/>
          <w:szCs w:val="24"/>
        </w:rPr>
        <w:t xml:space="preserve">Europos Parlamento pozicija, priimta 2026 m. birželio 16 d. per pirmąjį svarstymą, siekiant priimti Europos Parlamento ir Tarybos reglamentą (ES) 2026/... </w:t>
      </w:r>
      <w:r w:rsidRPr="00DB5ADD" w:rsidR="00DB5ADD">
        <w:rPr>
          <w:b/>
          <w:bCs/>
          <w:szCs w:val="24"/>
        </w:rPr>
        <w:t>dėl tam tikroms importuojamoms Jungtinių Amerikos Valstijų kilmės prekėms taikomų muitų koregavimo ir tam tikrų importuojamų Jungtinių Amerikos Valstijų kilmės prekių tarifinių kvotų nustatymo</w:t>
      </w:r>
    </w:p>
    <w:p w:rsidR="00DB5ADD" w:rsidRPr="00DB5ADD" w:rsidP="00DB5ADD" w14:paraId="47117D64" w14:textId="1AE27644">
      <w:pPr>
        <w:spacing w:after="240"/>
        <w:rPr>
          <w:i/>
        </w:rPr>
      </w:pPr>
      <w:r w:rsidRPr="00AC73F6">
        <w:rPr>
          <w:i/>
        </w:rPr>
        <w:t xml:space="preserve">(Kadangi Parlamentas ir Taryba pasiekė susitarimą, Parlamento pozicija atitinka galutinį teisės aktą, </w:t>
      </w:r>
      <w:r w:rsidRPr="00DB5ADD">
        <w:rPr>
          <w:i/>
        </w:rPr>
        <w:t>Reglamentą</w:t>
      </w:r>
      <w:r w:rsidRPr="00DB5ADD">
        <w:rPr>
          <w:i/>
        </w:rPr>
        <w:t xml:space="preserve"> (ES) 20</w:t>
      </w:r>
      <w:r w:rsidRPr="00DB5ADD">
        <w:rPr>
          <w:i/>
        </w:rPr>
        <w:t>2</w:t>
      </w:r>
      <w:r w:rsidRPr="00DB5ADD">
        <w:rPr>
          <w:i/>
        </w:rPr>
        <w:t>6/1</w:t>
      </w:r>
      <w:r w:rsidRPr="00DB5ADD">
        <w:rPr>
          <w:i/>
        </w:rPr>
        <w:t>455</w:t>
      </w:r>
      <w:r w:rsidRPr="00B163C4">
        <w:rPr>
          <w:i/>
        </w:rPr>
        <w:t>.)</w:t>
      </w:r>
      <w:bookmarkStart w:id="7" w:name="TextBodyEnd"/>
      <w:bookmarkEnd w:id="7"/>
    </w:p>
    <w:p w:rsidR="00DB5ADD" w14:paraId="58EE651C" w14:textId="77777777">
      <w:pPr>
        <w:widowControl/>
      </w:pPr>
      <w:r>
        <w:br w:type="page"/>
      </w:r>
    </w:p>
    <w:p w:rsidR="005B17EB" w:rsidRPr="005B17EB" w:rsidP="00A14526" w14:paraId="70064F2F" w14:textId="6F4C3086">
      <w:pPr>
        <w:spacing w:before="120" w:after="120" w:line="360" w:lineRule="auto"/>
        <w:jc w:val="right"/>
      </w:pPr>
      <w:r>
        <w:t>TEISĖKŪROS REZOLIUCIJOS PRIEDAS</w:t>
      </w:r>
    </w:p>
    <w:p w:rsidR="00DC79DF" w:rsidRPr="00DC79DF" w:rsidP="00570356" w14:paraId="1DB140CC" w14:textId="065C2ACC">
      <w:pPr>
        <w:spacing w:before="360" w:after="120" w:line="360" w:lineRule="auto"/>
        <w:rPr>
          <w:rFonts w:eastAsia="Calibri"/>
          <w:b/>
          <w:bCs/>
          <w:i/>
          <w:iCs/>
          <w:lang w:eastAsia="en-US"/>
        </w:rPr>
      </w:pPr>
      <w:r w:rsidRPr="00DC79DF">
        <w:rPr>
          <w:rFonts w:eastAsia="Calibri"/>
          <w:b/>
          <w:i/>
          <w:lang w:eastAsia="en-US"/>
        </w:rPr>
        <w:t>Europos Parlamento ir Komisijos bendras pareiškimas dėl apsaugos mechanizmo pagal Reglamentą (ES) 2026/</w:t>
      </w:r>
      <w:r w:rsidR="00957BA8">
        <w:rPr>
          <w:rFonts w:eastAsia="Calibri"/>
          <w:b/>
          <w:i/>
          <w:lang w:eastAsia="en-US"/>
        </w:rPr>
        <w:t>1455</w:t>
      </w:r>
      <w:r w:rsidRPr="00DC79DF">
        <w:rPr>
          <w:rFonts w:eastAsia="Calibri"/>
          <w:b/>
          <w:i/>
          <w:lang w:eastAsia="en-US"/>
        </w:rPr>
        <w:t xml:space="preserve"> dėl tam tikroms importuojamoms Jungtinių Amerikos Valstijų kilmės prekėms taikomų muitų koregavimo ir tam tikrų importuojamų Jungtinių Amerikos Valstijų kilmės prekių tarifinių kvotų nustatymo</w:t>
      </w:r>
    </w:p>
    <w:p w:rsidR="005B17EB" w:rsidRPr="005B17EB" w:rsidP="00DC79DF" w14:paraId="0241FE9F" w14:textId="340F9027">
      <w:pPr>
        <w:spacing w:before="120" w:after="360" w:line="360" w:lineRule="auto"/>
        <w:rPr>
          <w:rFonts w:eastAsia="Calibri"/>
          <w:lang w:eastAsia="en-US"/>
        </w:rPr>
      </w:pPr>
      <w:r w:rsidRPr="00DC79DF">
        <w:rPr>
          <w:rFonts w:eastAsia="Calibri"/>
          <w:lang w:eastAsia="en-US"/>
        </w:rPr>
        <w:t xml:space="preserve">Komisija pripažįsta svarbą, kurią Europos Parlamentas teikia glaudžiai šio reglamento įgyvendinimo stebėsenai, kiek tai susiję su apsaugos mechanizmu, leidžiančiu sustabdyti Jungtinėms Valstijoms suteiktų lengvatinių muitų tarifų taikymą. Tuo tikslu, jei Europos Parlamentas rekomenduoja Komisijai inicijuoti tyrimą dėl apsaugos mechanizmo, Komisija atidžiai vertina, ar egzistuoja tyrimo </w:t>
      </w:r>
      <w:r w:rsidRPr="00DC79DF">
        <w:rPr>
          <w:rFonts w:eastAsia="Calibri"/>
          <w:i/>
          <w:iCs/>
          <w:lang w:eastAsia="en-US"/>
        </w:rPr>
        <w:t>ex officio</w:t>
      </w:r>
      <w:r w:rsidRPr="00DC79DF">
        <w:rPr>
          <w:rFonts w:eastAsia="Calibri"/>
          <w:lang w:eastAsia="en-US"/>
        </w:rPr>
        <w:t xml:space="preserve"> inicijavimą pateisinančios aplinkybės, ir praneša Europos Parlamentui apie savo vertinimo rezultatus.</w:t>
      </w:r>
    </w:p>
    <w:p w:rsidR="00DC79DF" w:rsidRPr="00012F36" w:rsidP="00DC79DF" w14:paraId="1A45920D" w14:textId="47E08F7F">
      <w:pPr>
        <w:pStyle w:val="Normal12a"/>
        <w:spacing w:before="120" w:after="120" w:line="360" w:lineRule="auto"/>
        <w:rPr>
          <w:b/>
          <w:bCs/>
          <w:i/>
          <w:iCs/>
        </w:rPr>
      </w:pPr>
      <w:r w:rsidRPr="00012F36">
        <w:rPr>
          <w:b/>
          <w:i/>
        </w:rPr>
        <w:t>Komisijos pareiškimas dėl įgyvendinimo aktų pagal Reglamentą (ES) 2026/</w:t>
      </w:r>
      <w:r w:rsidR="00957BA8">
        <w:rPr>
          <w:b/>
          <w:i/>
        </w:rPr>
        <w:t>1455</w:t>
      </w:r>
      <w:r w:rsidRPr="00012F36">
        <w:rPr>
          <w:b/>
          <w:i/>
        </w:rPr>
        <w:t xml:space="preserve"> dėl tam tikroms importuojamoms Jungtinių Amerikos Valstijų kilmės prekėms taikomų muitų koregavimo ir tam tikrų importuojamų Jungtinių Amerikos Valstijų kilmės prekių tarifinių kvotų nustatymo</w:t>
      </w:r>
    </w:p>
    <w:p w:rsidR="00A6505C" w:rsidRPr="005B17EB" w:rsidP="00A14526" w14:paraId="6A0055E2" w14:textId="0CEDDF9E">
      <w:pPr>
        <w:spacing w:before="120" w:after="120" w:line="360" w:lineRule="auto"/>
      </w:pPr>
      <w:r w:rsidRPr="00012F36">
        <w:t>Komisija reguliariai informuoja Europos Parlamentą ir visapusiškai atsižvelgia į Europos Parlamento nuomones prieš teikdama pasiūlymą dėl įgyvendinimo akto pagal šį reglamentą.</w:t>
      </w:r>
    </w:p>
    <w:sectPr w:rsidSect="00FA689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ew Roman">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A6896" w14:paraId="5923686E"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A6896" w14:paraId="073FBC12"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A6896" w14:paraId="5E420F3E"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B5470" w:rsidRPr="00FA6896" w14:paraId="37DD7DCF" w14:textId="77777777">
      <w:r w:rsidRPr="00FA6896">
        <w:separator/>
      </w:r>
    </w:p>
  </w:footnote>
  <w:footnote w:type="continuationSeparator" w:id="1">
    <w:p w:rsidR="003B5470" w:rsidRPr="00FA6896" w14:paraId="22203B1E" w14:textId="77777777">
      <w:r w:rsidRPr="00FA6896">
        <w:continuationSeparator/>
      </w:r>
    </w:p>
  </w:footnote>
  <w:footnote w:id="2">
    <w:p w:rsidR="002E39BC" w:rsidRPr="008806D9" w:rsidP="00570356" w14:paraId="7438F292" w14:textId="0A8CE9D4">
      <w:pPr>
        <w:ind w:left="709" w:hanging="709"/>
      </w:pPr>
      <w:r w:rsidRPr="008806D9">
        <w:rPr>
          <w:rStyle w:val="FootnoteReference"/>
        </w:rPr>
        <w:footnoteRef/>
      </w:r>
      <w:r w:rsidRPr="008806D9">
        <w:t xml:space="preserve"> </w:t>
      </w:r>
      <w:r w:rsidRPr="008806D9">
        <w:tab/>
        <w:t>Ši pozicija pakeičia 2026 m. kovo 26 d. priimtus pakeitimus (Priimti tekstai, P10_TA(2026)0096).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A6896" w14:paraId="1B45B74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A6896" w14:paraId="7F6042E6"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FA6896" w14:paraId="3DED5A9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nsid w:val="093C6E60"/>
    <w:multiLevelType w:val="multilevel"/>
    <w:tmpl w:val="C9206488"/>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1">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14">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7">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8">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9">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21">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22">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3">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24">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26">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27">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8">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3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33">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35">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36">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37">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38">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960771576">
    <w:abstractNumId w:val="1"/>
  </w:num>
  <w:num w:numId="2" w16cid:durableId="243149620">
    <w:abstractNumId w:val="14"/>
  </w:num>
  <w:num w:numId="3" w16cid:durableId="460071770">
    <w:abstractNumId w:val="5"/>
  </w:num>
  <w:num w:numId="4" w16cid:durableId="1059862582">
    <w:abstractNumId w:val="20"/>
  </w:num>
  <w:num w:numId="5" w16cid:durableId="192768498">
    <w:abstractNumId w:val="25"/>
  </w:num>
  <w:num w:numId="6" w16cid:durableId="307787253">
    <w:abstractNumId w:val="23"/>
  </w:num>
  <w:num w:numId="7" w16cid:durableId="703754214">
    <w:abstractNumId w:val="37"/>
  </w:num>
  <w:num w:numId="8" w16cid:durableId="1792554488">
    <w:abstractNumId w:val="16"/>
  </w:num>
  <w:num w:numId="9" w16cid:durableId="1186288313">
    <w:abstractNumId w:val="17"/>
  </w:num>
  <w:num w:numId="10" w16cid:durableId="525561290">
    <w:abstractNumId w:val="18"/>
  </w:num>
  <w:num w:numId="11" w16cid:durableId="50227971">
    <w:abstractNumId w:val="21"/>
  </w:num>
  <w:num w:numId="12" w16cid:durableId="808940359">
    <w:abstractNumId w:val="8"/>
  </w:num>
  <w:num w:numId="13" w16cid:durableId="402334970">
    <w:abstractNumId w:val="38"/>
  </w:num>
  <w:num w:numId="14" w16cid:durableId="1387680788">
    <w:abstractNumId w:val="13"/>
  </w:num>
  <w:num w:numId="15" w16cid:durableId="398289919">
    <w:abstractNumId w:val="3"/>
  </w:num>
  <w:num w:numId="16" w16cid:durableId="928200261">
    <w:abstractNumId w:val="2"/>
  </w:num>
  <w:num w:numId="17" w16cid:durableId="1241253252">
    <w:abstractNumId w:val="32"/>
  </w:num>
  <w:num w:numId="18" w16cid:durableId="1114177584">
    <w:abstractNumId w:val="29"/>
  </w:num>
  <w:num w:numId="19" w16cid:durableId="968052574">
    <w:abstractNumId w:val="26"/>
  </w:num>
  <w:num w:numId="20" w16cid:durableId="1579635249">
    <w:abstractNumId w:val="35"/>
  </w:num>
  <w:num w:numId="21" w16cid:durableId="328409989">
    <w:abstractNumId w:val="34"/>
  </w:num>
  <w:num w:numId="22" w16cid:durableId="1055085742">
    <w:abstractNumId w:val="36"/>
  </w:num>
  <w:num w:numId="23" w16cid:durableId="2024621968">
    <w:abstractNumId w:val="4"/>
  </w:num>
  <w:num w:numId="24" w16cid:durableId="2081444089">
    <w:abstractNumId w:val="0"/>
  </w:num>
  <w:num w:numId="25" w16cid:durableId="1959028369">
    <w:abstractNumId w:val="27"/>
  </w:num>
  <w:num w:numId="26" w16cid:durableId="101075239">
    <w:abstractNumId w:val="10"/>
  </w:num>
  <w:num w:numId="27" w16cid:durableId="915165539">
    <w:abstractNumId w:val="22"/>
  </w:num>
  <w:num w:numId="28" w16cid:durableId="1645423628">
    <w:abstractNumId w:val="19"/>
  </w:num>
  <w:num w:numId="29" w16cid:durableId="1242254423">
    <w:abstractNumId w:val="30"/>
  </w:num>
  <w:num w:numId="30" w16cid:durableId="1728601495">
    <w:abstractNumId w:val="28"/>
  </w:num>
  <w:num w:numId="31" w16cid:durableId="1488982261">
    <w:abstractNumId w:val="31"/>
  </w:num>
  <w:num w:numId="32" w16cid:durableId="2088913894">
    <w:abstractNumId w:val="33"/>
  </w:num>
  <w:num w:numId="33" w16cid:durableId="1116758765">
    <w:abstractNumId w:val="6"/>
  </w:num>
  <w:num w:numId="34" w16cid:durableId="69424827">
    <w:abstractNumId w:val="12"/>
  </w:num>
  <w:num w:numId="35" w16cid:durableId="1810051900">
    <w:abstractNumId w:val="7"/>
  </w:num>
  <w:num w:numId="36" w16cid:durableId="1912344157">
    <w:abstractNumId w:val="15"/>
  </w:num>
  <w:num w:numId="37" w16cid:durableId="2058893004">
    <w:abstractNumId w:val="11"/>
  </w:num>
  <w:num w:numId="38" w16cid:durableId="1127313667">
    <w:abstractNumId w:val="24"/>
  </w:num>
  <w:num w:numId="39" w16cid:durableId="1994943237">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470"/>
    <w:rsid w:val="00002272"/>
    <w:rsid w:val="00012F36"/>
    <w:rsid w:val="00064002"/>
    <w:rsid w:val="000677B9"/>
    <w:rsid w:val="000831BA"/>
    <w:rsid w:val="000A42CC"/>
    <w:rsid w:val="000E7DD9"/>
    <w:rsid w:val="000F7C6E"/>
    <w:rsid w:val="0010095E"/>
    <w:rsid w:val="00125B37"/>
    <w:rsid w:val="00127F17"/>
    <w:rsid w:val="00187494"/>
    <w:rsid w:val="00195261"/>
    <w:rsid w:val="001F32AE"/>
    <w:rsid w:val="002170DD"/>
    <w:rsid w:val="002767FF"/>
    <w:rsid w:val="002A6970"/>
    <w:rsid w:val="002B18FE"/>
    <w:rsid w:val="002B5493"/>
    <w:rsid w:val="002E39BC"/>
    <w:rsid w:val="002F143A"/>
    <w:rsid w:val="00343214"/>
    <w:rsid w:val="00361C00"/>
    <w:rsid w:val="00395FA1"/>
    <w:rsid w:val="003B5470"/>
    <w:rsid w:val="003E15D4"/>
    <w:rsid w:val="0040699D"/>
    <w:rsid w:val="00411CCE"/>
    <w:rsid w:val="0041666E"/>
    <w:rsid w:val="00421060"/>
    <w:rsid w:val="00464CF6"/>
    <w:rsid w:val="00471C19"/>
    <w:rsid w:val="004867E3"/>
    <w:rsid w:val="00494A28"/>
    <w:rsid w:val="004C0004"/>
    <w:rsid w:val="004C5D52"/>
    <w:rsid w:val="004D332F"/>
    <w:rsid w:val="0050519A"/>
    <w:rsid w:val="005072A1"/>
    <w:rsid w:val="00514517"/>
    <w:rsid w:val="00545827"/>
    <w:rsid w:val="00560270"/>
    <w:rsid w:val="00570356"/>
    <w:rsid w:val="005B17EB"/>
    <w:rsid w:val="005C2568"/>
    <w:rsid w:val="005F1B17"/>
    <w:rsid w:val="006037C0"/>
    <w:rsid w:val="006218AC"/>
    <w:rsid w:val="006631B6"/>
    <w:rsid w:val="00680577"/>
    <w:rsid w:val="006A34A8"/>
    <w:rsid w:val="006C7FB7"/>
    <w:rsid w:val="006E1924"/>
    <w:rsid w:val="006F74FA"/>
    <w:rsid w:val="007316CE"/>
    <w:rsid w:val="00731ADD"/>
    <w:rsid w:val="00734777"/>
    <w:rsid w:val="007446E4"/>
    <w:rsid w:val="00747932"/>
    <w:rsid w:val="00751A4A"/>
    <w:rsid w:val="00756632"/>
    <w:rsid w:val="00762C74"/>
    <w:rsid w:val="00786EC0"/>
    <w:rsid w:val="007B78C6"/>
    <w:rsid w:val="007D1690"/>
    <w:rsid w:val="007E22AD"/>
    <w:rsid w:val="00817416"/>
    <w:rsid w:val="0082079A"/>
    <w:rsid w:val="00842779"/>
    <w:rsid w:val="00865F67"/>
    <w:rsid w:val="008806D9"/>
    <w:rsid w:val="00881A7B"/>
    <w:rsid w:val="0088332E"/>
    <w:rsid w:val="008840E5"/>
    <w:rsid w:val="00887B3E"/>
    <w:rsid w:val="008B0532"/>
    <w:rsid w:val="008C2AC6"/>
    <w:rsid w:val="009267AF"/>
    <w:rsid w:val="00930C23"/>
    <w:rsid w:val="0093193B"/>
    <w:rsid w:val="009509D8"/>
    <w:rsid w:val="00950B64"/>
    <w:rsid w:val="00957BA8"/>
    <w:rsid w:val="00981893"/>
    <w:rsid w:val="009B56B4"/>
    <w:rsid w:val="009D4D9D"/>
    <w:rsid w:val="00A14526"/>
    <w:rsid w:val="00A1687D"/>
    <w:rsid w:val="00A43E52"/>
    <w:rsid w:val="00A4678D"/>
    <w:rsid w:val="00A6505C"/>
    <w:rsid w:val="00A778C7"/>
    <w:rsid w:val="00AB441E"/>
    <w:rsid w:val="00AB6293"/>
    <w:rsid w:val="00AC73F6"/>
    <w:rsid w:val="00AE0928"/>
    <w:rsid w:val="00AF3B82"/>
    <w:rsid w:val="00B0007C"/>
    <w:rsid w:val="00B12E95"/>
    <w:rsid w:val="00B163C4"/>
    <w:rsid w:val="00B22876"/>
    <w:rsid w:val="00B558F0"/>
    <w:rsid w:val="00BA3A2E"/>
    <w:rsid w:val="00BD48FE"/>
    <w:rsid w:val="00BD7BD8"/>
    <w:rsid w:val="00BE6ADC"/>
    <w:rsid w:val="00BF20EE"/>
    <w:rsid w:val="00C05BFE"/>
    <w:rsid w:val="00C23CD4"/>
    <w:rsid w:val="00C61C0C"/>
    <w:rsid w:val="00C941CB"/>
    <w:rsid w:val="00C97317"/>
    <w:rsid w:val="00CC2357"/>
    <w:rsid w:val="00CF071A"/>
    <w:rsid w:val="00D01EF4"/>
    <w:rsid w:val="00D058B8"/>
    <w:rsid w:val="00D06184"/>
    <w:rsid w:val="00D56C11"/>
    <w:rsid w:val="00D834A0"/>
    <w:rsid w:val="00D872DF"/>
    <w:rsid w:val="00D91E21"/>
    <w:rsid w:val="00DA3AD8"/>
    <w:rsid w:val="00DA7FCD"/>
    <w:rsid w:val="00DB5ADD"/>
    <w:rsid w:val="00DC79DF"/>
    <w:rsid w:val="00E365E1"/>
    <w:rsid w:val="00E820A4"/>
    <w:rsid w:val="00EB006A"/>
    <w:rsid w:val="00EB4772"/>
    <w:rsid w:val="00ED169E"/>
    <w:rsid w:val="00ED388E"/>
    <w:rsid w:val="00ED4235"/>
    <w:rsid w:val="00F01EFD"/>
    <w:rsid w:val="00F04346"/>
    <w:rsid w:val="00F075DC"/>
    <w:rsid w:val="00F149E9"/>
    <w:rsid w:val="00F5134D"/>
    <w:rsid w:val="00F568CA"/>
    <w:rsid w:val="00F74202"/>
    <w:rsid w:val="00F87713"/>
    <w:rsid w:val="00FA6896"/>
    <w:rsid w:val="00FB4360"/>
    <w:rsid w:val="00FD0C70"/>
    <w:rsid w:val="00FD369E"/>
  </w:rsids>
  <w:docVars>
    <w:docVar w:name="dvdocse" w:val="A10-0069/2026"/>
    <w:docVar w:name="dvlangue" w:val="LT"/>
    <w:docVar w:name="dvnumam" w:val="72"/>
    <w:docVar w:name="dvpe" w:val="779.297"/>
    <w:docVar w:name="dvrapporteur" w:val="Pranešėjas: "/>
    <w:docVar w:name="dvstar" w:val="***I"/>
    <w:docVar w:name="dvtitre" w:val="2026 m. kovo 26 d. Europos Parlamento teisėkūros rezoliucija dėl pasiūlymo dėl Europos Parlamento ir Tarybos reglamento dėl tam tikroms importuojamoms Jungtinių Amerikos Valstijų kilmės prekėms taikomų muitų koregavimo ir tam tikrų importuojamų Jungtinių Amerikos Valstijų kilmės prekių tarifinių kvotų nustatymo(COM(2025)0471 – C10-0193/2025 – 2025/0261(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5C541D7E"/>
  <w15:chartTrackingRefBased/>
  <w15:docId w15:val="{3A19298D-2B2A-4E70-8726-09EEBAC74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BA3A2E"/>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BA3A2E"/>
    <w:pPr>
      <w:spacing w:after="120"/>
    </w:pPr>
  </w:style>
  <w:style w:type="paragraph" w:customStyle="1" w:styleId="NormalBold">
    <w:name w:val="NormalBold"/>
    <w:basedOn w:val="Normal"/>
    <w:link w:val="NormalBoldChar"/>
    <w:rsid w:val="00BA3A2E"/>
    <w:rPr>
      <w:b/>
    </w:rPr>
  </w:style>
  <w:style w:type="paragraph" w:customStyle="1" w:styleId="NormalHanging12a">
    <w:name w:val="NormalHanging12a"/>
    <w:basedOn w:val="Normal"/>
    <w:rsid w:val="00BA3A2E"/>
    <w:pPr>
      <w:spacing w:after="240"/>
      <w:ind w:left="567" w:hanging="567"/>
    </w:pPr>
  </w:style>
  <w:style w:type="paragraph" w:styleId="Header">
    <w:name w:val="header"/>
    <w:basedOn w:val="Normal"/>
    <w:link w:val="HeaderChar"/>
    <w:uiPriority w:val="99"/>
    <w:rsid w:val="00BA3A2E"/>
    <w:pPr>
      <w:tabs>
        <w:tab w:val="center" w:pos="4513"/>
        <w:tab w:val="right" w:pos="9026"/>
      </w:tabs>
    </w:pPr>
  </w:style>
  <w:style w:type="character" w:customStyle="1" w:styleId="HeaderChar">
    <w:name w:val="Header Char"/>
    <w:basedOn w:val="DefaultParagraphFont"/>
    <w:link w:val="Header"/>
    <w:uiPriority w:val="99"/>
    <w:rsid w:val="00BA3A2E"/>
    <w:rPr>
      <w:sz w:val="24"/>
      <w:lang w:val="lt-LT"/>
    </w:rPr>
  </w:style>
  <w:style w:type="paragraph" w:customStyle="1" w:styleId="AmColumnHeading">
    <w:name w:val="AmColumnHeading"/>
    <w:basedOn w:val="Normal"/>
    <w:rsid w:val="00BA3A2E"/>
    <w:pPr>
      <w:spacing w:after="240"/>
      <w:jc w:val="center"/>
    </w:pPr>
    <w:rPr>
      <w:i/>
    </w:rPr>
  </w:style>
  <w:style w:type="paragraph" w:customStyle="1" w:styleId="AmNumberTabs">
    <w:name w:val="AmNumberTabs"/>
    <w:basedOn w:val="Normal"/>
    <w:rsid w:val="00BA3A2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A3A2E"/>
    <w:pPr>
      <w:spacing w:before="240"/>
    </w:pPr>
    <w:rPr>
      <w:b/>
    </w:rPr>
  </w:style>
  <w:style w:type="paragraph" w:customStyle="1" w:styleId="EPFooter">
    <w:name w:val="EPFooter"/>
    <w:basedOn w:val="Normal"/>
    <w:rsid w:val="00BA3A2E"/>
    <w:pPr>
      <w:tabs>
        <w:tab w:val="center" w:pos="4535"/>
        <w:tab w:val="right" w:pos="9071"/>
      </w:tabs>
      <w:spacing w:before="240" w:after="240"/>
    </w:pPr>
    <w:rPr>
      <w:color w:val="010000"/>
      <w:sz w:val="22"/>
    </w:rPr>
  </w:style>
  <w:style w:type="paragraph" w:customStyle="1" w:styleId="EPComma">
    <w:name w:val="EPComma"/>
    <w:basedOn w:val="Normal"/>
    <w:rsid w:val="00BA3A2E"/>
    <w:pPr>
      <w:spacing w:before="480" w:after="240"/>
    </w:pPr>
  </w:style>
  <w:style w:type="character" w:styleId="Hyperlink">
    <w:name w:val="Hyperlink"/>
    <w:basedOn w:val="DefaultParagraphFont"/>
    <w:uiPriority w:val="99"/>
    <w:rsid w:val="00BA3A2E"/>
    <w:rPr>
      <w:color w:val="0563C1" w:themeColor="hyperlink"/>
      <w:u w:val="single"/>
    </w:rPr>
  </w:style>
  <w:style w:type="character" w:customStyle="1" w:styleId="Normal6Char">
    <w:name w:val="Normal6 Char"/>
    <w:link w:val="Normal6"/>
    <w:locked/>
    <w:rsid w:val="00BA3A2E"/>
    <w:rPr>
      <w:sz w:val="24"/>
      <w:lang w:val="lt-LT"/>
    </w:rPr>
  </w:style>
  <w:style w:type="paragraph" w:customStyle="1" w:styleId="Normal6">
    <w:name w:val="Normal6"/>
    <w:basedOn w:val="Normal"/>
    <w:link w:val="Normal6Char"/>
    <w:rsid w:val="00BA3A2E"/>
    <w:pPr>
      <w:spacing w:after="120"/>
    </w:pPr>
  </w:style>
  <w:style w:type="character" w:customStyle="1" w:styleId="NormalBoldChar">
    <w:name w:val="NormalBold Char"/>
    <w:link w:val="NormalBold"/>
    <w:locked/>
    <w:rsid w:val="00BA3A2E"/>
    <w:rPr>
      <w:b/>
      <w:sz w:val="24"/>
      <w:lang w:val="lt-LT"/>
    </w:rPr>
  </w:style>
  <w:style w:type="paragraph" w:customStyle="1" w:styleId="ColumnHeading">
    <w:name w:val="ColumnHeading"/>
    <w:basedOn w:val="Normal"/>
    <w:rsid w:val="00BA3A2E"/>
    <w:pPr>
      <w:spacing w:after="240"/>
      <w:jc w:val="center"/>
    </w:pPr>
    <w:rPr>
      <w:i/>
    </w:rPr>
  </w:style>
  <w:style w:type="paragraph" w:styleId="Revision">
    <w:name w:val="Revision"/>
    <w:hidden/>
    <w:uiPriority w:val="99"/>
    <w:semiHidden/>
    <w:rsid w:val="006218AC"/>
    <w:rPr>
      <w:sz w:val="24"/>
      <w:lang w:val="lt-LT"/>
    </w:rPr>
  </w:style>
  <w:style w:type="character" w:customStyle="1" w:styleId="Heading1Char">
    <w:name w:val="Heading 1 Char"/>
    <w:basedOn w:val="DefaultParagraphFont"/>
    <w:link w:val="Heading1"/>
    <w:uiPriority w:val="9"/>
    <w:rsid w:val="005B17EB"/>
    <w:rPr>
      <w:b/>
      <w:kern w:val="28"/>
      <w:sz w:val="28"/>
      <w:lang w:val="fr-FR" w:eastAsia="fr-FR"/>
    </w:rPr>
  </w:style>
  <w:style w:type="character" w:customStyle="1" w:styleId="Heading2Char">
    <w:name w:val="Heading 2 Char"/>
    <w:basedOn w:val="DefaultParagraphFont"/>
    <w:link w:val="Heading2"/>
    <w:uiPriority w:val="9"/>
    <w:semiHidden/>
    <w:rsid w:val="005B17EB"/>
    <w:rPr>
      <w:sz w:val="24"/>
      <w:lang w:val="fr-FR" w:eastAsia="fr-FR"/>
    </w:rPr>
  </w:style>
  <w:style w:type="character" w:customStyle="1" w:styleId="Heading3Char">
    <w:name w:val="Heading 3 Char"/>
    <w:basedOn w:val="DefaultParagraphFont"/>
    <w:link w:val="Heading3"/>
    <w:uiPriority w:val="9"/>
    <w:semiHidden/>
    <w:rsid w:val="005B17EB"/>
    <w:rPr>
      <w:rFonts w:ascii="Arial" w:hAnsi="Arial"/>
      <w:sz w:val="24"/>
      <w:lang w:val="fr-FR" w:eastAsia="fr-FR"/>
    </w:rPr>
  </w:style>
  <w:style w:type="character" w:customStyle="1" w:styleId="Heading4Char">
    <w:name w:val="Heading 4 Char"/>
    <w:basedOn w:val="DefaultParagraphFont"/>
    <w:link w:val="Heading4"/>
    <w:uiPriority w:val="9"/>
    <w:semiHidden/>
    <w:rsid w:val="005B17EB"/>
    <w:rPr>
      <w:sz w:val="24"/>
      <w:lang w:val="en-US" w:eastAsia="fr-FR"/>
    </w:rPr>
  </w:style>
  <w:style w:type="character" w:customStyle="1" w:styleId="Heading5Char">
    <w:name w:val="Heading 5 Char"/>
    <w:basedOn w:val="DefaultParagraphFont"/>
    <w:link w:val="Heading5"/>
    <w:uiPriority w:val="9"/>
    <w:semiHidden/>
    <w:rsid w:val="005B17EB"/>
    <w:rPr>
      <w:sz w:val="24"/>
      <w:lang w:val="en-US" w:eastAsia="fr-FR"/>
    </w:rPr>
  </w:style>
  <w:style w:type="character" w:customStyle="1" w:styleId="Heading6Char">
    <w:name w:val="Heading 6 Char"/>
    <w:basedOn w:val="DefaultParagraphFont"/>
    <w:link w:val="Heading6"/>
    <w:uiPriority w:val="9"/>
    <w:semiHidden/>
    <w:rsid w:val="005B17EB"/>
    <w:rPr>
      <w:i/>
      <w:sz w:val="22"/>
      <w:lang w:val="lt-LT"/>
    </w:rPr>
  </w:style>
  <w:style w:type="character" w:customStyle="1" w:styleId="Heading7Char">
    <w:name w:val="Heading 7 Char"/>
    <w:basedOn w:val="DefaultParagraphFont"/>
    <w:link w:val="Heading7"/>
    <w:uiPriority w:val="9"/>
    <w:semiHidden/>
    <w:rsid w:val="005B17EB"/>
    <w:rPr>
      <w:rFonts w:ascii="Arial" w:hAnsi="Arial"/>
      <w:sz w:val="24"/>
      <w:lang w:val="lt-LT"/>
    </w:rPr>
  </w:style>
  <w:style w:type="character" w:customStyle="1" w:styleId="Heading8Char">
    <w:name w:val="Heading 8 Char"/>
    <w:basedOn w:val="DefaultParagraphFont"/>
    <w:link w:val="Heading8"/>
    <w:semiHidden/>
    <w:rsid w:val="005B17EB"/>
    <w:rPr>
      <w:rFonts w:ascii="Arial" w:hAnsi="Arial"/>
      <w:i/>
      <w:sz w:val="24"/>
      <w:lang w:val="lt-LT"/>
    </w:rPr>
  </w:style>
  <w:style w:type="character" w:customStyle="1" w:styleId="Heading9Char">
    <w:name w:val="Heading 9 Char"/>
    <w:basedOn w:val="DefaultParagraphFont"/>
    <w:link w:val="Heading9"/>
    <w:semiHidden/>
    <w:rsid w:val="005B17EB"/>
    <w:rPr>
      <w:rFonts w:ascii="Arial" w:hAnsi="Arial"/>
      <w:b/>
      <w:i/>
      <w:sz w:val="18"/>
      <w:lang w:val="lt-LT"/>
    </w:rPr>
  </w:style>
  <w:style w:type="paragraph" w:customStyle="1" w:styleId="AmDocTypeTab">
    <w:name w:val="AmDocTypeTab"/>
    <w:basedOn w:val="Normal"/>
    <w:rsid w:val="005B17EB"/>
    <w:pPr>
      <w:tabs>
        <w:tab w:val="right" w:pos="9072"/>
      </w:tabs>
    </w:pPr>
    <w:rPr>
      <w:b/>
    </w:rPr>
  </w:style>
  <w:style w:type="paragraph" w:customStyle="1" w:styleId="Normal12a">
    <w:name w:val="Normal12a"/>
    <w:basedOn w:val="Normal"/>
    <w:rsid w:val="005B17EB"/>
    <w:pPr>
      <w:spacing w:after="240"/>
    </w:pPr>
  </w:style>
  <w:style w:type="paragraph" w:customStyle="1" w:styleId="AmOrLang">
    <w:name w:val="AmOrLang"/>
    <w:basedOn w:val="Normal"/>
    <w:rsid w:val="005B17EB"/>
    <w:pPr>
      <w:spacing w:before="240" w:after="240"/>
      <w:jc w:val="right"/>
    </w:pPr>
  </w:style>
  <w:style w:type="paragraph" w:customStyle="1" w:styleId="NormalCenter12a">
    <w:name w:val="NormalCenter12a"/>
    <w:basedOn w:val="Normal"/>
    <w:rsid w:val="005B17EB"/>
    <w:pPr>
      <w:spacing w:after="240"/>
      <w:jc w:val="center"/>
    </w:pPr>
  </w:style>
  <w:style w:type="paragraph" w:customStyle="1" w:styleId="AmDateTab">
    <w:name w:val="AmDateTab"/>
    <w:basedOn w:val="Normal"/>
    <w:rsid w:val="005B17EB"/>
    <w:pPr>
      <w:tabs>
        <w:tab w:val="right" w:pos="9072"/>
      </w:tabs>
    </w:pPr>
  </w:style>
  <w:style w:type="paragraph" w:customStyle="1" w:styleId="AmHeadingConsam">
    <w:name w:val="AmHeadingConsam"/>
    <w:basedOn w:val="Normal"/>
    <w:next w:val="NormalCenter12a"/>
    <w:rsid w:val="005B17EB"/>
    <w:pPr>
      <w:spacing w:before="720" w:after="240"/>
      <w:jc w:val="center"/>
    </w:pPr>
  </w:style>
  <w:style w:type="paragraph" w:styleId="TOCHeading">
    <w:name w:val="TOC Heading"/>
    <w:basedOn w:val="Normal"/>
    <w:next w:val="Normal"/>
    <w:uiPriority w:val="39"/>
    <w:unhideWhenUsed/>
    <w:qFormat/>
    <w:rsid w:val="005B17EB"/>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5B17EB"/>
    <w:pPr>
      <w:tabs>
        <w:tab w:val="center" w:pos="4513"/>
        <w:tab w:val="right" w:pos="9026"/>
      </w:tabs>
    </w:pPr>
  </w:style>
  <w:style w:type="character" w:customStyle="1" w:styleId="FooterChar">
    <w:name w:val="Footer Char"/>
    <w:basedOn w:val="DefaultParagraphFont"/>
    <w:link w:val="Footer"/>
    <w:uiPriority w:val="99"/>
    <w:rsid w:val="005B17EB"/>
    <w:rPr>
      <w:sz w:val="24"/>
      <w:lang w:val="lt-LT"/>
    </w:rPr>
  </w:style>
  <w:style w:type="numbering" w:customStyle="1" w:styleId="NoList1">
    <w:name w:val="No List1"/>
    <w:next w:val="NoList"/>
    <w:uiPriority w:val="99"/>
    <w:semiHidden/>
    <w:unhideWhenUsed/>
    <w:rsid w:val="005B17EB"/>
  </w:style>
  <w:style w:type="paragraph" w:styleId="TOC4">
    <w:name w:val="toc 4"/>
    <w:basedOn w:val="Normal"/>
    <w:next w:val="Normal"/>
    <w:uiPriority w:val="39"/>
    <w:unhideWhenUsed/>
    <w:rsid w:val="005B17EB"/>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5B17EB"/>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5B17EB"/>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5B17EB"/>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5B17EB"/>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5B17EB"/>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5B17EB"/>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5B17EB"/>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5B17EB"/>
    <w:pPr>
      <w:widowControl/>
    </w:pPr>
    <w:rPr>
      <w:rFonts w:eastAsia="Calibri"/>
      <w:sz w:val="2"/>
      <w:szCs w:val="22"/>
      <w:lang w:eastAsia="en-US"/>
    </w:rPr>
  </w:style>
  <w:style w:type="paragraph" w:customStyle="1" w:styleId="FooterCouncil">
    <w:name w:val="Footer Council"/>
    <w:basedOn w:val="Normal"/>
    <w:rsid w:val="005B17EB"/>
    <w:pPr>
      <w:widowControl/>
    </w:pPr>
    <w:rPr>
      <w:rFonts w:eastAsia="Calibri"/>
      <w:sz w:val="2"/>
      <w:szCs w:val="22"/>
      <w:lang w:eastAsia="en-US"/>
    </w:rPr>
  </w:style>
  <w:style w:type="paragraph" w:customStyle="1" w:styleId="TechnicalBlock">
    <w:name w:val="Technical Block"/>
    <w:basedOn w:val="Normal"/>
    <w:next w:val="Normal"/>
    <w:rsid w:val="005B17EB"/>
    <w:pPr>
      <w:widowControl/>
      <w:spacing w:after="240"/>
      <w:jc w:val="center"/>
    </w:pPr>
    <w:rPr>
      <w:rFonts w:eastAsia="Calibri"/>
      <w:szCs w:val="22"/>
      <w:lang w:eastAsia="en-US"/>
    </w:rPr>
  </w:style>
  <w:style w:type="character" w:customStyle="1" w:styleId="Marker">
    <w:name w:val="Marker"/>
    <w:basedOn w:val="DefaultParagraphFont"/>
    <w:rsid w:val="005B17EB"/>
    <w:rPr>
      <w:color w:val="0000FF"/>
      <w:bdr w:val="none" w:sz="0" w:space="0" w:color="auto"/>
      <w:shd w:val="clear" w:color="auto" w:fill="auto"/>
    </w:rPr>
  </w:style>
  <w:style w:type="character" w:customStyle="1" w:styleId="Marker1">
    <w:name w:val="Marker1"/>
    <w:basedOn w:val="DefaultParagraphFont"/>
    <w:rsid w:val="005B17EB"/>
    <w:rPr>
      <w:color w:val="008000"/>
      <w:bdr w:val="none" w:sz="0" w:space="0" w:color="auto"/>
      <w:shd w:val="clear" w:color="auto" w:fill="auto"/>
    </w:rPr>
  </w:style>
  <w:style w:type="paragraph" w:customStyle="1" w:styleId="Text1">
    <w:name w:val="Text 1"/>
    <w:basedOn w:val="Normal"/>
    <w:rsid w:val="005B17EB"/>
    <w:pPr>
      <w:widowControl/>
      <w:spacing w:before="120" w:after="120" w:line="360" w:lineRule="auto"/>
      <w:ind w:left="850"/>
    </w:pPr>
    <w:rPr>
      <w:rFonts w:eastAsia="Calibri"/>
      <w:szCs w:val="22"/>
      <w:lang w:eastAsia="en-US"/>
    </w:rPr>
  </w:style>
  <w:style w:type="paragraph" w:customStyle="1" w:styleId="Text2">
    <w:name w:val="Text 2"/>
    <w:basedOn w:val="Normal"/>
    <w:rsid w:val="005B17EB"/>
    <w:pPr>
      <w:widowControl/>
      <w:spacing w:before="120" w:after="120" w:line="360" w:lineRule="auto"/>
      <w:ind w:left="1417"/>
    </w:pPr>
    <w:rPr>
      <w:rFonts w:eastAsia="Calibri"/>
      <w:szCs w:val="22"/>
      <w:lang w:eastAsia="en-US"/>
    </w:rPr>
  </w:style>
  <w:style w:type="paragraph" w:customStyle="1" w:styleId="Text3">
    <w:name w:val="Text 3"/>
    <w:basedOn w:val="Normal"/>
    <w:rsid w:val="005B17EB"/>
    <w:pPr>
      <w:widowControl/>
      <w:spacing w:before="120" w:after="120" w:line="360" w:lineRule="auto"/>
      <w:ind w:left="1984"/>
    </w:pPr>
    <w:rPr>
      <w:rFonts w:eastAsia="Calibri"/>
      <w:szCs w:val="22"/>
      <w:lang w:eastAsia="en-US"/>
    </w:rPr>
  </w:style>
  <w:style w:type="paragraph" w:customStyle="1" w:styleId="Text4">
    <w:name w:val="Text 4"/>
    <w:basedOn w:val="Normal"/>
    <w:rsid w:val="005B17EB"/>
    <w:pPr>
      <w:widowControl/>
      <w:spacing w:before="120" w:after="120" w:line="360" w:lineRule="auto"/>
      <w:ind w:left="2551"/>
    </w:pPr>
    <w:rPr>
      <w:rFonts w:eastAsia="Calibri"/>
      <w:szCs w:val="22"/>
      <w:lang w:eastAsia="en-US"/>
    </w:rPr>
  </w:style>
  <w:style w:type="paragraph" w:customStyle="1" w:styleId="Text5">
    <w:name w:val="Text 5"/>
    <w:basedOn w:val="Normal"/>
    <w:rsid w:val="005B17EB"/>
    <w:pPr>
      <w:widowControl/>
      <w:spacing w:before="120" w:after="120" w:line="360" w:lineRule="auto"/>
      <w:ind w:left="3118"/>
    </w:pPr>
    <w:rPr>
      <w:rFonts w:eastAsia="Calibri"/>
      <w:szCs w:val="22"/>
      <w:lang w:eastAsia="en-US"/>
    </w:rPr>
  </w:style>
  <w:style w:type="paragraph" w:customStyle="1" w:styleId="Text6">
    <w:name w:val="Text 6"/>
    <w:basedOn w:val="Normal"/>
    <w:rsid w:val="005B17EB"/>
    <w:pPr>
      <w:widowControl/>
      <w:spacing w:before="120" w:after="120" w:line="360" w:lineRule="auto"/>
      <w:ind w:left="3685"/>
    </w:pPr>
    <w:rPr>
      <w:rFonts w:eastAsia="Calibri"/>
      <w:szCs w:val="22"/>
      <w:lang w:eastAsia="en-US"/>
    </w:rPr>
  </w:style>
  <w:style w:type="paragraph" w:customStyle="1" w:styleId="Text7">
    <w:name w:val="Text 7"/>
    <w:basedOn w:val="Normal"/>
    <w:rsid w:val="005B17EB"/>
    <w:pPr>
      <w:widowControl/>
      <w:spacing w:before="120" w:after="120" w:line="360" w:lineRule="auto"/>
      <w:ind w:left="4252"/>
    </w:pPr>
    <w:rPr>
      <w:rFonts w:eastAsia="Calibri"/>
      <w:szCs w:val="22"/>
      <w:lang w:eastAsia="en-US"/>
    </w:rPr>
  </w:style>
  <w:style w:type="paragraph" w:customStyle="1" w:styleId="Text8">
    <w:name w:val="Text 8"/>
    <w:basedOn w:val="Normal"/>
    <w:rsid w:val="005B17EB"/>
    <w:pPr>
      <w:widowControl/>
      <w:spacing w:before="120" w:after="120" w:line="360" w:lineRule="auto"/>
      <w:ind w:left="4819"/>
    </w:pPr>
    <w:rPr>
      <w:rFonts w:eastAsia="Calibri"/>
      <w:szCs w:val="22"/>
      <w:lang w:eastAsia="en-US"/>
    </w:rPr>
  </w:style>
  <w:style w:type="paragraph" w:customStyle="1" w:styleId="Text9">
    <w:name w:val="Text 9"/>
    <w:basedOn w:val="Normal"/>
    <w:rsid w:val="005B17EB"/>
    <w:pPr>
      <w:widowControl/>
      <w:spacing w:before="120" w:after="120" w:line="360" w:lineRule="auto"/>
      <w:ind w:left="5386"/>
    </w:pPr>
    <w:rPr>
      <w:rFonts w:eastAsia="Calibri"/>
      <w:szCs w:val="22"/>
      <w:lang w:eastAsia="en-US"/>
    </w:rPr>
  </w:style>
  <w:style w:type="paragraph" w:customStyle="1" w:styleId="Text10">
    <w:name w:val="Text 10"/>
    <w:basedOn w:val="Normal"/>
    <w:rsid w:val="005B17EB"/>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5B17EB"/>
    <w:pPr>
      <w:widowControl/>
      <w:spacing w:before="120" w:after="120" w:line="360" w:lineRule="auto"/>
      <w:jc w:val="center"/>
    </w:pPr>
    <w:rPr>
      <w:rFonts w:eastAsia="Calibri"/>
      <w:szCs w:val="22"/>
      <w:lang w:eastAsia="en-US"/>
    </w:rPr>
  </w:style>
  <w:style w:type="paragraph" w:customStyle="1" w:styleId="NormalLeft">
    <w:name w:val="Normal Left"/>
    <w:basedOn w:val="Normal"/>
    <w:rsid w:val="005B17EB"/>
    <w:pPr>
      <w:widowControl/>
      <w:spacing w:before="120" w:after="120" w:line="360" w:lineRule="auto"/>
    </w:pPr>
    <w:rPr>
      <w:rFonts w:eastAsia="Calibri"/>
      <w:szCs w:val="22"/>
      <w:lang w:eastAsia="en-US"/>
    </w:rPr>
  </w:style>
  <w:style w:type="paragraph" w:customStyle="1" w:styleId="NormalRight">
    <w:name w:val="Normal Right"/>
    <w:basedOn w:val="Normal"/>
    <w:rsid w:val="005B17EB"/>
    <w:pPr>
      <w:widowControl/>
      <w:spacing w:before="120" w:after="120" w:line="360" w:lineRule="auto"/>
      <w:jc w:val="right"/>
    </w:pPr>
    <w:rPr>
      <w:rFonts w:eastAsia="Calibri"/>
      <w:szCs w:val="22"/>
      <w:lang w:eastAsia="en-US"/>
    </w:rPr>
  </w:style>
  <w:style w:type="paragraph" w:customStyle="1" w:styleId="QuotedText">
    <w:name w:val="Quoted Text"/>
    <w:basedOn w:val="Normal"/>
    <w:rsid w:val="005B17EB"/>
    <w:pPr>
      <w:widowControl/>
      <w:spacing w:before="120" w:after="120" w:line="360" w:lineRule="auto"/>
      <w:ind w:left="1417"/>
    </w:pPr>
    <w:rPr>
      <w:rFonts w:eastAsia="Calibri"/>
      <w:szCs w:val="22"/>
      <w:lang w:eastAsia="en-US"/>
    </w:rPr>
  </w:style>
  <w:style w:type="paragraph" w:customStyle="1" w:styleId="Point0">
    <w:name w:val="Point 0"/>
    <w:basedOn w:val="Normal"/>
    <w:rsid w:val="005B17EB"/>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5B17EB"/>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5B17EB"/>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5B17EB"/>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5B17EB"/>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5B17EB"/>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5B17EB"/>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5B17EB"/>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5B17EB"/>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5B17EB"/>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5B17EB"/>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5B17EB"/>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5B17EB"/>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5B17EB"/>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5B17EB"/>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5B17EB"/>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5B17EB"/>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5B17EB"/>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5B17EB"/>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5B17EB"/>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5B17EB"/>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5B17EB"/>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5B17EB"/>
    <w:pPr>
      <w:widowControl/>
      <w:numPr>
        <w:numId w:val="3"/>
      </w:numPr>
      <w:tabs>
        <w:tab w:val="clear" w:pos="850"/>
      </w:tabs>
      <w:spacing w:before="120" w:after="120" w:line="360" w:lineRule="auto"/>
      <w:ind w:left="0" w:firstLine="0"/>
    </w:pPr>
    <w:rPr>
      <w:rFonts w:eastAsia="Calibri"/>
      <w:szCs w:val="22"/>
      <w:lang w:eastAsia="en-US"/>
    </w:rPr>
  </w:style>
  <w:style w:type="paragraph" w:customStyle="1" w:styleId="Tiret1">
    <w:name w:val="Tiret 1"/>
    <w:basedOn w:val="Normal"/>
    <w:rsid w:val="005B17EB"/>
    <w:pPr>
      <w:widowControl/>
      <w:numPr>
        <w:numId w:val="4"/>
      </w:numPr>
      <w:tabs>
        <w:tab w:val="clear" w:pos="1417"/>
      </w:tabs>
      <w:spacing w:before="120" w:after="120" w:line="360" w:lineRule="auto"/>
      <w:ind w:left="0" w:firstLine="0"/>
    </w:pPr>
    <w:rPr>
      <w:rFonts w:eastAsia="Calibri"/>
      <w:szCs w:val="22"/>
      <w:lang w:eastAsia="en-US"/>
    </w:rPr>
  </w:style>
  <w:style w:type="paragraph" w:customStyle="1" w:styleId="Tiret2">
    <w:name w:val="Tiret 2"/>
    <w:basedOn w:val="Normal"/>
    <w:rsid w:val="005B17EB"/>
    <w:pPr>
      <w:widowControl/>
      <w:numPr>
        <w:numId w:val="5"/>
      </w:numPr>
      <w:tabs>
        <w:tab w:val="clear" w:pos="1984"/>
      </w:tabs>
      <w:spacing w:before="120" w:after="120" w:line="360" w:lineRule="auto"/>
      <w:ind w:left="0" w:firstLine="0"/>
    </w:pPr>
    <w:rPr>
      <w:rFonts w:eastAsia="Calibri"/>
      <w:szCs w:val="22"/>
      <w:lang w:eastAsia="en-US"/>
    </w:rPr>
  </w:style>
  <w:style w:type="paragraph" w:customStyle="1" w:styleId="Tiret3">
    <w:name w:val="Tiret 3"/>
    <w:basedOn w:val="Normal"/>
    <w:rsid w:val="005B17EB"/>
    <w:pPr>
      <w:widowControl/>
      <w:numPr>
        <w:numId w:val="6"/>
      </w:numPr>
      <w:tabs>
        <w:tab w:val="clear" w:pos="2551"/>
      </w:tabs>
      <w:spacing w:before="120" w:after="120" w:line="360" w:lineRule="auto"/>
      <w:ind w:left="0" w:firstLine="0"/>
    </w:pPr>
    <w:rPr>
      <w:rFonts w:eastAsia="Calibri"/>
      <w:szCs w:val="22"/>
      <w:lang w:eastAsia="en-US"/>
    </w:rPr>
  </w:style>
  <w:style w:type="paragraph" w:customStyle="1" w:styleId="Tiret4">
    <w:name w:val="Tiret 4"/>
    <w:basedOn w:val="Normal"/>
    <w:rsid w:val="005B17EB"/>
    <w:pPr>
      <w:widowControl/>
      <w:numPr>
        <w:numId w:val="7"/>
      </w:numPr>
      <w:tabs>
        <w:tab w:val="clear" w:pos="3118"/>
      </w:tabs>
      <w:spacing w:before="120" w:after="120" w:line="360" w:lineRule="auto"/>
      <w:ind w:left="0" w:firstLine="0"/>
    </w:pPr>
    <w:rPr>
      <w:rFonts w:eastAsia="Calibri"/>
      <w:szCs w:val="22"/>
      <w:lang w:eastAsia="en-US"/>
    </w:rPr>
  </w:style>
  <w:style w:type="paragraph" w:customStyle="1" w:styleId="Tiret5">
    <w:name w:val="Tiret 5"/>
    <w:basedOn w:val="Normal"/>
    <w:rsid w:val="005B17EB"/>
    <w:pPr>
      <w:widowControl/>
      <w:numPr>
        <w:numId w:val="8"/>
      </w:numPr>
      <w:tabs>
        <w:tab w:val="clear" w:pos="3685"/>
      </w:tabs>
      <w:spacing w:before="120" w:after="120" w:line="360" w:lineRule="auto"/>
      <w:ind w:left="0" w:firstLine="0"/>
    </w:pPr>
    <w:rPr>
      <w:rFonts w:eastAsia="Calibri"/>
      <w:szCs w:val="22"/>
      <w:lang w:eastAsia="en-US"/>
    </w:rPr>
  </w:style>
  <w:style w:type="paragraph" w:customStyle="1" w:styleId="Tiret6">
    <w:name w:val="Tiret 6"/>
    <w:basedOn w:val="Normal"/>
    <w:rsid w:val="005B17EB"/>
    <w:pPr>
      <w:widowControl/>
      <w:numPr>
        <w:numId w:val="9"/>
      </w:numPr>
      <w:tabs>
        <w:tab w:val="clear" w:pos="4252"/>
      </w:tabs>
      <w:spacing w:before="120" w:after="120" w:line="360" w:lineRule="auto"/>
      <w:ind w:left="0" w:firstLine="0"/>
    </w:pPr>
    <w:rPr>
      <w:rFonts w:eastAsia="Calibri"/>
      <w:szCs w:val="22"/>
      <w:lang w:eastAsia="en-US"/>
    </w:rPr>
  </w:style>
  <w:style w:type="paragraph" w:customStyle="1" w:styleId="Tiret7">
    <w:name w:val="Tiret 7"/>
    <w:basedOn w:val="Normal"/>
    <w:rsid w:val="005B17EB"/>
    <w:pPr>
      <w:widowControl/>
      <w:numPr>
        <w:numId w:val="10"/>
      </w:numPr>
      <w:tabs>
        <w:tab w:val="clear" w:pos="4819"/>
      </w:tabs>
      <w:spacing w:before="120" w:after="120" w:line="360" w:lineRule="auto"/>
      <w:ind w:left="0" w:firstLine="0"/>
    </w:pPr>
    <w:rPr>
      <w:rFonts w:eastAsia="Calibri"/>
      <w:szCs w:val="22"/>
      <w:lang w:eastAsia="en-US"/>
    </w:rPr>
  </w:style>
  <w:style w:type="paragraph" w:customStyle="1" w:styleId="Tiret8">
    <w:name w:val="Tiret 8"/>
    <w:basedOn w:val="Normal"/>
    <w:rsid w:val="005B17EB"/>
    <w:pPr>
      <w:widowControl/>
      <w:numPr>
        <w:numId w:val="11"/>
      </w:numPr>
      <w:tabs>
        <w:tab w:val="clear" w:pos="5386"/>
      </w:tabs>
      <w:spacing w:before="120" w:after="120" w:line="360" w:lineRule="auto"/>
      <w:ind w:left="0" w:firstLine="0"/>
    </w:pPr>
    <w:rPr>
      <w:rFonts w:eastAsia="Calibri"/>
      <w:szCs w:val="22"/>
      <w:lang w:eastAsia="en-US"/>
    </w:rPr>
  </w:style>
  <w:style w:type="paragraph" w:customStyle="1" w:styleId="NumPar1">
    <w:name w:val="NumPar 1"/>
    <w:basedOn w:val="Normal"/>
    <w:next w:val="Text1"/>
    <w:rsid w:val="005B17EB"/>
    <w:pPr>
      <w:widowControl/>
      <w:numPr>
        <w:numId w:val="12"/>
      </w:numPr>
      <w:tabs>
        <w:tab w:val="left" w:pos="850"/>
      </w:tabs>
      <w:spacing w:before="120" w:after="120" w:line="360" w:lineRule="auto"/>
      <w:ind w:left="0" w:firstLine="0"/>
    </w:pPr>
    <w:rPr>
      <w:rFonts w:eastAsia="Calibri"/>
      <w:szCs w:val="22"/>
      <w:lang w:eastAsia="en-US"/>
    </w:rPr>
  </w:style>
  <w:style w:type="paragraph" w:customStyle="1" w:styleId="NumPar2">
    <w:name w:val="NumPar 2"/>
    <w:basedOn w:val="Normal"/>
    <w:next w:val="Text1"/>
    <w:rsid w:val="005B17EB"/>
    <w:pPr>
      <w:widowControl/>
      <w:numPr>
        <w:ilvl w:val="1"/>
        <w:numId w:val="12"/>
      </w:numPr>
      <w:tabs>
        <w:tab w:val="left" w:pos="850"/>
      </w:tabs>
      <w:spacing w:before="120" w:after="120" w:line="360" w:lineRule="auto"/>
      <w:ind w:left="0" w:firstLine="0"/>
    </w:pPr>
    <w:rPr>
      <w:rFonts w:eastAsia="Calibri"/>
      <w:szCs w:val="22"/>
      <w:lang w:eastAsia="en-US"/>
    </w:rPr>
  </w:style>
  <w:style w:type="paragraph" w:customStyle="1" w:styleId="NumPar3">
    <w:name w:val="NumPar 3"/>
    <w:basedOn w:val="Normal"/>
    <w:next w:val="Text1"/>
    <w:rsid w:val="005B17EB"/>
    <w:pPr>
      <w:widowControl/>
      <w:numPr>
        <w:ilvl w:val="2"/>
        <w:numId w:val="12"/>
      </w:numPr>
      <w:tabs>
        <w:tab w:val="left" w:pos="850"/>
      </w:tabs>
      <w:spacing w:before="120" w:after="120" w:line="360" w:lineRule="auto"/>
      <w:ind w:left="0" w:firstLine="0"/>
    </w:pPr>
    <w:rPr>
      <w:rFonts w:eastAsia="Calibri"/>
      <w:szCs w:val="22"/>
      <w:lang w:eastAsia="en-US"/>
    </w:rPr>
  </w:style>
  <w:style w:type="paragraph" w:customStyle="1" w:styleId="NumPar4">
    <w:name w:val="NumPar 4"/>
    <w:basedOn w:val="Normal"/>
    <w:next w:val="Text1"/>
    <w:rsid w:val="005B17EB"/>
    <w:pPr>
      <w:widowControl/>
      <w:numPr>
        <w:ilvl w:val="3"/>
        <w:numId w:val="12"/>
      </w:numPr>
      <w:tabs>
        <w:tab w:val="left" w:pos="850"/>
      </w:tabs>
      <w:spacing w:before="120" w:after="120" w:line="360" w:lineRule="auto"/>
      <w:ind w:left="0" w:firstLine="0"/>
    </w:pPr>
    <w:rPr>
      <w:rFonts w:eastAsia="Calibri"/>
      <w:szCs w:val="22"/>
      <w:lang w:eastAsia="en-US"/>
    </w:rPr>
  </w:style>
  <w:style w:type="paragraph" w:customStyle="1" w:styleId="NumPar5">
    <w:name w:val="NumPar 5"/>
    <w:basedOn w:val="Normal"/>
    <w:next w:val="Text2"/>
    <w:rsid w:val="005B17EB"/>
    <w:pPr>
      <w:widowControl/>
      <w:numPr>
        <w:ilvl w:val="4"/>
        <w:numId w:val="12"/>
      </w:numPr>
      <w:tabs>
        <w:tab w:val="left" w:pos="1417"/>
      </w:tabs>
      <w:spacing w:before="120" w:after="120" w:line="360" w:lineRule="auto"/>
      <w:ind w:left="0" w:firstLine="0"/>
    </w:pPr>
    <w:rPr>
      <w:rFonts w:eastAsia="Calibri"/>
      <w:szCs w:val="22"/>
      <w:lang w:eastAsia="en-US"/>
    </w:rPr>
  </w:style>
  <w:style w:type="paragraph" w:customStyle="1" w:styleId="NumPar6">
    <w:name w:val="NumPar 6"/>
    <w:basedOn w:val="Normal"/>
    <w:next w:val="Text2"/>
    <w:rsid w:val="005B17EB"/>
    <w:pPr>
      <w:widowControl/>
      <w:numPr>
        <w:ilvl w:val="5"/>
        <w:numId w:val="12"/>
      </w:numPr>
      <w:tabs>
        <w:tab w:val="left" w:pos="1417"/>
      </w:tabs>
      <w:spacing w:before="120" w:after="120" w:line="360" w:lineRule="auto"/>
      <w:ind w:left="0" w:firstLine="0"/>
    </w:pPr>
    <w:rPr>
      <w:rFonts w:eastAsia="Calibri"/>
      <w:szCs w:val="22"/>
      <w:lang w:eastAsia="en-US"/>
    </w:rPr>
  </w:style>
  <w:style w:type="paragraph" w:customStyle="1" w:styleId="NumPar7">
    <w:name w:val="NumPar 7"/>
    <w:basedOn w:val="Normal"/>
    <w:next w:val="Text2"/>
    <w:rsid w:val="005B17EB"/>
    <w:pPr>
      <w:widowControl/>
      <w:numPr>
        <w:ilvl w:val="6"/>
        <w:numId w:val="12"/>
      </w:numPr>
      <w:tabs>
        <w:tab w:val="left" w:pos="1417"/>
      </w:tabs>
      <w:spacing w:before="120" w:after="120" w:line="360" w:lineRule="auto"/>
      <w:ind w:left="0" w:firstLine="0"/>
    </w:pPr>
    <w:rPr>
      <w:rFonts w:eastAsia="Calibri"/>
      <w:szCs w:val="22"/>
      <w:lang w:eastAsia="en-US"/>
    </w:rPr>
  </w:style>
  <w:style w:type="paragraph" w:customStyle="1" w:styleId="ManualNumPar1">
    <w:name w:val="Manual NumPar 1"/>
    <w:basedOn w:val="Normal"/>
    <w:next w:val="Text1"/>
    <w:rsid w:val="005B17EB"/>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5B17EB"/>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5B17EB"/>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5B17EB"/>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5B17EB"/>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5B17EB"/>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5B17EB"/>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5B17EB"/>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5B17EB"/>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5B17EB"/>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5B17EB"/>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5B17EB"/>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5B17EB"/>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5B17EB"/>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5B17EB"/>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5B17EB"/>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5B17EB"/>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5B17EB"/>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5B17EB"/>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5B17EB"/>
    <w:pPr>
      <w:widowControl/>
      <w:numPr>
        <w:numId w:val="13"/>
      </w:numPr>
      <w:tabs>
        <w:tab w:val="clear" w:pos="850"/>
      </w:tabs>
      <w:spacing w:before="120" w:after="120" w:line="360" w:lineRule="auto"/>
      <w:ind w:left="0" w:firstLine="0"/>
    </w:pPr>
    <w:rPr>
      <w:rFonts w:eastAsia="Calibri"/>
      <w:szCs w:val="22"/>
      <w:lang w:eastAsia="en-US"/>
    </w:rPr>
  </w:style>
  <w:style w:type="paragraph" w:customStyle="1" w:styleId="Point1number">
    <w:name w:val="Point 1 (number)"/>
    <w:basedOn w:val="Normal"/>
    <w:rsid w:val="005B17EB"/>
    <w:pPr>
      <w:widowControl/>
      <w:numPr>
        <w:ilvl w:val="2"/>
        <w:numId w:val="13"/>
      </w:numPr>
      <w:tabs>
        <w:tab w:val="clear" w:pos="1417"/>
      </w:tabs>
      <w:spacing w:before="120" w:after="120" w:line="360" w:lineRule="auto"/>
      <w:ind w:left="0" w:firstLine="0"/>
    </w:pPr>
    <w:rPr>
      <w:rFonts w:eastAsia="Calibri"/>
      <w:szCs w:val="22"/>
      <w:lang w:eastAsia="en-US"/>
    </w:rPr>
  </w:style>
  <w:style w:type="paragraph" w:customStyle="1" w:styleId="Point2number">
    <w:name w:val="Point 2 (number)"/>
    <w:basedOn w:val="Normal"/>
    <w:rsid w:val="005B17EB"/>
    <w:pPr>
      <w:widowControl/>
      <w:numPr>
        <w:ilvl w:val="4"/>
        <w:numId w:val="13"/>
      </w:numPr>
      <w:tabs>
        <w:tab w:val="clear" w:pos="1984"/>
      </w:tabs>
      <w:spacing w:before="120" w:after="120" w:line="360" w:lineRule="auto"/>
      <w:ind w:left="0" w:firstLine="0"/>
    </w:pPr>
    <w:rPr>
      <w:rFonts w:eastAsia="Calibri"/>
      <w:szCs w:val="22"/>
      <w:lang w:eastAsia="en-US"/>
    </w:rPr>
  </w:style>
  <w:style w:type="paragraph" w:customStyle="1" w:styleId="Point3number">
    <w:name w:val="Point 3 (number)"/>
    <w:basedOn w:val="Normal"/>
    <w:rsid w:val="005B17EB"/>
    <w:pPr>
      <w:widowControl/>
      <w:numPr>
        <w:ilvl w:val="6"/>
        <w:numId w:val="13"/>
      </w:numPr>
      <w:tabs>
        <w:tab w:val="clear" w:pos="2551"/>
      </w:tabs>
      <w:spacing w:before="120" w:after="120" w:line="360" w:lineRule="auto"/>
      <w:ind w:left="0" w:firstLine="0"/>
    </w:pPr>
    <w:rPr>
      <w:rFonts w:eastAsia="Calibri"/>
      <w:szCs w:val="22"/>
      <w:lang w:eastAsia="en-US"/>
    </w:rPr>
  </w:style>
  <w:style w:type="paragraph" w:customStyle="1" w:styleId="Point0letter">
    <w:name w:val="Point 0 (letter)"/>
    <w:basedOn w:val="Normal"/>
    <w:rsid w:val="005B17EB"/>
    <w:pPr>
      <w:widowControl/>
      <w:numPr>
        <w:ilvl w:val="1"/>
        <w:numId w:val="13"/>
      </w:numPr>
      <w:tabs>
        <w:tab w:val="clear" w:pos="850"/>
      </w:tabs>
      <w:spacing w:before="120" w:after="120" w:line="360" w:lineRule="auto"/>
      <w:ind w:left="0" w:firstLine="0"/>
    </w:pPr>
    <w:rPr>
      <w:rFonts w:eastAsia="Calibri"/>
      <w:szCs w:val="22"/>
      <w:lang w:eastAsia="en-US"/>
    </w:rPr>
  </w:style>
  <w:style w:type="paragraph" w:customStyle="1" w:styleId="Point1letter">
    <w:name w:val="Point 1 (letter)"/>
    <w:basedOn w:val="Normal"/>
    <w:rsid w:val="005B17EB"/>
    <w:pPr>
      <w:widowControl/>
      <w:numPr>
        <w:ilvl w:val="3"/>
        <w:numId w:val="13"/>
      </w:numPr>
      <w:tabs>
        <w:tab w:val="clear" w:pos="1417"/>
      </w:tabs>
      <w:spacing w:before="120" w:after="120" w:line="360" w:lineRule="auto"/>
      <w:ind w:left="0" w:firstLine="0"/>
    </w:pPr>
    <w:rPr>
      <w:rFonts w:eastAsia="Calibri"/>
      <w:szCs w:val="22"/>
      <w:lang w:eastAsia="en-US"/>
    </w:rPr>
  </w:style>
  <w:style w:type="paragraph" w:customStyle="1" w:styleId="Point2letter">
    <w:name w:val="Point 2 (letter)"/>
    <w:basedOn w:val="Normal"/>
    <w:rsid w:val="005B17EB"/>
    <w:pPr>
      <w:widowControl/>
      <w:numPr>
        <w:ilvl w:val="5"/>
        <w:numId w:val="13"/>
      </w:numPr>
      <w:tabs>
        <w:tab w:val="clear" w:pos="1984"/>
      </w:tabs>
      <w:spacing w:before="120" w:after="120" w:line="360" w:lineRule="auto"/>
      <w:ind w:left="0" w:firstLine="0"/>
    </w:pPr>
    <w:rPr>
      <w:rFonts w:eastAsia="Calibri"/>
      <w:szCs w:val="22"/>
      <w:lang w:eastAsia="en-US"/>
    </w:rPr>
  </w:style>
  <w:style w:type="paragraph" w:customStyle="1" w:styleId="Point3letter">
    <w:name w:val="Point 3 (letter)"/>
    <w:basedOn w:val="Normal"/>
    <w:rsid w:val="005B17EB"/>
    <w:pPr>
      <w:widowControl/>
      <w:numPr>
        <w:ilvl w:val="7"/>
        <w:numId w:val="13"/>
      </w:numPr>
      <w:tabs>
        <w:tab w:val="clear" w:pos="2551"/>
      </w:tabs>
      <w:spacing w:before="120" w:after="120" w:line="360" w:lineRule="auto"/>
      <w:ind w:left="0" w:firstLine="0"/>
    </w:pPr>
    <w:rPr>
      <w:rFonts w:eastAsia="Calibri"/>
      <w:szCs w:val="22"/>
      <w:lang w:eastAsia="en-US"/>
    </w:rPr>
  </w:style>
  <w:style w:type="paragraph" w:customStyle="1" w:styleId="Point4letter">
    <w:name w:val="Point 4 (letter)"/>
    <w:basedOn w:val="Normal"/>
    <w:rsid w:val="005B17EB"/>
    <w:pPr>
      <w:widowControl/>
      <w:numPr>
        <w:ilvl w:val="8"/>
        <w:numId w:val="13"/>
      </w:numPr>
      <w:tabs>
        <w:tab w:val="clear" w:pos="3118"/>
      </w:tabs>
      <w:spacing w:before="120" w:after="120" w:line="360" w:lineRule="auto"/>
      <w:ind w:left="0" w:firstLine="0"/>
    </w:pPr>
    <w:rPr>
      <w:rFonts w:eastAsia="Calibri"/>
      <w:szCs w:val="22"/>
      <w:lang w:eastAsia="en-US"/>
    </w:rPr>
  </w:style>
  <w:style w:type="paragraph" w:customStyle="1" w:styleId="Bullet0">
    <w:name w:val="Bullet 0"/>
    <w:basedOn w:val="Normal"/>
    <w:rsid w:val="005B17EB"/>
    <w:pPr>
      <w:widowControl/>
      <w:numPr>
        <w:numId w:val="14"/>
      </w:numPr>
      <w:tabs>
        <w:tab w:val="clear" w:pos="850"/>
      </w:tabs>
      <w:spacing w:before="120" w:after="120" w:line="360" w:lineRule="auto"/>
      <w:ind w:left="0" w:firstLine="0"/>
    </w:pPr>
    <w:rPr>
      <w:rFonts w:eastAsia="Calibri"/>
      <w:szCs w:val="22"/>
      <w:lang w:eastAsia="en-US"/>
    </w:rPr>
  </w:style>
  <w:style w:type="paragraph" w:customStyle="1" w:styleId="Bullet1">
    <w:name w:val="Bullet 1"/>
    <w:basedOn w:val="Normal"/>
    <w:rsid w:val="005B17EB"/>
    <w:pPr>
      <w:widowControl/>
      <w:numPr>
        <w:numId w:val="15"/>
      </w:numPr>
      <w:tabs>
        <w:tab w:val="clear" w:pos="1417"/>
      </w:tabs>
      <w:spacing w:before="120" w:after="120" w:line="360" w:lineRule="auto"/>
      <w:ind w:left="0" w:firstLine="0"/>
    </w:pPr>
    <w:rPr>
      <w:rFonts w:eastAsia="Calibri"/>
      <w:szCs w:val="22"/>
      <w:lang w:eastAsia="en-US"/>
    </w:rPr>
  </w:style>
  <w:style w:type="paragraph" w:customStyle="1" w:styleId="Bullet2">
    <w:name w:val="Bullet 2"/>
    <w:basedOn w:val="Normal"/>
    <w:rsid w:val="005B17EB"/>
    <w:pPr>
      <w:widowControl/>
      <w:numPr>
        <w:numId w:val="16"/>
      </w:numPr>
      <w:tabs>
        <w:tab w:val="clear" w:pos="1984"/>
      </w:tabs>
      <w:spacing w:before="120" w:after="120" w:line="360" w:lineRule="auto"/>
      <w:ind w:left="0" w:firstLine="0"/>
    </w:pPr>
    <w:rPr>
      <w:rFonts w:eastAsia="Calibri"/>
      <w:szCs w:val="22"/>
      <w:lang w:eastAsia="en-US"/>
    </w:rPr>
  </w:style>
  <w:style w:type="paragraph" w:customStyle="1" w:styleId="Bullet3">
    <w:name w:val="Bullet 3"/>
    <w:basedOn w:val="Normal"/>
    <w:rsid w:val="005B17EB"/>
    <w:pPr>
      <w:widowControl/>
      <w:numPr>
        <w:numId w:val="17"/>
      </w:numPr>
      <w:tabs>
        <w:tab w:val="clear" w:pos="2551"/>
      </w:tabs>
      <w:spacing w:before="120" w:after="120" w:line="360" w:lineRule="auto"/>
      <w:ind w:left="0" w:firstLine="0"/>
    </w:pPr>
    <w:rPr>
      <w:rFonts w:eastAsia="Calibri"/>
      <w:szCs w:val="22"/>
      <w:lang w:eastAsia="en-US"/>
    </w:rPr>
  </w:style>
  <w:style w:type="paragraph" w:customStyle="1" w:styleId="Bullet4">
    <w:name w:val="Bullet 4"/>
    <w:basedOn w:val="Normal"/>
    <w:rsid w:val="005B17EB"/>
    <w:pPr>
      <w:widowControl/>
      <w:numPr>
        <w:numId w:val="18"/>
      </w:numPr>
      <w:tabs>
        <w:tab w:val="clear" w:pos="3118"/>
      </w:tabs>
      <w:spacing w:before="120" w:after="120" w:line="360" w:lineRule="auto"/>
      <w:ind w:left="0" w:firstLine="0"/>
    </w:pPr>
    <w:rPr>
      <w:rFonts w:eastAsia="Calibri"/>
      <w:szCs w:val="22"/>
      <w:lang w:eastAsia="en-US"/>
    </w:rPr>
  </w:style>
  <w:style w:type="paragraph" w:customStyle="1" w:styleId="Bullet5">
    <w:name w:val="Bullet 5"/>
    <w:basedOn w:val="Normal"/>
    <w:rsid w:val="005B17EB"/>
    <w:pPr>
      <w:widowControl/>
      <w:numPr>
        <w:numId w:val="19"/>
      </w:numPr>
      <w:tabs>
        <w:tab w:val="clear" w:pos="3685"/>
      </w:tabs>
      <w:spacing w:before="120" w:after="120" w:line="360" w:lineRule="auto"/>
      <w:ind w:left="0" w:firstLine="0"/>
    </w:pPr>
    <w:rPr>
      <w:rFonts w:eastAsia="Calibri"/>
      <w:szCs w:val="22"/>
      <w:lang w:eastAsia="en-US"/>
    </w:rPr>
  </w:style>
  <w:style w:type="paragraph" w:customStyle="1" w:styleId="Bullet6">
    <w:name w:val="Bullet 6"/>
    <w:basedOn w:val="Normal"/>
    <w:rsid w:val="005B17EB"/>
    <w:pPr>
      <w:widowControl/>
      <w:numPr>
        <w:numId w:val="20"/>
      </w:numPr>
      <w:tabs>
        <w:tab w:val="clear" w:pos="4252"/>
      </w:tabs>
      <w:spacing w:before="120" w:after="120" w:line="360" w:lineRule="auto"/>
      <w:ind w:left="0" w:firstLine="0"/>
    </w:pPr>
    <w:rPr>
      <w:rFonts w:eastAsia="Calibri"/>
      <w:szCs w:val="22"/>
      <w:lang w:eastAsia="en-US"/>
    </w:rPr>
  </w:style>
  <w:style w:type="paragraph" w:customStyle="1" w:styleId="Bullet7">
    <w:name w:val="Bullet 7"/>
    <w:basedOn w:val="Normal"/>
    <w:rsid w:val="005B17EB"/>
    <w:pPr>
      <w:widowControl/>
      <w:numPr>
        <w:numId w:val="21"/>
      </w:numPr>
      <w:tabs>
        <w:tab w:val="clear" w:pos="4819"/>
      </w:tabs>
      <w:spacing w:before="120" w:after="120" w:line="360" w:lineRule="auto"/>
      <w:ind w:left="0" w:firstLine="0"/>
    </w:pPr>
    <w:rPr>
      <w:rFonts w:eastAsia="Calibri"/>
      <w:szCs w:val="22"/>
      <w:lang w:eastAsia="en-US"/>
    </w:rPr>
  </w:style>
  <w:style w:type="paragraph" w:customStyle="1" w:styleId="Bullet8">
    <w:name w:val="Bullet 8"/>
    <w:basedOn w:val="Normal"/>
    <w:rsid w:val="005B17EB"/>
    <w:pPr>
      <w:widowControl/>
      <w:numPr>
        <w:numId w:val="22"/>
      </w:numPr>
      <w:tabs>
        <w:tab w:val="clear" w:pos="5386"/>
      </w:tabs>
      <w:spacing w:before="120" w:after="120" w:line="360" w:lineRule="auto"/>
      <w:ind w:left="0" w:firstLine="0"/>
    </w:pPr>
    <w:rPr>
      <w:rFonts w:eastAsia="Calibri"/>
      <w:szCs w:val="22"/>
      <w:lang w:eastAsia="en-US"/>
    </w:rPr>
  </w:style>
  <w:style w:type="paragraph" w:customStyle="1" w:styleId="Annexetitreacte">
    <w:name w:val="Annexe titre (acte)"/>
    <w:basedOn w:val="Normal"/>
    <w:next w:val="Normal"/>
    <w:rsid w:val="005B17EB"/>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5B17EB"/>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5B17EB"/>
    <w:pPr>
      <w:widowControl/>
      <w:spacing w:before="480" w:after="120" w:line="360" w:lineRule="auto"/>
    </w:pPr>
    <w:rPr>
      <w:rFonts w:eastAsia="Calibri"/>
      <w:szCs w:val="22"/>
      <w:lang w:eastAsia="en-US"/>
    </w:rPr>
  </w:style>
  <w:style w:type="paragraph" w:customStyle="1" w:styleId="Considrant">
    <w:name w:val="Considérant"/>
    <w:basedOn w:val="Normal"/>
    <w:rsid w:val="005B17EB"/>
    <w:pPr>
      <w:widowControl/>
      <w:numPr>
        <w:numId w:val="23"/>
      </w:numPr>
      <w:tabs>
        <w:tab w:val="clear" w:pos="85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5B17EB"/>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5B17EB"/>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5B17EB"/>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5B17EB"/>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5B17EB"/>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5B17EB"/>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5B17EB"/>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5B17EB"/>
    <w:pPr>
      <w:widowControl/>
      <w:spacing w:line="360" w:lineRule="auto"/>
      <w:jc w:val="center"/>
    </w:pPr>
    <w:rPr>
      <w:rFonts w:eastAsia="Calibri"/>
      <w:b/>
      <w:szCs w:val="22"/>
      <w:lang w:eastAsia="en-US"/>
    </w:rPr>
  </w:style>
  <w:style w:type="paragraph" w:customStyle="1" w:styleId="Statut">
    <w:name w:val="Statut"/>
    <w:basedOn w:val="Normal"/>
    <w:next w:val="Typedudocument"/>
    <w:rsid w:val="005B17EB"/>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5B17EB"/>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5B17EB"/>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5B17EB"/>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5B17E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5B17E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5B17EB"/>
    <w:pPr>
      <w:widowControl/>
      <w:spacing w:line="360" w:lineRule="auto"/>
      <w:ind w:left="5103"/>
    </w:pPr>
    <w:rPr>
      <w:rFonts w:eastAsia="Calibri"/>
      <w:szCs w:val="22"/>
      <w:lang w:eastAsia="en-US"/>
    </w:rPr>
  </w:style>
  <w:style w:type="paragraph" w:customStyle="1" w:styleId="EntLogo">
    <w:name w:val="EntLogo"/>
    <w:basedOn w:val="Normal"/>
    <w:rsid w:val="005B17EB"/>
    <w:pPr>
      <w:widowControl/>
      <w:tabs>
        <w:tab w:val="right" w:pos="9639"/>
      </w:tabs>
      <w:spacing w:line="360" w:lineRule="auto"/>
    </w:pPr>
    <w:rPr>
      <w:rFonts w:eastAsia="Calibri"/>
      <w:b/>
      <w:szCs w:val="22"/>
      <w:lang w:eastAsia="en-US"/>
    </w:rPr>
  </w:style>
  <w:style w:type="paragraph" w:customStyle="1" w:styleId="EntInstit">
    <w:name w:val="EntInstit"/>
    <w:basedOn w:val="Normal"/>
    <w:rsid w:val="005B17EB"/>
    <w:pPr>
      <w:widowControl/>
      <w:jc w:val="right"/>
    </w:pPr>
    <w:rPr>
      <w:rFonts w:eastAsia="Calibri"/>
      <w:b/>
      <w:szCs w:val="22"/>
      <w:lang w:eastAsia="en-US"/>
    </w:rPr>
  </w:style>
  <w:style w:type="paragraph" w:customStyle="1" w:styleId="EntRefer">
    <w:name w:val="EntRefer"/>
    <w:basedOn w:val="Normal"/>
    <w:rsid w:val="005B17EB"/>
    <w:pPr>
      <w:widowControl/>
    </w:pPr>
    <w:rPr>
      <w:rFonts w:eastAsia="Calibri"/>
      <w:b/>
      <w:szCs w:val="22"/>
      <w:lang w:eastAsia="en-US"/>
    </w:rPr>
  </w:style>
  <w:style w:type="paragraph" w:customStyle="1" w:styleId="EntEmet">
    <w:name w:val="EntEmet"/>
    <w:basedOn w:val="Normal"/>
    <w:rsid w:val="005B17EB"/>
    <w:pPr>
      <w:widowControl/>
      <w:spacing w:before="40"/>
    </w:pPr>
    <w:rPr>
      <w:rFonts w:eastAsia="Calibri"/>
      <w:szCs w:val="22"/>
      <w:lang w:eastAsia="en-US"/>
    </w:rPr>
  </w:style>
  <w:style w:type="paragraph" w:customStyle="1" w:styleId="EntText">
    <w:name w:val="EntText"/>
    <w:basedOn w:val="Normal"/>
    <w:rsid w:val="005B17EB"/>
    <w:pPr>
      <w:widowControl/>
      <w:spacing w:before="120" w:after="120" w:line="360" w:lineRule="auto"/>
    </w:pPr>
    <w:rPr>
      <w:rFonts w:eastAsia="Calibri"/>
      <w:szCs w:val="22"/>
      <w:lang w:eastAsia="en-US"/>
    </w:rPr>
  </w:style>
  <w:style w:type="paragraph" w:customStyle="1" w:styleId="EntEU">
    <w:name w:val="EntEU"/>
    <w:basedOn w:val="Normal"/>
    <w:rsid w:val="005B17EB"/>
    <w:pPr>
      <w:widowControl/>
      <w:spacing w:before="240" w:after="240"/>
      <w:jc w:val="center"/>
    </w:pPr>
    <w:rPr>
      <w:rFonts w:eastAsia="Calibri"/>
      <w:b/>
      <w:sz w:val="36"/>
      <w:szCs w:val="22"/>
      <w:lang w:eastAsia="en-US"/>
    </w:rPr>
  </w:style>
  <w:style w:type="paragraph" w:customStyle="1" w:styleId="EntASSOC">
    <w:name w:val="EntASSOC"/>
    <w:basedOn w:val="Normal"/>
    <w:rsid w:val="005B17EB"/>
    <w:pPr>
      <w:widowControl/>
      <w:jc w:val="center"/>
    </w:pPr>
    <w:rPr>
      <w:rFonts w:eastAsia="Calibri"/>
      <w:b/>
      <w:szCs w:val="22"/>
      <w:lang w:eastAsia="en-US"/>
    </w:rPr>
  </w:style>
  <w:style w:type="paragraph" w:customStyle="1" w:styleId="EntACP">
    <w:name w:val="EntACP"/>
    <w:basedOn w:val="Normal"/>
    <w:rsid w:val="005B17EB"/>
    <w:pPr>
      <w:widowControl/>
      <w:spacing w:after="180"/>
      <w:jc w:val="center"/>
    </w:pPr>
    <w:rPr>
      <w:rFonts w:eastAsia="Calibri"/>
      <w:b/>
      <w:spacing w:val="40"/>
      <w:sz w:val="28"/>
      <w:szCs w:val="22"/>
      <w:lang w:eastAsia="en-US"/>
    </w:rPr>
  </w:style>
  <w:style w:type="paragraph" w:customStyle="1" w:styleId="EntInstitACP">
    <w:name w:val="EntInstitACP"/>
    <w:basedOn w:val="Normal"/>
    <w:rsid w:val="005B17EB"/>
    <w:pPr>
      <w:widowControl/>
      <w:jc w:val="center"/>
    </w:pPr>
    <w:rPr>
      <w:rFonts w:eastAsia="Calibri"/>
      <w:b/>
      <w:szCs w:val="22"/>
      <w:lang w:eastAsia="en-US"/>
    </w:rPr>
  </w:style>
  <w:style w:type="paragraph" w:customStyle="1" w:styleId="Genredudocument">
    <w:name w:val="Genre du document"/>
    <w:basedOn w:val="EntRefer"/>
    <w:next w:val="EntRefer"/>
    <w:rsid w:val="005B17EB"/>
    <w:pPr>
      <w:spacing w:before="240"/>
    </w:pPr>
  </w:style>
  <w:style w:type="paragraph" w:customStyle="1" w:styleId="Accordtitre">
    <w:name w:val="Accord titre"/>
    <w:basedOn w:val="Normal"/>
    <w:rsid w:val="005B17EB"/>
    <w:pPr>
      <w:widowControl/>
      <w:spacing w:line="360" w:lineRule="auto"/>
      <w:jc w:val="center"/>
    </w:pPr>
    <w:rPr>
      <w:rFonts w:eastAsia="Calibri"/>
      <w:szCs w:val="22"/>
      <w:lang w:eastAsia="en-US"/>
    </w:rPr>
  </w:style>
  <w:style w:type="paragraph" w:customStyle="1" w:styleId="FooterAccord">
    <w:name w:val="Footer Accord"/>
    <w:basedOn w:val="Normal"/>
    <w:rsid w:val="005B17EB"/>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5B17EB"/>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5B17EB"/>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5B17EB"/>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5B17EB"/>
    <w:pPr>
      <w:spacing w:after="240"/>
    </w:pPr>
  </w:style>
  <w:style w:type="paragraph" w:customStyle="1" w:styleId="Annexetitre">
    <w:name w:val="Annexe titre"/>
    <w:basedOn w:val="Normal"/>
    <w:next w:val="Normal"/>
    <w:rsid w:val="005B17EB"/>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5B17EB"/>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5B17EB"/>
    <w:pPr>
      <w:widowControl/>
    </w:pPr>
    <w:rPr>
      <w:rFonts w:eastAsia="Calibri"/>
      <w:sz w:val="20"/>
      <w:lang w:eastAsia="en-US"/>
    </w:rPr>
  </w:style>
  <w:style w:type="character" w:customStyle="1" w:styleId="EndnoteTextChar">
    <w:name w:val="Endnote Text Char"/>
    <w:basedOn w:val="DefaultParagraphFont"/>
    <w:link w:val="EndnoteText"/>
    <w:uiPriority w:val="99"/>
    <w:rsid w:val="005B17EB"/>
    <w:rPr>
      <w:rFonts w:eastAsia="Calibri"/>
      <w:lang w:val="lt-LT" w:eastAsia="en-US"/>
    </w:rPr>
  </w:style>
  <w:style w:type="character" w:styleId="EndnoteReference">
    <w:name w:val="endnote reference"/>
    <w:basedOn w:val="DefaultParagraphFont"/>
    <w:uiPriority w:val="99"/>
    <w:unhideWhenUsed/>
    <w:rsid w:val="005B17EB"/>
    <w:rPr>
      <w:bdr w:val="none" w:sz="0" w:space="0" w:color="auto"/>
      <w:shd w:val="clear" w:color="auto" w:fill="auto"/>
      <w:vertAlign w:val="superscript"/>
    </w:rPr>
  </w:style>
  <w:style w:type="paragraph" w:customStyle="1" w:styleId="Division1">
    <w:name w:val="Division 1"/>
    <w:basedOn w:val="Normal"/>
    <w:next w:val="Normal"/>
    <w:rsid w:val="005B17EB"/>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5B17EB"/>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5B17EB"/>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5B17EB"/>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5B17EB"/>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5B17EB"/>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5B17EB"/>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5B17EB"/>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5B17EB"/>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5B17EB"/>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5B17EB"/>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5B17EB"/>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5B17EB"/>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5B17EB"/>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5B17EB"/>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5B17EB"/>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5B17EB"/>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5B17EB"/>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5B17EB"/>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5B17EB"/>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5B17EB"/>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5B17EB"/>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5B17EB"/>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5B17EB"/>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5B17EB"/>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5B17EB"/>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5B17EB"/>
    <w:pPr>
      <w:pBdr>
        <w:left w:val="single" w:sz="18" w:space="5" w:color="0070C0"/>
      </w:pBdr>
      <w:spacing w:after="160" w:line="259" w:lineRule="auto"/>
    </w:pPr>
    <w:rPr>
      <w:rFonts w:ascii="Calibri" w:eastAsia="Calibri" w:hAnsi="Calibri" w:cs="Arial"/>
      <w:i/>
      <w:sz w:val="22"/>
      <w:szCs w:val="22"/>
      <w:lang w:val="lt-LT" w:eastAsia="en-US"/>
    </w:rPr>
  </w:style>
  <w:style w:type="paragraph" w:customStyle="1" w:styleId="CommentFwdQuotedText">
    <w:name w:val="CommentFwdQuotedText"/>
    <w:basedOn w:val="Normal"/>
    <w:rsid w:val="005B17E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5B17EB"/>
    <w:pPr>
      <w:pBdr>
        <w:top w:val="none" w:sz="0" w:space="0" w:color="auto"/>
        <w:left w:val="single" w:sz="4" w:space="20" w:color="auto"/>
      </w:pBdr>
    </w:pPr>
  </w:style>
  <w:style w:type="numbering" w:customStyle="1" w:styleId="NoList11">
    <w:name w:val="No List11"/>
    <w:next w:val="NoList"/>
    <w:uiPriority w:val="99"/>
    <w:semiHidden/>
    <w:unhideWhenUsed/>
    <w:rsid w:val="005B17EB"/>
  </w:style>
  <w:style w:type="paragraph" w:customStyle="1" w:styleId="Rfrenceinstitutionnelle">
    <w:name w:val="Référence institutionnelle"/>
    <w:basedOn w:val="Normal"/>
    <w:next w:val="Normal"/>
    <w:rsid w:val="005B17EB"/>
    <w:pPr>
      <w:widowControl/>
      <w:spacing w:after="240" w:line="360" w:lineRule="auto"/>
      <w:ind w:left="5102"/>
    </w:pPr>
    <w:rPr>
      <w:szCs w:val="24"/>
      <w:lang w:eastAsia="en-US"/>
    </w:rPr>
  </w:style>
  <w:style w:type="paragraph" w:customStyle="1" w:styleId="Normal3a">
    <w:name w:val="Normal3a"/>
    <w:basedOn w:val="Normal"/>
    <w:rsid w:val="005B17EB"/>
    <w:pPr>
      <w:widowControl/>
      <w:spacing w:after="60"/>
    </w:pPr>
    <w:rPr>
      <w:szCs w:val="24"/>
      <w:lang w:eastAsia="en-US"/>
    </w:rPr>
  </w:style>
  <w:style w:type="paragraph" w:customStyle="1" w:styleId="FootnoteTextForceStyle">
    <w:name w:val="Footnote Text ForceStyle"/>
    <w:rsid w:val="005B17EB"/>
    <w:pPr>
      <w:keepLines/>
      <w:spacing w:line="240" w:lineRule="exact"/>
      <w:ind w:left="850" w:hanging="850"/>
    </w:pPr>
    <w:rPr>
      <w:sz w:val="24"/>
      <w:lang w:val="lt-LT" w:eastAsia="en-US"/>
    </w:rPr>
  </w:style>
  <w:style w:type="character" w:customStyle="1" w:styleId="Footer2">
    <w:name w:val="Footer2"/>
    <w:rsid w:val="005B17EB"/>
    <w:rPr>
      <w:rFonts w:ascii="Arial" w:hAnsi="Arial"/>
      <w:b/>
      <w:sz w:val="48"/>
    </w:rPr>
  </w:style>
  <w:style w:type="paragraph" w:customStyle="1" w:styleId="Footer1">
    <w:name w:val="Footer1"/>
    <w:basedOn w:val="Normal"/>
    <w:rsid w:val="005B17EB"/>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5B17EB"/>
    <w:pPr>
      <w:keepNext/>
      <w:widowControl/>
      <w:tabs>
        <w:tab w:val="left" w:pos="4252"/>
      </w:tabs>
      <w:spacing w:before="720"/>
      <w:jc w:val="both"/>
    </w:pPr>
    <w:rPr>
      <w:i/>
      <w:szCs w:val="24"/>
      <w:lang w:eastAsia="en-US"/>
    </w:rPr>
  </w:style>
  <w:style w:type="paragraph" w:customStyle="1" w:styleId="SignaturePersonne">
    <w:name w:val="Signature Personne"/>
    <w:basedOn w:val="Normal"/>
    <w:rsid w:val="005B17EB"/>
    <w:pPr>
      <w:widowControl/>
      <w:tabs>
        <w:tab w:val="left" w:pos="4252"/>
      </w:tabs>
      <w:spacing w:line="360" w:lineRule="auto"/>
    </w:pPr>
    <w:rPr>
      <w:i/>
      <w:szCs w:val="24"/>
      <w:lang w:eastAsia="en-US"/>
    </w:rPr>
  </w:style>
  <w:style w:type="paragraph" w:customStyle="1" w:styleId="TableText">
    <w:name w:val="Table Text"/>
    <w:basedOn w:val="Normal"/>
    <w:rsid w:val="005B17EB"/>
    <w:pPr>
      <w:widowControl/>
      <w:spacing w:before="60" w:after="60"/>
    </w:pPr>
    <w:rPr>
      <w:szCs w:val="24"/>
      <w:lang w:eastAsia="en-US"/>
    </w:rPr>
  </w:style>
  <w:style w:type="paragraph" w:customStyle="1" w:styleId="Normale">
    <w:name w:val="Normale"/>
    <w:rsid w:val="005B17EB"/>
    <w:pPr>
      <w:spacing w:before="120" w:after="120" w:line="360" w:lineRule="auto"/>
    </w:pPr>
    <w:rPr>
      <w:sz w:val="24"/>
      <w:lang w:val="lt-LT" w:eastAsia="en-US"/>
    </w:rPr>
  </w:style>
  <w:style w:type="character" w:customStyle="1" w:styleId="CMissingStyle">
    <w:name w:val="C_MissingStyle"/>
    <w:rsid w:val="005B17EB"/>
    <w:rPr>
      <w:color w:val="FFFFFF"/>
      <w:sz w:val="22"/>
      <w:shd w:val="clear" w:color="000000" w:fill="000000"/>
    </w:rPr>
  </w:style>
  <w:style w:type="paragraph" w:customStyle="1" w:styleId="PMissingStyle">
    <w:name w:val="P_MissingStyle"/>
    <w:basedOn w:val="Normal"/>
    <w:rsid w:val="005B17EB"/>
    <w:pPr>
      <w:widowControl/>
      <w:spacing w:before="120" w:after="120" w:line="360" w:lineRule="auto"/>
    </w:pPr>
    <w:rPr>
      <w:color w:val="FFFFFF"/>
      <w:szCs w:val="24"/>
      <w:shd w:val="clear" w:color="000000" w:fill="000000"/>
      <w:lang w:eastAsia="en-US"/>
    </w:rPr>
  </w:style>
  <w:style w:type="character" w:customStyle="1" w:styleId="Heading2Char1">
    <w:name w:val="Heading 2 Char1"/>
    <w:basedOn w:val="DefaultParagraphFont"/>
    <w:semiHidden/>
    <w:rsid w:val="005B17EB"/>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5B17EB"/>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5B17EB"/>
    <w:rPr>
      <w:rFonts w:ascii="Cambria" w:eastAsia="Times New Roman" w:hAnsi="Cambria" w:cs="Times New Roman"/>
      <w:i/>
      <w:iCs/>
      <w:color w:val="365F91"/>
      <w:sz w:val="24"/>
      <w:szCs w:val="24"/>
    </w:rPr>
  </w:style>
  <w:style w:type="paragraph" w:customStyle="1" w:styleId="TitreobjetPagedecouverture">
    <w:name w:val="Titre objet (Page de couverture)"/>
    <w:basedOn w:val="Titreobjet"/>
    <w:next w:val="IntrtEEEPagedecouverture"/>
    <w:rsid w:val="005B17EB"/>
    <w:pPr>
      <w:spacing w:line="240" w:lineRule="auto"/>
    </w:pPr>
  </w:style>
  <w:style w:type="paragraph" w:styleId="ListBullet4">
    <w:name w:val="List Bullet 4"/>
    <w:basedOn w:val="Normal"/>
    <w:rsid w:val="005B17EB"/>
    <w:pPr>
      <w:widowControl/>
      <w:numPr>
        <w:numId w:val="25"/>
      </w:numPr>
      <w:tabs>
        <w:tab w:val="num" w:pos="360"/>
        <w:tab w:val="clear" w:pos="1134"/>
      </w:tabs>
      <w:spacing w:before="120" w:after="120"/>
      <w:ind w:left="0" w:firstLine="0"/>
      <w:jc w:val="both"/>
    </w:pPr>
    <w:rPr>
      <w:szCs w:val="22"/>
      <w:lang w:eastAsia="de-DE"/>
    </w:rPr>
  </w:style>
  <w:style w:type="paragraph" w:styleId="ListNumber">
    <w:name w:val="List Number"/>
    <w:basedOn w:val="Normal"/>
    <w:rsid w:val="005B17EB"/>
    <w:pPr>
      <w:widowControl/>
      <w:numPr>
        <w:numId w:val="29"/>
      </w:numPr>
      <w:tabs>
        <w:tab w:val="clear" w:pos="709"/>
      </w:tabs>
      <w:spacing w:before="120" w:after="120"/>
      <w:ind w:left="0" w:firstLine="0"/>
      <w:jc w:val="both"/>
    </w:pPr>
    <w:rPr>
      <w:szCs w:val="22"/>
      <w:lang w:eastAsia="de-DE"/>
    </w:rPr>
  </w:style>
  <w:style w:type="paragraph" w:customStyle="1" w:styleId="ListBullet1">
    <w:name w:val="List Bullet 1"/>
    <w:basedOn w:val="Normal"/>
    <w:rsid w:val="005B17EB"/>
    <w:pPr>
      <w:widowControl/>
      <w:numPr>
        <w:numId w:val="24"/>
      </w:numPr>
      <w:tabs>
        <w:tab w:val="clear" w:pos="1134"/>
      </w:tabs>
      <w:spacing w:before="120" w:after="120"/>
      <w:ind w:left="0" w:firstLine="0"/>
      <w:jc w:val="both"/>
    </w:pPr>
    <w:rPr>
      <w:szCs w:val="22"/>
      <w:lang w:eastAsia="de-DE"/>
    </w:rPr>
  </w:style>
  <w:style w:type="paragraph" w:customStyle="1" w:styleId="ListDash">
    <w:name w:val="List Dash"/>
    <w:basedOn w:val="Normal"/>
    <w:rsid w:val="005B17EB"/>
    <w:pPr>
      <w:widowControl/>
      <w:numPr>
        <w:numId w:val="26"/>
      </w:numPr>
      <w:tabs>
        <w:tab w:val="clear" w:pos="283"/>
      </w:tabs>
      <w:spacing w:before="120" w:after="120"/>
      <w:ind w:left="0" w:firstLine="0"/>
      <w:jc w:val="both"/>
    </w:pPr>
    <w:rPr>
      <w:szCs w:val="22"/>
      <w:lang w:eastAsia="de-DE"/>
    </w:rPr>
  </w:style>
  <w:style w:type="paragraph" w:customStyle="1" w:styleId="ListDash1">
    <w:name w:val="List Dash 1"/>
    <w:basedOn w:val="Normal"/>
    <w:rsid w:val="005B17EB"/>
    <w:pPr>
      <w:widowControl/>
      <w:numPr>
        <w:numId w:val="27"/>
      </w:numPr>
      <w:tabs>
        <w:tab w:val="clear" w:pos="1134"/>
      </w:tabs>
      <w:spacing w:before="120" w:after="120"/>
      <w:ind w:left="0" w:firstLine="0"/>
      <w:jc w:val="both"/>
    </w:pPr>
    <w:rPr>
      <w:szCs w:val="22"/>
      <w:lang w:eastAsia="de-DE"/>
    </w:rPr>
  </w:style>
  <w:style w:type="paragraph" w:customStyle="1" w:styleId="ListDash2">
    <w:name w:val="List Dash 2"/>
    <w:basedOn w:val="Normal"/>
    <w:rsid w:val="005B17EB"/>
    <w:pPr>
      <w:widowControl/>
      <w:numPr>
        <w:numId w:val="28"/>
      </w:numPr>
      <w:tabs>
        <w:tab w:val="clear" w:pos="1134"/>
      </w:tabs>
      <w:spacing w:before="120" w:after="120"/>
      <w:ind w:left="0" w:firstLine="0"/>
      <w:jc w:val="both"/>
    </w:pPr>
    <w:rPr>
      <w:szCs w:val="22"/>
      <w:lang w:eastAsia="de-DE"/>
    </w:rPr>
  </w:style>
  <w:style w:type="paragraph" w:customStyle="1" w:styleId="ListNumberLevel2">
    <w:name w:val="List Number (Level 2)"/>
    <w:basedOn w:val="Normal"/>
    <w:rsid w:val="005B17EB"/>
    <w:pPr>
      <w:widowControl/>
      <w:numPr>
        <w:ilvl w:val="1"/>
        <w:numId w:val="29"/>
      </w:numPr>
      <w:tabs>
        <w:tab w:val="clear" w:pos="1417"/>
      </w:tabs>
      <w:spacing w:before="120" w:after="120"/>
      <w:ind w:left="0" w:firstLine="0"/>
      <w:jc w:val="both"/>
    </w:pPr>
    <w:rPr>
      <w:szCs w:val="22"/>
      <w:lang w:eastAsia="de-DE"/>
    </w:rPr>
  </w:style>
  <w:style w:type="paragraph" w:customStyle="1" w:styleId="ListNumberLevel3">
    <w:name w:val="List Number (Level 3)"/>
    <w:basedOn w:val="Normal"/>
    <w:rsid w:val="005B17EB"/>
    <w:pPr>
      <w:widowControl/>
      <w:numPr>
        <w:ilvl w:val="2"/>
        <w:numId w:val="29"/>
      </w:numPr>
      <w:tabs>
        <w:tab w:val="clear" w:pos="2126"/>
      </w:tabs>
      <w:spacing w:before="120" w:after="120"/>
      <w:ind w:left="0" w:firstLine="0"/>
      <w:jc w:val="both"/>
    </w:pPr>
    <w:rPr>
      <w:szCs w:val="22"/>
      <w:lang w:eastAsia="de-DE"/>
    </w:rPr>
  </w:style>
  <w:style w:type="paragraph" w:customStyle="1" w:styleId="ListNumberLevel4">
    <w:name w:val="List Number (Level 4)"/>
    <w:basedOn w:val="Normal"/>
    <w:rsid w:val="005B17EB"/>
    <w:pPr>
      <w:widowControl/>
      <w:numPr>
        <w:ilvl w:val="3"/>
        <w:numId w:val="29"/>
      </w:numPr>
      <w:tabs>
        <w:tab w:val="clear" w:pos="2835"/>
      </w:tabs>
      <w:spacing w:before="120" w:after="120"/>
      <w:ind w:left="0" w:firstLine="0"/>
      <w:jc w:val="both"/>
    </w:pPr>
    <w:rPr>
      <w:szCs w:val="22"/>
      <w:lang w:eastAsia="de-DE"/>
    </w:rPr>
  </w:style>
  <w:style w:type="table" w:customStyle="1" w:styleId="TableGrid1">
    <w:name w:val="Table Grid1"/>
    <w:basedOn w:val="TableNormal"/>
    <w:next w:val="TableGrid"/>
    <w:uiPriority w:val="39"/>
    <w:rsid w:val="005B17EB"/>
    <w:pPr>
      <w:spacing w:before="120" w:after="120"/>
      <w:jc w:val="both"/>
    </w:pPr>
    <w:rPr>
      <w:lang w:val="lt-LT"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5B17EB"/>
    <w:pPr>
      <w:widowControl/>
      <w:numPr>
        <w:numId w:val="30"/>
      </w:numPr>
      <w:tabs>
        <w:tab w:val="clear" w:pos="283"/>
      </w:tabs>
      <w:spacing w:before="120" w:after="120"/>
      <w:ind w:left="0" w:firstLine="0"/>
      <w:jc w:val="both"/>
    </w:pPr>
    <w:rPr>
      <w:szCs w:val="22"/>
    </w:rPr>
  </w:style>
  <w:style w:type="paragraph" w:styleId="ListBullet2">
    <w:name w:val="List Bullet 2"/>
    <w:basedOn w:val="Normal"/>
    <w:rsid w:val="005B17EB"/>
    <w:pPr>
      <w:widowControl/>
      <w:numPr>
        <w:numId w:val="31"/>
      </w:numPr>
      <w:tabs>
        <w:tab w:val="clear" w:pos="1134"/>
      </w:tabs>
      <w:spacing w:before="120" w:after="120"/>
      <w:ind w:left="0" w:firstLine="0"/>
      <w:jc w:val="both"/>
    </w:pPr>
    <w:rPr>
      <w:szCs w:val="22"/>
    </w:rPr>
  </w:style>
  <w:style w:type="paragraph" w:styleId="ListBullet3">
    <w:name w:val="List Bullet 3"/>
    <w:basedOn w:val="Normal"/>
    <w:rsid w:val="005B17EB"/>
    <w:pPr>
      <w:widowControl/>
      <w:numPr>
        <w:numId w:val="32"/>
      </w:numPr>
      <w:tabs>
        <w:tab w:val="clear" w:pos="1134"/>
      </w:tabs>
      <w:spacing w:before="120" w:after="120"/>
      <w:ind w:left="0" w:firstLine="0"/>
      <w:jc w:val="both"/>
    </w:pPr>
    <w:rPr>
      <w:szCs w:val="22"/>
    </w:rPr>
  </w:style>
  <w:style w:type="paragraph" w:styleId="ListNumber2">
    <w:name w:val="List Number 2"/>
    <w:basedOn w:val="Normal"/>
    <w:rsid w:val="005B17EB"/>
    <w:pPr>
      <w:widowControl/>
      <w:numPr>
        <w:numId w:val="36"/>
      </w:numPr>
      <w:tabs>
        <w:tab w:val="clear" w:pos="1560"/>
      </w:tabs>
      <w:spacing w:before="120" w:after="120"/>
      <w:ind w:left="0" w:firstLine="0"/>
      <w:jc w:val="both"/>
    </w:pPr>
    <w:rPr>
      <w:szCs w:val="22"/>
    </w:rPr>
  </w:style>
  <w:style w:type="paragraph" w:styleId="ListNumber3">
    <w:name w:val="List Number 3"/>
    <w:basedOn w:val="Normal"/>
    <w:rsid w:val="005B17EB"/>
    <w:pPr>
      <w:widowControl/>
      <w:numPr>
        <w:numId w:val="37"/>
      </w:numPr>
      <w:tabs>
        <w:tab w:val="clear" w:pos="1560"/>
      </w:tabs>
      <w:spacing w:before="120" w:after="120"/>
      <w:ind w:left="0" w:firstLine="0"/>
      <w:jc w:val="both"/>
    </w:pPr>
    <w:rPr>
      <w:szCs w:val="22"/>
    </w:rPr>
  </w:style>
  <w:style w:type="paragraph" w:styleId="ListNumber4">
    <w:name w:val="List Number 4"/>
    <w:basedOn w:val="Normal"/>
    <w:rsid w:val="005B17EB"/>
    <w:pPr>
      <w:widowControl/>
      <w:numPr>
        <w:numId w:val="38"/>
      </w:numPr>
      <w:tabs>
        <w:tab w:val="clear" w:pos="1560"/>
      </w:tabs>
      <w:spacing w:before="120" w:after="120"/>
      <w:ind w:left="0" w:firstLine="0"/>
      <w:jc w:val="both"/>
    </w:pPr>
    <w:rPr>
      <w:szCs w:val="22"/>
    </w:rPr>
  </w:style>
  <w:style w:type="paragraph" w:customStyle="1" w:styleId="ListDash3">
    <w:name w:val="List Dash 3"/>
    <w:basedOn w:val="Normal"/>
    <w:rsid w:val="005B17EB"/>
    <w:pPr>
      <w:widowControl/>
      <w:numPr>
        <w:numId w:val="33"/>
      </w:numPr>
      <w:tabs>
        <w:tab w:val="clear" w:pos="1134"/>
      </w:tabs>
      <w:spacing w:before="120" w:after="120"/>
      <w:ind w:left="0" w:firstLine="0"/>
      <w:jc w:val="both"/>
    </w:pPr>
    <w:rPr>
      <w:szCs w:val="22"/>
    </w:rPr>
  </w:style>
  <w:style w:type="paragraph" w:customStyle="1" w:styleId="ListDash4">
    <w:name w:val="List Dash 4"/>
    <w:basedOn w:val="Normal"/>
    <w:rsid w:val="005B17EB"/>
    <w:pPr>
      <w:widowControl/>
      <w:numPr>
        <w:numId w:val="34"/>
      </w:numPr>
      <w:tabs>
        <w:tab w:val="clear" w:pos="1134"/>
      </w:tabs>
      <w:spacing w:before="120" w:after="120"/>
      <w:ind w:left="0" w:firstLine="0"/>
      <w:jc w:val="both"/>
    </w:pPr>
    <w:rPr>
      <w:szCs w:val="22"/>
    </w:rPr>
  </w:style>
  <w:style w:type="paragraph" w:customStyle="1" w:styleId="ListNumber1">
    <w:name w:val="List Number 1"/>
    <w:basedOn w:val="Text1"/>
    <w:rsid w:val="005B17EB"/>
    <w:pPr>
      <w:numPr>
        <w:numId w:val="35"/>
      </w:numPr>
      <w:tabs>
        <w:tab w:val="clear" w:pos="1560"/>
      </w:tabs>
      <w:spacing w:line="240" w:lineRule="auto"/>
      <w:ind w:left="0" w:firstLine="0"/>
      <w:jc w:val="both"/>
    </w:pPr>
    <w:rPr>
      <w:rFonts w:eastAsia="Times New Roman"/>
      <w:lang w:eastAsia="en-GB"/>
    </w:rPr>
  </w:style>
  <w:style w:type="paragraph" w:customStyle="1" w:styleId="ListNumber1Level2">
    <w:name w:val="List Number 1 (Level 2)"/>
    <w:basedOn w:val="Text1"/>
    <w:rsid w:val="005B17EB"/>
    <w:pPr>
      <w:numPr>
        <w:ilvl w:val="1"/>
        <w:numId w:val="35"/>
      </w:numPr>
      <w:tabs>
        <w:tab w:val="clear" w:pos="2268"/>
      </w:tabs>
      <w:spacing w:line="240" w:lineRule="auto"/>
      <w:ind w:left="0" w:firstLine="0"/>
      <w:jc w:val="both"/>
    </w:pPr>
    <w:rPr>
      <w:rFonts w:eastAsia="Times New Roman"/>
      <w:lang w:eastAsia="en-GB"/>
    </w:rPr>
  </w:style>
  <w:style w:type="paragraph" w:customStyle="1" w:styleId="ListNumber2Level2">
    <w:name w:val="List Number 2 (Level 2)"/>
    <w:basedOn w:val="Text2"/>
    <w:rsid w:val="005B17EB"/>
    <w:pPr>
      <w:numPr>
        <w:ilvl w:val="1"/>
        <w:numId w:val="36"/>
      </w:numPr>
      <w:tabs>
        <w:tab w:val="clear" w:pos="2268"/>
      </w:tabs>
      <w:spacing w:line="240" w:lineRule="auto"/>
      <w:ind w:left="0" w:firstLine="0"/>
      <w:jc w:val="both"/>
    </w:pPr>
    <w:rPr>
      <w:rFonts w:eastAsia="Times New Roman"/>
      <w:lang w:eastAsia="en-GB"/>
    </w:rPr>
  </w:style>
  <w:style w:type="paragraph" w:customStyle="1" w:styleId="ListNumber3Level2">
    <w:name w:val="List Number 3 (Level 2)"/>
    <w:basedOn w:val="Text3"/>
    <w:rsid w:val="005B17EB"/>
    <w:pPr>
      <w:numPr>
        <w:ilvl w:val="1"/>
        <w:numId w:val="37"/>
      </w:numPr>
      <w:tabs>
        <w:tab w:val="clear" w:pos="2268"/>
      </w:tabs>
      <w:spacing w:line="240" w:lineRule="auto"/>
      <w:ind w:left="0" w:firstLine="0"/>
      <w:jc w:val="both"/>
    </w:pPr>
    <w:rPr>
      <w:rFonts w:eastAsia="Times New Roman"/>
      <w:lang w:eastAsia="en-GB"/>
    </w:rPr>
  </w:style>
  <w:style w:type="paragraph" w:customStyle="1" w:styleId="ListNumber4Level2">
    <w:name w:val="List Number 4 (Level 2)"/>
    <w:basedOn w:val="Text4"/>
    <w:rsid w:val="005B17EB"/>
    <w:pPr>
      <w:numPr>
        <w:ilvl w:val="1"/>
        <w:numId w:val="38"/>
      </w:numPr>
      <w:tabs>
        <w:tab w:val="clear" w:pos="2268"/>
      </w:tabs>
      <w:spacing w:line="240" w:lineRule="auto"/>
      <w:ind w:left="0" w:firstLine="0"/>
      <w:jc w:val="both"/>
    </w:pPr>
    <w:rPr>
      <w:rFonts w:eastAsia="Times New Roman"/>
      <w:lang w:eastAsia="en-GB"/>
    </w:rPr>
  </w:style>
  <w:style w:type="paragraph" w:customStyle="1" w:styleId="ListNumber1Level3">
    <w:name w:val="List Number 1 (Level 3)"/>
    <w:basedOn w:val="Text1"/>
    <w:rsid w:val="005B17EB"/>
    <w:pPr>
      <w:numPr>
        <w:ilvl w:val="2"/>
        <w:numId w:val="35"/>
      </w:numPr>
      <w:tabs>
        <w:tab w:val="clear" w:pos="2977"/>
      </w:tabs>
      <w:spacing w:line="240" w:lineRule="auto"/>
      <w:ind w:left="0" w:firstLine="0"/>
      <w:jc w:val="both"/>
    </w:pPr>
    <w:rPr>
      <w:rFonts w:eastAsia="Times New Roman"/>
      <w:lang w:eastAsia="en-GB"/>
    </w:rPr>
  </w:style>
  <w:style w:type="paragraph" w:customStyle="1" w:styleId="ListNumber2Level3">
    <w:name w:val="List Number 2 (Level 3)"/>
    <w:basedOn w:val="Text2"/>
    <w:rsid w:val="005B17EB"/>
    <w:pPr>
      <w:numPr>
        <w:ilvl w:val="2"/>
        <w:numId w:val="36"/>
      </w:numPr>
      <w:tabs>
        <w:tab w:val="clear" w:pos="2977"/>
      </w:tabs>
      <w:spacing w:line="240" w:lineRule="auto"/>
      <w:ind w:left="0" w:firstLine="0"/>
      <w:jc w:val="both"/>
    </w:pPr>
    <w:rPr>
      <w:rFonts w:eastAsia="Times New Roman"/>
      <w:lang w:eastAsia="en-GB"/>
    </w:rPr>
  </w:style>
  <w:style w:type="paragraph" w:customStyle="1" w:styleId="ListNumber3Level3">
    <w:name w:val="List Number 3 (Level 3)"/>
    <w:basedOn w:val="Text3"/>
    <w:rsid w:val="005B17EB"/>
    <w:pPr>
      <w:numPr>
        <w:ilvl w:val="2"/>
        <w:numId w:val="37"/>
      </w:numPr>
      <w:tabs>
        <w:tab w:val="clear" w:pos="2977"/>
      </w:tabs>
      <w:spacing w:line="240" w:lineRule="auto"/>
      <w:ind w:left="0" w:firstLine="0"/>
      <w:jc w:val="both"/>
    </w:pPr>
    <w:rPr>
      <w:rFonts w:eastAsia="Times New Roman"/>
      <w:lang w:eastAsia="en-GB"/>
    </w:rPr>
  </w:style>
  <w:style w:type="paragraph" w:customStyle="1" w:styleId="ListNumber4Level3">
    <w:name w:val="List Number 4 (Level 3)"/>
    <w:basedOn w:val="Text4"/>
    <w:rsid w:val="005B17EB"/>
    <w:pPr>
      <w:numPr>
        <w:ilvl w:val="2"/>
        <w:numId w:val="38"/>
      </w:numPr>
      <w:tabs>
        <w:tab w:val="clear" w:pos="2977"/>
      </w:tabs>
      <w:spacing w:line="240" w:lineRule="auto"/>
      <w:ind w:left="0" w:firstLine="0"/>
      <w:jc w:val="both"/>
    </w:pPr>
    <w:rPr>
      <w:rFonts w:eastAsia="Times New Roman"/>
      <w:lang w:eastAsia="en-GB"/>
    </w:rPr>
  </w:style>
  <w:style w:type="paragraph" w:customStyle="1" w:styleId="ListNumber1Level4">
    <w:name w:val="List Number 1 (Level 4)"/>
    <w:basedOn w:val="Text1"/>
    <w:rsid w:val="005B17EB"/>
    <w:pPr>
      <w:numPr>
        <w:ilvl w:val="3"/>
        <w:numId w:val="35"/>
      </w:numPr>
      <w:tabs>
        <w:tab w:val="clear" w:pos="3686"/>
      </w:tabs>
      <w:spacing w:line="240" w:lineRule="auto"/>
      <w:ind w:left="0" w:firstLine="0"/>
      <w:jc w:val="both"/>
    </w:pPr>
    <w:rPr>
      <w:rFonts w:eastAsia="Times New Roman"/>
      <w:lang w:eastAsia="en-GB"/>
    </w:rPr>
  </w:style>
  <w:style w:type="paragraph" w:customStyle="1" w:styleId="ListNumber2Level4">
    <w:name w:val="List Number 2 (Level 4)"/>
    <w:basedOn w:val="Text2"/>
    <w:rsid w:val="005B17EB"/>
    <w:pPr>
      <w:numPr>
        <w:ilvl w:val="3"/>
        <w:numId w:val="36"/>
      </w:numPr>
      <w:tabs>
        <w:tab w:val="clear" w:pos="3686"/>
      </w:tabs>
      <w:spacing w:line="240" w:lineRule="auto"/>
      <w:ind w:left="0" w:firstLine="0"/>
      <w:jc w:val="both"/>
    </w:pPr>
    <w:rPr>
      <w:rFonts w:eastAsia="Times New Roman"/>
      <w:lang w:eastAsia="en-GB"/>
    </w:rPr>
  </w:style>
  <w:style w:type="paragraph" w:customStyle="1" w:styleId="ListNumber3Level4">
    <w:name w:val="List Number 3 (Level 4)"/>
    <w:basedOn w:val="Text3"/>
    <w:rsid w:val="005B17EB"/>
    <w:pPr>
      <w:numPr>
        <w:ilvl w:val="3"/>
        <w:numId w:val="37"/>
      </w:numPr>
      <w:tabs>
        <w:tab w:val="clear" w:pos="3686"/>
      </w:tabs>
      <w:spacing w:line="240" w:lineRule="auto"/>
      <w:ind w:left="0" w:firstLine="0"/>
      <w:jc w:val="both"/>
    </w:pPr>
    <w:rPr>
      <w:rFonts w:eastAsia="Times New Roman"/>
      <w:lang w:eastAsia="en-GB"/>
    </w:rPr>
  </w:style>
  <w:style w:type="paragraph" w:customStyle="1" w:styleId="ListNumber4Level4">
    <w:name w:val="List Number 4 (Level 4)"/>
    <w:basedOn w:val="Text4"/>
    <w:rsid w:val="005B17EB"/>
    <w:pPr>
      <w:numPr>
        <w:ilvl w:val="3"/>
        <w:numId w:val="38"/>
      </w:numPr>
      <w:tabs>
        <w:tab w:val="clear" w:pos="3686"/>
      </w:tabs>
      <w:spacing w:line="240" w:lineRule="auto"/>
      <w:ind w:left="0" w:firstLine="0"/>
      <w:jc w:val="both"/>
    </w:pPr>
    <w:rPr>
      <w:rFonts w:eastAsia="Times New Roman"/>
      <w:lang w:eastAsia="en-GB"/>
    </w:rPr>
  </w:style>
  <w:style w:type="paragraph" w:customStyle="1" w:styleId="Annexetitreexposglobal">
    <w:name w:val="Annexe titre (exposé global)"/>
    <w:basedOn w:val="Normal"/>
    <w:next w:val="Normal"/>
    <w:rsid w:val="005B17EB"/>
    <w:pPr>
      <w:widowControl/>
      <w:spacing w:before="120" w:after="120"/>
      <w:jc w:val="center"/>
    </w:pPr>
    <w:rPr>
      <w:b/>
      <w:szCs w:val="22"/>
      <w:u w:val="single"/>
    </w:rPr>
  </w:style>
  <w:style w:type="paragraph" w:customStyle="1" w:styleId="Annexetitrefichefinacte">
    <w:name w:val="Annexe titre (fiche fin. acte)"/>
    <w:basedOn w:val="Normal"/>
    <w:next w:val="Normal"/>
    <w:rsid w:val="005B17EB"/>
    <w:pPr>
      <w:widowControl/>
      <w:spacing w:before="120" w:after="120"/>
      <w:jc w:val="center"/>
    </w:pPr>
    <w:rPr>
      <w:b/>
      <w:szCs w:val="22"/>
      <w:u w:val="single"/>
    </w:rPr>
  </w:style>
  <w:style w:type="paragraph" w:customStyle="1" w:styleId="Annexetitrefichefinglobale">
    <w:name w:val="Annexe titre (fiche fin. globale)"/>
    <w:basedOn w:val="Normal"/>
    <w:next w:val="Normal"/>
    <w:rsid w:val="005B17EB"/>
    <w:pPr>
      <w:widowControl/>
      <w:spacing w:before="120" w:after="120"/>
      <w:jc w:val="center"/>
    </w:pPr>
    <w:rPr>
      <w:b/>
      <w:szCs w:val="22"/>
      <w:u w:val="single"/>
    </w:rPr>
  </w:style>
  <w:style w:type="paragraph" w:customStyle="1" w:styleId="Exposdesmotifstitreglobal">
    <w:name w:val="Exposé des motifs titre (global)"/>
    <w:basedOn w:val="Normal"/>
    <w:next w:val="Normal"/>
    <w:rsid w:val="005B17EB"/>
    <w:pPr>
      <w:widowControl/>
      <w:spacing w:before="120" w:after="120"/>
      <w:jc w:val="center"/>
    </w:pPr>
    <w:rPr>
      <w:b/>
      <w:szCs w:val="22"/>
      <w:u w:val="single"/>
    </w:rPr>
  </w:style>
  <w:style w:type="paragraph" w:customStyle="1" w:styleId="Langueoriginale">
    <w:name w:val="Langue originale"/>
    <w:basedOn w:val="Normal"/>
    <w:rsid w:val="005B17EB"/>
    <w:pPr>
      <w:widowControl/>
      <w:spacing w:before="360" w:after="120"/>
      <w:jc w:val="center"/>
    </w:pPr>
    <w:rPr>
      <w:caps/>
      <w:szCs w:val="22"/>
    </w:rPr>
  </w:style>
  <w:style w:type="paragraph" w:customStyle="1" w:styleId="Phrasefinale">
    <w:name w:val="Phrase finale"/>
    <w:basedOn w:val="Normal"/>
    <w:next w:val="Normal"/>
    <w:rsid w:val="005B17EB"/>
    <w:pPr>
      <w:widowControl/>
      <w:spacing w:before="360"/>
      <w:jc w:val="center"/>
    </w:pPr>
    <w:rPr>
      <w:szCs w:val="22"/>
    </w:rPr>
  </w:style>
  <w:style w:type="paragraph" w:customStyle="1" w:styleId="Prliminairetitre">
    <w:name w:val="Préliminaire titre"/>
    <w:basedOn w:val="Normal"/>
    <w:next w:val="Normal"/>
    <w:rsid w:val="005B17EB"/>
    <w:pPr>
      <w:widowControl/>
      <w:spacing w:before="360" w:after="360"/>
      <w:jc w:val="center"/>
    </w:pPr>
    <w:rPr>
      <w:b/>
      <w:szCs w:val="22"/>
    </w:rPr>
  </w:style>
  <w:style w:type="paragraph" w:customStyle="1" w:styleId="Prliminairetype">
    <w:name w:val="Préliminaire type"/>
    <w:basedOn w:val="Normal"/>
    <w:next w:val="Normal"/>
    <w:rsid w:val="005B17EB"/>
    <w:pPr>
      <w:widowControl/>
      <w:spacing w:before="360"/>
      <w:jc w:val="center"/>
    </w:pPr>
    <w:rPr>
      <w:b/>
      <w:szCs w:val="22"/>
    </w:rPr>
  </w:style>
  <w:style w:type="paragraph" w:customStyle="1" w:styleId="Rfrenceinstitutionelle">
    <w:name w:val="Référence institutionelle"/>
    <w:basedOn w:val="Normal"/>
    <w:next w:val="Statut"/>
    <w:rsid w:val="005B17EB"/>
    <w:pPr>
      <w:widowControl/>
      <w:spacing w:after="240"/>
      <w:ind w:left="5103"/>
    </w:pPr>
    <w:rPr>
      <w:szCs w:val="22"/>
    </w:rPr>
  </w:style>
  <w:style w:type="paragraph" w:customStyle="1" w:styleId="Rfrenceinterinstitutionelleprliminaire">
    <w:name w:val="Référence interinstitutionelle (préliminaire)"/>
    <w:basedOn w:val="Normal"/>
    <w:next w:val="Normal"/>
    <w:rsid w:val="005B17EB"/>
    <w:pPr>
      <w:widowControl/>
      <w:ind w:left="5103"/>
    </w:pPr>
    <w:rPr>
      <w:szCs w:val="22"/>
    </w:rPr>
  </w:style>
  <w:style w:type="paragraph" w:customStyle="1" w:styleId="Sous-titreobjetprliminaire">
    <w:name w:val="Sous-titre objet (préliminaire)"/>
    <w:basedOn w:val="Normal"/>
    <w:rsid w:val="005B17EB"/>
    <w:pPr>
      <w:widowControl/>
      <w:jc w:val="center"/>
    </w:pPr>
    <w:rPr>
      <w:b/>
      <w:szCs w:val="22"/>
    </w:rPr>
  </w:style>
  <w:style w:type="paragraph" w:customStyle="1" w:styleId="Statutprliminaire">
    <w:name w:val="Statut (préliminaire)"/>
    <w:basedOn w:val="Normal"/>
    <w:next w:val="Normal"/>
    <w:rsid w:val="005B17EB"/>
    <w:pPr>
      <w:widowControl/>
      <w:spacing w:before="360"/>
      <w:jc w:val="center"/>
    </w:pPr>
    <w:rPr>
      <w:szCs w:val="22"/>
    </w:rPr>
  </w:style>
  <w:style w:type="paragraph" w:customStyle="1" w:styleId="Titreobjetprliminaire">
    <w:name w:val="Titre objet (préliminaire)"/>
    <w:basedOn w:val="Normal"/>
    <w:next w:val="Normal"/>
    <w:rsid w:val="005B17EB"/>
    <w:pPr>
      <w:widowControl/>
      <w:spacing w:before="360" w:after="360"/>
      <w:jc w:val="center"/>
    </w:pPr>
    <w:rPr>
      <w:b/>
      <w:szCs w:val="22"/>
    </w:rPr>
  </w:style>
  <w:style w:type="paragraph" w:customStyle="1" w:styleId="Typedudocumentprliminaire">
    <w:name w:val="Type du document (préliminaire)"/>
    <w:basedOn w:val="Normal"/>
    <w:next w:val="Normal"/>
    <w:rsid w:val="005B17EB"/>
    <w:pPr>
      <w:widowControl/>
      <w:spacing w:before="360"/>
      <w:jc w:val="center"/>
    </w:pPr>
    <w:rPr>
      <w:b/>
      <w:szCs w:val="22"/>
    </w:rPr>
  </w:style>
  <w:style w:type="paragraph" w:customStyle="1" w:styleId="Fichefinancirestandardtitre">
    <w:name w:val="Fiche financière (standard) titre"/>
    <w:basedOn w:val="Normal"/>
    <w:next w:val="Normal"/>
    <w:rsid w:val="005B17EB"/>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5B17EB"/>
    <w:pPr>
      <w:widowControl/>
      <w:spacing w:before="120" w:after="120"/>
      <w:jc w:val="center"/>
    </w:pPr>
    <w:rPr>
      <w:b/>
      <w:szCs w:val="22"/>
      <w:u w:val="single"/>
    </w:rPr>
  </w:style>
  <w:style w:type="paragraph" w:customStyle="1" w:styleId="Fichefinanciretravailtitre">
    <w:name w:val="Fiche financière (travail) titre"/>
    <w:basedOn w:val="Normal"/>
    <w:next w:val="Normal"/>
    <w:rsid w:val="005B17EB"/>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5B17EB"/>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5B17EB"/>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5B17EB"/>
    <w:pPr>
      <w:widowControl/>
      <w:spacing w:before="120" w:after="120"/>
      <w:jc w:val="center"/>
    </w:pPr>
    <w:rPr>
      <w:b/>
      <w:szCs w:val="22"/>
      <w:u w:val="single"/>
    </w:rPr>
  </w:style>
  <w:style w:type="character" w:styleId="CommentReference">
    <w:name w:val="annotation reference"/>
    <w:rsid w:val="005B17EB"/>
    <w:rPr>
      <w:rFonts w:cs="Times New Roman"/>
      <w:sz w:val="16"/>
      <w:szCs w:val="16"/>
    </w:rPr>
  </w:style>
  <w:style w:type="paragraph" w:styleId="CommentText">
    <w:name w:val="annotation text"/>
    <w:basedOn w:val="Normal"/>
    <w:link w:val="CommentTextChar"/>
    <w:rsid w:val="005B17EB"/>
    <w:pPr>
      <w:widowControl/>
      <w:spacing w:before="120" w:after="120"/>
      <w:jc w:val="both"/>
    </w:pPr>
    <w:rPr>
      <w:sz w:val="20"/>
    </w:rPr>
  </w:style>
  <w:style w:type="character" w:customStyle="1" w:styleId="CommentTextChar">
    <w:name w:val="Comment Text Char"/>
    <w:basedOn w:val="DefaultParagraphFont"/>
    <w:link w:val="CommentText"/>
    <w:rsid w:val="005B17EB"/>
    <w:rPr>
      <w:lang w:val="lt-LT"/>
    </w:rPr>
  </w:style>
  <w:style w:type="paragraph" w:styleId="CommentSubject">
    <w:name w:val="annotation subject"/>
    <w:basedOn w:val="CommentText"/>
    <w:next w:val="CommentText"/>
    <w:link w:val="CommentSubjectChar"/>
    <w:uiPriority w:val="99"/>
    <w:rsid w:val="005B17EB"/>
    <w:rPr>
      <w:b/>
      <w:bCs/>
    </w:rPr>
  </w:style>
  <w:style w:type="character" w:customStyle="1" w:styleId="CommentSubjectChar">
    <w:name w:val="Comment Subject Char"/>
    <w:basedOn w:val="CommentTextChar"/>
    <w:link w:val="CommentSubject"/>
    <w:uiPriority w:val="99"/>
    <w:rsid w:val="005B17EB"/>
    <w:rPr>
      <w:b/>
      <w:bCs/>
      <w:lang w:val="lt-LT"/>
    </w:rPr>
  </w:style>
  <w:style w:type="paragraph" w:styleId="BalloonText">
    <w:name w:val="Balloon Text"/>
    <w:basedOn w:val="Normal"/>
    <w:link w:val="BalloonTextChar"/>
    <w:rsid w:val="005B17EB"/>
    <w:pPr>
      <w:widowControl/>
      <w:spacing w:before="120" w:after="120"/>
      <w:jc w:val="both"/>
    </w:pPr>
    <w:rPr>
      <w:rFonts w:ascii="Tahoma" w:hAnsi="Tahoma" w:cs="Tahoma"/>
      <w:sz w:val="16"/>
      <w:szCs w:val="16"/>
    </w:rPr>
  </w:style>
  <w:style w:type="character" w:customStyle="1" w:styleId="BalloonTextChar">
    <w:name w:val="Balloon Text Char"/>
    <w:basedOn w:val="DefaultParagraphFont"/>
    <w:link w:val="BalloonText"/>
    <w:rsid w:val="005B17EB"/>
    <w:rPr>
      <w:rFonts w:ascii="Tahoma" w:hAnsi="Tahoma" w:cs="Tahoma"/>
      <w:sz w:val="16"/>
      <w:szCs w:val="16"/>
      <w:lang w:val="lt-LT"/>
    </w:rPr>
  </w:style>
  <w:style w:type="paragraph" w:styleId="Caption">
    <w:name w:val="caption"/>
    <w:basedOn w:val="Normal"/>
    <w:next w:val="Normal"/>
    <w:qFormat/>
    <w:rsid w:val="005B17EB"/>
    <w:pPr>
      <w:widowControl/>
      <w:spacing w:before="120" w:after="120"/>
      <w:jc w:val="both"/>
    </w:pPr>
    <w:rPr>
      <w:b/>
      <w:bCs/>
      <w:sz w:val="20"/>
    </w:rPr>
  </w:style>
  <w:style w:type="paragraph" w:styleId="TableofFigures">
    <w:name w:val="table of figures"/>
    <w:basedOn w:val="Normal"/>
    <w:next w:val="Normal"/>
    <w:rsid w:val="005B17EB"/>
    <w:pPr>
      <w:widowControl/>
      <w:spacing w:before="120" w:after="120"/>
      <w:jc w:val="both"/>
    </w:pPr>
    <w:rPr>
      <w:szCs w:val="22"/>
    </w:rPr>
  </w:style>
  <w:style w:type="character" w:customStyle="1" w:styleId="tw4winMark">
    <w:name w:val="tw4winMark"/>
    <w:rsid w:val="005B17EB"/>
    <w:rPr>
      <w:vanish/>
      <w:color w:val="800080"/>
      <w:vertAlign w:val="subscript"/>
    </w:rPr>
  </w:style>
  <w:style w:type="character" w:styleId="FollowedHyperlink">
    <w:name w:val="FollowedHyperlink"/>
    <w:rsid w:val="005B17EB"/>
    <w:rPr>
      <w:color w:val="800080"/>
      <w:u w:val="single"/>
    </w:rPr>
  </w:style>
  <w:style w:type="paragraph" w:customStyle="1" w:styleId="Sous-titreobjetPagedecouverture">
    <w:name w:val="Sous-titre objet (Page de couverture)"/>
    <w:basedOn w:val="Sous-titreobjet"/>
    <w:rsid w:val="005B17EB"/>
    <w:pPr>
      <w:spacing w:line="240" w:lineRule="auto"/>
    </w:pPr>
    <w:rPr>
      <w:rFonts w:eastAsia="Times New Roman"/>
      <w:lang w:eastAsia="en-GB"/>
    </w:rPr>
  </w:style>
  <w:style w:type="paragraph" w:customStyle="1" w:styleId="FooterCoverPage">
    <w:name w:val="Footer Cover Page"/>
    <w:basedOn w:val="Normal"/>
    <w:link w:val="FooterCoverPageChar"/>
    <w:rsid w:val="005B17EB"/>
    <w:pPr>
      <w:widowControl/>
      <w:tabs>
        <w:tab w:val="center" w:pos="4535"/>
        <w:tab w:val="right" w:pos="9071"/>
        <w:tab w:val="right" w:pos="9921"/>
      </w:tabs>
      <w:spacing w:before="360"/>
      <w:ind w:left="-850" w:right="-850"/>
    </w:pPr>
    <w:rPr>
      <w:rFonts w:eastAsia="Calibri"/>
      <w:szCs w:val="22"/>
    </w:rPr>
  </w:style>
  <w:style w:type="character" w:customStyle="1" w:styleId="TOCHeadingChar">
    <w:name w:val="TOC Heading Char"/>
    <w:uiPriority w:val="39"/>
    <w:rsid w:val="005B17EB"/>
    <w:rPr>
      <w:rFonts w:ascii="Times New Roman" w:hAnsi="Times New Roman" w:cs="Times New Roman"/>
      <w:b/>
      <w:sz w:val="28"/>
      <w:lang w:val="lt-LT"/>
    </w:rPr>
  </w:style>
  <w:style w:type="character" w:customStyle="1" w:styleId="FooterCoverPageChar">
    <w:name w:val="Footer Cover Page Char"/>
    <w:link w:val="FooterCoverPage"/>
    <w:rsid w:val="005B17EB"/>
    <w:rPr>
      <w:rFonts w:eastAsia="Calibri"/>
      <w:sz w:val="24"/>
      <w:szCs w:val="22"/>
      <w:lang w:val="lt-LT"/>
    </w:rPr>
  </w:style>
  <w:style w:type="paragraph" w:customStyle="1" w:styleId="HeaderCoverPage">
    <w:name w:val="Header Cover Page"/>
    <w:basedOn w:val="Normal"/>
    <w:link w:val="HeaderCoverPageChar"/>
    <w:rsid w:val="005B17EB"/>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5B17EB"/>
    <w:rPr>
      <w:rFonts w:eastAsia="Calibri"/>
      <w:sz w:val="24"/>
      <w:szCs w:val="22"/>
      <w:lang w:val="lt-LT"/>
    </w:rPr>
  </w:style>
  <w:style w:type="character" w:customStyle="1" w:styleId="FooterSensitivityChar">
    <w:name w:val="Footer Sensitivity Char"/>
    <w:rsid w:val="005B17EB"/>
    <w:rPr>
      <w:rFonts w:ascii="Times New Roman" w:hAnsi="Times New Roman" w:cs="Times New Roman"/>
      <w:b/>
      <w:sz w:val="32"/>
      <w:lang w:val="lt-LT"/>
    </w:rPr>
  </w:style>
  <w:style w:type="character" w:customStyle="1" w:styleId="HeaderSensitivityChar">
    <w:name w:val="Header Sensitivity Char"/>
    <w:rsid w:val="005B17EB"/>
    <w:rPr>
      <w:rFonts w:ascii="Times New Roman" w:hAnsi="Times New Roman" w:cs="Times New Roman"/>
      <w:b/>
      <w:sz w:val="32"/>
      <w:lang w:val="lt-LT"/>
    </w:rPr>
  </w:style>
  <w:style w:type="character" w:customStyle="1" w:styleId="HeaderSensitivityRightChar">
    <w:name w:val="Header Sensitivity Right Char"/>
    <w:rsid w:val="005B17EB"/>
    <w:rPr>
      <w:rFonts w:ascii="Times New Roman" w:hAnsi="Times New Roman" w:cs="Times New Roman"/>
      <w:sz w:val="28"/>
      <w:lang w:val="lt-LT"/>
    </w:rPr>
  </w:style>
  <w:style w:type="paragraph" w:customStyle="1" w:styleId="LegalNumPar">
    <w:name w:val="LegalNumPar"/>
    <w:basedOn w:val="Normal"/>
    <w:rsid w:val="005B17EB"/>
    <w:pPr>
      <w:widowControl/>
      <w:numPr>
        <w:ilvl w:val="1"/>
        <w:numId w:val="39"/>
      </w:numPr>
      <w:spacing w:before="120" w:after="120" w:line="360" w:lineRule="auto"/>
      <w:ind w:left="0" w:firstLine="0"/>
      <w:jc w:val="both"/>
    </w:pPr>
    <w:rPr>
      <w:szCs w:val="22"/>
    </w:rPr>
  </w:style>
  <w:style w:type="paragraph" w:customStyle="1" w:styleId="LegalNumPar2">
    <w:name w:val="LegalNumPar2"/>
    <w:basedOn w:val="Normal"/>
    <w:rsid w:val="005B17EB"/>
    <w:pPr>
      <w:widowControl/>
      <w:spacing w:before="120" w:after="120" w:line="360" w:lineRule="auto"/>
      <w:ind w:left="953" w:hanging="477"/>
      <w:jc w:val="both"/>
    </w:pPr>
    <w:rPr>
      <w:szCs w:val="22"/>
    </w:rPr>
  </w:style>
  <w:style w:type="paragraph" w:customStyle="1" w:styleId="LegalNumPar3">
    <w:name w:val="LegalNumPar3"/>
    <w:basedOn w:val="Normal"/>
    <w:rsid w:val="005B17EB"/>
    <w:pPr>
      <w:widowControl/>
      <w:spacing w:before="120" w:after="120" w:line="360" w:lineRule="auto"/>
      <w:ind w:left="1429" w:hanging="476"/>
      <w:jc w:val="both"/>
    </w:pPr>
    <w:rPr>
      <w:szCs w:val="22"/>
    </w:rPr>
  </w:style>
  <w:style w:type="paragraph" w:styleId="ListParagraph">
    <w:name w:val="List Paragraph"/>
    <w:basedOn w:val="Normal"/>
    <w:uiPriority w:val="34"/>
    <w:qFormat/>
    <w:rsid w:val="005B17EB"/>
    <w:pPr>
      <w:widowControl/>
      <w:spacing w:before="120" w:after="120"/>
      <w:ind w:left="720"/>
      <w:contextualSpacing/>
      <w:jc w:val="both"/>
    </w:pPr>
    <w:rPr>
      <w:szCs w:val="22"/>
    </w:rPr>
  </w:style>
  <w:style w:type="character" w:customStyle="1" w:styleId="UnresolvedMention1">
    <w:name w:val="Unresolved Mention1"/>
    <w:basedOn w:val="DefaultParagraphFont"/>
    <w:uiPriority w:val="99"/>
    <w:semiHidden/>
    <w:unhideWhenUsed/>
    <w:rsid w:val="005B17EB"/>
    <w:rPr>
      <w:color w:val="605E5C"/>
      <w:shd w:val="clear" w:color="auto" w:fill="E1DFDD"/>
    </w:rPr>
  </w:style>
  <w:style w:type="character" w:styleId="Strong">
    <w:name w:val="Strong"/>
    <w:basedOn w:val="DefaultParagraphFont"/>
    <w:qFormat/>
    <w:rsid w:val="005B17EB"/>
    <w:rPr>
      <w:b/>
      <w:bCs/>
    </w:rPr>
  </w:style>
  <w:style w:type="character" w:styleId="Emphasis">
    <w:name w:val="Emphasis"/>
    <w:basedOn w:val="DefaultParagraphFont"/>
    <w:qFormat/>
    <w:rsid w:val="005B17EB"/>
    <w:rPr>
      <w:i/>
      <w:iCs/>
    </w:rPr>
  </w:style>
  <w:style w:type="character" w:customStyle="1" w:styleId="Mention1">
    <w:name w:val="Mention1"/>
    <w:basedOn w:val="DefaultParagraphFont"/>
    <w:uiPriority w:val="99"/>
    <w:unhideWhenUsed/>
    <w:rsid w:val="005B17EB"/>
    <w:rPr>
      <w:color w:val="2B579A"/>
      <w:shd w:val="clear" w:color="auto" w:fill="E1DFDD"/>
    </w:rPr>
  </w:style>
  <w:style w:type="character" w:customStyle="1" w:styleId="normaltextrun">
    <w:name w:val="normaltextrun"/>
    <w:basedOn w:val="DefaultParagraphFont"/>
    <w:rsid w:val="005B17EB"/>
  </w:style>
  <w:style w:type="character" w:customStyle="1" w:styleId="eop">
    <w:name w:val="eop"/>
    <w:basedOn w:val="DefaultParagraphFont"/>
    <w:rsid w:val="005B17EB"/>
  </w:style>
  <w:style w:type="character" w:customStyle="1" w:styleId="Bodytext1">
    <w:name w:val="Body text|1_"/>
    <w:basedOn w:val="DefaultParagraphFont"/>
    <w:link w:val="Bodytext10"/>
    <w:locked/>
    <w:rsid w:val="005B17EB"/>
  </w:style>
  <w:style w:type="paragraph" w:customStyle="1" w:styleId="Bodytext10">
    <w:name w:val="Body text|1"/>
    <w:basedOn w:val="Normal"/>
    <w:link w:val="Bodytext1"/>
    <w:rsid w:val="005B17EB"/>
    <w:pPr>
      <w:spacing w:after="100"/>
    </w:pPr>
    <w:rPr>
      <w:sz w:val="20"/>
      <w:lang w:val="en-GB"/>
    </w:rPr>
  </w:style>
  <w:style w:type="paragraph" w:customStyle="1" w:styleId="oj-doc-ti">
    <w:name w:val="oj-doc-ti"/>
    <w:basedOn w:val="Normal"/>
    <w:rsid w:val="005B17EB"/>
    <w:pPr>
      <w:widowControl/>
      <w:spacing w:before="100" w:beforeAutospacing="1" w:after="100" w:afterAutospacing="1"/>
    </w:pPr>
    <w:rPr>
      <w:szCs w:val="24"/>
      <w:lang w:eastAsia="en-IE"/>
    </w:rPr>
  </w:style>
  <w:style w:type="paragraph" w:customStyle="1" w:styleId="HeaderSensitivity">
    <w:name w:val="Header Sensitivity"/>
    <w:basedOn w:val="Normal"/>
    <w:rsid w:val="005B17E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5B17EB"/>
    <w:pPr>
      <w:widowControl/>
      <w:spacing w:after="120"/>
      <w:jc w:val="right"/>
    </w:pPr>
    <w:rPr>
      <w:rFonts w:eastAsia="Calibri"/>
      <w:sz w:val="28"/>
      <w:szCs w:val="22"/>
      <w:lang w:eastAsia="en-US"/>
    </w:rPr>
  </w:style>
  <w:style w:type="paragraph" w:customStyle="1" w:styleId="FooterSensitivity">
    <w:name w:val="Footer Sensitivity"/>
    <w:basedOn w:val="Normal"/>
    <w:rsid w:val="005B17E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Marker2">
    <w:name w:val="Marker2"/>
    <w:basedOn w:val="DefaultParagraphFont"/>
    <w:rsid w:val="005B17EB"/>
    <w:rPr>
      <w:color w:val="FF0000"/>
      <w:shd w:val="clear" w:color="auto" w:fill="auto"/>
    </w:rPr>
  </w:style>
  <w:style w:type="paragraph" w:customStyle="1" w:styleId="Langue">
    <w:name w:val="Langue"/>
    <w:basedOn w:val="Normal"/>
    <w:next w:val="Rfrenceinterne"/>
    <w:rsid w:val="005B17EB"/>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5B17EB"/>
    <w:pPr>
      <w:widowControl/>
    </w:pPr>
    <w:rPr>
      <w:rFonts w:ascii="Arial" w:eastAsia="Calibri" w:hAnsi="Arial" w:cs="Arial"/>
      <w:szCs w:val="22"/>
      <w:lang w:eastAsia="en-US"/>
    </w:rPr>
  </w:style>
  <w:style w:type="paragraph" w:customStyle="1" w:styleId="Emission">
    <w:name w:val="Emission"/>
    <w:basedOn w:val="Normal"/>
    <w:next w:val="Rfrenceinstitutionnelle"/>
    <w:rsid w:val="005B17EB"/>
    <w:pPr>
      <w:widowControl/>
      <w:ind w:left="5103"/>
    </w:pPr>
    <w:rPr>
      <w:rFonts w:eastAsia="Calibri"/>
      <w:szCs w:val="22"/>
      <w:lang w:eastAsia="en-US"/>
    </w:rPr>
  </w:style>
  <w:style w:type="paragraph" w:customStyle="1" w:styleId="Pagedecouverture">
    <w:name w:val="Page de couverture"/>
    <w:basedOn w:val="Normal"/>
    <w:next w:val="Normal"/>
    <w:rsid w:val="005B17EB"/>
    <w:pPr>
      <w:widowControl/>
      <w:jc w:val="both"/>
    </w:pPr>
    <w:rPr>
      <w:rFonts w:eastAsia="Calibri"/>
      <w:szCs w:val="22"/>
      <w:lang w:eastAsia="en-US"/>
    </w:rPr>
  </w:style>
  <w:style w:type="paragraph" w:customStyle="1" w:styleId="Declassification">
    <w:name w:val="Declassification"/>
    <w:basedOn w:val="Normal"/>
    <w:next w:val="Normal"/>
    <w:rsid w:val="005B17EB"/>
    <w:pPr>
      <w:widowControl/>
      <w:jc w:val="both"/>
    </w:pPr>
    <w:rPr>
      <w:rFonts w:eastAsia="Calibri"/>
      <w:szCs w:val="22"/>
      <w:lang w:eastAsia="en-US"/>
    </w:rPr>
  </w:style>
  <w:style w:type="paragraph" w:customStyle="1" w:styleId="Disclaimer">
    <w:name w:val="Disclaimer"/>
    <w:basedOn w:val="Normal"/>
    <w:rsid w:val="005B17E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5B17EB"/>
    <w:pPr>
      <w:widowControl/>
      <w:spacing w:line="276" w:lineRule="auto"/>
      <w:ind w:left="5103"/>
    </w:pPr>
    <w:rPr>
      <w:rFonts w:eastAsia="Calibri"/>
      <w:sz w:val="28"/>
      <w:szCs w:val="22"/>
      <w:lang w:eastAsia="en-US"/>
    </w:rPr>
  </w:style>
  <w:style w:type="paragraph" w:customStyle="1" w:styleId="DateMarking">
    <w:name w:val="DateMarking"/>
    <w:basedOn w:val="Normal"/>
    <w:rsid w:val="005B17EB"/>
    <w:pPr>
      <w:widowControl/>
      <w:spacing w:line="276" w:lineRule="auto"/>
      <w:ind w:left="5103"/>
    </w:pPr>
    <w:rPr>
      <w:rFonts w:eastAsia="Calibri"/>
      <w:i/>
      <w:sz w:val="28"/>
      <w:szCs w:val="22"/>
      <w:lang w:eastAsia="en-US"/>
    </w:rPr>
  </w:style>
  <w:style w:type="paragraph" w:customStyle="1" w:styleId="ReleasableTo">
    <w:name w:val="ReleasableTo"/>
    <w:basedOn w:val="Normal"/>
    <w:rsid w:val="005B17EB"/>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5B17EB"/>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5B17EB"/>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rsid w:val="005B17EB"/>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5B17EB"/>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5B17EB"/>
    <w:pPr>
      <w:widowControl/>
      <w:spacing w:before="240" w:after="240"/>
      <w:ind w:left="5103"/>
    </w:pPr>
    <w:rPr>
      <w:rFonts w:eastAsia="Calibri"/>
      <w:i/>
      <w:sz w:val="32"/>
      <w:szCs w:val="22"/>
      <w:lang w:eastAsia="en-US"/>
    </w:rPr>
  </w:style>
  <w:style w:type="paragraph" w:customStyle="1" w:styleId="Corrigendum">
    <w:name w:val="Corrigendum"/>
    <w:basedOn w:val="Normal"/>
    <w:next w:val="Normal"/>
    <w:rsid w:val="005B17EB"/>
    <w:pPr>
      <w:widowControl/>
      <w:spacing w:after="240"/>
    </w:pPr>
    <w:rPr>
      <w:rFonts w:eastAsia="Calibri"/>
      <w:szCs w:val="22"/>
      <w:lang w:eastAsia="en-US"/>
    </w:rPr>
  </w:style>
  <w:style w:type="paragraph" w:customStyle="1" w:styleId="Exposdesmotifstitre">
    <w:name w:val="Exposé des motifs titre"/>
    <w:basedOn w:val="Normal"/>
    <w:next w:val="Normal"/>
    <w:rsid w:val="005B17EB"/>
    <w:pPr>
      <w:widowControl/>
      <w:spacing w:before="120" w:after="120"/>
      <w:jc w:val="center"/>
    </w:pPr>
    <w:rPr>
      <w:rFonts w:eastAsia="Calibri"/>
      <w:b/>
      <w:szCs w:val="22"/>
      <w:u w:val="single"/>
      <w:lang w:eastAsia="en-US"/>
    </w:rPr>
  </w:style>
  <w:style w:type="paragraph" w:customStyle="1" w:styleId="Rfrenceinterinstitutionnelle">
    <w:name w:val="Référence interinstitutionnelle"/>
    <w:basedOn w:val="Normal"/>
    <w:next w:val="Statut"/>
    <w:rsid w:val="005B17EB"/>
    <w:pPr>
      <w:widowControl/>
      <w:ind w:left="5103"/>
    </w:pPr>
    <w:rPr>
      <w:rFonts w:eastAsia="Calibri"/>
      <w:szCs w:val="22"/>
      <w:lang w:eastAsia="en-US"/>
    </w:rPr>
  </w:style>
  <w:style w:type="paragraph" w:customStyle="1" w:styleId="Rfrenceinterne">
    <w:name w:val="Référence interne"/>
    <w:basedOn w:val="Normal"/>
    <w:next w:val="Rfrenceinterinstitutionnelle"/>
    <w:rsid w:val="005B17EB"/>
    <w:pPr>
      <w:widowControl/>
      <w:ind w:left="5103"/>
    </w:pPr>
    <w:rPr>
      <w:rFonts w:eastAsia="Calibri"/>
      <w:szCs w:val="22"/>
      <w:lang w:eastAsia="en-US"/>
    </w:rPr>
  </w:style>
  <w:style w:type="character" w:customStyle="1" w:styleId="Added">
    <w:name w:val="Added"/>
    <w:basedOn w:val="DefaultParagraphFont"/>
    <w:rsid w:val="005B17EB"/>
    <w:rPr>
      <w:b/>
      <w:u w:val="single"/>
      <w:shd w:val="clear" w:color="auto" w:fill="auto"/>
    </w:rPr>
  </w:style>
  <w:style w:type="character" w:customStyle="1" w:styleId="Deleted">
    <w:name w:val="Deleted"/>
    <w:basedOn w:val="DefaultParagraphFont"/>
    <w:rsid w:val="005B17EB"/>
    <w:rPr>
      <w:strike/>
      <w:dstrike w:val="0"/>
      <w:shd w:val="clear" w:color="auto" w:fill="auto"/>
    </w:rPr>
  </w:style>
  <w:style w:type="paragraph" w:customStyle="1" w:styleId="Address">
    <w:name w:val="Address"/>
    <w:basedOn w:val="Normal"/>
    <w:next w:val="Normal"/>
    <w:rsid w:val="005B17EB"/>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5B17EB"/>
    <w:pPr>
      <w:widowControl/>
      <w:spacing w:before="120" w:after="120"/>
      <w:jc w:val="both"/>
    </w:pPr>
    <w:rPr>
      <w:rFonts w:eastAsia="Calibri"/>
      <w:i/>
      <w:caps/>
      <w:szCs w:val="22"/>
      <w:lang w:eastAsia="en-US"/>
    </w:rPr>
  </w:style>
  <w:style w:type="paragraph" w:customStyle="1" w:styleId="Supertitre">
    <w:name w:val="Supertitre"/>
    <w:basedOn w:val="Normal"/>
    <w:next w:val="Normal"/>
    <w:rsid w:val="005B17EB"/>
    <w:pPr>
      <w:widowControl/>
      <w:spacing w:after="600"/>
      <w:jc w:val="center"/>
    </w:pPr>
    <w:rPr>
      <w:rFonts w:eastAsia="Calibri"/>
      <w:b/>
      <w:szCs w:val="22"/>
      <w:lang w:eastAsia="en-US"/>
    </w:rPr>
  </w:style>
  <w:style w:type="paragraph" w:customStyle="1" w:styleId="Rfrencecroise">
    <w:name w:val="Référence croisée"/>
    <w:basedOn w:val="Normal"/>
    <w:rsid w:val="005B17EB"/>
    <w:pPr>
      <w:widowControl/>
      <w:jc w:val="center"/>
    </w:pPr>
    <w:rPr>
      <w:rFonts w:eastAsia="Calibri"/>
      <w:szCs w:val="22"/>
      <w:lang w:eastAsia="en-US"/>
    </w:rPr>
  </w:style>
  <w:style w:type="paragraph" w:customStyle="1" w:styleId="Fichefinanciretitre">
    <w:name w:val="Fiche financière titre"/>
    <w:basedOn w:val="Normal"/>
    <w:next w:val="Normal"/>
    <w:rsid w:val="005B17EB"/>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IntrtEEEPagedecouverture"/>
    <w:rsid w:val="005B17EB"/>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5B17EB"/>
  </w:style>
  <w:style w:type="paragraph" w:customStyle="1" w:styleId="StatutPagedecouverture">
    <w:name w:val="Statut (Page de couverture)"/>
    <w:basedOn w:val="Statut"/>
    <w:next w:val="TypedudocumentPagedecouverture"/>
    <w:rsid w:val="005B17EB"/>
    <w:pPr>
      <w:spacing w:before="0" w:after="240" w:line="240" w:lineRule="auto"/>
    </w:pPr>
  </w:style>
  <w:style w:type="paragraph" w:customStyle="1" w:styleId="TypedudocumentPagedecouverture">
    <w:name w:val="Type du document (Page de couverture)"/>
    <w:basedOn w:val="Typedudocument"/>
    <w:next w:val="AccompagnantPagedecouverture"/>
    <w:rsid w:val="005B17EB"/>
    <w:pPr>
      <w:spacing w:after="180" w:line="240" w:lineRule="auto"/>
    </w:pPr>
  </w:style>
  <w:style w:type="paragraph" w:customStyle="1" w:styleId="Volume">
    <w:name w:val="Volume"/>
    <w:basedOn w:val="Normal"/>
    <w:next w:val="Confidentialit"/>
    <w:rsid w:val="005B17EB"/>
    <w:pPr>
      <w:widowControl/>
      <w:spacing w:after="240"/>
      <w:ind w:left="5103"/>
    </w:pPr>
    <w:rPr>
      <w:rFonts w:eastAsia="Calibri"/>
      <w:szCs w:val="22"/>
      <w:lang w:eastAsia="en-US"/>
    </w:rPr>
  </w:style>
  <w:style w:type="paragraph" w:customStyle="1" w:styleId="Accompagnant">
    <w:name w:val="Accompagnant"/>
    <w:basedOn w:val="Normal"/>
    <w:next w:val="Typeacteprincipal"/>
    <w:rsid w:val="005B17EB"/>
    <w:pPr>
      <w:widowControl/>
      <w:spacing w:before="180" w:after="240"/>
      <w:jc w:val="center"/>
    </w:pPr>
    <w:rPr>
      <w:rFonts w:eastAsia="Calibri"/>
      <w:b/>
      <w:szCs w:val="22"/>
      <w:lang w:eastAsia="en-US"/>
    </w:rPr>
  </w:style>
  <w:style w:type="paragraph" w:customStyle="1" w:styleId="Typeacteprincipal">
    <w:name w:val="Type acte principal"/>
    <w:basedOn w:val="Normal"/>
    <w:next w:val="Objetacteprincipal"/>
    <w:rsid w:val="005B17EB"/>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5B17EB"/>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5B17EB"/>
    <w:pPr>
      <w:spacing w:line="240" w:lineRule="auto"/>
    </w:pPr>
  </w:style>
  <w:style w:type="paragraph" w:customStyle="1" w:styleId="AccompagnantPagedecouverture">
    <w:name w:val="Accompagnant (Page de couverture)"/>
    <w:basedOn w:val="Accompagnant"/>
    <w:next w:val="TypeacteprincipalPagedecouverture"/>
    <w:rsid w:val="005B17EB"/>
  </w:style>
  <w:style w:type="paragraph" w:customStyle="1" w:styleId="TypeacteprincipalPagedecouverture">
    <w:name w:val="Type acte principal (Page de couverture)"/>
    <w:basedOn w:val="Typeacteprincipal"/>
    <w:next w:val="ObjetacteprincipalPagedecouverture"/>
    <w:rsid w:val="005B17EB"/>
  </w:style>
  <w:style w:type="paragraph" w:customStyle="1" w:styleId="ObjetacteprincipalPagedecouverture">
    <w:name w:val="Objet acte principal (Page de couverture)"/>
    <w:basedOn w:val="Objetacteprincipal"/>
    <w:next w:val="Rfrencecroise"/>
    <w:rsid w:val="005B17EB"/>
  </w:style>
  <w:style w:type="paragraph" w:customStyle="1" w:styleId="LanguesfaisantfoiPagedecouverture">
    <w:name w:val="Langues faisant foi (Page de couverture)"/>
    <w:basedOn w:val="Normal"/>
    <w:next w:val="Normal"/>
    <w:rsid w:val="005B17EB"/>
    <w:pPr>
      <w:widowControl/>
      <w:spacing w:before="360"/>
      <w:jc w:val="center"/>
    </w:pPr>
    <w:rPr>
      <w:rFonts w:eastAsia="Calibri"/>
      <w:szCs w:val="22"/>
      <w:lang w:eastAsia="en-US"/>
    </w:rPr>
  </w:style>
  <w:style w:type="character" w:customStyle="1" w:styleId="HeaderChar1">
    <w:name w:val="Header Char1"/>
    <w:basedOn w:val="DefaultParagraphFont"/>
    <w:rsid w:val="005B17EB"/>
    <w:rPr>
      <w:sz w:val="24"/>
      <w:szCs w:val="24"/>
    </w:rPr>
  </w:style>
  <w:style w:type="character" w:customStyle="1" w:styleId="FooterChar1">
    <w:name w:val="Footer Char1"/>
    <w:basedOn w:val="DefaultParagraphFont"/>
    <w:rsid w:val="005B17EB"/>
    <w:rPr>
      <w:sz w:val="24"/>
      <w:szCs w:val="24"/>
    </w:rPr>
  </w:style>
  <w:style w:type="character" w:styleId="UnresolvedMention">
    <w:name w:val="Unresolved Mention"/>
    <w:basedOn w:val="DefaultParagraphFont"/>
    <w:uiPriority w:val="99"/>
    <w:semiHidden/>
    <w:unhideWhenUsed/>
    <w:rsid w:val="005B17EB"/>
    <w:rPr>
      <w:color w:val="605E5C"/>
      <w:shd w:val="clear" w:color="auto" w:fill="E1DFDD"/>
    </w:rPr>
  </w:style>
  <w:style w:type="paragraph" w:customStyle="1" w:styleId="TBEntInstit">
    <w:name w:val="TBEntInstit"/>
    <w:basedOn w:val="TechnicalBlockBase"/>
    <w:link w:val="EntInstitChar"/>
    <w:rsid w:val="005B17EB"/>
    <w:pPr>
      <w:spacing w:before="0" w:after="60" w:line="240" w:lineRule="auto"/>
      <w:ind w:left="0" w:right="0"/>
      <w:jc w:val="right"/>
    </w:pPr>
    <w:rPr>
      <w:rFonts w:ascii="Arial" w:hAnsi="Arial"/>
      <w:i w:val="0"/>
      <w:dstrike w:val="0"/>
      <w:color w:val="auto"/>
      <w:w w:val="100"/>
      <w:sz w:val="23"/>
      <w:u w:val="none"/>
    </w:rPr>
  </w:style>
  <w:style w:type="paragraph" w:customStyle="1" w:styleId="TBEntRefer">
    <w:name w:val="TBEntRefer"/>
    <w:basedOn w:val="TechnicalBlockBase"/>
    <w:rsid w:val="005B17EB"/>
    <w:pPr>
      <w:spacing w:before="0" w:after="0" w:line="240" w:lineRule="auto"/>
      <w:ind w:left="0" w:right="0"/>
    </w:pPr>
    <w:rPr>
      <w:rFonts w:ascii="Arial" w:hAnsi="Arial"/>
      <w:i w:val="0"/>
      <w:dstrike w:val="0"/>
      <w:color w:val="auto"/>
      <w:w w:val="100"/>
      <w:sz w:val="23"/>
      <w:u w:val="none"/>
    </w:rPr>
  </w:style>
  <w:style w:type="paragraph" w:customStyle="1" w:styleId="TBEntReferNew">
    <w:name w:val="TBEntReferNew"/>
    <w:basedOn w:val="TechnicalBlockBase"/>
    <w:rsid w:val="005B17EB"/>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5B17EB"/>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5B17EB"/>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5B17EB"/>
    <w:pPr>
      <w:spacing w:before="0" w:after="0" w:line="204" w:lineRule="auto"/>
      <w:ind w:left="0" w:right="0"/>
    </w:pPr>
    <w:rPr>
      <w:rFonts w:ascii="Arial" w:hAnsi="Arial"/>
      <w:b w:val="0"/>
      <w:i w:val="0"/>
      <w:dstrike w:val="0"/>
      <w:color w:val="626262"/>
      <w:spacing w:val="4"/>
      <w:w w:val="100"/>
      <w:sz w:val="24"/>
      <w:u w:val="none"/>
    </w:rPr>
  </w:style>
  <w:style w:type="paragraph" w:customStyle="1" w:styleId="TBSousEmbargo">
    <w:name w:val="TBSousEmbargo"/>
    <w:basedOn w:val="TechnicalBlockBase"/>
    <w:qFormat/>
    <w:rsid w:val="005B17EB"/>
    <w:pPr>
      <w:spacing w:before="360" w:after="360" w:line="240" w:lineRule="auto"/>
      <w:ind w:left="0" w:right="0"/>
      <w:jc w:val="center"/>
    </w:pPr>
    <w:rPr>
      <w:rFonts w:ascii="Arial" w:hAnsi="Arial"/>
      <w:i w:val="0"/>
      <w:dstrike w:val="0"/>
      <w:color w:val="auto"/>
      <w:w w:val="100"/>
      <w:sz w:val="23"/>
      <w:szCs w:val="23"/>
      <w:u w:val="double"/>
    </w:rPr>
  </w:style>
  <w:style w:type="character" w:customStyle="1" w:styleId="EntInstitChar">
    <w:name w:val="EntInstit Char"/>
    <w:basedOn w:val="DefaultParagraphFont"/>
    <w:link w:val="TBEntInstit"/>
    <w:rsid w:val="005B17EB"/>
    <w:rPr>
      <w:rFonts w:ascii="Arial" w:hAnsi="Arial" w:cs="Arial"/>
      <w:b/>
      <w:sz w:val="23"/>
      <w:u w:color="606060"/>
      <w:lang w:val="lt-LT" w:eastAsia="fr-BE"/>
    </w:rPr>
  </w:style>
  <w:style w:type="paragraph" w:customStyle="1" w:styleId="TBSubjectTable">
    <w:name w:val="TBSubjectTable"/>
    <w:basedOn w:val="TechnicalBlockBase"/>
    <w:rsid w:val="005B17EB"/>
    <w:pPr>
      <w:widowControl/>
      <w:spacing w:before="40" w:after="40" w:line="240" w:lineRule="auto"/>
      <w:ind w:left="0" w:right="0"/>
    </w:pPr>
    <w:rPr>
      <w:rFonts w:ascii="Arial" w:hAnsi="Arial"/>
      <w:b w:val="0"/>
      <w:i w:val="0"/>
      <w:dstrike w:val="0"/>
      <w:color w:val="auto"/>
      <w:w w:val="100"/>
      <w:sz w:val="23"/>
      <w:u w:val="none"/>
    </w:rPr>
  </w:style>
  <w:style w:type="paragraph" w:customStyle="1" w:styleId="TBHeadingTable">
    <w:name w:val="TBHeadingTable"/>
    <w:basedOn w:val="TechnicalBlockBase"/>
    <w:rsid w:val="005B17EB"/>
    <w:pPr>
      <w:widowControl/>
      <w:spacing w:before="240" w:after="40" w:line="240" w:lineRule="auto"/>
      <w:ind w:left="0" w:right="0"/>
    </w:pPr>
    <w:rPr>
      <w:rFonts w:ascii="Arial" w:hAnsi="Arial"/>
      <w:i w:val="0"/>
      <w:dstrike w:val="0"/>
      <w:color w:val="auto"/>
      <w:w w:val="100"/>
      <w:sz w:val="23"/>
      <w:u w:val="none"/>
    </w:rPr>
  </w:style>
  <w:style w:type="paragraph" w:customStyle="1" w:styleId="TBSubjectText">
    <w:name w:val="TBSubjectText"/>
    <w:basedOn w:val="TechnicalBlockBase"/>
    <w:qFormat/>
    <w:rsid w:val="005B17EB"/>
    <w:pPr>
      <w:widowControl/>
      <w:spacing w:before="40" w:after="40" w:line="240" w:lineRule="auto"/>
      <w:ind w:left="0" w:right="0"/>
    </w:pPr>
    <w:rPr>
      <w:rFonts w:ascii="Arial" w:hAnsi="Arial"/>
      <w:b w:val="0"/>
      <w:i w:val="0"/>
      <w:dstrike w:val="0"/>
      <w:color w:val="auto"/>
      <w:w w:val="100"/>
      <w:sz w:val="23"/>
      <w:u w:val="none"/>
    </w:rPr>
  </w:style>
  <w:style w:type="paragraph" w:customStyle="1" w:styleId="TechnicalBlockBase">
    <w:name w:val="TechnicalBlockBase"/>
    <w:link w:val="TechnicalBlockBaseChar"/>
    <w:rsid w:val="005B17EB"/>
    <w:pPr>
      <w:widowControl w:val="0"/>
      <w:spacing w:before="140" w:after="140" w:line="185" w:lineRule="auto"/>
      <w:ind w:left="260" w:right="260"/>
    </w:pPr>
    <w:rPr>
      <w:rFonts w:ascii="Arial New Roman" w:hAnsi="Arial New Roman" w:cs="Arial"/>
      <w:b/>
      <w:i/>
      <w:dstrike/>
      <w:color w:val="606060"/>
      <w:w w:val="98"/>
      <w:sz w:val="10"/>
      <w:u w:val="words" w:color="606060"/>
      <w:lang w:val="lt-LT" w:eastAsia="fr-BE"/>
    </w:rPr>
  </w:style>
  <w:style w:type="character" w:customStyle="1" w:styleId="TechnicalBlockBaseChar">
    <w:name w:val="TechnicalBlockBase Char"/>
    <w:basedOn w:val="EntInstitChar"/>
    <w:link w:val="TechnicalBlockBase"/>
    <w:rsid w:val="005B17EB"/>
    <w:rPr>
      <w:rFonts w:ascii="Arial New Roman" w:hAnsi="Arial New Roman" w:cs="Arial"/>
      <w:b/>
      <w:i/>
      <w:dstrike/>
      <w:color w:val="606060"/>
      <w:w w:val="98"/>
      <w:sz w:val="10"/>
      <w:u w:val="words" w:color="606060"/>
      <w:lang w:val="lt-LT" w:eastAsia="fr-BE"/>
    </w:rPr>
  </w:style>
  <w:style w:type="paragraph" w:customStyle="1" w:styleId="pj">
    <w:name w:val="p.j."/>
    <w:basedOn w:val="Normal"/>
    <w:link w:val="pjChar"/>
    <w:rsid w:val="005B17EB"/>
    <w:pPr>
      <w:widowControl/>
      <w:spacing w:before="1200" w:after="120"/>
      <w:ind w:left="1440" w:hanging="1440"/>
    </w:pPr>
    <w:rPr>
      <w:rFonts w:eastAsia="Calibri"/>
      <w:szCs w:val="22"/>
      <w:lang w:eastAsia="en-US"/>
    </w:rPr>
  </w:style>
  <w:style w:type="character" w:customStyle="1" w:styleId="pjChar">
    <w:name w:val="p.j. Char"/>
    <w:basedOn w:val="DefaultParagraphFont"/>
    <w:link w:val="pj"/>
    <w:rsid w:val="005B17EB"/>
    <w:rPr>
      <w:rFonts w:eastAsia="Calibri"/>
      <w:sz w:val="24"/>
      <w:szCs w:val="22"/>
      <w:lang w:val="lt-LT" w:eastAsia="en-US"/>
    </w:rPr>
  </w:style>
  <w:style w:type="paragraph" w:customStyle="1" w:styleId="nbbordered">
    <w:name w:val="nb bordered"/>
    <w:basedOn w:val="Normal"/>
    <w:link w:val="nbborderedChar"/>
    <w:rsid w:val="005B17EB"/>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2"/>
      <w:lang w:eastAsia="en-US"/>
    </w:rPr>
  </w:style>
  <w:style w:type="character" w:customStyle="1" w:styleId="nbborderedChar">
    <w:name w:val="nb bordered Char"/>
    <w:basedOn w:val="DefaultParagraphFont"/>
    <w:link w:val="nbbordered"/>
    <w:rsid w:val="005B17EB"/>
    <w:rPr>
      <w:rFonts w:eastAsia="Calibri"/>
      <w:b/>
      <w:sz w:val="24"/>
      <w:szCs w:val="22"/>
      <w:lang w:val="lt-LT" w:eastAsia="en-US"/>
    </w:rPr>
  </w:style>
  <w:style w:type="paragraph" w:customStyle="1" w:styleId="HeaderCouncilLarge">
    <w:name w:val="Header Council Large"/>
    <w:basedOn w:val="Normal"/>
    <w:link w:val="HeaderCouncilLargeChar"/>
    <w:rsid w:val="005B17EB"/>
    <w:pPr>
      <w:widowControl/>
      <w:spacing w:after="440" w:line="360" w:lineRule="auto"/>
    </w:pPr>
    <w:rPr>
      <w:rFonts w:eastAsia="Calibri"/>
      <w:sz w:val="2"/>
      <w:szCs w:val="22"/>
      <w:lang w:eastAsia="en-US"/>
    </w:rPr>
  </w:style>
  <w:style w:type="character" w:customStyle="1" w:styleId="HeaderCouncilLargeChar">
    <w:name w:val="Header Council Large Char"/>
    <w:basedOn w:val="pjChar"/>
    <w:link w:val="HeaderCouncilLarge"/>
    <w:rsid w:val="005B17EB"/>
    <w:rPr>
      <w:rFonts w:eastAsia="Calibri"/>
      <w:sz w:val="2"/>
      <w:szCs w:val="22"/>
      <w:lang w:val="lt-LT" w:eastAsia="en-US"/>
    </w:rPr>
  </w:style>
  <w:style w:type="paragraph" w:customStyle="1" w:styleId="FooterText">
    <w:name w:val="Footer Text"/>
    <w:basedOn w:val="Normal"/>
    <w:rsid w:val="005B17EB"/>
    <w:pPr>
      <w:widowControl/>
    </w:pPr>
    <w:rPr>
      <w:szCs w:val="24"/>
      <w:lang w:eastAsia="en-US"/>
    </w:rPr>
  </w:style>
  <w:style w:type="character" w:styleId="PlaceholderText">
    <w:name w:val="Placeholder Text"/>
    <w:basedOn w:val="DefaultParagraphFont"/>
    <w:uiPriority w:val="99"/>
    <w:semiHidden/>
    <w:rsid w:val="005B17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485</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2026-08-31T11:30:00Z</dcterms:created>
  <dcterms:modified xsi:type="dcterms:W3CDTF">2026-08-31T11:30:00Z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P10_TA(2026)0196_</vt:lpwstr>
  </property>
  <property fmtid="{D5CDD505-2E9C-101B-9397-08002B2CF9AE}" pid="4" name="&lt;Type&gt;">
    <vt:lpwstr>RR</vt:lpwstr>
  </property>
</Properties>
</file>