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F0B138" w14:textId="77777777" w:rsidTr="0010095E">
        <w:tblPrEx>
          <w:tblW w:w="9072" w:type="dxa"/>
          <w:tblLook w:val="01E0"/>
        </w:tblPrEx>
        <w:trPr>
          <w:trHeight w:hRule="exact" w:val="1418"/>
        </w:trPr>
        <w:tc>
          <w:tcPr>
            <w:tcW w:w="6804" w:type="dxa"/>
            <w:shd w:val="clear" w:color="auto" w:fill="auto"/>
            <w:vAlign w:val="center"/>
          </w:tcPr>
          <w:p w:rsidR="00751A4A" w:rsidRPr="00D13A6E" w:rsidP="0010095E" w14:paraId="026542F4" w14:textId="77777777">
            <w:pPr>
              <w:pStyle w:val="EPName"/>
            </w:pPr>
            <w:r w:rsidRPr="00D13A6E">
              <w:t>Ευρωπαϊκό Κοινοβούλιο</w:t>
            </w:r>
          </w:p>
          <w:p w:rsidR="00751A4A" w:rsidRPr="00D13A6E" w:rsidP="005F1B17" w14:paraId="01C6308F" w14:textId="77777777">
            <w:pPr>
              <w:pStyle w:val="EPTerm"/>
              <w:rPr>
                <w:rStyle w:val="HideTWBExt"/>
                <w:noProof w:val="0"/>
                <w:vanish w:val="0"/>
                <w:color w:val="auto"/>
              </w:rPr>
            </w:pPr>
            <w:r w:rsidRPr="00D13A6E">
              <w:t>2024</w:t>
            </w:r>
            <w:r w:rsidRPr="00D13A6E" w:rsidR="00817416">
              <w:t>-202</w:t>
            </w:r>
            <w:r w:rsidRPr="00D13A6E">
              <w:t>9</w:t>
            </w:r>
          </w:p>
        </w:tc>
        <w:tc>
          <w:tcPr>
            <w:tcW w:w="2268" w:type="dxa"/>
            <w:shd w:val="clear" w:color="auto" w:fill="auto"/>
          </w:tcPr>
          <w:p w:rsidR="00751A4A" w:rsidRPr="00D13A6E" w:rsidP="0010095E" w14:paraId="2B418DFB" w14:textId="77777777">
            <w:pPr>
              <w:pStyle w:val="EPLogo"/>
            </w:pPr>
            <w:r w:rsidRPr="00D13A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13A6E" w:rsidP="004C5D52" w14:paraId="08CB77C8" w14:textId="77777777">
      <w:pPr>
        <w:pStyle w:val="LineTop"/>
      </w:pPr>
    </w:p>
    <w:p w:rsidR="00680577" w:rsidRPr="00D13A6E" w:rsidP="00680577" w14:paraId="00BEDD3F" w14:textId="77777777">
      <w:pPr>
        <w:pStyle w:val="EPBodyTA1"/>
      </w:pPr>
      <w:r w:rsidRPr="00D13A6E">
        <w:t>ΚΕΙΜΕΝΑ ΠΟΥ ΕΓΚΡΙΘΗΚΑΝ</w:t>
      </w:r>
    </w:p>
    <w:p w:rsidR="00D058B8" w:rsidRPr="00D13A6E" w:rsidP="00D058B8" w14:paraId="353A6618" w14:textId="77777777">
      <w:pPr>
        <w:pStyle w:val="LineBottom"/>
      </w:pPr>
    </w:p>
    <w:p w:rsidR="00E03D9E" w:rsidRPr="00D13A6E" w:rsidP="00E03D9E" w14:paraId="1C6B8701" w14:textId="25412792">
      <w:pPr>
        <w:pStyle w:val="ATHeading1"/>
      </w:pPr>
      <w:bookmarkStart w:id="0" w:name="TANumber"/>
      <w:r w:rsidRPr="00D13A6E">
        <w:t>P10_TA(202</w:t>
      </w:r>
      <w:r w:rsidRPr="00D13A6E" w:rsidR="00E2729E">
        <w:t>6</w:t>
      </w:r>
      <w:r w:rsidRPr="00D13A6E">
        <w:t>)0</w:t>
      </w:r>
      <w:r w:rsidRPr="00D13A6E" w:rsidR="00D13A6E">
        <w:t>199</w:t>
      </w:r>
      <w:bookmarkEnd w:id="0"/>
    </w:p>
    <w:p w:rsidR="00E03D9E" w:rsidRPr="00D13A6E" w:rsidP="00E03D9E" w14:paraId="64270000" w14:textId="77777777">
      <w:pPr>
        <w:pStyle w:val="ATHeading2"/>
      </w:pPr>
      <w:bookmarkStart w:id="1" w:name="title"/>
      <w:r w:rsidRPr="00D13A6E">
        <w:t>Ενίσχυση της θέσης των γεωργών στην αλυσίδα εφοδιασμού τροφίμων</w:t>
      </w:r>
      <w:bookmarkEnd w:id="1"/>
    </w:p>
    <w:p w:rsidR="00E03D9E" w:rsidRPr="00D13A6E" w:rsidP="00E03D9E" w14:paraId="4737DEE6" w14:textId="77777777">
      <w:pPr>
        <w:rPr>
          <w:i/>
          <w:vanish/>
        </w:rPr>
      </w:pPr>
      <w:r>
        <w:rPr>
          <w:i/>
        </w:rPr>
        <w:fldChar w:fldCharType="begin"/>
      </w:r>
      <w:r w:rsidRPr="00D13A6E">
        <w:rPr>
          <w:i/>
        </w:rPr>
        <w:instrText xml:space="preserve"> TC"(</w:instrText>
      </w:r>
      <w:bookmarkStart w:id="2" w:name="DocNumber"/>
      <w:r w:rsidRPr="00D13A6E">
        <w:rPr>
          <w:i/>
        </w:rPr>
        <w:instrText>A10-0161/2025</w:instrText>
      </w:r>
      <w:bookmarkEnd w:id="2"/>
      <w:r w:rsidRPr="00D13A6E">
        <w:rPr>
          <w:i/>
        </w:rPr>
        <w:instrText xml:space="preserve"> - Εισηγήτρια: Céline Imart)"\l3 \n&gt; \* MERGEFORMAT </w:instrText>
      </w:r>
      <w:r>
        <w:rPr>
          <w:i/>
        </w:rPr>
        <w:fldChar w:fldCharType="end"/>
      </w:r>
    </w:p>
    <w:p w:rsidR="00E03D9E" w:rsidRPr="00D13A6E" w:rsidP="00E03D9E" w14:paraId="456EE616" w14:textId="77777777">
      <w:pPr>
        <w:rPr>
          <w:vanish/>
        </w:rPr>
      </w:pPr>
      <w:bookmarkStart w:id="3" w:name="Commission"/>
      <w:r w:rsidRPr="00D13A6E">
        <w:rPr>
          <w:vanish/>
        </w:rPr>
        <w:t>Επιτροπή Γεωργίας και Ανάπτυξης της Υπαίθρου</w:t>
      </w:r>
      <w:bookmarkEnd w:id="3"/>
    </w:p>
    <w:p w:rsidR="00E03D9E" w:rsidRPr="00D13A6E" w:rsidP="00E03D9E" w14:paraId="4A7DAD3D" w14:textId="77777777">
      <w:pPr>
        <w:rPr>
          <w:vanish/>
        </w:rPr>
      </w:pPr>
      <w:bookmarkStart w:id="4" w:name="PE"/>
      <w:r w:rsidRPr="00D13A6E">
        <w:rPr>
          <w:vanish/>
        </w:rPr>
        <w:t>PE772.032</w:t>
      </w:r>
      <w:bookmarkEnd w:id="4"/>
    </w:p>
    <w:p w:rsidR="00E03D9E" w:rsidRPr="00D13A6E" w:rsidP="00E03D9E" w14:paraId="526BCF6E" w14:textId="7BF384CA">
      <w:pPr>
        <w:pStyle w:val="ATHeading3"/>
      </w:pPr>
      <w:bookmarkStart w:id="5" w:name="Sujet"/>
      <w:r w:rsidRPr="00D13A6E">
        <w:t xml:space="preserve">Νομοθετικό ψήφισμα του Ευρωπαϊκού Κοινοβουλίου </w:t>
      </w:r>
      <w:r w:rsidRPr="00D13A6E" w:rsidR="00EE613E">
        <w:t xml:space="preserve">της </w:t>
      </w:r>
      <w:r w:rsidRPr="00D13A6E" w:rsidR="00984B72">
        <w:t>16</w:t>
      </w:r>
      <w:r w:rsidRPr="00D13A6E" w:rsidR="00EE613E">
        <w:t xml:space="preserve">ης </w:t>
      </w:r>
      <w:r w:rsidRPr="00D13A6E" w:rsidR="00E2729E">
        <w:t xml:space="preserve">Ιουνίου </w:t>
      </w:r>
      <w:r w:rsidRPr="00D13A6E" w:rsidR="00EE613E">
        <w:t>202</w:t>
      </w:r>
      <w:r w:rsidRPr="00D13A6E" w:rsidR="00E2729E">
        <w:t>6</w:t>
      </w:r>
      <w:r w:rsidRPr="00D13A6E" w:rsidR="00EE613E">
        <w:t xml:space="preserve"> </w:t>
      </w:r>
      <w:r w:rsidRPr="00D13A6E">
        <w:t>σχετικά με την πρόταση κανονισμού του Ευρωπαϊκού Κοινοβουλίου και του Συμβουλίου για την τροποποίηση των κανονισμών (ΕΕ) αριθ. 1308/2013, (ΕΕ) 2021/2115 και (ΕΕ) 2021/2116 όσον αφορά την ενίσχυση της θέσης των γεωργών στην αλυσίδα εφοδιασμού τροφίμων</w:t>
      </w:r>
      <w:bookmarkEnd w:id="5"/>
      <w:r w:rsidRPr="00D13A6E">
        <w:t xml:space="preserve"> </w:t>
      </w:r>
      <w:bookmarkStart w:id="6" w:name="References"/>
      <w:r w:rsidRPr="00D13A6E">
        <w:t>(COM(2024)0577 – C10-0209/2024 – 2024/0319(COD))</w:t>
      </w:r>
      <w:bookmarkEnd w:id="6"/>
    </w:p>
    <w:p w:rsidR="004B78D6" w:rsidRPr="00D13A6E" w:rsidP="00DA1853" w14:paraId="34C40E64" w14:textId="77777777">
      <w:pPr>
        <w:pStyle w:val="NormalBold"/>
      </w:pPr>
    </w:p>
    <w:p w:rsidR="00DA1853" w:rsidRPr="00D13A6E" w:rsidP="00DA1853" w14:paraId="361F9D54" w14:textId="09D1129F">
      <w:pPr>
        <w:pStyle w:val="NormalBold"/>
      </w:pPr>
      <w:r w:rsidRPr="00D13A6E">
        <w:t>(Συνήθης νομοθετική διαδικασία: πρώτη ανάγνωση)</w:t>
      </w:r>
    </w:p>
    <w:p w:rsidR="00DA1853" w:rsidRPr="00D13A6E" w:rsidP="00DA1853" w14:paraId="75E37B99" w14:textId="77777777">
      <w:pPr>
        <w:pStyle w:val="EPComma"/>
      </w:pPr>
      <w:r w:rsidRPr="00D13A6E">
        <w:rPr>
          <w:i/>
        </w:rPr>
        <w:t>Το Ευρωπαϊκό Κοινοβούλιο</w:t>
      </w:r>
      <w:r w:rsidRPr="00D13A6E">
        <w:t>,</w:t>
      </w:r>
    </w:p>
    <w:p w:rsidR="00DA1853" w:rsidRPr="00D13A6E" w:rsidP="00DA1853" w14:paraId="3309A5DA" w14:textId="77777777">
      <w:pPr>
        <w:pStyle w:val="NormalHanging12a"/>
      </w:pPr>
      <w:r w:rsidRPr="00D13A6E">
        <w:t>–</w:t>
      </w:r>
      <w:r w:rsidRPr="00D13A6E">
        <w:tab/>
        <w:t>έχοντας υπόψη την πρόταση της Επιτροπής προς το Κοινοβούλιο και το Συμβούλιο (COM(2024)0577),</w:t>
      </w:r>
    </w:p>
    <w:p w:rsidR="00DA1853" w:rsidRPr="00D13A6E" w:rsidP="00DA1853" w14:paraId="142C6D0C" w14:textId="77777777">
      <w:pPr>
        <w:pStyle w:val="NormalHanging12a"/>
      </w:pPr>
      <w:r w:rsidRPr="00D13A6E">
        <w:t>–</w:t>
      </w:r>
      <w:r w:rsidRPr="00D13A6E">
        <w:tab/>
        <w:t>έχοντας υπόψη το άρθρο 294 παράγραφος 2, το άρθρο 42 πρώτο εδάφιο και το άρθρο 43 παράγραφος 2 της Συνθήκης για τη λειτουργία της Ευρωπαϊκής Ένωσης, σύμφωνα με τα οποία του υποβλήθηκε η πρόταση από την Επιτροπή (C10</w:t>
      </w:r>
      <w:r w:rsidRPr="00D13A6E">
        <w:noBreakHyphen/>
        <w:t>0209/2024),</w:t>
      </w:r>
    </w:p>
    <w:p w:rsidR="00DA1853" w:rsidRPr="00D13A6E" w:rsidP="00DA1853" w14:paraId="07601877" w14:textId="77777777">
      <w:pPr>
        <w:pStyle w:val="NormalHanging12a"/>
      </w:pPr>
      <w:r w:rsidRPr="00D13A6E">
        <w:t>–</w:t>
      </w:r>
      <w:r w:rsidRPr="00D13A6E">
        <w:tab/>
        <w:t>έχοντας υπόψη το άρθρο 294 παράγραφος 3 της Συνθήκης για τη λειτουργία της Ευρωπαϊκής Ένωσης,</w:t>
      </w:r>
    </w:p>
    <w:p w:rsidR="00DA1853" w:rsidRPr="00D13A6E" w:rsidP="00DA1853" w14:paraId="0C973C10" w14:textId="4D4AA6F1">
      <w:pPr>
        <w:pStyle w:val="NormalHanging12a"/>
      </w:pPr>
      <w:r w:rsidRPr="00D13A6E">
        <w:t>–</w:t>
      </w:r>
      <w:r w:rsidRPr="00D13A6E">
        <w:tab/>
        <w:t xml:space="preserve">έχοντας υπόψη τη </w:t>
      </w:r>
      <w:r w:rsidRPr="00D13A6E" w:rsidR="00AF668D">
        <w:t xml:space="preserve">γνώμη </w:t>
      </w:r>
      <w:r w:rsidRPr="00D13A6E">
        <w:t xml:space="preserve">της Ευρωπαϊκής Οικονομικής και Κοινωνικής Επιτροπής της </w:t>
      </w:r>
      <w:r w:rsidRPr="00D13A6E" w:rsidR="00F01EAA">
        <w:t>27ης Μαρτίου 2025</w:t>
      </w:r>
      <w:r>
        <w:rPr>
          <w:rStyle w:val="FootnoteReference"/>
        </w:rPr>
        <w:footnoteReference w:id="2"/>
      </w:r>
      <w:r w:rsidRPr="00D13A6E" w:rsidR="00F01EAA">
        <w:t>,</w:t>
      </w:r>
    </w:p>
    <w:p w:rsidR="00F01EAA" w:rsidRPr="00D13A6E" w:rsidP="00DA1853" w14:paraId="2C873995" w14:textId="10B7859E">
      <w:pPr>
        <w:pStyle w:val="NormalHanging12a"/>
      </w:pPr>
      <w:r w:rsidRPr="00D13A6E">
        <w:t>–</w:t>
      </w:r>
      <w:r w:rsidRPr="00D13A6E">
        <w:tab/>
        <w:t>έχοντας υπόψη τη γνώμη της Επιτροπής των Περιφερειών της 1</w:t>
      </w:r>
      <w:r w:rsidRPr="00D13A6E" w:rsidR="00AF668D">
        <w:t>4</w:t>
      </w:r>
      <w:r w:rsidRPr="00D13A6E">
        <w:t>ης Μαΐου 2025</w:t>
      </w:r>
      <w:r>
        <w:rPr>
          <w:rStyle w:val="FootnoteReference"/>
        </w:rPr>
        <w:footnoteReference w:id="3"/>
      </w:r>
      <w:r w:rsidRPr="00D13A6E">
        <w:t>,</w:t>
      </w:r>
    </w:p>
    <w:p w:rsidR="00AF668D" w:rsidRPr="00D13A6E" w:rsidP="00DA1853" w14:paraId="54A0C602" w14:textId="5FB10F5F">
      <w:pPr>
        <w:pStyle w:val="NormalHanging12a"/>
      </w:pPr>
      <w:r w:rsidRPr="00D13A6E">
        <w:t>–</w:t>
      </w:r>
      <w:r w:rsidRPr="00D13A6E">
        <w:tab/>
        <w:t>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23ης Μαρτίου 2026, να εγκρίνει τη θέση του Κοινοβουλίου, σύμφωνα με το άρθρο 294 παράγραφος 4 της Συνθήκης για τη λειτουργία της Ευρωπαϊκής Ένωσης,</w:t>
      </w:r>
    </w:p>
    <w:p w:rsidR="00DA1853" w:rsidRPr="00D13A6E" w:rsidP="00DA1853" w14:paraId="20E7F972" w14:textId="77777777">
      <w:pPr>
        <w:pStyle w:val="NormalHanging12a"/>
      </w:pPr>
      <w:r w:rsidRPr="00D13A6E">
        <w:t>–</w:t>
      </w:r>
      <w:r w:rsidRPr="00D13A6E">
        <w:tab/>
        <w:t>έχοντας υπόψη το άρθρο 60 του Κανονισμού του,</w:t>
      </w:r>
    </w:p>
    <w:p w:rsidR="00DA1853" w:rsidRPr="00D13A6E" w:rsidP="00DA1853" w14:paraId="7E5956C3" w14:textId="77777777">
      <w:pPr>
        <w:pStyle w:val="NormalHanging12a"/>
      </w:pPr>
      <w:r w:rsidRPr="00D13A6E">
        <w:t>–</w:t>
      </w:r>
      <w:r w:rsidRPr="00D13A6E">
        <w:tab/>
        <w:t>έχοντας υπόψη την έκθεση της Επιτροπής Γεωργίας και Ανάπτυξης της Υπαίθρου (A10-0161/2025),</w:t>
      </w:r>
    </w:p>
    <w:p w:rsidR="00DA1853" w:rsidRPr="00D13A6E" w:rsidP="00DA1853" w14:paraId="44627A90" w14:textId="55A268BC">
      <w:pPr>
        <w:pStyle w:val="NormalHanging12a"/>
      </w:pPr>
      <w:r w:rsidRPr="00D13A6E">
        <w:t>1.</w:t>
      </w:r>
      <w:r w:rsidRPr="00D13A6E">
        <w:tab/>
        <w:t>εγκρίνει τη θέση του σε πρώτη ανάγνωση όπως παρατίθεται κατωτέρω</w:t>
      </w:r>
      <w:r>
        <w:rPr>
          <w:vertAlign w:val="superscript"/>
        </w:rPr>
        <w:footnoteReference w:id="4"/>
      </w:r>
      <w:r w:rsidRPr="00D13A6E">
        <w:t>·</w:t>
      </w:r>
    </w:p>
    <w:p w:rsidR="00DA1853" w:rsidRPr="00D13A6E" w:rsidP="00DA1853" w14:paraId="1104CCBE" w14:textId="77777777">
      <w:pPr>
        <w:pStyle w:val="NormalHanging12a"/>
      </w:pPr>
      <w:r w:rsidRPr="00D13A6E">
        <w:t>2.</w:t>
      </w:r>
      <w:r w:rsidRPr="00D13A6E">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DA1853" w:rsidRPr="00D13A6E" w:rsidP="00DA1853" w14:paraId="002F541E" w14:textId="77777777">
      <w:pPr>
        <w:pStyle w:val="NormalHanging12a"/>
      </w:pPr>
      <w:r w:rsidRPr="00D13A6E">
        <w:t>3.</w:t>
      </w:r>
      <w:r w:rsidRPr="00D13A6E">
        <w:tab/>
        <w:t>αναθέτει στην Πρόεδρό του να διαβιβάσει τη θέση του Κοινοβουλίου στο Συμβούλιο, στην Επιτροπή και στα εθνικά κοινοβούλια.</w:t>
      </w:r>
    </w:p>
    <w:p w:rsidR="00DA1853" w:rsidRPr="00D13A6E" w:rsidP="00DA1853" w14:paraId="32BAB421" w14:textId="77777777"/>
    <w:p w:rsidR="00DB6E6F" w:rsidRPr="00D13A6E" w:rsidP="00DB6E6F" w14:paraId="5D4B4D60" w14:textId="77777777">
      <w:pPr>
        <w:pStyle w:val="NormalHanging12a"/>
      </w:pPr>
    </w:p>
    <w:p w:rsidR="00DB6E6F" w:rsidRPr="00D13A6E" w:rsidP="00DB6E6F" w14:paraId="2CE44154" w14:textId="77777777">
      <w:pPr>
        <w:pStyle w:val="NormalHanging12a"/>
      </w:pPr>
    </w:p>
    <w:p w:rsidR="00DB6E6F" w:rsidRPr="00D13A6E" w:rsidP="00DB6E6F" w14:paraId="4BAB0B1B" w14:textId="77777777">
      <w:pPr>
        <w:pStyle w:val="NormalHanging12a"/>
        <w:sectPr w:rsidSect="00DB6E6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B6E6F" w:rsidRPr="00D13A6E" w:rsidP="00DB6E6F" w14:paraId="7BD5F19B" w14:textId="3BD2963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D13A6E">
        <w:rPr>
          <w:b/>
        </w:rPr>
        <w:t>P10_TC1-COD(2024)0319</w:t>
      </w:r>
    </w:p>
    <w:p w:rsidR="00984B72" w:rsidRPr="00D13A6E" w:rsidP="00984B72" w14:paraId="76218EC8" w14:textId="71D4C1D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D13A6E">
        <w:rPr>
          <w:b/>
        </w:rPr>
        <w:t xml:space="preserve">Θέση του Ευρωπαϊκού Κοινοβουλίου που καθορίστηκε σε πρώτη ανάγνωση στις </w:t>
      </w:r>
      <w:r w:rsidRPr="00D13A6E">
        <w:rPr>
          <w:b/>
        </w:rPr>
        <w:t>16</w:t>
      </w:r>
      <w:r w:rsidRPr="00D13A6E">
        <w:rPr>
          <w:b/>
        </w:rPr>
        <w:t xml:space="preserve"> Ιουνίου 2026 εν όψει της έγκρισης κανονισμού (ΕΕ) 2026/... του Ευρωπαϊκού Κοινοβουλίου και του Συμβουλίου για </w:t>
      </w:r>
      <w:r w:rsidRPr="00D13A6E">
        <w:rPr>
          <w:rFonts w:eastAsia="Calibri"/>
          <w:b/>
          <w:szCs w:val="22"/>
          <w:lang w:eastAsia="en-US"/>
        </w:rPr>
        <w:t>την τροποποίηση των κανονισμών (ΕΕ) αριθ. 1308/2013, (ΕΕ) 2021/2115 και (ΕΕ) 2021/2116 όσον αφορά την ενίσχυση της θέσης των γεωργών στην αλυσίδα εφοδιασμού τροφίμων</w:t>
      </w:r>
    </w:p>
    <w:p w:rsidR="00DA1853" w:rsidRPr="00D13A6E" w:rsidP="00DA1853" w14:paraId="3F9D166E" w14:textId="7AECA199">
      <w:pPr>
        <w:rPr>
          <w:szCs w:val="24"/>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2026/</w:t>
      </w:r>
      <w:r>
        <w:rPr>
          <w:i/>
        </w:rPr>
        <w:t>1739</w:t>
      </w:r>
      <w:r>
        <w:rPr>
          <w:i/>
        </w:rPr>
        <w:t>.</w:t>
      </w:r>
      <w:r w:rsidRPr="007B7B26">
        <w:rPr>
          <w:i/>
        </w:rPr>
        <w:t>)</w:t>
      </w:r>
    </w:p>
    <w:sectPr w:rsidSect="00F43D83">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E6F" w:rsidRPr="007E2120" w14:paraId="6F0947A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E6F" w:rsidRPr="007E2120" w14:paraId="718C64F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E6F" w:rsidRPr="007E2120" w14:paraId="53B9D4C3"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3D83" w14:paraId="31606A7F"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3D83" w14:paraId="3856542F"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3D83" w14:paraId="70604A6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03D9E" w:rsidRPr="00F43D83" w14:paraId="57744EA2" w14:textId="77777777">
      <w:r w:rsidRPr="00F43D83">
        <w:separator/>
      </w:r>
    </w:p>
  </w:footnote>
  <w:footnote w:type="continuationSeparator" w:id="1">
    <w:p w:rsidR="00E03D9E" w:rsidRPr="00F43D83" w14:paraId="35C3C508" w14:textId="77777777">
      <w:r w:rsidRPr="00F43D83">
        <w:continuationSeparator/>
      </w:r>
    </w:p>
  </w:footnote>
  <w:footnote w:id="2">
    <w:p w:rsidR="00F01EAA" w:rsidRPr="00193A5C" w:rsidP="00193A5C" w14:paraId="570F716E" w14:textId="51286ED3">
      <w:pPr>
        <w:pStyle w:val="FootnoteText"/>
        <w:ind w:left="851" w:hanging="851"/>
        <w:rPr>
          <w:sz w:val="24"/>
          <w:szCs w:val="24"/>
          <w:lang w:val="fi-FI"/>
        </w:rPr>
      </w:pPr>
      <w:r w:rsidRPr="00F43D83">
        <w:rPr>
          <w:rStyle w:val="FootnoteReference"/>
          <w:sz w:val="24"/>
          <w:szCs w:val="24"/>
          <w:lang w:val="el-GR"/>
        </w:rPr>
        <w:footnoteRef/>
      </w:r>
      <w:r w:rsidRPr="00193A5C">
        <w:rPr>
          <w:sz w:val="24"/>
          <w:lang w:val="fi-FI"/>
        </w:rPr>
        <w:t xml:space="preserve"> </w:t>
      </w:r>
      <w:r w:rsidRPr="00193A5C">
        <w:rPr>
          <w:sz w:val="24"/>
          <w:lang w:val="fi-FI"/>
        </w:rPr>
        <w:tab/>
      </w:r>
      <w:r w:rsidRPr="00F43D83">
        <w:rPr>
          <w:sz w:val="24"/>
          <w:lang w:val="el-GR"/>
        </w:rPr>
        <w:t>ΕΕ</w:t>
      </w:r>
      <w:r w:rsidRPr="00193A5C">
        <w:rPr>
          <w:sz w:val="24"/>
          <w:lang w:val="fi-FI"/>
        </w:rPr>
        <w:t xml:space="preserve"> C, </w:t>
      </w:r>
      <w:r w:rsidRPr="00193A5C">
        <w:rPr>
          <w:iCs/>
          <w:sz w:val="24"/>
          <w:lang w:val="fi-FI" w:eastAsia="en-GB"/>
        </w:rPr>
        <w:t xml:space="preserve">C/2025/2969, 16.6.2025, ELI: </w:t>
      </w:r>
      <w:hyperlink r:id="rId1" w:tgtFrame="_blank" w:tooltip="Gives access to this document through its ELI URI." w:history="1">
        <w:r w:rsidRPr="00193A5C">
          <w:rPr>
            <w:iCs/>
            <w:color w:val="0000FF"/>
            <w:sz w:val="24"/>
            <w:u w:val="single"/>
            <w:lang w:val="fi-FI" w:eastAsia="en-GB"/>
          </w:rPr>
          <w:t>http://data.europa.eu/eli/C/2025/2969/oj</w:t>
        </w:r>
      </w:hyperlink>
      <w:r w:rsidRPr="00193A5C">
        <w:rPr>
          <w:sz w:val="24"/>
          <w:lang w:val="fi-FI"/>
        </w:rPr>
        <w:t>.</w:t>
      </w:r>
    </w:p>
  </w:footnote>
  <w:footnote w:id="3">
    <w:p w:rsidR="00F01EAA" w:rsidRPr="00D13A6E" w:rsidP="00193A5C" w14:paraId="11F8029F" w14:textId="60F89C01">
      <w:pPr>
        <w:pStyle w:val="FootnoteText"/>
        <w:ind w:left="851" w:hanging="851"/>
        <w:rPr>
          <w:sz w:val="24"/>
          <w:szCs w:val="24"/>
          <w:lang w:val="fi-FI"/>
        </w:rPr>
      </w:pPr>
      <w:r w:rsidRPr="00D13A6E">
        <w:rPr>
          <w:rStyle w:val="FootnoteReference"/>
          <w:sz w:val="24"/>
          <w:szCs w:val="24"/>
        </w:rPr>
        <w:footnoteRef/>
      </w:r>
      <w:r w:rsidRPr="00D13A6E">
        <w:rPr>
          <w:sz w:val="24"/>
          <w:szCs w:val="24"/>
          <w:lang w:val="fi-FI"/>
        </w:rPr>
        <w:t xml:space="preserve"> </w:t>
      </w:r>
      <w:r w:rsidRPr="00D13A6E">
        <w:rPr>
          <w:lang w:val="fi-FI"/>
        </w:rPr>
        <w:tab/>
      </w:r>
      <w:r w:rsidRPr="00D13A6E" w:rsidR="00AF668D">
        <w:rPr>
          <w:sz w:val="24"/>
          <w:szCs w:val="24"/>
          <w:lang w:val="el-GR"/>
        </w:rPr>
        <w:t>ΕΕ</w:t>
      </w:r>
      <w:r w:rsidRPr="00D13A6E" w:rsidR="00AF668D">
        <w:rPr>
          <w:sz w:val="24"/>
          <w:szCs w:val="24"/>
          <w:lang w:val="fi-FI"/>
        </w:rPr>
        <w:t xml:space="preserve"> C, C/2025/3479, 16.7.2025, ELI: </w:t>
      </w:r>
      <w:hyperlink r:id="rId2" w:history="1">
        <w:r w:rsidRPr="00D13A6E" w:rsidR="00AF668D">
          <w:rPr>
            <w:rStyle w:val="Hyperlink"/>
            <w:szCs w:val="24"/>
            <w:lang w:val="fi-FI"/>
          </w:rPr>
          <w:t>http://data.europa.eu/eli/C/2025/3479/oj</w:t>
        </w:r>
      </w:hyperlink>
      <w:r w:rsidRPr="00D13A6E">
        <w:rPr>
          <w:sz w:val="24"/>
          <w:szCs w:val="24"/>
          <w:lang w:val="fi-FI"/>
        </w:rPr>
        <w:t>.</w:t>
      </w:r>
    </w:p>
  </w:footnote>
  <w:footnote w:id="4">
    <w:p w:rsidR="00E2729E" w:rsidP="00E2729E" w14:paraId="7F4239C6" w14:textId="31493259">
      <w:pPr>
        <w:pStyle w:val="FootnoteText"/>
        <w:ind w:left="567" w:hanging="567"/>
        <w:rPr>
          <w:sz w:val="24"/>
          <w:lang w:val="el-GR"/>
        </w:rPr>
      </w:pPr>
      <w:r>
        <w:rPr>
          <w:rStyle w:val="FootnoteReference"/>
          <w:sz w:val="24"/>
        </w:rPr>
        <w:footnoteRef/>
      </w:r>
      <w:r>
        <w:rPr>
          <w:sz w:val="24"/>
          <w:lang w:val="el-GR"/>
        </w:rPr>
        <w:t xml:space="preserve"> </w:t>
      </w:r>
      <w:r>
        <w:rPr>
          <w:sz w:val="24"/>
          <w:lang w:val="el-GR"/>
        </w:rPr>
        <w:tab/>
        <w:t xml:space="preserve">Η παρούσα θέση αντικαθιστά τις τροπολογίες που εγκρίθηκαν στις 8 Οκτωβρίου 2025 (Κείμενα που εγκρίθηκαν, </w:t>
      </w:r>
      <w:r>
        <w:rPr>
          <w:sz w:val="24"/>
        </w:rPr>
        <w:t>P</w:t>
      </w:r>
      <w:r>
        <w:rPr>
          <w:sz w:val="24"/>
          <w:lang w:val="el-GR"/>
        </w:rPr>
        <w:t>10_</w:t>
      </w:r>
      <w:r>
        <w:rPr>
          <w:sz w:val="24"/>
        </w:rPr>
        <w:t>TA</w:t>
      </w:r>
      <w:r>
        <w:rPr>
          <w:sz w:val="24"/>
          <w:lang w:val="el-GR"/>
        </w:rPr>
        <w:t>(2025)0214).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E6F" w:rsidRPr="007E2120" w14:paraId="536375C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E6F" w:rsidRPr="007E2120" w14:paraId="158611B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E6F" w:rsidRPr="007E2120" w14:paraId="5A5C3B98"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3D83" w14:paraId="638D05DA"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3D83" w14:paraId="3E3B0361"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3D83" w14:paraId="0A105F0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474A75"/>
    <w:multiLevelType w:val="multilevel"/>
    <w:tmpl w:val="12A223CE"/>
    <w:name w:val="Heading"/>
    <w:lvl w:ilvl="0">
      <w:start w:val="1"/>
      <w:numFmt w:val="decimal"/>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6">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7">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6">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7">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8">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9">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1">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2">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3">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4">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6">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7">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8">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9">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1">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2">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3">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4">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5">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6">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7">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8">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9">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66807299">
    <w:abstractNumId w:val="3"/>
  </w:num>
  <w:num w:numId="2" w16cid:durableId="313294013">
    <w:abstractNumId w:val="14"/>
  </w:num>
  <w:num w:numId="3" w16cid:durableId="1466007105">
    <w:abstractNumId w:val="29"/>
  </w:num>
  <w:num w:numId="4" w16cid:durableId="1475875094">
    <w:abstractNumId w:val="2"/>
  </w:num>
  <w:num w:numId="5" w16cid:durableId="1816027014">
    <w:abstractNumId w:val="30"/>
  </w:num>
  <w:num w:numId="6" w16cid:durableId="1689023111">
    <w:abstractNumId w:val="26"/>
  </w:num>
  <w:num w:numId="7" w16cid:durableId="1106273980">
    <w:abstractNumId w:val="4"/>
  </w:num>
  <w:num w:numId="8" w16cid:durableId="154153400">
    <w:abstractNumId w:val="32"/>
  </w:num>
  <w:num w:numId="9" w16cid:durableId="366873316">
    <w:abstractNumId w:val="37"/>
  </w:num>
  <w:num w:numId="10" w16cid:durableId="1037966521">
    <w:abstractNumId w:val="23"/>
  </w:num>
  <w:num w:numId="11" w16cid:durableId="1971782157">
    <w:abstractNumId w:val="31"/>
  </w:num>
  <w:num w:numId="12" w16cid:durableId="2094692991">
    <w:abstractNumId w:val="27"/>
  </w:num>
  <w:num w:numId="13" w16cid:durableId="1095132390">
    <w:abstractNumId w:val="18"/>
  </w:num>
  <w:num w:numId="14" w16cid:durableId="1026560865">
    <w:abstractNumId w:val="10"/>
  </w:num>
  <w:num w:numId="15" w16cid:durableId="304546926">
    <w:abstractNumId w:val="8"/>
  </w:num>
  <w:num w:numId="16" w16cid:durableId="256207736">
    <w:abstractNumId w:val="28"/>
  </w:num>
  <w:num w:numId="17" w16cid:durableId="876433143">
    <w:abstractNumId w:val="33"/>
  </w:num>
  <w:num w:numId="18" w16cid:durableId="1755589573">
    <w:abstractNumId w:val="1"/>
  </w:num>
  <w:num w:numId="19" w16cid:durableId="1059204818">
    <w:abstractNumId w:val="11"/>
  </w:num>
  <w:num w:numId="20" w16cid:durableId="1023554113">
    <w:abstractNumId w:val="7"/>
  </w:num>
  <w:num w:numId="21" w16cid:durableId="1342467967">
    <w:abstractNumId w:val="12"/>
  </w:num>
  <w:num w:numId="22" w16cid:durableId="1277717369">
    <w:abstractNumId w:val="24"/>
  </w:num>
  <w:num w:numId="23" w16cid:durableId="460071770">
    <w:abstractNumId w:val="6"/>
  </w:num>
  <w:num w:numId="24" w16cid:durableId="1059862582">
    <w:abstractNumId w:val="19"/>
  </w:num>
  <w:num w:numId="25" w16cid:durableId="192768498">
    <w:abstractNumId w:val="22"/>
  </w:num>
  <w:num w:numId="26" w16cid:durableId="307787253">
    <w:abstractNumId w:val="21"/>
  </w:num>
  <w:num w:numId="27" w16cid:durableId="703754214">
    <w:abstractNumId w:val="38"/>
  </w:num>
  <w:num w:numId="28" w16cid:durableId="1792554488">
    <w:abstractNumId w:val="15"/>
  </w:num>
  <w:num w:numId="29" w16cid:durableId="1186288313">
    <w:abstractNumId w:val="16"/>
  </w:num>
  <w:num w:numId="30" w16cid:durableId="525561290">
    <w:abstractNumId w:val="17"/>
  </w:num>
  <w:num w:numId="31" w16cid:durableId="50227971">
    <w:abstractNumId w:val="20"/>
  </w:num>
  <w:num w:numId="32" w16cid:durableId="808940359">
    <w:abstractNumId w:val="9"/>
  </w:num>
  <w:num w:numId="33" w16cid:durableId="1691368473">
    <w:abstractNumId w:val="0"/>
  </w:num>
  <w:num w:numId="34" w16cid:durableId="402334970">
    <w:abstractNumId w:val="39"/>
  </w:num>
  <w:num w:numId="35" w16cid:durableId="1387680788">
    <w:abstractNumId w:val="13"/>
  </w:num>
  <w:num w:numId="36" w16cid:durableId="968052574">
    <w:abstractNumId w:val="25"/>
  </w:num>
  <w:num w:numId="37" w16cid:durableId="1579635249">
    <w:abstractNumId w:val="35"/>
  </w:num>
  <w:num w:numId="38" w16cid:durableId="328409989">
    <w:abstractNumId w:val="34"/>
  </w:num>
  <w:num w:numId="39" w16cid:durableId="1055085742">
    <w:abstractNumId w:val="36"/>
  </w:num>
  <w:num w:numId="40" w16cid:durableId="2024621968">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D9E"/>
    <w:rsid w:val="00002272"/>
    <w:rsid w:val="00031FA0"/>
    <w:rsid w:val="00064002"/>
    <w:rsid w:val="000677B9"/>
    <w:rsid w:val="000831BA"/>
    <w:rsid w:val="00097C06"/>
    <w:rsid w:val="000A42CC"/>
    <w:rsid w:val="000E7DD9"/>
    <w:rsid w:val="0010095E"/>
    <w:rsid w:val="00125B37"/>
    <w:rsid w:val="00161860"/>
    <w:rsid w:val="00187494"/>
    <w:rsid w:val="00193A5C"/>
    <w:rsid w:val="001F32AE"/>
    <w:rsid w:val="0020766A"/>
    <w:rsid w:val="002767FF"/>
    <w:rsid w:val="002B18FE"/>
    <w:rsid w:val="002B5493"/>
    <w:rsid w:val="00343214"/>
    <w:rsid w:val="00361C00"/>
    <w:rsid w:val="00395FA1"/>
    <w:rsid w:val="003E15D4"/>
    <w:rsid w:val="00411CCE"/>
    <w:rsid w:val="0041666E"/>
    <w:rsid w:val="00421060"/>
    <w:rsid w:val="00433DA1"/>
    <w:rsid w:val="00471C19"/>
    <w:rsid w:val="004867E3"/>
    <w:rsid w:val="00494A28"/>
    <w:rsid w:val="004B78D6"/>
    <w:rsid w:val="004C0004"/>
    <w:rsid w:val="004C5D52"/>
    <w:rsid w:val="0050519A"/>
    <w:rsid w:val="005072A1"/>
    <w:rsid w:val="00514517"/>
    <w:rsid w:val="00543C1A"/>
    <w:rsid w:val="00545827"/>
    <w:rsid w:val="00560270"/>
    <w:rsid w:val="005C2568"/>
    <w:rsid w:val="005E6414"/>
    <w:rsid w:val="005F1B17"/>
    <w:rsid w:val="006037C0"/>
    <w:rsid w:val="00621C76"/>
    <w:rsid w:val="006631B6"/>
    <w:rsid w:val="00680577"/>
    <w:rsid w:val="006F74FA"/>
    <w:rsid w:val="00717009"/>
    <w:rsid w:val="00731ADD"/>
    <w:rsid w:val="00734777"/>
    <w:rsid w:val="0073769C"/>
    <w:rsid w:val="00747932"/>
    <w:rsid w:val="00751A4A"/>
    <w:rsid w:val="00756632"/>
    <w:rsid w:val="00762C74"/>
    <w:rsid w:val="00786EC0"/>
    <w:rsid w:val="007A714B"/>
    <w:rsid w:val="007B7B26"/>
    <w:rsid w:val="007D1690"/>
    <w:rsid w:val="007E2120"/>
    <w:rsid w:val="007E22AD"/>
    <w:rsid w:val="00817416"/>
    <w:rsid w:val="00842779"/>
    <w:rsid w:val="00865F67"/>
    <w:rsid w:val="00881A7B"/>
    <w:rsid w:val="008840E5"/>
    <w:rsid w:val="00887B3E"/>
    <w:rsid w:val="008C2AC6"/>
    <w:rsid w:val="00912F39"/>
    <w:rsid w:val="00930C23"/>
    <w:rsid w:val="0093193B"/>
    <w:rsid w:val="009509D8"/>
    <w:rsid w:val="00950B64"/>
    <w:rsid w:val="00981893"/>
    <w:rsid w:val="00984B72"/>
    <w:rsid w:val="009B7F39"/>
    <w:rsid w:val="00A1687D"/>
    <w:rsid w:val="00A3652D"/>
    <w:rsid w:val="00A43E52"/>
    <w:rsid w:val="00A4678D"/>
    <w:rsid w:val="00A778C7"/>
    <w:rsid w:val="00AB441E"/>
    <w:rsid w:val="00AB6293"/>
    <w:rsid w:val="00AE0928"/>
    <w:rsid w:val="00AF3B82"/>
    <w:rsid w:val="00AF668D"/>
    <w:rsid w:val="00B12E95"/>
    <w:rsid w:val="00B21069"/>
    <w:rsid w:val="00B22876"/>
    <w:rsid w:val="00B558F0"/>
    <w:rsid w:val="00BD48FE"/>
    <w:rsid w:val="00BD7BD8"/>
    <w:rsid w:val="00BE6ADC"/>
    <w:rsid w:val="00C05BFE"/>
    <w:rsid w:val="00C2117E"/>
    <w:rsid w:val="00C23CD4"/>
    <w:rsid w:val="00C5319D"/>
    <w:rsid w:val="00C61C0C"/>
    <w:rsid w:val="00C941CB"/>
    <w:rsid w:val="00CC2357"/>
    <w:rsid w:val="00CF071A"/>
    <w:rsid w:val="00D058B8"/>
    <w:rsid w:val="00D13A6E"/>
    <w:rsid w:val="00D56C11"/>
    <w:rsid w:val="00D834A0"/>
    <w:rsid w:val="00D872DF"/>
    <w:rsid w:val="00D91E21"/>
    <w:rsid w:val="00DA1853"/>
    <w:rsid w:val="00DA7FCD"/>
    <w:rsid w:val="00DB6E6F"/>
    <w:rsid w:val="00E03D9E"/>
    <w:rsid w:val="00E2729E"/>
    <w:rsid w:val="00E365E1"/>
    <w:rsid w:val="00E820A4"/>
    <w:rsid w:val="00E97098"/>
    <w:rsid w:val="00EB006A"/>
    <w:rsid w:val="00EB4772"/>
    <w:rsid w:val="00EC18CD"/>
    <w:rsid w:val="00ED169E"/>
    <w:rsid w:val="00ED4235"/>
    <w:rsid w:val="00EE613E"/>
    <w:rsid w:val="00F01EAA"/>
    <w:rsid w:val="00F04346"/>
    <w:rsid w:val="00F075DC"/>
    <w:rsid w:val="00F149E9"/>
    <w:rsid w:val="00F43D83"/>
    <w:rsid w:val="00F5134D"/>
    <w:rsid w:val="00F576F5"/>
    <w:rsid w:val="00F74202"/>
    <w:rsid w:val="00F87713"/>
    <w:rsid w:val="00FB4360"/>
    <w:rsid w:val="00FB593B"/>
    <w:rsid w:val="00FD0C70"/>
  </w:rsids>
  <w:docVars>
    <w:docVar w:name="dvdocse" w:val="A10-0161/2025"/>
    <w:docVar w:name="dvlangue" w:val="EL"/>
    <w:docVar w:name="dvnumam" w:val="120"/>
    <w:docVar w:name="dvpe" w:val="772.032"/>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ΕΕ) αριθ. 1308/2013, (ΕΕ) 2021/2115 και (ΕΕ) 2021/2116 όσον αφορά την ενίσχυση της θέσης των γεωργών στην αλυσίδα εφοδιασμού τροφίμων(COM(2024)0577 – C10-0209/2024 – 2024/03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094999"/>
  <w15:chartTrackingRefBased/>
  <w15:docId w15:val="{72C359DC-CE70-477C-B627-8AD8244B2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Bullet 2"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2,Footnote Text Char Char,Footnote text,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2 Char Char,Footnote Text Char1 Char1 Char Char,Footnote Text Char2 Char Char Char Char,Footnote Text Char1 Char1 Char Char Char Char,fn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A1853"/>
    <w:rPr>
      <w:b/>
      <w:kern w:val="28"/>
      <w:sz w:val="28"/>
      <w:lang w:val="fr-FR" w:eastAsia="fr-FR"/>
    </w:rPr>
  </w:style>
  <w:style w:type="character" w:customStyle="1" w:styleId="Heading2Char">
    <w:name w:val="Heading 2 Char"/>
    <w:basedOn w:val="DefaultParagraphFont"/>
    <w:link w:val="Heading2"/>
    <w:uiPriority w:val="9"/>
    <w:semiHidden/>
    <w:rsid w:val="00DA1853"/>
    <w:rPr>
      <w:sz w:val="24"/>
      <w:lang w:val="fr-FR" w:eastAsia="fr-FR"/>
    </w:rPr>
  </w:style>
  <w:style w:type="character" w:customStyle="1" w:styleId="Heading3Char">
    <w:name w:val="Heading 3 Char"/>
    <w:basedOn w:val="DefaultParagraphFont"/>
    <w:link w:val="Heading3"/>
    <w:uiPriority w:val="9"/>
    <w:semiHidden/>
    <w:rsid w:val="00DA1853"/>
    <w:rPr>
      <w:rFonts w:ascii="Arial" w:hAnsi="Arial"/>
      <w:sz w:val="24"/>
      <w:lang w:val="fr-FR" w:eastAsia="fr-FR"/>
    </w:rPr>
  </w:style>
  <w:style w:type="character" w:customStyle="1" w:styleId="Heading4Char">
    <w:name w:val="Heading 4 Char"/>
    <w:basedOn w:val="DefaultParagraphFont"/>
    <w:link w:val="Heading4"/>
    <w:uiPriority w:val="9"/>
    <w:semiHidden/>
    <w:rsid w:val="00DA1853"/>
    <w:rPr>
      <w:sz w:val="24"/>
      <w:lang w:val="en-US" w:eastAsia="fr-FR"/>
    </w:rPr>
  </w:style>
  <w:style w:type="character" w:customStyle="1" w:styleId="Heading5Char">
    <w:name w:val="Heading 5 Char"/>
    <w:basedOn w:val="DefaultParagraphFont"/>
    <w:link w:val="Heading5"/>
    <w:uiPriority w:val="9"/>
    <w:semiHidden/>
    <w:rsid w:val="00DA1853"/>
    <w:rPr>
      <w:sz w:val="24"/>
      <w:lang w:val="en-US" w:eastAsia="fr-FR"/>
    </w:rPr>
  </w:style>
  <w:style w:type="character" w:customStyle="1" w:styleId="Heading6Char">
    <w:name w:val="Heading 6 Char"/>
    <w:basedOn w:val="DefaultParagraphFont"/>
    <w:link w:val="Heading6"/>
    <w:uiPriority w:val="9"/>
    <w:semiHidden/>
    <w:rsid w:val="00DA1853"/>
    <w:rPr>
      <w:i/>
      <w:sz w:val="22"/>
      <w:lang w:val="el-GR"/>
    </w:rPr>
  </w:style>
  <w:style w:type="character" w:customStyle="1" w:styleId="Heading7Char">
    <w:name w:val="Heading 7 Char"/>
    <w:basedOn w:val="DefaultParagraphFont"/>
    <w:link w:val="Heading7"/>
    <w:uiPriority w:val="9"/>
    <w:semiHidden/>
    <w:rsid w:val="00DA1853"/>
    <w:rPr>
      <w:rFonts w:ascii="Arial" w:hAnsi="Arial"/>
      <w:sz w:val="24"/>
      <w:lang w:val="el-GR"/>
    </w:rPr>
  </w:style>
  <w:style w:type="character" w:customStyle="1" w:styleId="Heading8Char">
    <w:name w:val="Heading 8 Char"/>
    <w:basedOn w:val="DefaultParagraphFont"/>
    <w:link w:val="Heading8"/>
    <w:semiHidden/>
    <w:rsid w:val="00DA1853"/>
    <w:rPr>
      <w:rFonts w:ascii="Arial" w:hAnsi="Arial"/>
      <w:i/>
      <w:sz w:val="24"/>
      <w:lang w:val="el-GR"/>
    </w:rPr>
  </w:style>
  <w:style w:type="character" w:customStyle="1" w:styleId="Heading9Char">
    <w:name w:val="Heading 9 Char"/>
    <w:basedOn w:val="DefaultParagraphFont"/>
    <w:link w:val="Heading9"/>
    <w:semiHidden/>
    <w:rsid w:val="00DA1853"/>
    <w:rPr>
      <w:rFonts w:ascii="Arial" w:hAnsi="Arial"/>
      <w:b/>
      <w:i/>
      <w:sz w:val="18"/>
      <w:lang w:val="el-GR"/>
    </w:rPr>
  </w:style>
  <w:style w:type="paragraph" w:styleId="TOCHeading">
    <w:name w:val="TOC Heading"/>
    <w:basedOn w:val="Normal"/>
    <w:next w:val="Normal"/>
    <w:uiPriority w:val="39"/>
    <w:unhideWhenUsed/>
    <w:qFormat/>
    <w:rsid w:val="00DA1853"/>
    <w:pPr>
      <w:widowControl/>
      <w:spacing w:after="240"/>
    </w:pPr>
    <w:rPr>
      <w:lang w:val="en-GB"/>
    </w:rPr>
  </w:style>
  <w:style w:type="paragraph" w:customStyle="1" w:styleId="EPFooter2">
    <w:name w:val="EPFooter2"/>
    <w:basedOn w:val="Normal"/>
    <w:next w:val="Normal"/>
    <w:rsid w:val="00DA18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A1853"/>
    <w:pPr>
      <w:keepNext/>
      <w:spacing w:after="240"/>
      <w:jc w:val="right"/>
    </w:pPr>
    <w:rPr>
      <w:rFonts w:ascii="Arial" w:hAnsi="Arial"/>
      <w:b/>
    </w:rPr>
  </w:style>
  <w:style w:type="paragraph" w:customStyle="1" w:styleId="Normal6a">
    <w:name w:val="Normal6a"/>
    <w:basedOn w:val="Normal"/>
    <w:rsid w:val="00DA1853"/>
    <w:pPr>
      <w:spacing w:after="120"/>
    </w:pPr>
  </w:style>
  <w:style w:type="paragraph" w:customStyle="1" w:styleId="PageHeading">
    <w:name w:val="PageHeading"/>
    <w:basedOn w:val="Normal"/>
    <w:rsid w:val="00DA1853"/>
    <w:pPr>
      <w:keepNext/>
      <w:spacing w:after="480"/>
      <w:jc w:val="center"/>
    </w:pPr>
    <w:rPr>
      <w:rFonts w:ascii="Arial" w:hAnsi="Arial" w:cs="Arial"/>
      <w:b/>
    </w:rPr>
  </w:style>
  <w:style w:type="paragraph" w:customStyle="1" w:styleId="NormalBold">
    <w:name w:val="NormalBold"/>
    <w:basedOn w:val="Normal"/>
    <w:link w:val="NormalBoldChar"/>
    <w:rsid w:val="00DA1853"/>
    <w:rPr>
      <w:b/>
    </w:rPr>
  </w:style>
  <w:style w:type="paragraph" w:customStyle="1" w:styleId="NormalBold12a">
    <w:name w:val="NormalBold12a"/>
    <w:basedOn w:val="Normal"/>
    <w:rsid w:val="00DA1853"/>
    <w:pPr>
      <w:spacing w:after="240"/>
    </w:pPr>
    <w:rPr>
      <w:b/>
    </w:rPr>
  </w:style>
  <w:style w:type="paragraph" w:customStyle="1" w:styleId="AmJustText">
    <w:name w:val="AmJustText"/>
    <w:basedOn w:val="Normal"/>
    <w:rsid w:val="00DA1853"/>
    <w:pPr>
      <w:spacing w:after="240"/>
    </w:pPr>
    <w:rPr>
      <w:i/>
    </w:rPr>
  </w:style>
  <w:style w:type="paragraph" w:customStyle="1" w:styleId="NormalHanging12a">
    <w:name w:val="NormalHanging12a"/>
    <w:basedOn w:val="Normal"/>
    <w:rsid w:val="00DA1853"/>
    <w:pPr>
      <w:spacing w:after="240"/>
      <w:ind w:left="567" w:hanging="567"/>
    </w:pPr>
  </w:style>
  <w:style w:type="paragraph" w:customStyle="1" w:styleId="CoverNormal24a">
    <w:name w:val="CoverNormal24a"/>
    <w:basedOn w:val="Normal"/>
    <w:rsid w:val="00DA1853"/>
    <w:pPr>
      <w:spacing w:after="480"/>
      <w:ind w:left="1417"/>
    </w:pPr>
  </w:style>
  <w:style w:type="paragraph" w:customStyle="1" w:styleId="CoverNormal">
    <w:name w:val="CoverNormal"/>
    <w:basedOn w:val="Normal"/>
    <w:rsid w:val="00DA1853"/>
    <w:pPr>
      <w:ind w:left="1418"/>
    </w:pPr>
  </w:style>
  <w:style w:type="paragraph" w:customStyle="1" w:styleId="AmCrossRef">
    <w:name w:val="AmCrossRef"/>
    <w:basedOn w:val="Normal"/>
    <w:rsid w:val="00DA1853"/>
    <w:pPr>
      <w:spacing w:before="240" w:after="240"/>
      <w:jc w:val="center"/>
    </w:pPr>
    <w:rPr>
      <w:i/>
    </w:rPr>
  </w:style>
  <w:style w:type="paragraph" w:customStyle="1" w:styleId="AmJustTitle">
    <w:name w:val="AmJustTitle"/>
    <w:basedOn w:val="Normal"/>
    <w:next w:val="AmJustText"/>
    <w:rsid w:val="00DA1853"/>
    <w:pPr>
      <w:keepNext/>
      <w:spacing w:before="240" w:after="240"/>
      <w:jc w:val="center"/>
    </w:pPr>
    <w:rPr>
      <w:i/>
    </w:rPr>
  </w:style>
  <w:style w:type="paragraph" w:customStyle="1" w:styleId="CoverReference">
    <w:name w:val="CoverReference"/>
    <w:basedOn w:val="Normal"/>
    <w:rsid w:val="00DA1853"/>
    <w:pPr>
      <w:spacing w:before="1080"/>
      <w:jc w:val="right"/>
    </w:pPr>
    <w:rPr>
      <w:rFonts w:ascii="Arial" w:hAnsi="Arial" w:cs="Arial"/>
      <w:b/>
    </w:rPr>
  </w:style>
  <w:style w:type="paragraph" w:customStyle="1" w:styleId="CoverDocType">
    <w:name w:val="CoverDocType"/>
    <w:basedOn w:val="Normal"/>
    <w:rsid w:val="00DA1853"/>
    <w:pPr>
      <w:ind w:left="1418"/>
    </w:pPr>
    <w:rPr>
      <w:rFonts w:ascii="Arial" w:hAnsi="Arial"/>
      <w:b/>
      <w:sz w:val="48"/>
    </w:rPr>
  </w:style>
  <w:style w:type="paragraph" w:customStyle="1" w:styleId="CoverDocType24a">
    <w:name w:val="CoverDocType24a"/>
    <w:basedOn w:val="Normal"/>
    <w:rsid w:val="00DA1853"/>
    <w:pPr>
      <w:spacing w:after="480"/>
      <w:ind w:left="1418"/>
    </w:pPr>
    <w:rPr>
      <w:rFonts w:ascii="Arial" w:hAnsi="Arial"/>
      <w:b/>
      <w:sz w:val="48"/>
    </w:rPr>
  </w:style>
  <w:style w:type="paragraph" w:customStyle="1" w:styleId="CoverDate">
    <w:name w:val="CoverDate"/>
    <w:basedOn w:val="Normal"/>
    <w:rsid w:val="00DA1853"/>
    <w:pPr>
      <w:spacing w:before="240" w:after="1200"/>
    </w:pPr>
  </w:style>
  <w:style w:type="paragraph" w:styleId="Header">
    <w:name w:val="header"/>
    <w:basedOn w:val="Normal"/>
    <w:link w:val="HeaderChar"/>
    <w:uiPriority w:val="99"/>
    <w:rsid w:val="00DA1853"/>
    <w:pPr>
      <w:tabs>
        <w:tab w:val="center" w:pos="4513"/>
        <w:tab w:val="right" w:pos="9026"/>
      </w:tabs>
    </w:pPr>
  </w:style>
  <w:style w:type="character" w:customStyle="1" w:styleId="HeaderChar">
    <w:name w:val="Header Char"/>
    <w:basedOn w:val="DefaultParagraphFont"/>
    <w:link w:val="Header"/>
    <w:uiPriority w:val="99"/>
    <w:rsid w:val="00DA1853"/>
    <w:rPr>
      <w:sz w:val="24"/>
      <w:lang w:val="el-GR"/>
    </w:rPr>
  </w:style>
  <w:style w:type="paragraph" w:customStyle="1" w:styleId="AmOrLang">
    <w:name w:val="AmOrLang"/>
    <w:basedOn w:val="Normal"/>
    <w:rsid w:val="00DA1853"/>
    <w:pPr>
      <w:spacing w:before="240" w:after="240"/>
      <w:jc w:val="right"/>
    </w:pPr>
  </w:style>
  <w:style w:type="paragraph" w:customStyle="1" w:styleId="AmColumnHeading">
    <w:name w:val="AmColumnHeading"/>
    <w:basedOn w:val="Normal"/>
    <w:rsid w:val="00DA1853"/>
    <w:pPr>
      <w:spacing w:after="240"/>
      <w:jc w:val="center"/>
    </w:pPr>
    <w:rPr>
      <w:i/>
    </w:rPr>
  </w:style>
  <w:style w:type="paragraph" w:customStyle="1" w:styleId="AmNumberTabs">
    <w:name w:val="AmNumberTabs"/>
    <w:basedOn w:val="Normal"/>
    <w:rsid w:val="00DA18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A1853"/>
    <w:pPr>
      <w:spacing w:before="240"/>
    </w:pPr>
    <w:rPr>
      <w:b/>
    </w:rPr>
  </w:style>
  <w:style w:type="paragraph" w:customStyle="1" w:styleId="EPBody">
    <w:name w:val="EPBody"/>
    <w:basedOn w:val="Normal"/>
    <w:rsid w:val="00DA1853"/>
    <w:pPr>
      <w:jc w:val="center"/>
    </w:pPr>
    <w:rPr>
      <w:rFonts w:ascii="Arial" w:hAnsi="Arial" w:cs="Arial"/>
      <w:i/>
      <w:sz w:val="22"/>
      <w:szCs w:val="22"/>
    </w:rPr>
  </w:style>
  <w:style w:type="paragraph" w:customStyle="1" w:styleId="EPFooter">
    <w:name w:val="EPFooter"/>
    <w:basedOn w:val="Normal"/>
    <w:rsid w:val="00DA1853"/>
    <w:pPr>
      <w:tabs>
        <w:tab w:val="center" w:pos="4535"/>
        <w:tab w:val="right" w:pos="9071"/>
      </w:tabs>
      <w:spacing w:before="240" w:after="240"/>
    </w:pPr>
    <w:rPr>
      <w:color w:val="010000"/>
      <w:sz w:val="22"/>
    </w:rPr>
  </w:style>
  <w:style w:type="paragraph" w:customStyle="1" w:styleId="EPComma">
    <w:name w:val="EPComma"/>
    <w:basedOn w:val="Normal"/>
    <w:rsid w:val="00DA1853"/>
    <w:pPr>
      <w:spacing w:before="480" w:after="240"/>
    </w:pPr>
  </w:style>
  <w:style w:type="paragraph" w:customStyle="1" w:styleId="Lgendesigne">
    <w:name w:val="Légende signe"/>
    <w:basedOn w:val="Normal"/>
    <w:rsid w:val="00DA1853"/>
    <w:pPr>
      <w:tabs>
        <w:tab w:val="right" w:pos="454"/>
        <w:tab w:val="left" w:pos="737"/>
      </w:tabs>
      <w:ind w:left="737" w:hanging="737"/>
    </w:pPr>
    <w:rPr>
      <w:snapToGrid w:val="0"/>
      <w:sz w:val="18"/>
      <w:lang w:eastAsia="en-US"/>
    </w:rPr>
  </w:style>
  <w:style w:type="paragraph" w:customStyle="1" w:styleId="Lgendetitre">
    <w:name w:val="Légende titre"/>
    <w:basedOn w:val="Normal"/>
    <w:rsid w:val="00DA1853"/>
    <w:pPr>
      <w:spacing w:before="240" w:after="240"/>
    </w:pPr>
    <w:rPr>
      <w:b/>
      <w:i/>
      <w:snapToGrid w:val="0"/>
      <w:lang w:eastAsia="en-US"/>
    </w:rPr>
  </w:style>
  <w:style w:type="paragraph" w:customStyle="1" w:styleId="Lgendestandard">
    <w:name w:val="Légende standard"/>
    <w:basedOn w:val="Normal"/>
    <w:rsid w:val="00DA1853"/>
    <w:rPr>
      <w:sz w:val="18"/>
    </w:rPr>
  </w:style>
  <w:style w:type="character" w:customStyle="1" w:styleId="Normal6Char">
    <w:name w:val="Normal6 Char"/>
    <w:basedOn w:val="DefaultParagraphFont"/>
    <w:link w:val="Normal6"/>
    <w:locked/>
    <w:rsid w:val="00DA1853"/>
    <w:rPr>
      <w:sz w:val="24"/>
      <w:lang w:val="el-GR"/>
    </w:rPr>
  </w:style>
  <w:style w:type="paragraph" w:customStyle="1" w:styleId="Normal6">
    <w:name w:val="Normal6"/>
    <w:basedOn w:val="Normal"/>
    <w:link w:val="Normal6Char"/>
    <w:rsid w:val="00DA1853"/>
    <w:pPr>
      <w:spacing w:after="120"/>
    </w:pPr>
  </w:style>
  <w:style w:type="character" w:customStyle="1" w:styleId="NormalBoldChar">
    <w:name w:val="NormalBold Char"/>
    <w:basedOn w:val="DefaultParagraphFont"/>
    <w:link w:val="NormalBold"/>
    <w:locked/>
    <w:rsid w:val="00DA1853"/>
    <w:rPr>
      <w:b/>
      <w:sz w:val="24"/>
      <w:lang w:val="el-GR"/>
    </w:rPr>
  </w:style>
  <w:style w:type="paragraph" w:customStyle="1" w:styleId="ColumnHeading">
    <w:name w:val="ColumnHeading"/>
    <w:basedOn w:val="Normal"/>
    <w:rsid w:val="00DA1853"/>
    <w:pPr>
      <w:spacing w:after="240"/>
      <w:jc w:val="center"/>
    </w:pPr>
    <w:rPr>
      <w:i/>
    </w:rPr>
  </w:style>
  <w:style w:type="paragraph" w:customStyle="1" w:styleId="AMNumberTabs0">
    <w:name w:val="AMNumberTabs"/>
    <w:basedOn w:val="Normal"/>
    <w:rsid w:val="00DA18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A1853"/>
    <w:pPr>
      <w:jc w:val="right"/>
    </w:pPr>
    <w:rPr>
      <w:lang w:val="el-GR"/>
    </w:rPr>
  </w:style>
  <w:style w:type="character" w:styleId="Hyperlink">
    <w:name w:val="Hyperlink"/>
    <w:basedOn w:val="DefaultParagraphFont"/>
    <w:unhideWhenUsed/>
    <w:rsid w:val="00DA1853"/>
    <w:rPr>
      <w:color w:val="0563C1"/>
      <w:u w:val="single"/>
    </w:rPr>
  </w:style>
  <w:style w:type="paragraph" w:styleId="Footer">
    <w:name w:val="footer"/>
    <w:basedOn w:val="Normal"/>
    <w:link w:val="FooterChar"/>
    <w:uiPriority w:val="99"/>
    <w:rsid w:val="00DA1853"/>
    <w:pPr>
      <w:tabs>
        <w:tab w:val="center" w:pos="4513"/>
        <w:tab w:val="right" w:pos="9026"/>
      </w:tabs>
    </w:pPr>
  </w:style>
  <w:style w:type="character" w:customStyle="1" w:styleId="FooterChar">
    <w:name w:val="Footer Char"/>
    <w:basedOn w:val="DefaultParagraphFont"/>
    <w:link w:val="Footer"/>
    <w:uiPriority w:val="99"/>
    <w:rsid w:val="00DA1853"/>
    <w:rPr>
      <w:sz w:val="24"/>
      <w:lang w:val="el-GR"/>
    </w:rPr>
  </w:style>
  <w:style w:type="paragraph" w:styleId="BalloonText">
    <w:name w:val="Balloon Text"/>
    <w:basedOn w:val="Normal"/>
    <w:link w:val="BalloonTextChar"/>
    <w:unhideWhenUsed/>
    <w:rsid w:val="00DA1853"/>
    <w:rPr>
      <w:rFonts w:ascii="Segoe UI" w:hAnsi="Segoe UI" w:cs="Segoe UI"/>
      <w:sz w:val="18"/>
      <w:szCs w:val="18"/>
    </w:rPr>
  </w:style>
  <w:style w:type="character" w:customStyle="1" w:styleId="BalloonTextChar">
    <w:name w:val="Balloon Text Char"/>
    <w:basedOn w:val="DefaultParagraphFont"/>
    <w:link w:val="BalloonText"/>
    <w:rsid w:val="00DA1853"/>
    <w:rPr>
      <w:rFonts w:ascii="Segoe UI" w:hAnsi="Segoe UI" w:cs="Segoe UI"/>
      <w:sz w:val="18"/>
      <w:szCs w:val="18"/>
      <w:lang w:val="el-GR"/>
    </w:rPr>
  </w:style>
  <w:style w:type="character" w:styleId="CommentReference">
    <w:name w:val="annotation reference"/>
    <w:basedOn w:val="DefaultParagraphFont"/>
    <w:uiPriority w:val="99"/>
    <w:rsid w:val="00DA1853"/>
    <w:rPr>
      <w:sz w:val="16"/>
      <w:szCs w:val="16"/>
    </w:rPr>
  </w:style>
  <w:style w:type="paragraph" w:styleId="CommentText">
    <w:name w:val="annotation text"/>
    <w:basedOn w:val="Normal"/>
    <w:link w:val="CommentTextChar"/>
    <w:rsid w:val="00DA1853"/>
    <w:rPr>
      <w:sz w:val="20"/>
    </w:rPr>
  </w:style>
  <w:style w:type="character" w:customStyle="1" w:styleId="CommentTextChar">
    <w:name w:val="Comment Text Char"/>
    <w:basedOn w:val="DefaultParagraphFont"/>
    <w:link w:val="CommentText"/>
    <w:uiPriority w:val="99"/>
    <w:rsid w:val="00DA1853"/>
    <w:rPr>
      <w:lang w:val="el-GR"/>
    </w:rPr>
  </w:style>
  <w:style w:type="paragraph" w:styleId="CommentSubject">
    <w:name w:val="annotation subject"/>
    <w:basedOn w:val="CommentText"/>
    <w:next w:val="CommentText"/>
    <w:link w:val="CommentSubjectChar"/>
    <w:uiPriority w:val="99"/>
    <w:unhideWhenUsed/>
    <w:rsid w:val="00DA1853"/>
    <w:rPr>
      <w:b/>
      <w:bCs/>
    </w:rPr>
  </w:style>
  <w:style w:type="character" w:customStyle="1" w:styleId="CommentSubjectChar">
    <w:name w:val="Comment Subject Char"/>
    <w:basedOn w:val="CommentTextChar"/>
    <w:link w:val="CommentSubject"/>
    <w:uiPriority w:val="99"/>
    <w:rsid w:val="00DA1853"/>
    <w:rPr>
      <w:b/>
      <w:bCs/>
      <w:lang w:val="el-GR"/>
    </w:rPr>
  </w:style>
  <w:style w:type="paragraph" w:styleId="Revision">
    <w:name w:val="Revision"/>
    <w:hidden/>
    <w:uiPriority w:val="99"/>
    <w:semiHidden/>
    <w:rsid w:val="00DA1853"/>
    <w:rPr>
      <w:sz w:val="24"/>
      <w:lang w:val="el-GR"/>
    </w:rPr>
  </w:style>
  <w:style w:type="paragraph" w:customStyle="1" w:styleId="CrossRef">
    <w:name w:val="CrossRef"/>
    <w:basedOn w:val="Normal"/>
    <w:rsid w:val="00DA1853"/>
    <w:pPr>
      <w:spacing w:before="240"/>
      <w:jc w:val="center"/>
    </w:pPr>
    <w:rPr>
      <w:i/>
    </w:rPr>
  </w:style>
  <w:style w:type="paragraph" w:customStyle="1" w:styleId="Normal12a">
    <w:name w:val="Normal12a"/>
    <w:basedOn w:val="Normal"/>
    <w:rsid w:val="00DA1853"/>
    <w:pPr>
      <w:spacing w:after="240"/>
    </w:pPr>
  </w:style>
  <w:style w:type="paragraph" w:customStyle="1" w:styleId="RollCallVotes">
    <w:name w:val="RollCallVotes"/>
    <w:basedOn w:val="Normal"/>
    <w:rsid w:val="00DA1853"/>
    <w:pPr>
      <w:spacing w:before="120" w:after="120"/>
      <w:jc w:val="center"/>
    </w:pPr>
    <w:rPr>
      <w:b/>
      <w:bCs/>
      <w:snapToGrid w:val="0"/>
      <w:sz w:val="16"/>
      <w:lang w:eastAsia="en-US"/>
    </w:rPr>
  </w:style>
  <w:style w:type="paragraph" w:customStyle="1" w:styleId="RollCallTabs">
    <w:name w:val="RollCallTabs"/>
    <w:basedOn w:val="Normal"/>
    <w:qFormat/>
    <w:rsid w:val="00DA1853"/>
    <w:pPr>
      <w:tabs>
        <w:tab w:val="center" w:pos="284"/>
        <w:tab w:val="left" w:pos="426"/>
      </w:tabs>
    </w:pPr>
    <w:rPr>
      <w:snapToGrid w:val="0"/>
      <w:lang w:eastAsia="en-US"/>
    </w:rPr>
  </w:style>
  <w:style w:type="paragraph" w:customStyle="1" w:styleId="RollCallSymbols14pt">
    <w:name w:val="RollCallSymbols14pt"/>
    <w:basedOn w:val="Normal"/>
    <w:rsid w:val="00DA1853"/>
    <w:pPr>
      <w:spacing w:before="120" w:after="120"/>
      <w:jc w:val="center"/>
    </w:pPr>
    <w:rPr>
      <w:rFonts w:ascii="Arial" w:hAnsi="Arial"/>
      <w:b/>
      <w:bCs/>
      <w:snapToGrid w:val="0"/>
      <w:sz w:val="28"/>
      <w:lang w:eastAsia="en-US"/>
    </w:rPr>
  </w:style>
  <w:style w:type="paragraph" w:customStyle="1" w:styleId="RollCallTable">
    <w:name w:val="RollCallTable"/>
    <w:basedOn w:val="Normal"/>
    <w:rsid w:val="00DA1853"/>
    <w:pPr>
      <w:spacing w:before="120" w:after="120"/>
    </w:pPr>
    <w:rPr>
      <w:snapToGrid w:val="0"/>
      <w:sz w:val="16"/>
      <w:lang w:eastAsia="en-US"/>
    </w:rPr>
  </w:style>
  <w:style w:type="character" w:customStyle="1" w:styleId="Bold">
    <w:name w:val="Bold"/>
    <w:uiPriority w:val="1"/>
    <w:rsid w:val="00DA1853"/>
    <w:rPr>
      <w:b/>
      <w:bCs w:val="0"/>
    </w:rPr>
  </w:style>
  <w:style w:type="paragraph" w:customStyle="1" w:styleId="AmDocTypeTab">
    <w:name w:val="AmDocTypeTab"/>
    <w:basedOn w:val="Normal"/>
    <w:rsid w:val="00984B72"/>
    <w:pPr>
      <w:tabs>
        <w:tab w:val="right" w:pos="9072"/>
      </w:tabs>
    </w:pPr>
    <w:rPr>
      <w:b/>
    </w:rPr>
  </w:style>
  <w:style w:type="paragraph" w:customStyle="1" w:styleId="NormalCenter12a">
    <w:name w:val="NormalCenter12a"/>
    <w:basedOn w:val="Normal"/>
    <w:rsid w:val="00984B72"/>
    <w:pPr>
      <w:spacing w:after="240"/>
      <w:jc w:val="center"/>
    </w:pPr>
  </w:style>
  <w:style w:type="paragraph" w:customStyle="1" w:styleId="AmDateTab">
    <w:name w:val="AmDateTab"/>
    <w:basedOn w:val="Normal"/>
    <w:rsid w:val="00984B72"/>
    <w:pPr>
      <w:tabs>
        <w:tab w:val="right" w:pos="9072"/>
      </w:tabs>
    </w:pPr>
  </w:style>
  <w:style w:type="paragraph" w:customStyle="1" w:styleId="AmHeadingConsam">
    <w:name w:val="AmHeadingConsam"/>
    <w:basedOn w:val="Normal"/>
    <w:next w:val="NormalCenter12a"/>
    <w:rsid w:val="00984B72"/>
    <w:pPr>
      <w:spacing w:before="720" w:after="240"/>
      <w:jc w:val="center"/>
    </w:pPr>
  </w:style>
  <w:style w:type="numbering" w:customStyle="1" w:styleId="NoList1">
    <w:name w:val="No List1"/>
    <w:next w:val="NoList"/>
    <w:uiPriority w:val="99"/>
    <w:semiHidden/>
    <w:unhideWhenUsed/>
    <w:rsid w:val="00984B72"/>
  </w:style>
  <w:style w:type="paragraph" w:customStyle="1" w:styleId="NormalCentered">
    <w:name w:val="Normal Centered"/>
    <w:basedOn w:val="Normal"/>
    <w:rsid w:val="00984B7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84B7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84B7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84B7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84B7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84B72"/>
    <w:pPr>
      <w:widowControl/>
    </w:pPr>
    <w:rPr>
      <w:rFonts w:eastAsia="Calibri"/>
      <w:sz w:val="2"/>
      <w:szCs w:val="22"/>
      <w:lang w:eastAsia="en-US"/>
    </w:rPr>
  </w:style>
  <w:style w:type="paragraph" w:customStyle="1" w:styleId="FooterCouncil">
    <w:name w:val="Footer Council"/>
    <w:basedOn w:val="Normal"/>
    <w:rsid w:val="00984B72"/>
    <w:pPr>
      <w:widowControl/>
    </w:pPr>
    <w:rPr>
      <w:rFonts w:eastAsia="Calibri"/>
      <w:sz w:val="2"/>
      <w:szCs w:val="22"/>
      <w:lang w:eastAsia="en-US"/>
    </w:rPr>
  </w:style>
  <w:style w:type="paragraph" w:customStyle="1" w:styleId="TechnicalBlock">
    <w:name w:val="Technical Block"/>
    <w:basedOn w:val="Normal"/>
    <w:next w:val="Normal"/>
    <w:rsid w:val="00984B72"/>
    <w:pPr>
      <w:widowControl/>
      <w:spacing w:after="240"/>
      <w:jc w:val="center"/>
    </w:pPr>
    <w:rPr>
      <w:rFonts w:eastAsia="Calibri"/>
      <w:szCs w:val="22"/>
      <w:lang w:eastAsia="en-US"/>
    </w:rPr>
  </w:style>
  <w:style w:type="paragraph" w:customStyle="1" w:styleId="FinalLine">
    <w:name w:val="Final Line"/>
    <w:basedOn w:val="Normal"/>
    <w:next w:val="Normal"/>
    <w:rsid w:val="00984B7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84B7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84B72"/>
    <w:pPr>
      <w:widowControl/>
      <w:spacing w:before="120" w:after="120" w:line="360" w:lineRule="auto"/>
      <w:ind w:left="567"/>
    </w:pPr>
    <w:rPr>
      <w:rFonts w:eastAsia="Calibri"/>
      <w:szCs w:val="22"/>
      <w:lang w:eastAsia="en-US"/>
    </w:rPr>
  </w:style>
  <w:style w:type="paragraph" w:customStyle="1" w:styleId="Text2">
    <w:name w:val="Text 2"/>
    <w:basedOn w:val="Normal"/>
    <w:rsid w:val="00984B72"/>
    <w:pPr>
      <w:widowControl/>
      <w:spacing w:before="120" w:after="120" w:line="360" w:lineRule="auto"/>
      <w:ind w:left="1134"/>
    </w:pPr>
    <w:rPr>
      <w:rFonts w:eastAsia="Calibri"/>
      <w:szCs w:val="22"/>
      <w:lang w:eastAsia="en-US"/>
    </w:rPr>
  </w:style>
  <w:style w:type="paragraph" w:customStyle="1" w:styleId="Text3">
    <w:name w:val="Text 3"/>
    <w:basedOn w:val="Normal"/>
    <w:rsid w:val="00984B72"/>
    <w:pPr>
      <w:widowControl/>
      <w:spacing w:before="120" w:after="120" w:line="360" w:lineRule="auto"/>
      <w:ind w:left="1701"/>
    </w:pPr>
    <w:rPr>
      <w:rFonts w:eastAsia="Calibri"/>
      <w:szCs w:val="22"/>
      <w:lang w:eastAsia="en-US"/>
    </w:rPr>
  </w:style>
  <w:style w:type="paragraph" w:customStyle="1" w:styleId="Text4">
    <w:name w:val="Text 4"/>
    <w:basedOn w:val="Normal"/>
    <w:rsid w:val="00984B72"/>
    <w:pPr>
      <w:widowControl/>
      <w:spacing w:before="120" w:after="120" w:line="360" w:lineRule="auto"/>
      <w:ind w:left="2268"/>
    </w:pPr>
    <w:rPr>
      <w:rFonts w:eastAsia="Calibri"/>
      <w:szCs w:val="22"/>
      <w:lang w:eastAsia="en-US"/>
    </w:rPr>
  </w:style>
  <w:style w:type="paragraph" w:customStyle="1" w:styleId="Text5">
    <w:name w:val="Text 5"/>
    <w:basedOn w:val="Normal"/>
    <w:rsid w:val="00984B72"/>
    <w:pPr>
      <w:widowControl/>
      <w:spacing w:before="120" w:after="120" w:line="360" w:lineRule="auto"/>
      <w:ind w:left="2835"/>
    </w:pPr>
    <w:rPr>
      <w:rFonts w:eastAsia="Calibri"/>
      <w:szCs w:val="22"/>
      <w:lang w:eastAsia="en-US"/>
    </w:rPr>
  </w:style>
  <w:style w:type="paragraph" w:customStyle="1" w:styleId="Text6">
    <w:name w:val="Text 6"/>
    <w:basedOn w:val="Normal"/>
    <w:rsid w:val="00984B7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984B7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84B7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84B7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84B7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84B7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84B7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84B7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84B7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84B7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84B7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84B72"/>
    <w:pPr>
      <w:widowControl/>
      <w:numPr>
        <w:ilvl w:val="1"/>
        <w:numId w:val="18"/>
      </w:numPr>
      <w:tabs>
        <w:tab w:val="clear" w:pos="567"/>
        <w:tab w:val="num" w:pos="1080"/>
      </w:tabs>
      <w:spacing w:before="120" w:after="120" w:line="360" w:lineRule="auto"/>
      <w:ind w:left="0" w:firstLine="0"/>
    </w:pPr>
    <w:rPr>
      <w:rFonts w:eastAsia="Calibri"/>
      <w:szCs w:val="22"/>
      <w:lang w:eastAsia="en-US"/>
    </w:rPr>
  </w:style>
  <w:style w:type="paragraph" w:customStyle="1" w:styleId="Pointabc1">
    <w:name w:val="Point abc (1)"/>
    <w:basedOn w:val="Normal"/>
    <w:rsid w:val="00984B72"/>
    <w:pPr>
      <w:widowControl/>
      <w:numPr>
        <w:ilvl w:val="3"/>
        <w:numId w:val="18"/>
      </w:numPr>
      <w:tabs>
        <w:tab w:val="num" w:pos="1080"/>
        <w:tab w:val="clear" w:pos="1134"/>
      </w:tabs>
      <w:spacing w:before="120" w:after="120" w:line="360" w:lineRule="auto"/>
      <w:ind w:left="0" w:firstLine="0"/>
    </w:pPr>
    <w:rPr>
      <w:rFonts w:eastAsia="Calibri"/>
      <w:szCs w:val="22"/>
      <w:lang w:eastAsia="en-US"/>
    </w:rPr>
  </w:style>
  <w:style w:type="paragraph" w:customStyle="1" w:styleId="Pointabc2">
    <w:name w:val="Point abc (2)"/>
    <w:basedOn w:val="Normal"/>
    <w:rsid w:val="00984B72"/>
    <w:pPr>
      <w:widowControl/>
      <w:numPr>
        <w:ilvl w:val="5"/>
        <w:numId w:val="18"/>
      </w:numPr>
      <w:tabs>
        <w:tab w:val="num" w:pos="1080"/>
        <w:tab w:val="clear" w:pos="1701"/>
      </w:tabs>
      <w:spacing w:before="120" w:after="120" w:line="360" w:lineRule="auto"/>
      <w:ind w:left="0" w:firstLine="0"/>
    </w:pPr>
    <w:rPr>
      <w:rFonts w:eastAsia="Calibri"/>
      <w:szCs w:val="22"/>
      <w:lang w:eastAsia="en-US"/>
    </w:rPr>
  </w:style>
  <w:style w:type="paragraph" w:customStyle="1" w:styleId="Pointabc3">
    <w:name w:val="Point abc (3)"/>
    <w:basedOn w:val="Normal"/>
    <w:rsid w:val="00984B72"/>
    <w:pPr>
      <w:widowControl/>
      <w:numPr>
        <w:ilvl w:val="7"/>
        <w:numId w:val="18"/>
      </w:numPr>
      <w:tabs>
        <w:tab w:val="num" w:pos="1080"/>
        <w:tab w:val="clear" w:pos="2268"/>
      </w:tabs>
      <w:spacing w:before="120" w:after="120" w:line="360" w:lineRule="auto"/>
      <w:ind w:left="0" w:firstLine="0"/>
    </w:pPr>
    <w:rPr>
      <w:rFonts w:eastAsia="Calibri"/>
      <w:szCs w:val="22"/>
      <w:lang w:eastAsia="en-US"/>
    </w:rPr>
  </w:style>
  <w:style w:type="paragraph" w:customStyle="1" w:styleId="Pointabc4">
    <w:name w:val="Point abc (4)"/>
    <w:basedOn w:val="Normal"/>
    <w:rsid w:val="00984B72"/>
    <w:pPr>
      <w:widowControl/>
      <w:numPr>
        <w:ilvl w:val="8"/>
        <w:numId w:val="18"/>
      </w:numPr>
      <w:tabs>
        <w:tab w:val="num" w:pos="1080"/>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984B72"/>
    <w:pPr>
      <w:widowControl/>
      <w:numPr>
        <w:numId w:val="18"/>
      </w:numPr>
      <w:tabs>
        <w:tab w:val="clear" w:pos="567"/>
        <w:tab w:val="num" w:pos="1080"/>
      </w:tabs>
      <w:spacing w:before="120" w:after="120" w:line="360" w:lineRule="auto"/>
      <w:ind w:left="0" w:firstLine="0"/>
    </w:pPr>
    <w:rPr>
      <w:rFonts w:eastAsia="Calibri"/>
      <w:szCs w:val="22"/>
      <w:lang w:eastAsia="en-US"/>
    </w:rPr>
  </w:style>
  <w:style w:type="paragraph" w:customStyle="1" w:styleId="Point1231">
    <w:name w:val="Point 123 (1)"/>
    <w:basedOn w:val="Normal"/>
    <w:rsid w:val="00984B72"/>
    <w:pPr>
      <w:widowControl/>
      <w:numPr>
        <w:ilvl w:val="2"/>
        <w:numId w:val="18"/>
      </w:numPr>
      <w:tabs>
        <w:tab w:val="num" w:pos="1080"/>
        <w:tab w:val="clear" w:pos="1134"/>
      </w:tabs>
      <w:spacing w:before="120" w:after="120" w:line="360" w:lineRule="auto"/>
      <w:ind w:left="0" w:firstLine="0"/>
    </w:pPr>
    <w:rPr>
      <w:rFonts w:eastAsia="Calibri"/>
      <w:szCs w:val="22"/>
      <w:lang w:eastAsia="en-US"/>
    </w:rPr>
  </w:style>
  <w:style w:type="paragraph" w:customStyle="1" w:styleId="Point1232">
    <w:name w:val="Point 123 (2)"/>
    <w:basedOn w:val="Normal"/>
    <w:rsid w:val="00984B72"/>
    <w:pPr>
      <w:widowControl/>
      <w:numPr>
        <w:ilvl w:val="4"/>
        <w:numId w:val="18"/>
      </w:numPr>
      <w:tabs>
        <w:tab w:val="num" w:pos="1080"/>
        <w:tab w:val="clear" w:pos="1701"/>
      </w:tabs>
      <w:spacing w:before="120" w:after="120" w:line="360" w:lineRule="auto"/>
      <w:ind w:left="0" w:firstLine="0"/>
    </w:pPr>
    <w:rPr>
      <w:rFonts w:eastAsia="Calibri"/>
      <w:szCs w:val="22"/>
      <w:lang w:eastAsia="en-US"/>
    </w:rPr>
  </w:style>
  <w:style w:type="paragraph" w:customStyle="1" w:styleId="Point1233">
    <w:name w:val="Point 123 (3)"/>
    <w:basedOn w:val="Normal"/>
    <w:rsid w:val="00984B72"/>
    <w:pPr>
      <w:widowControl/>
      <w:numPr>
        <w:ilvl w:val="6"/>
        <w:numId w:val="18"/>
      </w:numPr>
      <w:tabs>
        <w:tab w:val="num" w:pos="1080"/>
        <w:tab w:val="clear" w:pos="2268"/>
      </w:tabs>
      <w:spacing w:before="120" w:after="120" w:line="360" w:lineRule="auto"/>
      <w:ind w:left="0" w:firstLine="0"/>
    </w:pPr>
    <w:rPr>
      <w:rFonts w:eastAsia="Calibri"/>
      <w:szCs w:val="22"/>
      <w:lang w:eastAsia="en-US"/>
    </w:rPr>
  </w:style>
  <w:style w:type="paragraph" w:customStyle="1" w:styleId="Pointivx">
    <w:name w:val="Point ivx"/>
    <w:basedOn w:val="Normal"/>
    <w:rsid w:val="00984B72"/>
    <w:pPr>
      <w:widowControl/>
      <w:numPr>
        <w:numId w:val="19"/>
      </w:numPr>
      <w:tabs>
        <w:tab w:val="clear" w:pos="567"/>
        <w:tab w:val="num" w:pos="1440"/>
      </w:tabs>
      <w:spacing w:before="120" w:after="120" w:line="360" w:lineRule="auto"/>
      <w:ind w:left="0" w:firstLine="0"/>
    </w:pPr>
    <w:rPr>
      <w:rFonts w:eastAsia="Calibri"/>
      <w:szCs w:val="22"/>
      <w:lang w:eastAsia="en-US"/>
    </w:rPr>
  </w:style>
  <w:style w:type="paragraph" w:customStyle="1" w:styleId="Pointivx1">
    <w:name w:val="Point ivx (1)"/>
    <w:basedOn w:val="Normal"/>
    <w:rsid w:val="00984B72"/>
    <w:pPr>
      <w:widowControl/>
      <w:numPr>
        <w:ilvl w:val="1"/>
        <w:numId w:val="19"/>
      </w:numPr>
      <w:tabs>
        <w:tab w:val="clear" w:pos="1134"/>
        <w:tab w:val="num" w:pos="1440"/>
      </w:tabs>
      <w:spacing w:before="120" w:after="120" w:line="360" w:lineRule="auto"/>
      <w:ind w:left="0" w:firstLine="0"/>
    </w:pPr>
    <w:rPr>
      <w:rFonts w:eastAsia="Calibri"/>
      <w:szCs w:val="22"/>
      <w:lang w:eastAsia="en-US"/>
    </w:rPr>
  </w:style>
  <w:style w:type="paragraph" w:customStyle="1" w:styleId="Pointivx2">
    <w:name w:val="Point ivx (2)"/>
    <w:basedOn w:val="Normal"/>
    <w:rsid w:val="00984B72"/>
    <w:pPr>
      <w:widowControl/>
      <w:numPr>
        <w:ilvl w:val="2"/>
        <w:numId w:val="19"/>
      </w:numPr>
      <w:tabs>
        <w:tab w:val="num" w:pos="1440"/>
        <w:tab w:val="clear" w:pos="1701"/>
      </w:tabs>
      <w:spacing w:before="120" w:after="120" w:line="360" w:lineRule="auto"/>
      <w:ind w:left="0" w:firstLine="0"/>
    </w:pPr>
    <w:rPr>
      <w:rFonts w:eastAsia="Calibri"/>
      <w:szCs w:val="22"/>
      <w:lang w:eastAsia="en-US"/>
    </w:rPr>
  </w:style>
  <w:style w:type="paragraph" w:customStyle="1" w:styleId="Pointivx3">
    <w:name w:val="Point ivx (3)"/>
    <w:basedOn w:val="Normal"/>
    <w:rsid w:val="00984B72"/>
    <w:pPr>
      <w:widowControl/>
      <w:numPr>
        <w:ilvl w:val="3"/>
        <w:numId w:val="19"/>
      </w:numPr>
      <w:tabs>
        <w:tab w:val="num" w:pos="1440"/>
        <w:tab w:val="clear" w:pos="2268"/>
      </w:tabs>
      <w:spacing w:before="120" w:after="120" w:line="360" w:lineRule="auto"/>
      <w:ind w:left="0" w:firstLine="0"/>
    </w:pPr>
    <w:rPr>
      <w:rFonts w:eastAsia="Calibri"/>
      <w:szCs w:val="22"/>
      <w:lang w:eastAsia="en-US"/>
    </w:rPr>
  </w:style>
  <w:style w:type="paragraph" w:customStyle="1" w:styleId="Pointivx4">
    <w:name w:val="Point ivx (4)"/>
    <w:basedOn w:val="Normal"/>
    <w:rsid w:val="00984B72"/>
    <w:pPr>
      <w:widowControl/>
      <w:numPr>
        <w:ilvl w:val="4"/>
        <w:numId w:val="19"/>
      </w:numPr>
      <w:tabs>
        <w:tab w:val="num" w:pos="1440"/>
        <w:tab w:val="clear" w:pos="2835"/>
      </w:tabs>
      <w:spacing w:before="120" w:after="120" w:line="360" w:lineRule="auto"/>
      <w:ind w:left="0" w:firstLine="0"/>
    </w:pPr>
    <w:rPr>
      <w:rFonts w:eastAsia="Calibri"/>
      <w:szCs w:val="22"/>
      <w:lang w:eastAsia="en-US"/>
    </w:rPr>
  </w:style>
  <w:style w:type="paragraph" w:customStyle="1" w:styleId="Bullet">
    <w:name w:val="Bullet"/>
    <w:basedOn w:val="Normal"/>
    <w:rsid w:val="00984B72"/>
    <w:pPr>
      <w:widowControl/>
      <w:numPr>
        <w:numId w:val="13"/>
      </w:numPr>
      <w:tabs>
        <w:tab w:val="num" w:pos="360"/>
        <w:tab w:val="clear" w:pos="567"/>
      </w:tabs>
      <w:spacing w:before="120" w:after="120" w:line="360" w:lineRule="auto"/>
      <w:ind w:left="0" w:firstLine="0"/>
    </w:pPr>
    <w:rPr>
      <w:rFonts w:eastAsia="Calibri"/>
      <w:szCs w:val="22"/>
      <w:lang w:eastAsia="en-US"/>
    </w:rPr>
  </w:style>
  <w:style w:type="paragraph" w:customStyle="1" w:styleId="Bullet1">
    <w:name w:val="Bullet 1"/>
    <w:basedOn w:val="Normal"/>
    <w:rsid w:val="00984B72"/>
    <w:pPr>
      <w:widowControl/>
      <w:numPr>
        <w:numId w:val="14"/>
      </w:numPr>
      <w:tabs>
        <w:tab w:val="num" w:pos="360"/>
        <w:tab w:val="clear" w:pos="1134"/>
      </w:tabs>
      <w:spacing w:before="120" w:after="120" w:line="360" w:lineRule="auto"/>
      <w:ind w:left="0" w:firstLine="0"/>
    </w:pPr>
    <w:rPr>
      <w:rFonts w:eastAsia="Calibri"/>
      <w:szCs w:val="22"/>
      <w:lang w:eastAsia="en-US"/>
    </w:rPr>
  </w:style>
  <w:style w:type="paragraph" w:customStyle="1" w:styleId="Bullet2">
    <w:name w:val="Bullet 2"/>
    <w:basedOn w:val="Normal"/>
    <w:rsid w:val="00984B72"/>
    <w:pPr>
      <w:widowControl/>
      <w:numPr>
        <w:numId w:val="15"/>
      </w:numPr>
      <w:tabs>
        <w:tab w:val="num" w:pos="720"/>
        <w:tab w:val="clear" w:pos="1701"/>
      </w:tabs>
      <w:spacing w:before="120" w:after="120" w:line="360" w:lineRule="auto"/>
      <w:ind w:left="0" w:firstLine="0"/>
    </w:pPr>
    <w:rPr>
      <w:rFonts w:eastAsia="Calibri"/>
      <w:szCs w:val="22"/>
      <w:lang w:eastAsia="en-US"/>
    </w:rPr>
  </w:style>
  <w:style w:type="paragraph" w:customStyle="1" w:styleId="Bullet3">
    <w:name w:val="Bullet 3"/>
    <w:basedOn w:val="Normal"/>
    <w:rsid w:val="00984B72"/>
    <w:pPr>
      <w:widowControl/>
      <w:numPr>
        <w:numId w:val="16"/>
      </w:numPr>
      <w:tabs>
        <w:tab w:val="num" w:pos="720"/>
        <w:tab w:val="clear" w:pos="2268"/>
      </w:tabs>
      <w:spacing w:before="120" w:after="120" w:line="360" w:lineRule="auto"/>
      <w:ind w:left="0" w:firstLine="0"/>
    </w:pPr>
    <w:rPr>
      <w:rFonts w:eastAsia="Calibri"/>
      <w:szCs w:val="22"/>
      <w:lang w:eastAsia="en-US"/>
    </w:rPr>
  </w:style>
  <w:style w:type="paragraph" w:customStyle="1" w:styleId="Bullet4">
    <w:name w:val="Bullet 4"/>
    <w:basedOn w:val="Normal"/>
    <w:rsid w:val="00984B72"/>
    <w:pPr>
      <w:widowControl/>
      <w:numPr>
        <w:numId w:val="17"/>
      </w:numPr>
      <w:tabs>
        <w:tab w:val="num" w:pos="1080"/>
        <w:tab w:val="clear" w:pos="2835"/>
      </w:tabs>
      <w:spacing w:before="120" w:after="120" w:line="360" w:lineRule="auto"/>
      <w:ind w:left="0" w:firstLine="0"/>
    </w:pPr>
    <w:rPr>
      <w:rFonts w:eastAsia="Calibri"/>
      <w:szCs w:val="22"/>
      <w:lang w:eastAsia="en-US"/>
    </w:rPr>
  </w:style>
  <w:style w:type="paragraph" w:customStyle="1" w:styleId="Dash">
    <w:name w:val="Dash"/>
    <w:basedOn w:val="Normal"/>
    <w:rsid w:val="00984B72"/>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984B72"/>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984B72"/>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984B72"/>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984B72"/>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984B72"/>
    <w:pPr>
      <w:numPr>
        <w:numId w:val="8"/>
      </w:numPr>
      <w:tabs>
        <w:tab w:val="clear" w:pos="567"/>
        <w:tab w:val="num" w:pos="1080"/>
      </w:tabs>
      <w:ind w:left="0" w:firstLine="0"/>
    </w:pPr>
  </w:style>
  <w:style w:type="paragraph" w:customStyle="1" w:styleId="DashEqual1">
    <w:name w:val="Dash Equal 1"/>
    <w:basedOn w:val="Dash1"/>
    <w:rsid w:val="00984B72"/>
    <w:pPr>
      <w:numPr>
        <w:numId w:val="9"/>
      </w:numPr>
      <w:tabs>
        <w:tab w:val="clear" w:pos="1134"/>
        <w:tab w:val="num" w:pos="1440"/>
      </w:tabs>
      <w:ind w:left="0" w:firstLine="0"/>
    </w:pPr>
  </w:style>
  <w:style w:type="paragraph" w:customStyle="1" w:styleId="DashEqual2">
    <w:name w:val="Dash Equal 2"/>
    <w:basedOn w:val="Dash2"/>
    <w:rsid w:val="00984B72"/>
    <w:pPr>
      <w:numPr>
        <w:numId w:val="10"/>
      </w:numPr>
      <w:tabs>
        <w:tab w:val="num" w:pos="1440"/>
        <w:tab w:val="clear" w:pos="1701"/>
      </w:tabs>
      <w:ind w:left="0" w:firstLine="0"/>
    </w:pPr>
  </w:style>
  <w:style w:type="paragraph" w:customStyle="1" w:styleId="DashEqual3">
    <w:name w:val="Dash Equal 3"/>
    <w:basedOn w:val="Dash3"/>
    <w:rsid w:val="00984B72"/>
    <w:pPr>
      <w:numPr>
        <w:numId w:val="11"/>
      </w:numPr>
      <w:tabs>
        <w:tab w:val="num" w:pos="1800"/>
        <w:tab w:val="clear" w:pos="2268"/>
      </w:tabs>
      <w:ind w:left="0" w:firstLine="0"/>
    </w:pPr>
  </w:style>
  <w:style w:type="paragraph" w:customStyle="1" w:styleId="DashEqual4">
    <w:name w:val="Dash Equal 4"/>
    <w:basedOn w:val="Dash4"/>
    <w:rsid w:val="00984B72"/>
    <w:pPr>
      <w:numPr>
        <w:numId w:val="12"/>
      </w:numPr>
      <w:tabs>
        <w:tab w:val="num" w:pos="1800"/>
        <w:tab w:val="clear" w:pos="2835"/>
      </w:tabs>
      <w:ind w:left="0" w:firstLine="0"/>
    </w:pPr>
  </w:style>
  <w:style w:type="character" w:customStyle="1" w:styleId="Marker">
    <w:name w:val="Marker"/>
    <w:basedOn w:val="DefaultParagraphFont"/>
    <w:rsid w:val="00984B72"/>
    <w:rPr>
      <w:color w:val="0000FF"/>
      <w:shd w:val="clear" w:color="auto" w:fill="auto"/>
    </w:rPr>
  </w:style>
  <w:style w:type="character" w:customStyle="1" w:styleId="Marker1">
    <w:name w:val="Marker1"/>
    <w:basedOn w:val="DefaultParagraphFont"/>
    <w:rsid w:val="00984B72"/>
    <w:rPr>
      <w:color w:val="008000"/>
      <w:shd w:val="clear" w:color="auto" w:fill="auto"/>
    </w:rPr>
  </w:style>
  <w:style w:type="paragraph" w:customStyle="1" w:styleId="HeadingLeft">
    <w:name w:val="Heading Left"/>
    <w:basedOn w:val="Normal"/>
    <w:next w:val="Normal"/>
    <w:rsid w:val="00984B7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84B72"/>
    <w:pPr>
      <w:numPr>
        <w:numId w:val="22"/>
      </w:numPr>
      <w:tabs>
        <w:tab w:val="clear" w:pos="567"/>
        <w:tab w:val="num" w:pos="1800"/>
      </w:tabs>
      <w:ind w:left="0" w:firstLine="0"/>
    </w:pPr>
  </w:style>
  <w:style w:type="paragraph" w:customStyle="1" w:styleId="Heading123">
    <w:name w:val="Heading 123"/>
    <w:basedOn w:val="HeadingLeft"/>
    <w:next w:val="Normal"/>
    <w:rsid w:val="00984B72"/>
    <w:pPr>
      <w:numPr>
        <w:numId w:val="21"/>
      </w:numPr>
      <w:tabs>
        <w:tab w:val="clear" w:pos="567"/>
        <w:tab w:val="num" w:pos="1800"/>
      </w:tabs>
      <w:ind w:left="0" w:firstLine="0"/>
    </w:pPr>
  </w:style>
  <w:style w:type="paragraph" w:customStyle="1" w:styleId="HeadingABC">
    <w:name w:val="Heading ABC"/>
    <w:basedOn w:val="HeadingLeft"/>
    <w:next w:val="Normal"/>
    <w:rsid w:val="00984B72"/>
    <w:pPr>
      <w:numPr>
        <w:numId w:val="20"/>
      </w:numPr>
      <w:tabs>
        <w:tab w:val="clear" w:pos="567"/>
        <w:tab w:val="num" w:pos="1440"/>
      </w:tabs>
      <w:ind w:left="0" w:firstLine="0"/>
    </w:pPr>
  </w:style>
  <w:style w:type="paragraph" w:customStyle="1" w:styleId="HeadingCentered">
    <w:name w:val="Heading Centered"/>
    <w:basedOn w:val="HeadingLeft"/>
    <w:next w:val="Normal"/>
    <w:rsid w:val="00984B72"/>
    <w:pPr>
      <w:jc w:val="center"/>
    </w:pPr>
  </w:style>
  <w:style w:type="paragraph" w:customStyle="1" w:styleId="Jardin">
    <w:name w:val="Jardin"/>
    <w:basedOn w:val="Normal"/>
    <w:rsid w:val="00984B72"/>
    <w:pPr>
      <w:widowControl/>
      <w:spacing w:before="200"/>
      <w:jc w:val="center"/>
    </w:pPr>
    <w:rPr>
      <w:rFonts w:eastAsia="Calibri"/>
      <w:szCs w:val="22"/>
      <w:lang w:eastAsia="en-US"/>
    </w:rPr>
  </w:style>
  <w:style w:type="paragraph" w:customStyle="1" w:styleId="Amendment">
    <w:name w:val="Amendment"/>
    <w:basedOn w:val="Normal"/>
    <w:next w:val="Normal"/>
    <w:rsid w:val="00984B7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84B7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84B72"/>
    <w:pPr>
      <w:widowControl/>
      <w:spacing w:before="120" w:after="480"/>
      <w:contextualSpacing/>
    </w:pPr>
    <w:rPr>
      <w:rFonts w:eastAsia="Calibri"/>
      <w:szCs w:val="22"/>
      <w:lang w:eastAsia="en-US"/>
    </w:rPr>
  </w:style>
  <w:style w:type="paragraph" w:customStyle="1" w:styleId="ReplyBold">
    <w:name w:val="Reply Bold"/>
    <w:basedOn w:val="ReplyRE"/>
    <w:next w:val="Normal"/>
    <w:rsid w:val="00984B72"/>
    <w:rPr>
      <w:b/>
    </w:rPr>
  </w:style>
  <w:style w:type="paragraph" w:customStyle="1" w:styleId="Annex">
    <w:name w:val="Annex"/>
    <w:basedOn w:val="Normal"/>
    <w:next w:val="Normal"/>
    <w:rsid w:val="00984B7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84B7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84B7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84B72"/>
    <w:rPr>
      <w:rFonts w:ascii="Times New Roman" w:hAnsi="Times New Roman" w:cs="Times New Roman"/>
      <w:b/>
      <w:sz w:val="24"/>
      <w:shd w:val="clear" w:color="auto" w:fill="CCCCCC"/>
    </w:rPr>
  </w:style>
  <w:style w:type="paragraph" w:customStyle="1" w:styleId="NormalCompact">
    <w:name w:val="Normal Compact"/>
    <w:basedOn w:val="Normal"/>
    <w:next w:val="Normal"/>
    <w:rsid w:val="00984B72"/>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984B72"/>
    <w:pPr>
      <w:widowControl/>
    </w:pPr>
    <w:rPr>
      <w:sz w:val="20"/>
      <w:lang w:val="en-GB"/>
    </w:rPr>
  </w:style>
  <w:style w:type="character" w:customStyle="1" w:styleId="EndnoteTextChar">
    <w:name w:val="Endnote Text Char"/>
    <w:basedOn w:val="DefaultParagraphFont"/>
    <w:link w:val="EndnoteText1"/>
    <w:uiPriority w:val="99"/>
    <w:semiHidden/>
    <w:rsid w:val="00984B72"/>
  </w:style>
  <w:style w:type="character" w:styleId="EndnoteReference">
    <w:name w:val="endnote reference"/>
    <w:basedOn w:val="DefaultParagraphFont"/>
    <w:uiPriority w:val="99"/>
    <w:unhideWhenUsed/>
    <w:rsid w:val="00984B72"/>
    <w:rPr>
      <w:vertAlign w:val="superscript"/>
    </w:rPr>
  </w:style>
  <w:style w:type="paragraph" w:customStyle="1" w:styleId="TBEntInstit">
    <w:name w:val="TBEntInstit"/>
    <w:basedOn w:val="TechnicalBlockBase"/>
    <w:link w:val="EntInstitChar"/>
    <w:rsid w:val="00984B72"/>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984B72"/>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984B7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84B7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984B72"/>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984B72"/>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984B72"/>
    <w:pPr>
      <w:spacing w:line="216" w:lineRule="auto"/>
      <w:contextualSpacing/>
    </w:pPr>
    <w:rPr>
      <w:rFonts w:ascii="Arial" w:hAnsi="Arial" w:cs="Arial"/>
      <w:sz w:val="23"/>
      <w:lang w:eastAsia="fr-BE"/>
    </w:rPr>
  </w:style>
  <w:style w:type="paragraph" w:customStyle="1" w:styleId="TBSousEmbargo">
    <w:name w:val="TBSousEmbargo"/>
    <w:basedOn w:val="TechnicalBlockBase"/>
    <w:qFormat/>
    <w:rsid w:val="00984B72"/>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84B72"/>
    <w:rPr>
      <w:rFonts w:ascii="Arial" w:hAnsi="Arial" w:cs="Arial"/>
      <w:b/>
      <w:sz w:val="23"/>
      <w:u w:color="606060"/>
      <w:lang w:val="el-GR" w:eastAsia="fr-BE"/>
    </w:rPr>
  </w:style>
  <w:style w:type="paragraph" w:customStyle="1" w:styleId="TBSubjectTable">
    <w:name w:val="TBSubjectTable"/>
    <w:basedOn w:val="TechnicalBlockBase"/>
    <w:rsid w:val="00984B72"/>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984B72"/>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984B72"/>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984B72"/>
    <w:pPr>
      <w:widowControl w:val="0"/>
      <w:spacing w:before="140" w:after="140" w:line="185" w:lineRule="auto"/>
      <w:ind w:left="260" w:right="260"/>
    </w:pPr>
    <w:rPr>
      <w:rFonts w:ascii="Arial New Roman" w:hAnsi="Arial New Roman" w:cs="Arial"/>
      <w:b/>
      <w:i/>
      <w:dstrike/>
      <w:color w:val="606060"/>
      <w:w w:val="98"/>
      <w:sz w:val="10"/>
      <w:u w:val="words" w:color="606060"/>
      <w:lang w:val="el-GR" w:eastAsia="fr-BE"/>
    </w:rPr>
  </w:style>
  <w:style w:type="character" w:customStyle="1" w:styleId="TechnicalBlockBaseChar">
    <w:name w:val="TechnicalBlockBase Char"/>
    <w:basedOn w:val="EntInstitChar"/>
    <w:link w:val="TechnicalBlockBase"/>
    <w:rsid w:val="00984B72"/>
    <w:rPr>
      <w:rFonts w:ascii="Arial New Roman" w:hAnsi="Arial New Roman" w:cs="Arial"/>
      <w:b/>
      <w:i/>
      <w:dstrike/>
      <w:color w:val="606060"/>
      <w:w w:val="98"/>
      <w:sz w:val="10"/>
      <w:u w:val="words" w:color="606060"/>
      <w:lang w:val="el-GR" w:eastAsia="fr-BE"/>
    </w:rPr>
  </w:style>
  <w:style w:type="paragraph" w:customStyle="1" w:styleId="HeaderCouncilLarge">
    <w:name w:val="Header Council Large"/>
    <w:basedOn w:val="Normal"/>
    <w:link w:val="HeaderCouncilLargeChar"/>
    <w:rsid w:val="00984B72"/>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984B72"/>
    <w:rPr>
      <w:rFonts w:ascii="Arial" w:hAnsi="Arial" w:cs="Arial"/>
      <w:b/>
      <w:i w:val="0"/>
      <w:dstrike/>
      <w:color w:val="606060"/>
      <w:w w:val="98"/>
      <w:sz w:val="23"/>
      <w:szCs w:val="23"/>
      <w:u w:val="words" w:color="606060"/>
      <w:lang w:val="el-GR" w:eastAsia="fr-BE"/>
    </w:rPr>
  </w:style>
  <w:style w:type="character" w:customStyle="1" w:styleId="HeaderCouncilLargeChar">
    <w:name w:val="Header Council Large Char"/>
    <w:basedOn w:val="TBNormalTechnicalBlockChar"/>
    <w:link w:val="HeaderCouncilLarge"/>
    <w:rsid w:val="00984B72"/>
    <w:rPr>
      <w:rFonts w:ascii="Arial" w:hAnsi="Arial" w:cs="Arial"/>
      <w:b/>
      <w:i w:val="0"/>
      <w:dstrike/>
      <w:color w:val="606060"/>
      <w:w w:val="98"/>
      <w:sz w:val="2"/>
      <w:szCs w:val="23"/>
      <w:u w:val="words" w:color="606060"/>
      <w:lang w:val="el-GR" w:eastAsia="fr-BE"/>
    </w:rPr>
  </w:style>
  <w:style w:type="paragraph" w:customStyle="1" w:styleId="FooterText">
    <w:name w:val="Footer Text"/>
    <w:basedOn w:val="Normal"/>
    <w:rsid w:val="00984B72"/>
    <w:pPr>
      <w:widowControl/>
    </w:pPr>
    <w:rPr>
      <w:szCs w:val="24"/>
      <w:lang w:eastAsia="en-US"/>
    </w:rPr>
  </w:style>
  <w:style w:type="character" w:styleId="PlaceholderText">
    <w:name w:val="Placeholder Text"/>
    <w:basedOn w:val="DefaultParagraphFont"/>
    <w:uiPriority w:val="99"/>
    <w:semiHidden/>
    <w:rsid w:val="00984B72"/>
    <w:rPr>
      <w:color w:val="808080"/>
    </w:rPr>
  </w:style>
  <w:style w:type="paragraph" w:customStyle="1" w:styleId="Heading11">
    <w:name w:val="Heading 11"/>
    <w:basedOn w:val="Normal"/>
    <w:next w:val="Text1"/>
    <w:uiPriority w:val="9"/>
    <w:qFormat/>
    <w:rsid w:val="00984B72"/>
    <w:pPr>
      <w:keepNext/>
      <w:widowControl/>
      <w:numPr>
        <w:numId w:val="33"/>
      </w:numPr>
      <w:tabs>
        <w:tab w:val="left" w:pos="850"/>
      </w:tabs>
      <w:spacing w:before="360" w:after="120" w:line="360" w:lineRule="auto"/>
      <w:ind w:left="0" w:firstLine="0"/>
      <w:outlineLvl w:val="0"/>
    </w:pPr>
    <w:rPr>
      <w:rFonts w:asciiTheme="majorHAnsi" w:eastAsiaTheme="majorEastAsia" w:hAnsiTheme="majorHAnsi" w:cstheme="majorBidi"/>
      <w:color w:val="2E74B5" w:themeColor="accent1" w:themeShade="BF"/>
      <w:sz w:val="40"/>
      <w:szCs w:val="40"/>
    </w:rPr>
  </w:style>
  <w:style w:type="paragraph" w:customStyle="1" w:styleId="Heading21">
    <w:name w:val="Heading 21"/>
    <w:basedOn w:val="Normal"/>
    <w:next w:val="Text1"/>
    <w:uiPriority w:val="9"/>
    <w:semiHidden/>
    <w:unhideWhenUsed/>
    <w:qFormat/>
    <w:rsid w:val="00984B72"/>
    <w:pPr>
      <w:keepNext/>
      <w:widowControl/>
      <w:numPr>
        <w:ilvl w:val="1"/>
        <w:numId w:val="33"/>
      </w:numPr>
      <w:tabs>
        <w:tab w:val="num" w:pos="567"/>
        <w:tab w:val="left" w:pos="850"/>
      </w:tabs>
      <w:spacing w:before="120" w:after="120" w:line="360" w:lineRule="auto"/>
      <w:ind w:left="0" w:firstLine="0"/>
      <w:outlineLvl w:val="1"/>
    </w:pPr>
    <w:rPr>
      <w:b/>
      <w:szCs w:val="26"/>
      <w:lang w:eastAsia="en-US"/>
    </w:rPr>
  </w:style>
  <w:style w:type="paragraph" w:customStyle="1" w:styleId="Heading31">
    <w:name w:val="Heading 31"/>
    <w:basedOn w:val="Normal"/>
    <w:next w:val="Text1"/>
    <w:uiPriority w:val="9"/>
    <w:semiHidden/>
    <w:unhideWhenUsed/>
    <w:qFormat/>
    <w:rsid w:val="00984B72"/>
    <w:pPr>
      <w:keepNext/>
      <w:widowControl/>
      <w:numPr>
        <w:ilvl w:val="2"/>
        <w:numId w:val="33"/>
      </w:numPr>
      <w:tabs>
        <w:tab w:val="num" w:pos="567"/>
        <w:tab w:val="left" w:pos="850"/>
      </w:tabs>
      <w:spacing w:before="120" w:after="120" w:line="360" w:lineRule="auto"/>
      <w:ind w:left="0" w:firstLine="0"/>
      <w:outlineLvl w:val="2"/>
    </w:pPr>
    <w:rPr>
      <w:i/>
      <w:szCs w:val="24"/>
      <w:lang w:eastAsia="en-US"/>
    </w:rPr>
  </w:style>
  <w:style w:type="paragraph" w:customStyle="1" w:styleId="Heading41">
    <w:name w:val="Heading 41"/>
    <w:basedOn w:val="Normal"/>
    <w:next w:val="Text1"/>
    <w:uiPriority w:val="9"/>
    <w:semiHidden/>
    <w:unhideWhenUsed/>
    <w:qFormat/>
    <w:rsid w:val="00984B72"/>
    <w:pPr>
      <w:keepNext/>
      <w:widowControl/>
      <w:numPr>
        <w:ilvl w:val="3"/>
        <w:numId w:val="33"/>
      </w:numPr>
      <w:tabs>
        <w:tab w:val="num" w:pos="567"/>
        <w:tab w:val="left" w:pos="850"/>
      </w:tabs>
      <w:spacing w:before="120" w:after="120" w:line="360" w:lineRule="auto"/>
      <w:ind w:left="0" w:firstLine="0"/>
      <w:outlineLvl w:val="3"/>
    </w:pPr>
    <w:rPr>
      <w:iCs/>
      <w:szCs w:val="22"/>
      <w:lang w:eastAsia="en-US"/>
    </w:rPr>
  </w:style>
  <w:style w:type="paragraph" w:customStyle="1" w:styleId="Heading51">
    <w:name w:val="Heading 51"/>
    <w:basedOn w:val="Normal"/>
    <w:next w:val="Text1"/>
    <w:uiPriority w:val="9"/>
    <w:semiHidden/>
    <w:unhideWhenUsed/>
    <w:qFormat/>
    <w:rsid w:val="00984B72"/>
    <w:pPr>
      <w:keepNext/>
      <w:widowControl/>
      <w:numPr>
        <w:ilvl w:val="4"/>
        <w:numId w:val="33"/>
      </w:numPr>
      <w:tabs>
        <w:tab w:val="num" w:pos="567"/>
        <w:tab w:val="left" w:pos="850"/>
        <w:tab w:val="clear" w:pos="1417"/>
      </w:tabs>
      <w:spacing w:before="120" w:after="120" w:line="360" w:lineRule="auto"/>
      <w:ind w:left="0" w:firstLine="0"/>
      <w:outlineLvl w:val="4"/>
    </w:pPr>
    <w:rPr>
      <w:szCs w:val="22"/>
      <w:lang w:eastAsia="en-US"/>
    </w:rPr>
  </w:style>
  <w:style w:type="paragraph" w:customStyle="1" w:styleId="Heading61">
    <w:name w:val="Heading 61"/>
    <w:basedOn w:val="Normal"/>
    <w:next w:val="Text1"/>
    <w:uiPriority w:val="9"/>
    <w:semiHidden/>
    <w:unhideWhenUsed/>
    <w:qFormat/>
    <w:rsid w:val="00984B72"/>
    <w:pPr>
      <w:keepNext/>
      <w:widowControl/>
      <w:numPr>
        <w:ilvl w:val="5"/>
        <w:numId w:val="33"/>
      </w:numPr>
      <w:tabs>
        <w:tab w:val="num" w:pos="567"/>
        <w:tab w:val="left" w:pos="850"/>
        <w:tab w:val="clear" w:pos="1417"/>
      </w:tabs>
      <w:spacing w:before="120" w:after="120" w:line="360" w:lineRule="auto"/>
      <w:ind w:left="0" w:firstLine="0"/>
      <w:outlineLvl w:val="5"/>
    </w:pPr>
    <w:rPr>
      <w:szCs w:val="22"/>
      <w:lang w:eastAsia="en-US"/>
    </w:rPr>
  </w:style>
  <w:style w:type="paragraph" w:customStyle="1" w:styleId="Heading71">
    <w:name w:val="Heading 71"/>
    <w:basedOn w:val="Normal"/>
    <w:next w:val="Text1"/>
    <w:uiPriority w:val="9"/>
    <w:semiHidden/>
    <w:unhideWhenUsed/>
    <w:qFormat/>
    <w:rsid w:val="00984B72"/>
    <w:pPr>
      <w:keepNext/>
      <w:widowControl/>
      <w:numPr>
        <w:ilvl w:val="6"/>
        <w:numId w:val="33"/>
      </w:numPr>
      <w:tabs>
        <w:tab w:val="num" w:pos="567"/>
        <w:tab w:val="left" w:pos="850"/>
        <w:tab w:val="clear" w:pos="1417"/>
      </w:tabs>
      <w:spacing w:before="120" w:after="120" w:line="360" w:lineRule="auto"/>
      <w:ind w:left="0" w:firstLine="0"/>
      <w:outlineLvl w:val="6"/>
    </w:pPr>
    <w:rPr>
      <w:iCs/>
      <w:szCs w:val="22"/>
      <w:lang w:eastAsia="en-US"/>
    </w:rPr>
  </w:style>
  <w:style w:type="character" w:customStyle="1" w:styleId="Heading1Char1">
    <w:name w:val="Heading 1 Char1"/>
    <w:basedOn w:val="DefaultParagraphFont"/>
    <w:uiPriority w:val="9"/>
    <w:rsid w:val="00984B72"/>
    <w:rPr>
      <w:rFonts w:ascii="Arial" w:hAnsi="Arial"/>
      <w:b/>
      <w:kern w:val="28"/>
      <w:sz w:val="28"/>
      <w:lang w:val="el-GR"/>
    </w:rPr>
  </w:style>
  <w:style w:type="paragraph" w:customStyle="1" w:styleId="TOC11">
    <w:name w:val="TOC 11"/>
    <w:basedOn w:val="Normal"/>
    <w:next w:val="Normal"/>
    <w:uiPriority w:val="39"/>
    <w:semiHidden/>
    <w:unhideWhenUsed/>
    <w:rsid w:val="00984B72"/>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984B72"/>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984B72"/>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984B72"/>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984B72"/>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984B72"/>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984B72"/>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984B72"/>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984B72"/>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984B72"/>
    <w:pPr>
      <w:widowControl/>
      <w:spacing w:before="120" w:after="120" w:line="360" w:lineRule="auto"/>
      <w:ind w:left="4252"/>
    </w:pPr>
    <w:rPr>
      <w:rFonts w:eastAsia="Calibri"/>
      <w:szCs w:val="22"/>
      <w:lang w:eastAsia="en-US"/>
    </w:rPr>
  </w:style>
  <w:style w:type="paragraph" w:customStyle="1" w:styleId="Text8">
    <w:name w:val="Text 8"/>
    <w:basedOn w:val="Normal"/>
    <w:rsid w:val="00984B72"/>
    <w:pPr>
      <w:widowControl/>
      <w:spacing w:before="120" w:after="120" w:line="360" w:lineRule="auto"/>
      <w:ind w:left="4819"/>
    </w:pPr>
    <w:rPr>
      <w:rFonts w:eastAsia="Calibri"/>
      <w:szCs w:val="22"/>
      <w:lang w:eastAsia="en-US"/>
    </w:rPr>
  </w:style>
  <w:style w:type="paragraph" w:customStyle="1" w:styleId="Text9">
    <w:name w:val="Text 9"/>
    <w:basedOn w:val="Normal"/>
    <w:rsid w:val="00984B72"/>
    <w:pPr>
      <w:widowControl/>
      <w:spacing w:before="120" w:after="120" w:line="360" w:lineRule="auto"/>
      <w:ind w:left="5386"/>
    </w:pPr>
    <w:rPr>
      <w:rFonts w:eastAsia="Calibri"/>
      <w:szCs w:val="22"/>
      <w:lang w:eastAsia="en-US"/>
    </w:rPr>
  </w:style>
  <w:style w:type="paragraph" w:customStyle="1" w:styleId="Text10">
    <w:name w:val="Text 10"/>
    <w:basedOn w:val="Normal"/>
    <w:rsid w:val="00984B72"/>
    <w:pPr>
      <w:widowControl/>
      <w:spacing w:before="120" w:after="120" w:line="360" w:lineRule="auto"/>
      <w:ind w:left="5953"/>
    </w:pPr>
    <w:rPr>
      <w:rFonts w:eastAsia="Calibri"/>
      <w:szCs w:val="22"/>
      <w:lang w:eastAsia="en-US"/>
    </w:rPr>
  </w:style>
  <w:style w:type="paragraph" w:customStyle="1" w:styleId="NormalLeft">
    <w:name w:val="Normal Left"/>
    <w:basedOn w:val="Normal"/>
    <w:rsid w:val="00984B72"/>
    <w:pPr>
      <w:widowControl/>
      <w:spacing w:before="120" w:after="120" w:line="360" w:lineRule="auto"/>
    </w:pPr>
    <w:rPr>
      <w:rFonts w:eastAsia="Calibri"/>
      <w:szCs w:val="22"/>
      <w:lang w:eastAsia="en-US"/>
    </w:rPr>
  </w:style>
  <w:style w:type="paragraph" w:customStyle="1" w:styleId="QuotedText">
    <w:name w:val="Quoted Text"/>
    <w:basedOn w:val="Normal"/>
    <w:rsid w:val="00984B72"/>
    <w:pPr>
      <w:widowControl/>
      <w:spacing w:before="120" w:after="120" w:line="360" w:lineRule="auto"/>
      <w:ind w:left="1417"/>
    </w:pPr>
    <w:rPr>
      <w:rFonts w:eastAsia="Calibri"/>
      <w:szCs w:val="22"/>
      <w:lang w:eastAsia="en-US"/>
    </w:rPr>
  </w:style>
  <w:style w:type="paragraph" w:customStyle="1" w:styleId="Point0">
    <w:name w:val="Point 0"/>
    <w:basedOn w:val="Normal"/>
    <w:rsid w:val="00984B7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984B7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984B7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984B7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984B7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984B7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984B7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984B7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84B7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84B7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984B7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984B7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984B7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984B7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984B7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984B7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984B7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984B7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984B7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984B7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984B7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984B7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984B72"/>
    <w:pPr>
      <w:widowControl/>
      <w:numPr>
        <w:numId w:val="23"/>
      </w:numPr>
      <w:tabs>
        <w:tab w:val="num" w:pos="567"/>
        <w:tab w:val="clear" w:pos="850"/>
        <w:tab w:val="num" w:pos="1134"/>
      </w:tabs>
      <w:spacing w:before="120" w:after="120" w:line="360" w:lineRule="auto"/>
      <w:ind w:left="0" w:firstLine="0"/>
    </w:pPr>
    <w:rPr>
      <w:rFonts w:eastAsia="Calibri"/>
      <w:szCs w:val="22"/>
      <w:lang w:eastAsia="en-US"/>
    </w:rPr>
  </w:style>
  <w:style w:type="paragraph" w:customStyle="1" w:styleId="Tiret1">
    <w:name w:val="Tiret 1"/>
    <w:basedOn w:val="Normal"/>
    <w:rsid w:val="00984B72"/>
    <w:pPr>
      <w:widowControl/>
      <w:numPr>
        <w:numId w:val="24"/>
      </w:numPr>
      <w:tabs>
        <w:tab w:val="num" w:pos="1134"/>
        <w:tab w:val="clear" w:pos="1417"/>
        <w:tab w:val="num" w:pos="1701"/>
      </w:tabs>
      <w:spacing w:before="120" w:after="120" w:line="360" w:lineRule="auto"/>
      <w:ind w:left="0" w:firstLine="0"/>
    </w:pPr>
    <w:rPr>
      <w:rFonts w:eastAsia="Calibri"/>
      <w:szCs w:val="22"/>
      <w:lang w:eastAsia="en-US"/>
    </w:rPr>
  </w:style>
  <w:style w:type="paragraph" w:customStyle="1" w:styleId="Tiret2">
    <w:name w:val="Tiret 2"/>
    <w:basedOn w:val="Normal"/>
    <w:rsid w:val="00984B72"/>
    <w:pPr>
      <w:widowControl/>
      <w:numPr>
        <w:numId w:val="25"/>
      </w:numPr>
      <w:tabs>
        <w:tab w:val="num" w:pos="1701"/>
        <w:tab w:val="clear" w:pos="1984"/>
        <w:tab w:val="num" w:pos="2268"/>
      </w:tabs>
      <w:spacing w:before="120" w:after="120" w:line="360" w:lineRule="auto"/>
      <w:ind w:left="0" w:firstLine="0"/>
    </w:pPr>
    <w:rPr>
      <w:rFonts w:eastAsia="Calibri"/>
      <w:szCs w:val="22"/>
      <w:lang w:eastAsia="en-US"/>
    </w:rPr>
  </w:style>
  <w:style w:type="paragraph" w:customStyle="1" w:styleId="Tiret3">
    <w:name w:val="Tiret 3"/>
    <w:basedOn w:val="Normal"/>
    <w:rsid w:val="00984B72"/>
    <w:pPr>
      <w:widowControl/>
      <w:numPr>
        <w:numId w:val="26"/>
      </w:numPr>
      <w:tabs>
        <w:tab w:val="num" w:pos="2268"/>
        <w:tab w:val="clear" w:pos="2551"/>
        <w:tab w:val="num" w:pos="2835"/>
      </w:tabs>
      <w:spacing w:before="120" w:after="120" w:line="360" w:lineRule="auto"/>
      <w:ind w:left="0" w:firstLine="0"/>
    </w:pPr>
    <w:rPr>
      <w:rFonts w:eastAsia="Calibri"/>
      <w:szCs w:val="22"/>
      <w:lang w:eastAsia="en-US"/>
    </w:rPr>
  </w:style>
  <w:style w:type="paragraph" w:customStyle="1" w:styleId="Tiret4">
    <w:name w:val="Tiret 4"/>
    <w:basedOn w:val="Normal"/>
    <w:rsid w:val="00984B72"/>
    <w:pPr>
      <w:widowControl/>
      <w:numPr>
        <w:numId w:val="27"/>
      </w:numPr>
      <w:tabs>
        <w:tab w:val="num" w:pos="567"/>
        <w:tab w:val="num" w:pos="2835"/>
        <w:tab w:val="clear" w:pos="3118"/>
      </w:tabs>
      <w:spacing w:before="120" w:after="120" w:line="360" w:lineRule="auto"/>
      <w:ind w:left="0" w:firstLine="0"/>
    </w:pPr>
    <w:rPr>
      <w:rFonts w:eastAsia="Calibri"/>
      <w:szCs w:val="22"/>
      <w:lang w:eastAsia="en-US"/>
    </w:rPr>
  </w:style>
  <w:style w:type="paragraph" w:customStyle="1" w:styleId="Tiret5">
    <w:name w:val="Tiret 5"/>
    <w:basedOn w:val="Normal"/>
    <w:rsid w:val="00984B72"/>
    <w:pPr>
      <w:widowControl/>
      <w:numPr>
        <w:numId w:val="28"/>
      </w:numPr>
      <w:tabs>
        <w:tab w:val="num" w:pos="567"/>
        <w:tab w:val="num" w:pos="1134"/>
        <w:tab w:val="clear" w:pos="3685"/>
      </w:tabs>
      <w:spacing w:before="120" w:after="120" w:line="360" w:lineRule="auto"/>
      <w:ind w:left="0" w:firstLine="0"/>
    </w:pPr>
    <w:rPr>
      <w:rFonts w:eastAsia="Calibri"/>
      <w:szCs w:val="22"/>
      <w:lang w:eastAsia="en-US"/>
    </w:rPr>
  </w:style>
  <w:style w:type="paragraph" w:customStyle="1" w:styleId="Tiret6">
    <w:name w:val="Tiret 6"/>
    <w:basedOn w:val="Normal"/>
    <w:rsid w:val="00984B72"/>
    <w:pPr>
      <w:widowControl/>
      <w:numPr>
        <w:numId w:val="29"/>
      </w:numPr>
      <w:tabs>
        <w:tab w:val="num" w:pos="1134"/>
        <w:tab w:val="num" w:pos="1701"/>
        <w:tab w:val="clear" w:pos="4252"/>
      </w:tabs>
      <w:spacing w:before="120" w:after="120" w:line="360" w:lineRule="auto"/>
      <w:ind w:left="0" w:firstLine="0"/>
    </w:pPr>
    <w:rPr>
      <w:rFonts w:eastAsia="Calibri"/>
      <w:szCs w:val="22"/>
      <w:lang w:eastAsia="en-US"/>
    </w:rPr>
  </w:style>
  <w:style w:type="paragraph" w:customStyle="1" w:styleId="Tiret7">
    <w:name w:val="Tiret 7"/>
    <w:basedOn w:val="Normal"/>
    <w:rsid w:val="00984B72"/>
    <w:pPr>
      <w:widowControl/>
      <w:numPr>
        <w:numId w:val="30"/>
      </w:numPr>
      <w:tabs>
        <w:tab w:val="num" w:pos="1701"/>
        <w:tab w:val="num" w:pos="2268"/>
        <w:tab w:val="clear" w:pos="4819"/>
      </w:tabs>
      <w:spacing w:before="120" w:after="120" w:line="360" w:lineRule="auto"/>
      <w:ind w:left="0" w:firstLine="0"/>
    </w:pPr>
    <w:rPr>
      <w:rFonts w:eastAsia="Calibri"/>
      <w:szCs w:val="22"/>
      <w:lang w:eastAsia="en-US"/>
    </w:rPr>
  </w:style>
  <w:style w:type="paragraph" w:customStyle="1" w:styleId="Tiret8">
    <w:name w:val="Tiret 8"/>
    <w:basedOn w:val="Normal"/>
    <w:rsid w:val="00984B72"/>
    <w:pPr>
      <w:widowControl/>
      <w:numPr>
        <w:numId w:val="31"/>
      </w:numPr>
      <w:tabs>
        <w:tab w:val="num" w:pos="2268"/>
        <w:tab w:val="num" w:pos="2835"/>
        <w:tab w:val="clear" w:pos="5386"/>
      </w:tabs>
      <w:spacing w:before="120" w:after="120" w:line="360" w:lineRule="auto"/>
      <w:ind w:left="0" w:firstLine="0"/>
    </w:pPr>
    <w:rPr>
      <w:rFonts w:eastAsia="Calibri"/>
      <w:szCs w:val="22"/>
      <w:lang w:eastAsia="en-US"/>
    </w:rPr>
  </w:style>
  <w:style w:type="paragraph" w:customStyle="1" w:styleId="NumPar1">
    <w:name w:val="NumPar 1"/>
    <w:basedOn w:val="Normal"/>
    <w:next w:val="Text1"/>
    <w:rsid w:val="00984B72"/>
    <w:pPr>
      <w:widowControl/>
      <w:numPr>
        <w:numId w:val="32"/>
      </w:numPr>
      <w:tabs>
        <w:tab w:val="num" w:pos="567"/>
        <w:tab w:val="left" w:pos="850"/>
        <w:tab w:val="num" w:pos="2835"/>
      </w:tabs>
      <w:spacing w:before="120" w:after="120" w:line="360" w:lineRule="auto"/>
      <w:ind w:left="0" w:firstLine="0"/>
    </w:pPr>
    <w:rPr>
      <w:rFonts w:eastAsia="Calibri"/>
      <w:szCs w:val="22"/>
      <w:lang w:eastAsia="en-US"/>
    </w:rPr>
  </w:style>
  <w:style w:type="paragraph" w:customStyle="1" w:styleId="NumPar2">
    <w:name w:val="NumPar 2"/>
    <w:basedOn w:val="Normal"/>
    <w:next w:val="Text1"/>
    <w:rsid w:val="00984B72"/>
    <w:pPr>
      <w:widowControl/>
      <w:numPr>
        <w:ilvl w:val="1"/>
        <w:numId w:val="32"/>
      </w:numPr>
      <w:tabs>
        <w:tab w:val="num" w:pos="567"/>
        <w:tab w:val="left" w:pos="850"/>
        <w:tab w:val="num" w:pos="2835"/>
      </w:tabs>
      <w:spacing w:before="120" w:after="120" w:line="360" w:lineRule="auto"/>
      <w:ind w:left="0" w:firstLine="0"/>
    </w:pPr>
    <w:rPr>
      <w:rFonts w:eastAsia="Calibri"/>
      <w:szCs w:val="22"/>
      <w:lang w:eastAsia="en-US"/>
    </w:rPr>
  </w:style>
  <w:style w:type="paragraph" w:customStyle="1" w:styleId="NumPar3">
    <w:name w:val="NumPar 3"/>
    <w:basedOn w:val="Normal"/>
    <w:next w:val="Text1"/>
    <w:rsid w:val="00984B72"/>
    <w:pPr>
      <w:widowControl/>
      <w:numPr>
        <w:ilvl w:val="2"/>
        <w:numId w:val="32"/>
      </w:numPr>
      <w:tabs>
        <w:tab w:val="num" w:pos="567"/>
        <w:tab w:val="left" w:pos="850"/>
        <w:tab w:val="num" w:pos="2835"/>
      </w:tabs>
      <w:spacing w:before="120" w:after="120" w:line="360" w:lineRule="auto"/>
      <w:ind w:left="0" w:firstLine="0"/>
    </w:pPr>
    <w:rPr>
      <w:rFonts w:eastAsia="Calibri"/>
      <w:szCs w:val="22"/>
      <w:lang w:eastAsia="en-US"/>
    </w:rPr>
  </w:style>
  <w:style w:type="paragraph" w:customStyle="1" w:styleId="NumPar4">
    <w:name w:val="NumPar 4"/>
    <w:basedOn w:val="Normal"/>
    <w:next w:val="Text1"/>
    <w:rsid w:val="00984B72"/>
    <w:pPr>
      <w:widowControl/>
      <w:numPr>
        <w:ilvl w:val="3"/>
        <w:numId w:val="32"/>
      </w:numPr>
      <w:tabs>
        <w:tab w:val="num" w:pos="567"/>
        <w:tab w:val="left" w:pos="850"/>
        <w:tab w:val="num" w:pos="2835"/>
      </w:tabs>
      <w:spacing w:before="120" w:after="120" w:line="360" w:lineRule="auto"/>
      <w:ind w:left="0" w:firstLine="0"/>
    </w:pPr>
    <w:rPr>
      <w:rFonts w:eastAsia="Calibri"/>
      <w:szCs w:val="22"/>
      <w:lang w:eastAsia="en-US"/>
    </w:rPr>
  </w:style>
  <w:style w:type="paragraph" w:customStyle="1" w:styleId="NumPar5">
    <w:name w:val="NumPar 5"/>
    <w:basedOn w:val="Normal"/>
    <w:next w:val="Text2"/>
    <w:rsid w:val="00984B72"/>
    <w:pPr>
      <w:widowControl/>
      <w:numPr>
        <w:ilvl w:val="4"/>
        <w:numId w:val="32"/>
      </w:numPr>
      <w:tabs>
        <w:tab w:val="num" w:pos="567"/>
        <w:tab w:val="left" w:pos="1417"/>
        <w:tab w:val="num" w:pos="2835"/>
      </w:tabs>
      <w:spacing w:before="120" w:after="120" w:line="360" w:lineRule="auto"/>
      <w:ind w:left="0" w:firstLine="0"/>
    </w:pPr>
    <w:rPr>
      <w:rFonts w:eastAsia="Calibri"/>
      <w:szCs w:val="22"/>
      <w:lang w:eastAsia="en-US"/>
    </w:rPr>
  </w:style>
  <w:style w:type="paragraph" w:customStyle="1" w:styleId="NumPar6">
    <w:name w:val="NumPar 6"/>
    <w:basedOn w:val="Normal"/>
    <w:next w:val="Text2"/>
    <w:rsid w:val="00984B72"/>
    <w:pPr>
      <w:widowControl/>
      <w:numPr>
        <w:ilvl w:val="5"/>
        <w:numId w:val="32"/>
      </w:numPr>
      <w:tabs>
        <w:tab w:val="num" w:pos="567"/>
        <w:tab w:val="left" w:pos="1417"/>
        <w:tab w:val="num" w:pos="2835"/>
      </w:tabs>
      <w:spacing w:before="120" w:after="120" w:line="360" w:lineRule="auto"/>
      <w:ind w:left="0" w:firstLine="0"/>
    </w:pPr>
    <w:rPr>
      <w:rFonts w:eastAsia="Calibri"/>
      <w:szCs w:val="22"/>
      <w:lang w:eastAsia="en-US"/>
    </w:rPr>
  </w:style>
  <w:style w:type="paragraph" w:customStyle="1" w:styleId="NumPar7">
    <w:name w:val="NumPar 7"/>
    <w:basedOn w:val="Normal"/>
    <w:next w:val="Text2"/>
    <w:rsid w:val="00984B72"/>
    <w:pPr>
      <w:widowControl/>
      <w:numPr>
        <w:ilvl w:val="6"/>
        <w:numId w:val="32"/>
      </w:numPr>
      <w:tabs>
        <w:tab w:val="num" w:pos="567"/>
        <w:tab w:val="left" w:pos="1417"/>
        <w:tab w:val="num" w:pos="2835"/>
      </w:tabs>
      <w:spacing w:before="120" w:after="120" w:line="360" w:lineRule="auto"/>
      <w:ind w:left="0" w:firstLine="0"/>
    </w:pPr>
    <w:rPr>
      <w:rFonts w:eastAsia="Calibri"/>
      <w:szCs w:val="22"/>
      <w:lang w:eastAsia="en-US"/>
    </w:rPr>
  </w:style>
  <w:style w:type="paragraph" w:customStyle="1" w:styleId="ManualNumPar1">
    <w:name w:val="Manual NumPar 1"/>
    <w:basedOn w:val="Normal"/>
    <w:next w:val="Text1"/>
    <w:rsid w:val="00984B7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984B7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984B7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984B7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984B7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984B7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984B7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984B7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984B7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984B7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984B7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984B7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984B7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984B7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984B7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984B7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984B7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984B7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984B7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984B72"/>
    <w:pPr>
      <w:widowControl/>
      <w:numPr>
        <w:numId w:val="34"/>
      </w:numPr>
      <w:tabs>
        <w:tab w:val="clear" w:pos="850"/>
        <w:tab w:val="num" w:pos="1134"/>
        <w:tab w:val="num" w:pos="1701"/>
      </w:tabs>
      <w:spacing w:before="120" w:after="120" w:line="360" w:lineRule="auto"/>
      <w:ind w:left="0" w:firstLine="0"/>
    </w:pPr>
    <w:rPr>
      <w:rFonts w:eastAsia="Calibri"/>
      <w:szCs w:val="22"/>
      <w:lang w:eastAsia="en-US"/>
    </w:rPr>
  </w:style>
  <w:style w:type="paragraph" w:customStyle="1" w:styleId="Point1number">
    <w:name w:val="Point 1 (number)"/>
    <w:basedOn w:val="Normal"/>
    <w:rsid w:val="00984B72"/>
    <w:pPr>
      <w:widowControl/>
      <w:numPr>
        <w:ilvl w:val="2"/>
        <w:numId w:val="34"/>
      </w:numPr>
      <w:tabs>
        <w:tab w:val="num" w:pos="1134"/>
        <w:tab w:val="clear" w:pos="1417"/>
        <w:tab w:val="num" w:pos="1701"/>
      </w:tabs>
      <w:spacing w:before="120" w:after="120" w:line="360" w:lineRule="auto"/>
      <w:ind w:left="0" w:firstLine="0"/>
    </w:pPr>
    <w:rPr>
      <w:rFonts w:eastAsia="Calibri"/>
      <w:szCs w:val="22"/>
      <w:lang w:eastAsia="en-US"/>
    </w:rPr>
  </w:style>
  <w:style w:type="paragraph" w:customStyle="1" w:styleId="Point2number">
    <w:name w:val="Point 2 (number)"/>
    <w:basedOn w:val="Normal"/>
    <w:rsid w:val="00984B72"/>
    <w:pPr>
      <w:widowControl/>
      <w:numPr>
        <w:ilvl w:val="4"/>
        <w:numId w:val="34"/>
      </w:numPr>
      <w:tabs>
        <w:tab w:val="num" w:pos="1134"/>
        <w:tab w:val="num" w:pos="1701"/>
        <w:tab w:val="clear" w:pos="1984"/>
      </w:tabs>
      <w:spacing w:before="120" w:after="120" w:line="360" w:lineRule="auto"/>
      <w:ind w:left="0" w:firstLine="0"/>
    </w:pPr>
    <w:rPr>
      <w:rFonts w:eastAsia="Calibri"/>
      <w:szCs w:val="22"/>
      <w:lang w:eastAsia="en-US"/>
    </w:rPr>
  </w:style>
  <w:style w:type="paragraph" w:customStyle="1" w:styleId="Point3number">
    <w:name w:val="Point 3 (number)"/>
    <w:basedOn w:val="Normal"/>
    <w:rsid w:val="00984B72"/>
    <w:pPr>
      <w:widowControl/>
      <w:numPr>
        <w:ilvl w:val="6"/>
        <w:numId w:val="34"/>
      </w:numPr>
      <w:tabs>
        <w:tab w:val="num" w:pos="1134"/>
        <w:tab w:val="num" w:pos="1701"/>
        <w:tab w:val="clear" w:pos="2551"/>
      </w:tabs>
      <w:spacing w:before="120" w:after="120" w:line="360" w:lineRule="auto"/>
      <w:ind w:left="0" w:firstLine="0"/>
    </w:pPr>
    <w:rPr>
      <w:rFonts w:eastAsia="Calibri"/>
      <w:szCs w:val="22"/>
      <w:lang w:eastAsia="en-US"/>
    </w:rPr>
  </w:style>
  <w:style w:type="paragraph" w:customStyle="1" w:styleId="Point0letter">
    <w:name w:val="Point 0 (letter)"/>
    <w:basedOn w:val="Normal"/>
    <w:rsid w:val="00984B72"/>
    <w:pPr>
      <w:widowControl/>
      <w:numPr>
        <w:ilvl w:val="1"/>
        <w:numId w:val="34"/>
      </w:numPr>
      <w:tabs>
        <w:tab w:val="clear" w:pos="850"/>
        <w:tab w:val="num" w:pos="1134"/>
        <w:tab w:val="num" w:pos="1701"/>
      </w:tabs>
      <w:spacing w:before="120" w:after="120" w:line="360" w:lineRule="auto"/>
      <w:ind w:left="0" w:firstLine="0"/>
    </w:pPr>
    <w:rPr>
      <w:rFonts w:eastAsia="Calibri"/>
      <w:szCs w:val="22"/>
      <w:lang w:eastAsia="en-US"/>
    </w:rPr>
  </w:style>
  <w:style w:type="paragraph" w:customStyle="1" w:styleId="Point1letter">
    <w:name w:val="Point 1 (letter)"/>
    <w:basedOn w:val="Normal"/>
    <w:rsid w:val="00984B72"/>
    <w:pPr>
      <w:widowControl/>
      <w:numPr>
        <w:ilvl w:val="3"/>
        <w:numId w:val="34"/>
      </w:numPr>
      <w:tabs>
        <w:tab w:val="num" w:pos="1134"/>
        <w:tab w:val="clear" w:pos="1417"/>
        <w:tab w:val="num" w:pos="1701"/>
      </w:tabs>
      <w:spacing w:before="120" w:after="120" w:line="360" w:lineRule="auto"/>
      <w:ind w:left="0" w:firstLine="0"/>
    </w:pPr>
    <w:rPr>
      <w:rFonts w:eastAsia="Calibri"/>
      <w:szCs w:val="22"/>
      <w:lang w:eastAsia="en-US"/>
    </w:rPr>
  </w:style>
  <w:style w:type="paragraph" w:customStyle="1" w:styleId="Point2letter">
    <w:name w:val="Point 2 (letter)"/>
    <w:basedOn w:val="Normal"/>
    <w:rsid w:val="00984B72"/>
    <w:pPr>
      <w:widowControl/>
      <w:numPr>
        <w:ilvl w:val="5"/>
        <w:numId w:val="34"/>
      </w:numPr>
      <w:tabs>
        <w:tab w:val="num" w:pos="1134"/>
        <w:tab w:val="num" w:pos="1701"/>
        <w:tab w:val="clear" w:pos="1984"/>
      </w:tabs>
      <w:spacing w:before="120" w:after="120" w:line="360" w:lineRule="auto"/>
      <w:ind w:left="0" w:firstLine="0"/>
    </w:pPr>
    <w:rPr>
      <w:rFonts w:eastAsia="Calibri"/>
      <w:szCs w:val="22"/>
      <w:lang w:eastAsia="en-US"/>
    </w:rPr>
  </w:style>
  <w:style w:type="paragraph" w:customStyle="1" w:styleId="Point3letter">
    <w:name w:val="Point 3 (letter)"/>
    <w:basedOn w:val="Normal"/>
    <w:rsid w:val="00984B72"/>
    <w:pPr>
      <w:widowControl/>
      <w:numPr>
        <w:ilvl w:val="7"/>
        <w:numId w:val="34"/>
      </w:numPr>
      <w:tabs>
        <w:tab w:val="num" w:pos="1134"/>
        <w:tab w:val="num" w:pos="1701"/>
        <w:tab w:val="clear" w:pos="2551"/>
      </w:tabs>
      <w:spacing w:before="120" w:after="120" w:line="360" w:lineRule="auto"/>
      <w:ind w:left="0" w:firstLine="0"/>
    </w:pPr>
    <w:rPr>
      <w:rFonts w:eastAsia="Calibri"/>
      <w:szCs w:val="22"/>
      <w:lang w:eastAsia="en-US"/>
    </w:rPr>
  </w:style>
  <w:style w:type="paragraph" w:customStyle="1" w:styleId="Point4letter">
    <w:name w:val="Point 4 (letter)"/>
    <w:basedOn w:val="Normal"/>
    <w:rsid w:val="00984B72"/>
    <w:pPr>
      <w:widowControl/>
      <w:numPr>
        <w:ilvl w:val="8"/>
        <w:numId w:val="34"/>
      </w:numPr>
      <w:tabs>
        <w:tab w:val="num" w:pos="1134"/>
        <w:tab w:val="num" w:pos="1701"/>
        <w:tab w:val="clear" w:pos="3118"/>
      </w:tabs>
      <w:spacing w:before="120" w:after="120" w:line="360" w:lineRule="auto"/>
      <w:ind w:left="0" w:firstLine="0"/>
    </w:pPr>
    <w:rPr>
      <w:rFonts w:eastAsia="Calibri"/>
      <w:szCs w:val="22"/>
      <w:lang w:eastAsia="en-US"/>
    </w:rPr>
  </w:style>
  <w:style w:type="paragraph" w:customStyle="1" w:styleId="Bullet0">
    <w:name w:val="Bullet 0"/>
    <w:basedOn w:val="Normal"/>
    <w:rsid w:val="00984B72"/>
    <w:pPr>
      <w:widowControl/>
      <w:numPr>
        <w:numId w:val="35"/>
      </w:numPr>
      <w:tabs>
        <w:tab w:val="clear" w:pos="850"/>
        <w:tab w:val="num" w:pos="1701"/>
        <w:tab w:val="num" w:pos="2268"/>
      </w:tabs>
      <w:spacing w:before="120" w:after="120" w:line="360" w:lineRule="auto"/>
      <w:ind w:left="0" w:firstLine="0"/>
    </w:pPr>
    <w:rPr>
      <w:rFonts w:eastAsia="Calibri"/>
      <w:szCs w:val="22"/>
      <w:lang w:eastAsia="en-US"/>
    </w:rPr>
  </w:style>
  <w:style w:type="paragraph" w:customStyle="1" w:styleId="Bullet5">
    <w:name w:val="Bullet 5"/>
    <w:basedOn w:val="Normal"/>
    <w:rsid w:val="00984B72"/>
    <w:pPr>
      <w:widowControl/>
      <w:numPr>
        <w:numId w:val="36"/>
      </w:numPr>
      <w:tabs>
        <w:tab w:val="num" w:pos="567"/>
        <w:tab w:val="num" w:pos="2835"/>
        <w:tab w:val="clear" w:pos="3685"/>
      </w:tabs>
      <w:spacing w:before="120" w:after="120" w:line="360" w:lineRule="auto"/>
      <w:ind w:left="0" w:firstLine="0"/>
    </w:pPr>
    <w:rPr>
      <w:rFonts w:eastAsia="Calibri"/>
      <w:szCs w:val="22"/>
      <w:lang w:eastAsia="en-US"/>
    </w:rPr>
  </w:style>
  <w:style w:type="paragraph" w:customStyle="1" w:styleId="Bullet6">
    <w:name w:val="Bullet 6"/>
    <w:basedOn w:val="Normal"/>
    <w:rsid w:val="00984B72"/>
    <w:pPr>
      <w:widowControl/>
      <w:numPr>
        <w:numId w:val="37"/>
      </w:numPr>
      <w:tabs>
        <w:tab w:val="num" w:pos="567"/>
        <w:tab w:val="clear" w:pos="4252"/>
      </w:tabs>
      <w:spacing w:before="120" w:after="120" w:line="360" w:lineRule="auto"/>
      <w:ind w:left="0" w:firstLine="0"/>
    </w:pPr>
    <w:rPr>
      <w:rFonts w:eastAsia="Calibri"/>
      <w:szCs w:val="22"/>
      <w:lang w:eastAsia="en-US"/>
    </w:rPr>
  </w:style>
  <w:style w:type="paragraph" w:customStyle="1" w:styleId="Bullet7">
    <w:name w:val="Bullet 7"/>
    <w:basedOn w:val="Normal"/>
    <w:rsid w:val="00984B72"/>
    <w:pPr>
      <w:widowControl/>
      <w:numPr>
        <w:numId w:val="38"/>
      </w:numPr>
      <w:tabs>
        <w:tab w:val="num" w:pos="567"/>
        <w:tab w:val="clear" w:pos="4819"/>
      </w:tabs>
      <w:spacing w:before="120" w:after="120" w:line="360" w:lineRule="auto"/>
      <w:ind w:left="0" w:firstLine="0"/>
    </w:pPr>
    <w:rPr>
      <w:rFonts w:eastAsia="Calibri"/>
      <w:szCs w:val="22"/>
      <w:lang w:eastAsia="en-US"/>
    </w:rPr>
  </w:style>
  <w:style w:type="paragraph" w:customStyle="1" w:styleId="Bullet8">
    <w:name w:val="Bullet 8"/>
    <w:basedOn w:val="Normal"/>
    <w:rsid w:val="00984B72"/>
    <w:pPr>
      <w:widowControl/>
      <w:numPr>
        <w:numId w:val="39"/>
      </w:numPr>
      <w:tabs>
        <w:tab w:val="num" w:pos="567"/>
        <w:tab w:val="num" w:pos="643"/>
        <w:tab w:val="clear" w:pos="5386"/>
      </w:tabs>
      <w:spacing w:before="120" w:after="120" w:line="360" w:lineRule="auto"/>
      <w:ind w:left="0" w:firstLine="0"/>
    </w:pPr>
    <w:rPr>
      <w:rFonts w:eastAsia="Calibri"/>
      <w:szCs w:val="22"/>
      <w:lang w:eastAsia="en-US"/>
    </w:rPr>
  </w:style>
  <w:style w:type="paragraph" w:customStyle="1" w:styleId="Annexetitreacte">
    <w:name w:val="Annexe titre (acte)"/>
    <w:basedOn w:val="Normal"/>
    <w:next w:val="Normal"/>
    <w:rsid w:val="00984B7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984B7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984B72"/>
    <w:pPr>
      <w:widowControl/>
      <w:spacing w:before="480" w:after="120" w:line="360" w:lineRule="auto"/>
    </w:pPr>
    <w:rPr>
      <w:rFonts w:eastAsia="Calibri"/>
      <w:szCs w:val="22"/>
      <w:lang w:eastAsia="en-US"/>
    </w:rPr>
  </w:style>
  <w:style w:type="paragraph" w:customStyle="1" w:styleId="Considrant">
    <w:name w:val="Considérant"/>
    <w:basedOn w:val="Normal"/>
    <w:rsid w:val="00984B72"/>
    <w:pPr>
      <w:widowControl/>
      <w:numPr>
        <w:numId w:val="40"/>
      </w:numPr>
      <w:tabs>
        <w:tab w:val="num" w:pos="567"/>
        <w:tab w:val="clear" w:pos="85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984B7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984B7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984B7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984B7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984B7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984B7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984B7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984B72"/>
    <w:pPr>
      <w:widowControl/>
      <w:spacing w:line="360" w:lineRule="auto"/>
      <w:jc w:val="center"/>
    </w:pPr>
    <w:rPr>
      <w:rFonts w:eastAsia="Calibri"/>
      <w:b/>
      <w:szCs w:val="22"/>
      <w:lang w:eastAsia="en-US"/>
    </w:rPr>
  </w:style>
  <w:style w:type="paragraph" w:customStyle="1" w:styleId="Statut">
    <w:name w:val="Statut"/>
    <w:basedOn w:val="Normal"/>
    <w:next w:val="Typedudocument"/>
    <w:rsid w:val="00984B7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984B7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984B7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984B72"/>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984B7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984B7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984B72"/>
    <w:pPr>
      <w:widowControl/>
      <w:spacing w:line="360" w:lineRule="auto"/>
      <w:ind w:left="5103"/>
    </w:pPr>
    <w:rPr>
      <w:rFonts w:eastAsia="Calibri"/>
      <w:szCs w:val="22"/>
      <w:lang w:eastAsia="en-US"/>
    </w:rPr>
  </w:style>
  <w:style w:type="paragraph" w:customStyle="1" w:styleId="EntLogo">
    <w:name w:val="EntLogo"/>
    <w:basedOn w:val="Normal"/>
    <w:rsid w:val="00984B72"/>
    <w:pPr>
      <w:widowControl/>
      <w:tabs>
        <w:tab w:val="right" w:pos="9639"/>
      </w:tabs>
      <w:spacing w:line="360" w:lineRule="auto"/>
    </w:pPr>
    <w:rPr>
      <w:rFonts w:eastAsia="Calibri"/>
      <w:b/>
      <w:szCs w:val="22"/>
      <w:lang w:eastAsia="en-US"/>
    </w:rPr>
  </w:style>
  <w:style w:type="paragraph" w:customStyle="1" w:styleId="EntInstit">
    <w:name w:val="EntInstit"/>
    <w:basedOn w:val="Normal"/>
    <w:rsid w:val="00984B72"/>
    <w:pPr>
      <w:widowControl/>
      <w:jc w:val="right"/>
    </w:pPr>
    <w:rPr>
      <w:rFonts w:eastAsia="Calibri"/>
      <w:b/>
      <w:szCs w:val="22"/>
      <w:lang w:eastAsia="en-US"/>
    </w:rPr>
  </w:style>
  <w:style w:type="paragraph" w:customStyle="1" w:styleId="EntRefer">
    <w:name w:val="EntRefer"/>
    <w:basedOn w:val="Normal"/>
    <w:rsid w:val="00984B72"/>
    <w:pPr>
      <w:widowControl/>
    </w:pPr>
    <w:rPr>
      <w:rFonts w:eastAsia="Calibri"/>
      <w:b/>
      <w:szCs w:val="22"/>
      <w:lang w:eastAsia="en-US"/>
    </w:rPr>
  </w:style>
  <w:style w:type="paragraph" w:customStyle="1" w:styleId="EntEmet">
    <w:name w:val="EntEmet"/>
    <w:basedOn w:val="Normal"/>
    <w:rsid w:val="00984B72"/>
    <w:pPr>
      <w:widowControl/>
      <w:spacing w:before="40"/>
    </w:pPr>
    <w:rPr>
      <w:rFonts w:eastAsia="Calibri"/>
      <w:szCs w:val="22"/>
      <w:lang w:eastAsia="en-US"/>
    </w:rPr>
  </w:style>
  <w:style w:type="paragraph" w:customStyle="1" w:styleId="EntText">
    <w:name w:val="EntText"/>
    <w:basedOn w:val="Normal"/>
    <w:rsid w:val="00984B72"/>
    <w:pPr>
      <w:widowControl/>
      <w:spacing w:before="120" w:after="120" w:line="360" w:lineRule="auto"/>
    </w:pPr>
    <w:rPr>
      <w:rFonts w:eastAsia="Calibri"/>
      <w:szCs w:val="22"/>
      <w:lang w:eastAsia="en-US"/>
    </w:rPr>
  </w:style>
  <w:style w:type="paragraph" w:customStyle="1" w:styleId="EntEU">
    <w:name w:val="EntEU"/>
    <w:basedOn w:val="Normal"/>
    <w:rsid w:val="00984B72"/>
    <w:pPr>
      <w:widowControl/>
      <w:spacing w:before="240" w:after="240"/>
      <w:jc w:val="center"/>
    </w:pPr>
    <w:rPr>
      <w:rFonts w:eastAsia="Calibri"/>
      <w:b/>
      <w:sz w:val="36"/>
      <w:szCs w:val="22"/>
      <w:lang w:eastAsia="en-US"/>
    </w:rPr>
  </w:style>
  <w:style w:type="paragraph" w:customStyle="1" w:styleId="EntASSOC">
    <w:name w:val="EntASSOC"/>
    <w:basedOn w:val="Normal"/>
    <w:rsid w:val="00984B72"/>
    <w:pPr>
      <w:widowControl/>
      <w:jc w:val="center"/>
    </w:pPr>
    <w:rPr>
      <w:rFonts w:eastAsia="Calibri"/>
      <w:b/>
      <w:szCs w:val="22"/>
      <w:lang w:eastAsia="en-US"/>
    </w:rPr>
  </w:style>
  <w:style w:type="paragraph" w:customStyle="1" w:styleId="EntACP">
    <w:name w:val="EntACP"/>
    <w:basedOn w:val="Normal"/>
    <w:rsid w:val="00984B72"/>
    <w:pPr>
      <w:widowControl/>
      <w:spacing w:after="180"/>
      <w:jc w:val="center"/>
    </w:pPr>
    <w:rPr>
      <w:rFonts w:eastAsia="Calibri"/>
      <w:b/>
      <w:spacing w:val="40"/>
      <w:sz w:val="28"/>
      <w:szCs w:val="22"/>
      <w:lang w:eastAsia="en-US"/>
    </w:rPr>
  </w:style>
  <w:style w:type="paragraph" w:customStyle="1" w:styleId="EntInstitACP">
    <w:name w:val="EntInstitACP"/>
    <w:basedOn w:val="Normal"/>
    <w:rsid w:val="00984B72"/>
    <w:pPr>
      <w:widowControl/>
      <w:jc w:val="center"/>
    </w:pPr>
    <w:rPr>
      <w:rFonts w:eastAsia="Calibri"/>
      <w:b/>
      <w:szCs w:val="22"/>
      <w:lang w:eastAsia="en-US"/>
    </w:rPr>
  </w:style>
  <w:style w:type="paragraph" w:customStyle="1" w:styleId="Genredudocument">
    <w:name w:val="Genre du document"/>
    <w:basedOn w:val="EntRefer"/>
    <w:next w:val="EntRefer"/>
    <w:rsid w:val="00984B72"/>
    <w:pPr>
      <w:spacing w:before="240"/>
    </w:pPr>
  </w:style>
  <w:style w:type="paragraph" w:customStyle="1" w:styleId="Accordtitre">
    <w:name w:val="Accord titre"/>
    <w:basedOn w:val="Normal"/>
    <w:rsid w:val="00984B72"/>
    <w:pPr>
      <w:widowControl/>
      <w:spacing w:line="360" w:lineRule="auto"/>
      <w:jc w:val="center"/>
    </w:pPr>
    <w:rPr>
      <w:rFonts w:eastAsia="Calibri"/>
      <w:szCs w:val="22"/>
      <w:lang w:eastAsia="en-US"/>
    </w:rPr>
  </w:style>
  <w:style w:type="paragraph" w:customStyle="1" w:styleId="FooterAccord">
    <w:name w:val="Footer Accord"/>
    <w:basedOn w:val="Normal"/>
    <w:rsid w:val="00984B7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84B7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84B7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984B7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984B72"/>
    <w:pPr>
      <w:spacing w:after="240"/>
    </w:pPr>
  </w:style>
  <w:style w:type="paragraph" w:customStyle="1" w:styleId="Annexetitre">
    <w:name w:val="Annexe titre"/>
    <w:basedOn w:val="Normal"/>
    <w:next w:val="Normal"/>
    <w:rsid w:val="00984B7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984B7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984B7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984B7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984B7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984B7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984B7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84B7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84B7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84B7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84B7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84B7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84B7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84B7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84B7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84B7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84B7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84B7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84B7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84B7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84B7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84B7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84B7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84B7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84B7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84B7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84B7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84B7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84B72"/>
    <w:pPr>
      <w:pBdr>
        <w:left w:val="single" w:sz="18" w:space="5" w:color="0070C0"/>
      </w:pBdr>
      <w:spacing w:after="160" w:line="259" w:lineRule="auto"/>
    </w:pPr>
    <w:rPr>
      <w:rFonts w:ascii="Calibri" w:eastAsia="Calibri" w:hAnsi="Calibri"/>
      <w:i/>
      <w:sz w:val="22"/>
      <w:szCs w:val="22"/>
      <w:lang w:val="el-GR" w:eastAsia="en-US"/>
    </w:rPr>
  </w:style>
  <w:style w:type="paragraph" w:customStyle="1" w:styleId="CommentFwdQuotedText">
    <w:name w:val="CommentFwdQuotedText"/>
    <w:basedOn w:val="Normal"/>
    <w:rsid w:val="00984B7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84B72"/>
    <w:pPr>
      <w:pBdr>
        <w:top w:val="none" w:sz="0" w:space="0" w:color="auto"/>
        <w:left w:val="single" w:sz="4" w:space="20" w:color="auto"/>
      </w:pBdr>
    </w:pPr>
  </w:style>
  <w:style w:type="paragraph" w:customStyle="1" w:styleId="Revision1">
    <w:name w:val="Revision1"/>
    <w:next w:val="Revision"/>
    <w:hidden/>
    <w:uiPriority w:val="99"/>
    <w:semiHidden/>
    <w:rsid w:val="00984B72"/>
    <w:rPr>
      <w:rFonts w:eastAsia="Calibri"/>
      <w:sz w:val="24"/>
      <w:szCs w:val="22"/>
      <w:lang w:val="el-GR" w:eastAsia="en-US"/>
    </w:rPr>
  </w:style>
  <w:style w:type="paragraph" w:customStyle="1" w:styleId="ListParagraph1">
    <w:name w:val="List Paragraph1"/>
    <w:basedOn w:val="Normal"/>
    <w:next w:val="ListParagraph"/>
    <w:uiPriority w:val="34"/>
    <w:qFormat/>
    <w:rsid w:val="00984B72"/>
    <w:pPr>
      <w:widowControl/>
      <w:spacing w:before="120" w:after="120" w:line="360" w:lineRule="auto"/>
      <w:ind w:left="720"/>
      <w:contextualSpacing/>
    </w:pPr>
    <w:rPr>
      <w:rFonts w:eastAsia="Calibri"/>
      <w:szCs w:val="22"/>
      <w:lang w:eastAsia="en-US"/>
    </w:rPr>
  </w:style>
  <w:style w:type="character" w:customStyle="1" w:styleId="Heading2Char1">
    <w:name w:val="Heading 2 Char1"/>
    <w:basedOn w:val="DefaultParagraphFont"/>
    <w:uiPriority w:val="9"/>
    <w:semiHidden/>
    <w:rsid w:val="00984B72"/>
    <w:rPr>
      <w:rFonts w:ascii="Cambria" w:eastAsia="Times New Roman" w:hAnsi="Cambria" w:cs="Times New Roman"/>
      <w:color w:val="365F91"/>
      <w:sz w:val="26"/>
      <w:szCs w:val="26"/>
      <w:lang w:val="el-GR"/>
    </w:rPr>
  </w:style>
  <w:style w:type="character" w:customStyle="1" w:styleId="Heading3Char1">
    <w:name w:val="Heading 3 Char1"/>
    <w:basedOn w:val="DefaultParagraphFont"/>
    <w:uiPriority w:val="9"/>
    <w:semiHidden/>
    <w:rsid w:val="00984B72"/>
    <w:rPr>
      <w:rFonts w:ascii="Cambria" w:eastAsia="Times New Roman" w:hAnsi="Cambria" w:cs="Times New Roman"/>
      <w:color w:val="243F60"/>
      <w:sz w:val="24"/>
      <w:szCs w:val="24"/>
      <w:lang w:val="el-GR"/>
    </w:rPr>
  </w:style>
  <w:style w:type="character" w:customStyle="1" w:styleId="Heading4Char1">
    <w:name w:val="Heading 4 Char1"/>
    <w:basedOn w:val="DefaultParagraphFont"/>
    <w:uiPriority w:val="9"/>
    <w:semiHidden/>
    <w:rsid w:val="00984B72"/>
    <w:rPr>
      <w:rFonts w:ascii="Cambria" w:eastAsia="Times New Roman" w:hAnsi="Cambria" w:cs="Times New Roman"/>
      <w:i/>
      <w:iCs/>
      <w:color w:val="365F91"/>
      <w:sz w:val="24"/>
      <w:lang w:val="el-GR"/>
    </w:rPr>
  </w:style>
  <w:style w:type="character" w:customStyle="1" w:styleId="Heading5Char1">
    <w:name w:val="Heading 5 Char1"/>
    <w:basedOn w:val="DefaultParagraphFont"/>
    <w:uiPriority w:val="9"/>
    <w:semiHidden/>
    <w:rsid w:val="00984B72"/>
    <w:rPr>
      <w:rFonts w:ascii="Cambria" w:eastAsia="Times New Roman" w:hAnsi="Cambria" w:cs="Times New Roman"/>
      <w:color w:val="365F91"/>
      <w:sz w:val="24"/>
      <w:lang w:val="el-GR"/>
    </w:rPr>
  </w:style>
  <w:style w:type="character" w:customStyle="1" w:styleId="Heading6Char1">
    <w:name w:val="Heading 6 Char1"/>
    <w:basedOn w:val="DefaultParagraphFont"/>
    <w:uiPriority w:val="9"/>
    <w:semiHidden/>
    <w:rsid w:val="00984B72"/>
    <w:rPr>
      <w:rFonts w:ascii="Cambria" w:eastAsia="Times New Roman" w:hAnsi="Cambria" w:cs="Times New Roman"/>
      <w:color w:val="243F60"/>
      <w:sz w:val="24"/>
      <w:lang w:val="el-GR"/>
    </w:rPr>
  </w:style>
  <w:style w:type="character" w:customStyle="1" w:styleId="Heading7Char1">
    <w:name w:val="Heading 7 Char1"/>
    <w:basedOn w:val="DefaultParagraphFont"/>
    <w:uiPriority w:val="9"/>
    <w:semiHidden/>
    <w:rsid w:val="00984B72"/>
    <w:rPr>
      <w:rFonts w:ascii="Cambria" w:eastAsia="Times New Roman" w:hAnsi="Cambria" w:cs="Times New Roman"/>
      <w:i/>
      <w:iCs/>
      <w:color w:val="243F60"/>
      <w:sz w:val="24"/>
      <w:lang w:val="el-GR"/>
    </w:rPr>
  </w:style>
  <w:style w:type="paragraph" w:customStyle="1" w:styleId="CommentText1">
    <w:name w:val="Comment Text1"/>
    <w:basedOn w:val="Normal"/>
    <w:next w:val="CommentText"/>
    <w:uiPriority w:val="99"/>
    <w:unhideWhenUsed/>
    <w:rsid w:val="00984B72"/>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984B72"/>
    <w:pPr>
      <w:widowControl/>
      <w:spacing w:before="120" w:after="120"/>
    </w:pPr>
    <w:rPr>
      <w:rFonts w:eastAsia="Calibri"/>
      <w:b/>
      <w:bCs/>
      <w:lang w:eastAsia="en-US"/>
    </w:rPr>
  </w:style>
  <w:style w:type="character" w:customStyle="1" w:styleId="Hyperlink1">
    <w:name w:val="Hyperlink1"/>
    <w:basedOn w:val="DefaultParagraphFont"/>
    <w:uiPriority w:val="99"/>
    <w:unhideWhenUsed/>
    <w:rsid w:val="00984B72"/>
    <w:rPr>
      <w:color w:val="0000FF"/>
      <w:u w:val="single"/>
    </w:rPr>
  </w:style>
  <w:style w:type="character" w:styleId="UnresolvedMention">
    <w:name w:val="Unresolved Mention"/>
    <w:basedOn w:val="DefaultParagraphFont"/>
    <w:uiPriority w:val="99"/>
    <w:semiHidden/>
    <w:unhideWhenUsed/>
    <w:rsid w:val="00984B72"/>
    <w:rPr>
      <w:color w:val="605E5C"/>
      <w:shd w:val="clear" w:color="auto" w:fill="E1DFDD"/>
    </w:rPr>
  </w:style>
  <w:style w:type="paragraph" w:customStyle="1" w:styleId="NormalWeb1">
    <w:name w:val="Normal (Web)1"/>
    <w:basedOn w:val="Normal"/>
    <w:next w:val="NormalWeb"/>
    <w:uiPriority w:val="99"/>
    <w:semiHidden/>
    <w:unhideWhenUsed/>
    <w:rsid w:val="00984B72"/>
    <w:pPr>
      <w:widowControl/>
      <w:spacing w:before="120" w:after="120" w:line="360" w:lineRule="auto"/>
    </w:pPr>
    <w:rPr>
      <w:rFonts w:eastAsia="Calibri"/>
      <w:szCs w:val="24"/>
      <w:lang w:eastAsia="en-US"/>
    </w:rPr>
  </w:style>
  <w:style w:type="paragraph" w:styleId="EndnoteText">
    <w:name w:val="endnote text"/>
    <w:basedOn w:val="Normal"/>
    <w:link w:val="EndnoteTextChar1"/>
    <w:rsid w:val="00984B72"/>
    <w:rPr>
      <w:sz w:val="20"/>
    </w:rPr>
  </w:style>
  <w:style w:type="character" w:customStyle="1" w:styleId="EndnoteTextChar1">
    <w:name w:val="Endnote Text Char1"/>
    <w:basedOn w:val="DefaultParagraphFont"/>
    <w:link w:val="EndnoteText"/>
    <w:rsid w:val="00984B72"/>
    <w:rPr>
      <w:lang w:val="el-GR"/>
    </w:rPr>
  </w:style>
  <w:style w:type="paragraph" w:styleId="ListParagraph">
    <w:name w:val="List Paragraph"/>
    <w:basedOn w:val="Normal"/>
    <w:uiPriority w:val="34"/>
    <w:qFormat/>
    <w:rsid w:val="00984B72"/>
    <w:pPr>
      <w:ind w:left="720"/>
      <w:contextualSpacing/>
    </w:pPr>
  </w:style>
  <w:style w:type="character" w:customStyle="1" w:styleId="CommentTextChar1">
    <w:name w:val="Comment Text Char1"/>
    <w:basedOn w:val="DefaultParagraphFont"/>
    <w:rsid w:val="00984B72"/>
    <w:rPr>
      <w:lang w:val="el-GR"/>
    </w:rPr>
  </w:style>
  <w:style w:type="character" w:customStyle="1" w:styleId="CommentSubjectChar1">
    <w:name w:val="Comment Subject Char1"/>
    <w:basedOn w:val="CommentTextChar1"/>
    <w:rsid w:val="00984B72"/>
    <w:rPr>
      <w:b/>
      <w:bCs/>
      <w:lang w:val="el-GR"/>
    </w:rPr>
  </w:style>
  <w:style w:type="paragraph" w:styleId="NormalWeb">
    <w:name w:val="Normal (Web)"/>
    <w:basedOn w:val="Normal"/>
    <w:rsid w:val="00984B7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2969/oj" TargetMode="External" /><Relationship Id="rId2" Type="http://schemas.openxmlformats.org/officeDocument/2006/relationships/hyperlink" Target="http://data.europa.eu/eli/C/2025/34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378</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2026-08-31T12:17:00Z</dcterms:created>
  <dcterms:modified xsi:type="dcterms:W3CDTF">2026-08-31T12:17:00Z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P10_TA(2026)0199_</vt:lpwstr>
  </property>
  <property fmtid="{D5CDD505-2E9C-101B-9397-08002B2CF9AE}" pid="4" name="&lt;Type&gt;">
    <vt:lpwstr>RR</vt:lpwstr>
  </property>
</Properties>
</file>