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33C3ED" w14:textId="77777777" w:rsidTr="0010095E">
        <w:tblPrEx>
          <w:tblW w:w="9072" w:type="dxa"/>
          <w:tblLook w:val="01E0"/>
        </w:tblPrEx>
        <w:trPr>
          <w:trHeight w:hRule="exact" w:val="1418"/>
        </w:trPr>
        <w:tc>
          <w:tcPr>
            <w:tcW w:w="6804" w:type="dxa"/>
            <w:shd w:val="clear" w:color="auto" w:fill="auto"/>
            <w:vAlign w:val="center"/>
          </w:tcPr>
          <w:p w:rsidR="00751A4A" w:rsidRPr="00604EC0" w:rsidP="0010095E" w14:paraId="7A7E0DDE" w14:textId="2DAAFEED">
            <w:pPr>
              <w:pStyle w:val="EPName"/>
            </w:pPr>
            <w:r w:rsidRPr="00604EC0">
              <w:t>Parlaimint na hEorpa</w:t>
            </w:r>
          </w:p>
          <w:p w:rsidR="00751A4A" w:rsidRPr="00604EC0" w:rsidP="005F1B17" w14:paraId="50E6E739" w14:textId="77777777">
            <w:pPr>
              <w:pStyle w:val="EPTerm"/>
              <w:rPr>
                <w:rStyle w:val="HideTWBExt"/>
                <w:noProof w:val="0"/>
                <w:vanish w:val="0"/>
                <w:color w:val="auto"/>
              </w:rPr>
            </w:pPr>
            <w:r w:rsidRPr="00604EC0">
              <w:t>2024</w:t>
            </w:r>
            <w:r w:rsidRPr="00604EC0" w:rsidR="00817416">
              <w:t>-202</w:t>
            </w:r>
            <w:r w:rsidRPr="00604EC0">
              <w:t>9</w:t>
            </w:r>
          </w:p>
        </w:tc>
        <w:tc>
          <w:tcPr>
            <w:tcW w:w="2268" w:type="dxa"/>
            <w:shd w:val="clear" w:color="auto" w:fill="auto"/>
          </w:tcPr>
          <w:p w:rsidR="00751A4A" w:rsidRPr="00604EC0" w:rsidP="0010095E" w14:paraId="45414D00" w14:textId="77777777">
            <w:pPr>
              <w:pStyle w:val="EPLogo"/>
            </w:pPr>
            <w:r w:rsidRPr="00604EC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4EC0" w:rsidP="004C5D52" w14:paraId="5DF04D83" w14:textId="77777777">
      <w:pPr>
        <w:pStyle w:val="LineTop"/>
      </w:pPr>
    </w:p>
    <w:p w:rsidR="00680577" w:rsidRPr="00604EC0" w:rsidP="00680577" w14:paraId="66DA8283" w14:textId="43CB2632">
      <w:pPr>
        <w:pStyle w:val="EPBodyTA1"/>
      </w:pPr>
      <w:r w:rsidRPr="00604EC0">
        <w:t xml:space="preserve">TÉACSANNA ARNA </w:t>
      </w:r>
      <w:r w:rsidRPr="00604EC0">
        <w:t>nGLACADH</w:t>
      </w:r>
    </w:p>
    <w:p w:rsidR="00D058B8" w:rsidRPr="00604EC0" w:rsidP="00D058B8" w14:paraId="67CDD951" w14:textId="77777777">
      <w:pPr>
        <w:pStyle w:val="LineBottom"/>
      </w:pPr>
    </w:p>
    <w:p w:rsidR="00662417" w:rsidRPr="00604EC0" w:rsidP="00662417" w14:paraId="7A2F43E3" w14:textId="4FAE5BF0">
      <w:pPr>
        <w:pStyle w:val="ATHeading1"/>
      </w:pPr>
      <w:bookmarkStart w:id="0" w:name="TANumber"/>
      <w:r w:rsidRPr="00604EC0">
        <w:t>P10_TA(2026)0</w:t>
      </w:r>
      <w:bookmarkEnd w:id="0"/>
      <w:r w:rsidR="00F022E6">
        <w:t>200</w:t>
      </w:r>
    </w:p>
    <w:p w:rsidR="00662417" w:rsidRPr="00604EC0" w:rsidP="00662417" w14:paraId="6EC6D53A" w14:textId="543ACD31">
      <w:pPr>
        <w:pStyle w:val="ATHeading2"/>
      </w:pPr>
      <w:r w:rsidRPr="00DE108C">
        <w:t xml:space="preserve">Na bearta is gá chun </w:t>
      </w:r>
      <w:r w:rsidR="00141497">
        <w:t xml:space="preserve">an </w:t>
      </w:r>
      <w:r w:rsidRPr="00DE108C">
        <w:t>Prótacal</w:t>
      </w:r>
      <w:r w:rsidR="00141497">
        <w:t>,</w:t>
      </w:r>
      <w:r w:rsidRPr="00DE108C">
        <w:t xml:space="preserve"> atá i gceangal le</w:t>
      </w:r>
      <w:r w:rsidR="00C1199E">
        <w:t xml:space="preserve"> CAE agus CFAE, </w:t>
      </w:r>
      <w:r w:rsidRPr="00DE108C" w:rsidR="00C1199E">
        <w:t>maidir leis na hiarmhairtí airgeadais toisc Conradh CEGC a dhul in éag agus leis an gCiste Taighde um Ghual agus Cruach</w:t>
      </w:r>
      <w:r w:rsidRPr="00DE108C">
        <w:t>, a chur chun feidhme</w:t>
      </w:r>
    </w:p>
    <w:p w:rsidR="00662417" w:rsidRPr="00604EC0" w:rsidP="00662417" w14:paraId="5A2BD3C2" w14:textId="396CB5DD">
      <w:pPr>
        <w:rPr>
          <w:i/>
          <w:vanish/>
        </w:rPr>
      </w:pPr>
      <w:r>
        <w:rPr>
          <w:i/>
        </w:rPr>
        <w:fldChar w:fldCharType="begin"/>
      </w:r>
      <w:r w:rsidRPr="00604EC0">
        <w:rPr>
          <w:i/>
        </w:rPr>
        <w:instrText xml:space="preserve"> TC"(</w:instrText>
      </w:r>
      <w:bookmarkStart w:id="1" w:name="DocNumber"/>
      <w:r w:rsidRPr="00604EC0">
        <w:rPr>
          <w:i/>
        </w:rPr>
        <w:instrText>A10-0158/2026</w:instrText>
      </w:r>
      <w:bookmarkEnd w:id="1"/>
      <w:r w:rsidRPr="00604EC0">
        <w:rPr>
          <w:i/>
        </w:rPr>
        <w:instrText xml:space="preserve"> -  Rapóirtéir:</w:instrText>
      </w:r>
      <w:r w:rsidR="00C20984">
        <w:rPr>
          <w:i/>
        </w:rPr>
        <w:instrText xml:space="preserve"> </w:instrText>
      </w:r>
      <w:r w:rsidRPr="00604EC0">
        <w:rPr>
          <w:i/>
        </w:rPr>
        <w:instrText>Johan</w:instrText>
      </w:r>
      <w:r w:rsidRPr="00604EC0">
        <w:rPr>
          <w:i/>
        </w:rPr>
        <w:instrText xml:space="preserve"> </w:instrText>
      </w:r>
      <w:r w:rsidRPr="00604EC0">
        <w:rPr>
          <w:i/>
        </w:rPr>
        <w:instrText>Van</w:instrText>
      </w:r>
      <w:r w:rsidRPr="00604EC0">
        <w:rPr>
          <w:i/>
        </w:rPr>
        <w:instrText xml:space="preserve"> </w:instrText>
      </w:r>
      <w:r w:rsidRPr="00604EC0">
        <w:rPr>
          <w:i/>
        </w:rPr>
        <w:instrText>Overtveldt</w:instrText>
      </w:r>
      <w:r w:rsidRPr="00604EC0">
        <w:rPr>
          <w:i/>
        </w:rPr>
        <w:instrText xml:space="preserve">)"\l3 \n&gt; \* MERGEFORMAT </w:instrText>
      </w:r>
      <w:r>
        <w:rPr>
          <w:i/>
        </w:rPr>
        <w:fldChar w:fldCharType="end"/>
      </w:r>
    </w:p>
    <w:p w:rsidR="00662417" w:rsidRPr="00604EC0" w:rsidP="00662417" w14:paraId="3BA2B41F" w14:textId="77777777">
      <w:pPr>
        <w:rPr>
          <w:vanish/>
        </w:rPr>
      </w:pPr>
      <w:bookmarkStart w:id="2" w:name="Commission"/>
      <w:r w:rsidRPr="00604EC0">
        <w:rPr>
          <w:vanish/>
        </w:rPr>
        <w:t>An Coiste um Buiséid</w:t>
      </w:r>
      <w:bookmarkEnd w:id="2"/>
    </w:p>
    <w:p w:rsidR="00662417" w:rsidRPr="00604EC0" w:rsidP="00662417" w14:paraId="2DC1CF72" w14:textId="77777777">
      <w:pPr>
        <w:rPr>
          <w:vanish/>
        </w:rPr>
      </w:pPr>
      <w:bookmarkStart w:id="3" w:name="PE"/>
      <w:r w:rsidRPr="00604EC0">
        <w:rPr>
          <w:vanish/>
        </w:rPr>
        <w:t>PE786.896</w:t>
      </w:r>
      <w:bookmarkEnd w:id="3"/>
    </w:p>
    <w:p w:rsidR="00662417" w:rsidRPr="00604EC0" w:rsidP="00662417" w14:paraId="7F612EB8" w14:textId="726FC2C7">
      <w:pPr>
        <w:pStyle w:val="ATHeading3"/>
      </w:pPr>
      <w:bookmarkStart w:id="4" w:name="Sujet"/>
      <w:r w:rsidRPr="00604EC0">
        <w:t xml:space="preserve">Rún reachtach ó Pharlaimint na hEorpa an </w:t>
      </w:r>
      <w:r w:rsidR="00DE108C">
        <w:t>16</w:t>
      </w:r>
      <w:r w:rsidRPr="00604EC0">
        <w:t xml:space="preserve"> </w:t>
      </w:r>
      <w:r w:rsidR="00C20984">
        <w:t>Meitheamh</w:t>
      </w:r>
      <w:r w:rsidRPr="00604EC0">
        <w:t xml:space="preserve"> 2026 ar an </w:t>
      </w:r>
      <w:r w:rsidRPr="00604EC0">
        <w:t>dréachtchinneadh</w:t>
      </w:r>
      <w:r w:rsidRPr="00604EC0">
        <w:t xml:space="preserve"> ón gComhairle lena leagtar síos na bearta is gá le haghaidh chur chun feidhme Phrótacal Uimh. 37 maidir leis na hiarmhairtí airgeadais toisc Conradh CEGC a dhul in éag agus maidir leis an gCiste Taighde um Ghual agus Cruach, atá i gceangal leis an gConradh ar an Aontas Eorpach agus leis an gConradh ar Fheidhmiú an Aontais Eorpaigh agus lena n-</w:t>
      </w:r>
      <w:r w:rsidRPr="00604EC0">
        <w:t>aisghairtear</w:t>
      </w:r>
      <w:r w:rsidRPr="00604EC0">
        <w:t xml:space="preserve"> Cinneadh Uimh. 2003/76/CE</w:t>
      </w:r>
      <w:bookmarkEnd w:id="4"/>
      <w:r w:rsidRPr="00604EC0">
        <w:t xml:space="preserve"> </w:t>
      </w:r>
      <w:bookmarkStart w:id="5" w:name="References"/>
      <w:r w:rsidRPr="00604EC0">
        <w:t>(06884/2026 – C10-0091/2026 – 2025/0390(APP))</w:t>
      </w:r>
      <w:bookmarkEnd w:id="5"/>
    </w:p>
    <w:p w:rsidR="00662417" w:rsidRPr="00604EC0" w:rsidP="00662417" w14:paraId="12236BA5" w14:textId="77777777"/>
    <w:p w:rsidR="00A57690" w:rsidRPr="00604EC0" w:rsidP="00A57690" w14:paraId="3E0A0E69" w14:textId="77777777">
      <w:pPr>
        <w:pStyle w:val="NormalBold"/>
      </w:pPr>
      <w:bookmarkStart w:id="6" w:name="TextBodyBegin"/>
      <w:bookmarkEnd w:id="6"/>
      <w:r w:rsidRPr="00604EC0">
        <w:t>(An nós imeachta reachtach speisialta – toiliú)</w:t>
      </w:r>
    </w:p>
    <w:p w:rsidR="00A57690" w:rsidRPr="00604EC0" w:rsidP="00A57690" w14:paraId="22D7A757" w14:textId="77777777">
      <w:pPr>
        <w:pStyle w:val="EPComma"/>
      </w:pPr>
      <w:r w:rsidRPr="00604EC0">
        <w:rPr>
          <w:i/>
        </w:rPr>
        <w:t>Tá Parlaimint na hEorpa</w:t>
      </w:r>
      <w:r w:rsidRPr="00604EC0">
        <w:t>,</w:t>
      </w:r>
    </w:p>
    <w:p w:rsidR="00A57690" w:rsidRPr="00604EC0" w:rsidP="00A57690" w14:paraId="463B7C3D" w14:textId="77777777">
      <w:pPr>
        <w:pStyle w:val="NormalHanging12a"/>
      </w:pPr>
      <w:r w:rsidRPr="00604EC0">
        <w:t>–</w:t>
      </w:r>
      <w:r w:rsidRPr="00604EC0">
        <w:tab/>
        <w:t xml:space="preserve">ag féachaint don </w:t>
      </w:r>
      <w:r w:rsidRPr="00604EC0">
        <w:t>dréachtchinneadh</w:t>
      </w:r>
      <w:r w:rsidRPr="00604EC0">
        <w:t xml:space="preserve"> ón gComhairle (06884/2026),</w:t>
      </w:r>
    </w:p>
    <w:p w:rsidR="00A57690" w:rsidRPr="00604EC0" w:rsidP="00A57690" w14:paraId="7319FC82" w14:textId="77777777">
      <w:pPr>
        <w:pStyle w:val="NormalHanging12a"/>
      </w:pPr>
      <w:r w:rsidRPr="00604EC0">
        <w:t>–</w:t>
      </w:r>
      <w:r w:rsidRPr="00604EC0">
        <w:tab/>
        <w:t>ag féachaint don iarraidh ar thoiliú a thíolaic an Chomhairle i gcomhréir le Prótacal Uimh. 37 maidir leis na hiarmhairtí airgeadais toisc Conradh CEGC a dhul in éag agus leis an gCiste Taighde um Ghual agus Cruach, atá i gceangal leis an gConradh ar an Aontas Eorpach agus leis an gConradh ar Fheidhmiú an Aontais Eorpaigh, agus go háirithe Airteagal 2, an chéad mhír, de (C10</w:t>
      </w:r>
      <w:r w:rsidRPr="00604EC0">
        <w:noBreakHyphen/>
        <w:t>0091/2026),,</w:t>
      </w:r>
    </w:p>
    <w:p w:rsidR="00A57690" w:rsidRPr="00604EC0" w:rsidP="00A57690" w14:paraId="46F90AF3" w14:textId="77777777">
      <w:pPr>
        <w:pStyle w:val="NormalHanging12a"/>
      </w:pPr>
      <w:r w:rsidRPr="00604EC0">
        <w:t>–</w:t>
      </w:r>
      <w:r w:rsidRPr="00604EC0">
        <w:tab/>
        <w:t>ag féachaint do Riail 107(1) agus (4) dá Rialacha Nós Imeachta,</w:t>
      </w:r>
    </w:p>
    <w:p w:rsidR="00A57690" w:rsidRPr="00604EC0" w:rsidP="00A57690" w14:paraId="5B25F2B4" w14:textId="77777777">
      <w:pPr>
        <w:pStyle w:val="NormalHanging12a"/>
      </w:pPr>
      <w:r w:rsidRPr="00604EC0">
        <w:t>–</w:t>
      </w:r>
      <w:r w:rsidRPr="00604EC0">
        <w:tab/>
        <w:t>ag féachaint don mholadh ón gCoiste um Buiséid (A10-0158/2026),</w:t>
      </w:r>
    </w:p>
    <w:p w:rsidR="00A57690" w:rsidRPr="00604EC0" w:rsidP="00A57690" w14:paraId="59DCC8D8" w14:textId="77777777">
      <w:pPr>
        <w:pStyle w:val="NormalHanging12a"/>
      </w:pPr>
      <w:r w:rsidRPr="00604EC0">
        <w:t>1.</w:t>
      </w:r>
      <w:r w:rsidRPr="00604EC0">
        <w:tab/>
        <w:t xml:space="preserve">ag tabhairt a </w:t>
      </w:r>
      <w:r w:rsidRPr="00604EC0">
        <w:t>toilithe</w:t>
      </w:r>
      <w:r w:rsidRPr="00604EC0">
        <w:t xml:space="preserve"> don </w:t>
      </w:r>
      <w:r w:rsidRPr="00604EC0">
        <w:t>dréachtchinneadh</w:t>
      </w:r>
      <w:r w:rsidRPr="00604EC0">
        <w:t xml:space="preserve"> ón gComhairle;</w:t>
      </w:r>
    </w:p>
    <w:p w:rsidR="00E365E1" w:rsidRPr="00604EC0" w:rsidP="00F7390D" w14:paraId="402FC558" w14:textId="7E3DA953">
      <w:pPr>
        <w:pStyle w:val="NormalHanging12a"/>
      </w:pPr>
      <w:r w:rsidRPr="00604EC0">
        <w:t>2.</w:t>
      </w:r>
      <w:r w:rsidRPr="00604EC0">
        <w:tab/>
        <w:t xml:space="preserve">á threorú dá hUachtarán a seasamh a chur ar aghaidh chuig an gComhairle, chuig an gCoimisiún agus chuig na </w:t>
      </w:r>
      <w:r w:rsidRPr="00604EC0">
        <w:t>parlaimintí</w:t>
      </w:r>
      <w:r w:rsidRPr="00604EC0">
        <w:t xml:space="preserve"> náisiúnta.</w:t>
      </w:r>
    </w:p>
    <w:sectPr w:rsidSect="00604EC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61EBD5F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631C33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4FDFFD8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36742A8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4FF9699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4EC0" w14:paraId="37CA1D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1075869">
    <w:abstractNumId w:val="9"/>
  </w:num>
  <w:num w:numId="2" w16cid:durableId="2119176064">
    <w:abstractNumId w:val="9"/>
  </w:num>
  <w:num w:numId="3" w16cid:durableId="1917206504">
    <w:abstractNumId w:val="7"/>
  </w:num>
  <w:num w:numId="4" w16cid:durableId="252977629">
    <w:abstractNumId w:val="7"/>
  </w:num>
  <w:num w:numId="5" w16cid:durableId="279143906">
    <w:abstractNumId w:val="6"/>
  </w:num>
  <w:num w:numId="6" w16cid:durableId="1010984664">
    <w:abstractNumId w:val="6"/>
  </w:num>
  <w:num w:numId="7" w16cid:durableId="580875905">
    <w:abstractNumId w:val="5"/>
  </w:num>
  <w:num w:numId="8" w16cid:durableId="366418567">
    <w:abstractNumId w:val="5"/>
  </w:num>
  <w:num w:numId="9" w16cid:durableId="597131050">
    <w:abstractNumId w:val="4"/>
  </w:num>
  <w:num w:numId="10" w16cid:durableId="1128277064">
    <w:abstractNumId w:val="4"/>
  </w:num>
  <w:num w:numId="11" w16cid:durableId="226889989">
    <w:abstractNumId w:val="8"/>
  </w:num>
  <w:num w:numId="12" w16cid:durableId="1140850741">
    <w:abstractNumId w:val="8"/>
  </w:num>
  <w:num w:numId="13" w16cid:durableId="867138674">
    <w:abstractNumId w:val="3"/>
  </w:num>
  <w:num w:numId="14" w16cid:durableId="2001034705">
    <w:abstractNumId w:val="3"/>
  </w:num>
  <w:num w:numId="15" w16cid:durableId="822550791">
    <w:abstractNumId w:val="2"/>
  </w:num>
  <w:num w:numId="16" w16cid:durableId="1613127773">
    <w:abstractNumId w:val="2"/>
  </w:num>
  <w:num w:numId="17" w16cid:durableId="1653173802">
    <w:abstractNumId w:val="1"/>
  </w:num>
  <w:num w:numId="18" w16cid:durableId="2363120">
    <w:abstractNumId w:val="1"/>
  </w:num>
  <w:num w:numId="19" w16cid:durableId="317391206">
    <w:abstractNumId w:val="0"/>
  </w:num>
  <w:num w:numId="20" w16cid:durableId="1136525382">
    <w:abstractNumId w:val="0"/>
  </w:num>
  <w:num w:numId="21" w16cid:durableId="1386300259">
    <w:abstractNumId w:val="9"/>
  </w:num>
  <w:num w:numId="22" w16cid:durableId="2053382187">
    <w:abstractNumId w:val="7"/>
  </w:num>
  <w:num w:numId="23" w16cid:durableId="2092506707">
    <w:abstractNumId w:val="6"/>
  </w:num>
  <w:num w:numId="24" w16cid:durableId="1658995398">
    <w:abstractNumId w:val="5"/>
  </w:num>
  <w:num w:numId="25" w16cid:durableId="1510366796">
    <w:abstractNumId w:val="4"/>
  </w:num>
  <w:num w:numId="26" w16cid:durableId="997147096">
    <w:abstractNumId w:val="8"/>
  </w:num>
  <w:num w:numId="27" w16cid:durableId="2111730602">
    <w:abstractNumId w:val="3"/>
  </w:num>
  <w:num w:numId="28" w16cid:durableId="653024277">
    <w:abstractNumId w:val="2"/>
  </w:num>
  <w:num w:numId="29" w16cid:durableId="1212185349">
    <w:abstractNumId w:val="1"/>
  </w:num>
  <w:num w:numId="30" w16cid:durableId="1147011712">
    <w:abstractNumId w:val="0"/>
  </w:num>
  <w:num w:numId="31" w16cid:durableId="22874659">
    <w:abstractNumId w:val="9"/>
  </w:num>
  <w:num w:numId="32" w16cid:durableId="478308659">
    <w:abstractNumId w:val="7"/>
  </w:num>
  <w:num w:numId="33" w16cid:durableId="1577663357">
    <w:abstractNumId w:val="6"/>
  </w:num>
  <w:num w:numId="34" w16cid:durableId="1374423778">
    <w:abstractNumId w:val="5"/>
  </w:num>
  <w:num w:numId="35" w16cid:durableId="1311444350">
    <w:abstractNumId w:val="4"/>
  </w:num>
  <w:num w:numId="36" w16cid:durableId="303659014">
    <w:abstractNumId w:val="8"/>
  </w:num>
  <w:num w:numId="37" w16cid:durableId="1364287979">
    <w:abstractNumId w:val="3"/>
  </w:num>
  <w:num w:numId="38" w16cid:durableId="1403718682">
    <w:abstractNumId w:val="2"/>
  </w:num>
  <w:num w:numId="39" w16cid:durableId="1834758053">
    <w:abstractNumId w:val="1"/>
  </w:num>
  <w:num w:numId="40" w16cid:durableId="74522128">
    <w:abstractNumId w:val="0"/>
  </w:num>
  <w:num w:numId="41" w16cid:durableId="945697738">
    <w:abstractNumId w:val="10"/>
  </w:num>
  <w:num w:numId="42" w16cid:durableId="30765117">
    <w:abstractNumId w:val="10"/>
  </w:num>
  <w:num w:numId="43" w16cid:durableId="1027563484">
    <w:abstractNumId w:val="10"/>
  </w:num>
  <w:num w:numId="44" w16cid:durableId="712535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17"/>
    <w:rsid w:val="00002272"/>
    <w:rsid w:val="00064002"/>
    <w:rsid w:val="000677B9"/>
    <w:rsid w:val="000831BA"/>
    <w:rsid w:val="000A42CC"/>
    <w:rsid w:val="000E7DD9"/>
    <w:rsid w:val="0010095E"/>
    <w:rsid w:val="00125B37"/>
    <w:rsid w:val="00141497"/>
    <w:rsid w:val="001572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EC0"/>
    <w:rsid w:val="006624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A1B"/>
    <w:rsid w:val="008C2AC6"/>
    <w:rsid w:val="00930C23"/>
    <w:rsid w:val="0093193B"/>
    <w:rsid w:val="009509D8"/>
    <w:rsid w:val="00950B64"/>
    <w:rsid w:val="00981893"/>
    <w:rsid w:val="00A1687D"/>
    <w:rsid w:val="00A43E52"/>
    <w:rsid w:val="00A4678D"/>
    <w:rsid w:val="00A57690"/>
    <w:rsid w:val="00A778C7"/>
    <w:rsid w:val="00AB441E"/>
    <w:rsid w:val="00AB6293"/>
    <w:rsid w:val="00AE0928"/>
    <w:rsid w:val="00AF3B82"/>
    <w:rsid w:val="00B12E95"/>
    <w:rsid w:val="00B22876"/>
    <w:rsid w:val="00B558F0"/>
    <w:rsid w:val="00BD48FE"/>
    <w:rsid w:val="00BD7BD8"/>
    <w:rsid w:val="00BE6ADC"/>
    <w:rsid w:val="00C05BFE"/>
    <w:rsid w:val="00C1199E"/>
    <w:rsid w:val="00C20984"/>
    <w:rsid w:val="00C23CD4"/>
    <w:rsid w:val="00C61C0C"/>
    <w:rsid w:val="00C93352"/>
    <w:rsid w:val="00C941CB"/>
    <w:rsid w:val="00CC2357"/>
    <w:rsid w:val="00CF071A"/>
    <w:rsid w:val="00D058B8"/>
    <w:rsid w:val="00D56C11"/>
    <w:rsid w:val="00D834A0"/>
    <w:rsid w:val="00D872DF"/>
    <w:rsid w:val="00D91E21"/>
    <w:rsid w:val="00DA7FCD"/>
    <w:rsid w:val="00DE108C"/>
    <w:rsid w:val="00E365E1"/>
    <w:rsid w:val="00E820A4"/>
    <w:rsid w:val="00EB006A"/>
    <w:rsid w:val="00EB4772"/>
    <w:rsid w:val="00ED169E"/>
    <w:rsid w:val="00ED4235"/>
    <w:rsid w:val="00F022E6"/>
    <w:rsid w:val="00F04346"/>
    <w:rsid w:val="00F075DC"/>
    <w:rsid w:val="00F149E9"/>
    <w:rsid w:val="00F5134D"/>
    <w:rsid w:val="00F7160B"/>
    <w:rsid w:val="00F7390D"/>
    <w:rsid w:val="00F74202"/>
    <w:rsid w:val="00F87713"/>
    <w:rsid w:val="00FB4360"/>
    <w:rsid w:val="00FD0C70"/>
  </w:rsids>
  <w:docVars>
    <w:docVar w:name="dvdocse" w:val="A10-0158/2026"/>
    <w:docVar w:name="dvlangue" w:val="GA"/>
    <w:docVar w:name="dvnumam" w:val="0"/>
    <w:docVar w:name="dvpe" w:val="786.896"/>
    <w:docVar w:name="dvrapporteur" w:val=" Rapóirtéir:"/>
    <w:docVar w:name="dvstar" w:val="***"/>
    <w:docVar w:name="dvtitre" w:val="Rún reachtach ó Pharlaimint na hEorpa an xx Xxxx 2026 ar an dréachtchinneadh ón gComhairle lena leagtar síos na bearta is gá le haghaidh chur chun feidhme Phrótacal Uimh. 37 maidir leis na hiarmhairtí airgeadais toisc Conradh CEGC a dhul in éag agus maidir leis an gCiste Taighde um Ghual agus Cruach, atá i gceangal leis an gConradh ar an Aontas Eorpach agus leis an gConradh ar Fheidhmiú an Aontais Eorpaigh agus lena n-aisghairtear Cinneadh Uimh. 2003/76/CE(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0A7719"/>
  <w15:chartTrackingRefBased/>
  <w15:docId w15:val="{01DEFA5E-7D8F-43AA-AFF0-99F8EB6B2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57690"/>
    <w:rPr>
      <w:b/>
    </w:rPr>
  </w:style>
  <w:style w:type="paragraph" w:customStyle="1" w:styleId="NormalHanging12a">
    <w:name w:val="NormalHanging12a"/>
    <w:basedOn w:val="Normal"/>
    <w:rsid w:val="00A57690"/>
    <w:pPr>
      <w:spacing w:after="240"/>
      <w:ind w:left="567" w:hanging="567"/>
    </w:pPr>
  </w:style>
  <w:style w:type="paragraph" w:customStyle="1" w:styleId="EPComma">
    <w:name w:val="EPComma"/>
    <w:basedOn w:val="Normal"/>
    <w:rsid w:val="00A57690"/>
    <w:pPr>
      <w:spacing w:before="480" w:after="240"/>
    </w:pPr>
  </w:style>
  <w:style w:type="paragraph" w:styleId="Revision">
    <w:name w:val="Revision"/>
    <w:hidden/>
    <w:uiPriority w:val="99"/>
    <w:semiHidden/>
    <w:rsid w:val="00C2098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2026-06-16T11:35:00Z</dcterms:created>
  <dcterms:modified xsi:type="dcterms:W3CDTF">2026-06-16T11:35:00Z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A10-0158/2026</vt:lpwstr>
  </property>
  <property fmtid="{D5CDD505-2E9C-101B-9397-08002B2CF9AE}" pid="4" name="&lt;Type&gt;">
    <vt:lpwstr>RR</vt:lpwstr>
  </property>
</Properties>
</file>