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8C65BD0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71E0E" w:rsidP="0010095E" w14:paraId="7972A87C" w14:textId="77777777">
            <w:pPr>
              <w:pStyle w:val="EPName"/>
            </w:pPr>
            <w:r w:rsidRPr="00171E0E">
              <w:t>Parlament Ewropew</w:t>
            </w:r>
          </w:p>
          <w:p w:rsidR="00751A4A" w:rsidRPr="00171E0E" w:rsidP="005F1B17" w14:paraId="3EB6A857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71E0E">
              <w:t>2024</w:t>
            </w:r>
            <w:r w:rsidRPr="00171E0E" w:rsidR="00817416">
              <w:t>-202</w:t>
            </w:r>
            <w:r w:rsidRPr="00171E0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71E0E" w:rsidP="0010095E" w14:paraId="0064DEDC" w14:textId="77777777">
            <w:pPr>
              <w:pStyle w:val="EPLogo"/>
            </w:pPr>
            <w:r w:rsidRPr="00171E0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71E0E" w:rsidP="004C5D52" w14:paraId="2CBD15C1" w14:textId="77777777">
      <w:pPr>
        <w:pStyle w:val="LineTop"/>
      </w:pPr>
    </w:p>
    <w:p w:rsidR="00680577" w:rsidRPr="00171E0E" w:rsidP="00680577" w14:paraId="6CF85125" w14:textId="77777777">
      <w:pPr>
        <w:pStyle w:val="EPBodyTA1"/>
      </w:pPr>
      <w:r w:rsidRPr="00171E0E">
        <w:t>TESTI ADOTTATI</w:t>
      </w:r>
    </w:p>
    <w:p w:rsidR="00D058B8" w:rsidRPr="00171E0E" w:rsidP="00D058B8" w14:paraId="0D4DF5F3" w14:textId="77777777">
      <w:pPr>
        <w:pStyle w:val="LineBottom"/>
      </w:pPr>
    </w:p>
    <w:p w:rsidR="00D00A46" w:rsidRPr="00171E0E" w:rsidP="00D00A46" w14:paraId="02E12859" w14:textId="18E7A8EC">
      <w:pPr>
        <w:pStyle w:val="ATHeading1"/>
      </w:pPr>
      <w:bookmarkStart w:id="0" w:name="TANumber"/>
      <w:r w:rsidRPr="00171E0E">
        <w:t>P10_TA(2026)0</w:t>
      </w:r>
      <w:r w:rsidR="00761535">
        <w:t>204</w:t>
      </w:r>
      <w:bookmarkEnd w:id="0"/>
    </w:p>
    <w:p w:rsidR="00D00A46" w:rsidRPr="00171E0E" w:rsidP="00D00A46" w14:paraId="12D5933C" w14:textId="77777777">
      <w:pPr>
        <w:pStyle w:val="ATHeading2"/>
      </w:pPr>
      <w:bookmarkStart w:id="1" w:name="title"/>
      <w:r w:rsidRPr="00171E0E">
        <w:t>Ir-rwol tal-kummerċ fit-tisħiħ tas-sigurtà ekonomika tal-UE</w:t>
      </w:r>
      <w:bookmarkEnd w:id="1"/>
    </w:p>
    <w:p w:rsidR="00D00A46" w:rsidRPr="00171E0E" w:rsidP="00D00A46" w14:paraId="267E216B" w14:textId="77777777">
      <w:pPr>
        <w:rPr>
          <w:i/>
          <w:vanish/>
        </w:rPr>
      </w:pPr>
      <w:r>
        <w:rPr>
          <w:i/>
        </w:rPr>
        <w:fldChar w:fldCharType="begin"/>
      </w:r>
      <w:r w:rsidRPr="00171E0E">
        <w:rPr>
          <w:i/>
        </w:rPr>
        <w:instrText xml:space="preserve"> TC"(</w:instrText>
      </w:r>
      <w:bookmarkStart w:id="2" w:name="DocNumber"/>
      <w:r w:rsidRPr="00171E0E">
        <w:rPr>
          <w:i/>
        </w:rPr>
        <w:instrText>A10-0148/2026</w:instrText>
      </w:r>
      <w:bookmarkEnd w:id="2"/>
      <w:r w:rsidRPr="00171E0E">
        <w:rPr>
          <w:i/>
        </w:rPr>
        <w:instrText xml:space="preserve"> - Rapporteur: Juan Ignacio Zoido Álvarez)"\l3 \n&gt; \* MERGEFORMAT </w:instrText>
      </w:r>
      <w:r>
        <w:rPr>
          <w:i/>
        </w:rPr>
        <w:fldChar w:fldCharType="end"/>
      </w:r>
    </w:p>
    <w:p w:rsidR="00D00A46" w:rsidRPr="00171E0E" w:rsidP="00D00A46" w14:paraId="4FD4CE53" w14:textId="77777777">
      <w:pPr>
        <w:rPr>
          <w:vanish/>
        </w:rPr>
      </w:pPr>
      <w:bookmarkStart w:id="3" w:name="Commission"/>
      <w:r w:rsidRPr="00171E0E">
        <w:rPr>
          <w:vanish/>
        </w:rPr>
        <w:t>Kumitat għall-Kummerċ Internazzjonali</w:t>
      </w:r>
      <w:bookmarkEnd w:id="3"/>
    </w:p>
    <w:p w:rsidR="00D00A46" w:rsidRPr="00171E0E" w:rsidP="00D00A46" w14:paraId="31FC38CB" w14:textId="77777777">
      <w:pPr>
        <w:rPr>
          <w:vanish/>
        </w:rPr>
      </w:pPr>
      <w:bookmarkStart w:id="4" w:name="PE"/>
      <w:r w:rsidRPr="00171E0E">
        <w:rPr>
          <w:vanish/>
        </w:rPr>
        <w:t>PE784.220</w:t>
      </w:r>
      <w:bookmarkEnd w:id="4"/>
    </w:p>
    <w:p w:rsidR="00D00A46" w:rsidRPr="00171E0E" w:rsidP="00D00A46" w14:paraId="341B9A24" w14:textId="4B90A075">
      <w:pPr>
        <w:pStyle w:val="ATHeading3"/>
      </w:pPr>
      <w:bookmarkStart w:id="5" w:name="Sujet"/>
      <w:r w:rsidRPr="00171E0E">
        <w:t xml:space="preserve">Riżoluzzjoni tal-Parlament Ewropew </w:t>
      </w:r>
      <w:r w:rsidR="00E72F87">
        <w:t>tas-16 ta’ Ġunju</w:t>
      </w:r>
      <w:r w:rsidRPr="00171E0E">
        <w:t xml:space="preserve"> 2026 dwar ir-rwol tal-kummerċ fit-tisħiħ tas-sigurtà ekonomika tal-UE</w:t>
      </w:r>
      <w:bookmarkEnd w:id="5"/>
      <w:r w:rsidRPr="00171E0E">
        <w:t xml:space="preserve"> </w:t>
      </w:r>
      <w:bookmarkStart w:id="6" w:name="References"/>
      <w:r w:rsidRPr="00171E0E">
        <w:t>(2025/2113(INI))</w:t>
      </w:r>
      <w:bookmarkEnd w:id="6"/>
    </w:p>
    <w:p w:rsidR="006079D3" w:rsidRPr="00171E0E" w:rsidP="006079D3" w14:paraId="45D0FD0B" w14:textId="77777777">
      <w:pPr>
        <w:pStyle w:val="EPComma"/>
      </w:pPr>
      <w:r w:rsidRPr="00171E0E">
        <w:rPr>
          <w:i/>
        </w:rPr>
        <w:t>Il-Parlament Ewropew</w:t>
      </w:r>
      <w:r w:rsidRPr="00171E0E">
        <w:t>,</w:t>
      </w:r>
    </w:p>
    <w:p w:rsidR="006079D3" w:rsidRPr="00171E0E" w:rsidP="006079D3" w14:paraId="7D88647C" w14:textId="77777777">
      <w:pPr>
        <w:pStyle w:val="NormalHanging12a"/>
        <w:rPr>
          <w:bCs/>
        </w:rPr>
      </w:pPr>
      <w:r w:rsidRPr="00171E0E">
        <w:t>–</w:t>
      </w:r>
      <w:r w:rsidRPr="00171E0E">
        <w:tab/>
        <w:t>wara li kkunsidra t-Trattat dwar l-Unjoni Ewropea,</w:t>
      </w:r>
    </w:p>
    <w:p w:rsidR="006079D3" w:rsidRPr="00171E0E" w:rsidP="006079D3" w14:paraId="7483F2E9" w14:textId="77777777">
      <w:pPr>
        <w:pStyle w:val="NormalHanging12a"/>
        <w:rPr>
          <w:bCs/>
        </w:rPr>
      </w:pPr>
      <w:r w:rsidRPr="00171E0E">
        <w:t>–</w:t>
      </w:r>
      <w:r w:rsidRPr="00171E0E">
        <w:tab/>
        <w:t>wara li kkunsidra t-Trattat dwar il-Funzjonament tal-Unjoni Ewropea,</w:t>
      </w:r>
    </w:p>
    <w:p w:rsidR="006079D3" w:rsidRPr="00171E0E" w:rsidP="006079D3" w14:paraId="050ADD3E" w14:textId="77777777">
      <w:pPr>
        <w:pStyle w:val="NormalHanging12a"/>
        <w:rPr>
          <w:bCs/>
        </w:rPr>
      </w:pPr>
      <w:r w:rsidRPr="00171E0E">
        <w:t>–</w:t>
      </w:r>
      <w:r w:rsidRPr="00171E0E">
        <w:tab/>
        <w:t>wara li kkunsidra r-Regolament (UE) 2019/452 tal-Parlament Ewropew u tal-Kunsill tad-19 ta’ Marzu 2019 li jistabbilixxi qafas għall-iskrinjar tal-investimenti diretti barranin fl-Unjoni</w:t>
      </w:r>
      <w:r>
        <w:rPr>
          <w:rStyle w:val="FootnoteReference"/>
          <w:bCs/>
        </w:rPr>
        <w:footnoteReference w:id="2"/>
      </w:r>
      <w:r w:rsidRPr="00171E0E">
        <w:t xml:space="preserve"> (Regolament dwar l-Iskrinjar tal-IDB),</w:t>
      </w:r>
    </w:p>
    <w:p w:rsidR="006079D3" w:rsidRPr="00171E0E" w:rsidP="006079D3" w14:paraId="0CD64C19" w14:textId="77777777">
      <w:pPr>
        <w:pStyle w:val="NormalHanging12a"/>
        <w:rPr>
          <w:bCs/>
        </w:rPr>
      </w:pPr>
      <w:r w:rsidRPr="00171E0E">
        <w:t>–</w:t>
      </w:r>
      <w:r w:rsidRPr="00171E0E">
        <w:tab/>
        <w:t>wara li kkunsidra r-Regolament (UE) 2021/821 tal-Parlament Ewropew u tal-Kunsill tal-20 ta’ Mejju 2021 li jistabbilixxi reġim tal-Unjoni għall-kontroll tal-esportazzjonijiet, is-senserija, l-assistenza teknika, it-transitu u t-trasferiment ta’ oġġetti b’użu doppju</w:t>
      </w:r>
      <w:r>
        <w:rPr>
          <w:rStyle w:val="FootnoteReference"/>
          <w:bCs/>
        </w:rPr>
        <w:footnoteReference w:id="3"/>
      </w:r>
      <w:r w:rsidRPr="00171E0E">
        <w:t>,</w:t>
      </w:r>
    </w:p>
    <w:p w:rsidR="006079D3" w:rsidRPr="00171E0E" w:rsidP="006079D3" w14:paraId="143213E1" w14:textId="77777777">
      <w:pPr>
        <w:pStyle w:val="NormalHanging12a"/>
        <w:rPr>
          <w:bCs/>
        </w:rPr>
      </w:pPr>
      <w:r w:rsidRPr="00171E0E">
        <w:t>–</w:t>
      </w:r>
      <w:r w:rsidRPr="00171E0E">
        <w:tab/>
        <w:t>wara li kkunsidra r-Regolament (UE) 2023/1781 tal-Parlament Ewropew u tal-Kunsill tat-13 ta’ Settembru 2023 li jistabbilixxi qafas ta’ miżuri għat-tisħiħ tal-ekosistema Ewropea tas-semikondutturi u li jemenda r-Regolament (UE) 2021/694 (Att Ewropew dwar iċ-Ċipep)</w:t>
      </w:r>
      <w:r>
        <w:rPr>
          <w:rStyle w:val="FootnoteReference"/>
          <w:bCs/>
        </w:rPr>
        <w:footnoteReference w:id="4"/>
      </w:r>
      <w:r w:rsidRPr="00171E0E">
        <w:t>,</w:t>
      </w:r>
    </w:p>
    <w:p w:rsidR="006079D3" w:rsidRPr="00171E0E" w:rsidP="006079D3" w14:paraId="60316C70" w14:textId="77777777">
      <w:pPr>
        <w:pStyle w:val="NormalHanging12a"/>
        <w:rPr>
          <w:bCs/>
        </w:rPr>
      </w:pPr>
      <w:r w:rsidRPr="00171E0E">
        <w:t>–</w:t>
      </w:r>
      <w:r w:rsidRPr="00171E0E">
        <w:tab/>
        <w:t>wara li kkunsidra r-Regolament (UE) 2023/2675 tat-22 ta’ Novembru 2023 tal-Parlament Ewropew u tal-Kunsill dwar il-protezzjoni tal-Unjoni u tal-Istati Membri tagħha mill-koerċizzjoni ekonomika minn pajjiżi terzi</w:t>
      </w:r>
      <w:r>
        <w:rPr>
          <w:rStyle w:val="FootnoteReference"/>
          <w:bCs/>
        </w:rPr>
        <w:footnoteReference w:id="5"/>
      </w:r>
      <w:r w:rsidRPr="00171E0E">
        <w:t>,</w:t>
      </w:r>
    </w:p>
    <w:p w:rsidR="006079D3" w:rsidRPr="00171E0E" w:rsidP="006079D3" w14:paraId="6319EC63" w14:textId="77777777">
      <w:pPr>
        <w:pStyle w:val="NormalHanging12a"/>
        <w:rPr>
          <w:bCs/>
        </w:rPr>
      </w:pPr>
      <w:r w:rsidRPr="00171E0E">
        <w:t>–</w:t>
      </w:r>
      <w:r w:rsidRPr="00171E0E">
        <w:tab/>
        <w:t>wara li kkunsidra r-Regolament (UE) 2024/1252 tal-Parlament Ewropew u tal-Kunsill tal-11 ta’ April 2024 li jistabbilixxi qafas li jiżgura provvista sigura u sostenibbli tal-</w:t>
      </w:r>
      <w:r w:rsidRPr="00171E0E">
        <w:t>materja prima kritika u li jemenda r-Regolamenti (UE) Nru 168/2013, (UE) 2018/858, (UE) 2018/1724 u (UE) 2019/1020</w:t>
      </w:r>
      <w:r>
        <w:rPr>
          <w:rStyle w:val="FootnoteReference"/>
          <w:bCs/>
        </w:rPr>
        <w:footnoteReference w:id="6"/>
      </w:r>
      <w:r w:rsidRPr="00171E0E">
        <w:t xml:space="preserve"> (l-Att dwar il-Materja Prima Kritika) ,</w:t>
      </w:r>
    </w:p>
    <w:p w:rsidR="006079D3" w:rsidRPr="00171E0E" w:rsidP="006079D3" w14:paraId="748E7AC9" w14:textId="77777777">
      <w:pPr>
        <w:pStyle w:val="NormalHanging12a"/>
        <w:rPr>
          <w:bCs/>
        </w:rPr>
      </w:pPr>
      <w:r w:rsidRPr="00171E0E">
        <w:t>–</w:t>
      </w:r>
      <w:r w:rsidRPr="00171E0E">
        <w:tab/>
        <w:t>wara li kkunsidra r-Regolament (UE) 2024/1735 tal-Parlament Ewropew u tal-Kunsill tat-13 ta’ Ġunju 2024 dwar l-istabbiliment ta’ qafas ta’ miżuri għat-tisħiħ tal-ekosistema Ewropea tal-manifattura ta’ teknoloġija b’emissjonijiet żero netti u li jemenda r-Regolament (UE) 2018/1724</w:t>
      </w:r>
      <w:r>
        <w:rPr>
          <w:rStyle w:val="FootnoteReference"/>
          <w:bCs/>
        </w:rPr>
        <w:footnoteReference w:id="7"/>
      </w:r>
      <w:r w:rsidRPr="00171E0E">
        <w:t>,</w:t>
      </w:r>
    </w:p>
    <w:p w:rsidR="006079D3" w:rsidRPr="00171E0E" w:rsidP="006079D3" w14:paraId="190975A5" w14:textId="77777777">
      <w:pPr>
        <w:pStyle w:val="NormalHanging12a"/>
        <w:rPr>
          <w:bCs/>
        </w:rPr>
      </w:pPr>
      <w:r w:rsidRPr="00171E0E">
        <w:t>–</w:t>
      </w:r>
      <w:r w:rsidRPr="00171E0E">
        <w:tab/>
        <w:t>wara li kkunsidra r-Regolament (UE) 2024/2747 tal-Parlament Ewropew u tal-Kunsill tad-9 ta’ Ottubru 2024 li jistabbilixxi qafas ta’ miżuri relatati ma’ emerġenzi tas-suq intern u mar-reżiljenza tas-suq intern u li jemenda r-Regolament tal-Kunsill (KE) Nru 2679/98 (Att dwar l-Emerġenzi u r-Reżiljenza tas-Suq Intern)</w:t>
      </w:r>
      <w:r>
        <w:rPr>
          <w:rStyle w:val="FootnoteReference"/>
          <w:bCs/>
        </w:rPr>
        <w:footnoteReference w:id="8"/>
      </w:r>
      <w:r w:rsidRPr="00171E0E">
        <w:t>,</w:t>
      </w:r>
    </w:p>
    <w:p w:rsidR="006079D3" w:rsidRPr="00171E0E" w:rsidP="006079D3" w14:paraId="1AF301E7" w14:textId="77777777">
      <w:pPr>
        <w:pStyle w:val="NormalHanging12a"/>
        <w:rPr>
          <w:bCs/>
        </w:rPr>
      </w:pPr>
      <w:r w:rsidRPr="00171E0E">
        <w:t>–</w:t>
      </w:r>
      <w:r w:rsidRPr="00171E0E">
        <w:tab/>
        <w:t>wara li kkunsidra r-rakkomandazzjoni tal-Kummissjoni tat-3 ta’ Ottubru 2023 dwar oqsma teknoloġiċi kritiċi għas-sigurtà ekonomika tal-UE għal valutazzjoni tar-riskju ulterjuri mal-Istati Membri (C(2023)6689),</w:t>
      </w:r>
    </w:p>
    <w:p w:rsidR="006079D3" w:rsidRPr="00171E0E" w:rsidP="006079D3" w14:paraId="779CAEEA" w14:textId="77777777">
      <w:pPr>
        <w:pStyle w:val="NormalHanging12a"/>
        <w:rPr>
          <w:bCs/>
        </w:rPr>
      </w:pPr>
      <w:r w:rsidRPr="00171E0E">
        <w:t>–</w:t>
      </w:r>
      <w:r w:rsidRPr="00171E0E">
        <w:tab/>
        <w:t>wara li kkunsidra r-Rakkomandazzjoni tal-Kummissjoni (UE) 2025/63 tal-15 ta’ Jannar 2025 dwar ir-rieżami tal-investimenti ’l barra f’oqsma teknoloġiċi kritiċi għas-sigurtà ekonomika tal-Unjoni</w:t>
      </w:r>
      <w:r>
        <w:rPr>
          <w:rStyle w:val="FootnoteReference"/>
          <w:bCs/>
        </w:rPr>
        <w:footnoteReference w:id="9"/>
      </w:r>
      <w:r w:rsidRPr="00171E0E">
        <w:t>,</w:t>
      </w:r>
    </w:p>
    <w:p w:rsidR="006079D3" w:rsidRPr="00171E0E" w:rsidP="006079D3" w14:paraId="50EF4975" w14:textId="77777777">
      <w:pPr>
        <w:pStyle w:val="NormalHanging12a"/>
        <w:rPr>
          <w:bCs/>
        </w:rPr>
      </w:pPr>
      <w:r w:rsidRPr="00171E0E">
        <w:t>–</w:t>
      </w:r>
      <w:r w:rsidRPr="00171E0E">
        <w:tab/>
        <w:t>wara li kkunsidra r-Rakkomandazzjoni tal-Kummissjoni (UE) 2025/683 tat-8 ta’ April 2025 dwar il-koordinazzjoni tal-listi ta’ kontroll nazzjonali</w:t>
      </w:r>
      <w:r>
        <w:rPr>
          <w:rStyle w:val="FootnoteReference"/>
          <w:bCs/>
        </w:rPr>
        <w:footnoteReference w:id="10"/>
      </w:r>
      <w:r w:rsidRPr="00171E0E">
        <w:t>,</w:t>
      </w:r>
    </w:p>
    <w:p w:rsidR="006079D3" w:rsidRPr="00171E0E" w:rsidP="006079D3" w14:paraId="06E1F07D" w14:textId="77777777">
      <w:pPr>
        <w:pStyle w:val="NormalHanging12a"/>
        <w:rPr>
          <w:bCs/>
        </w:rPr>
      </w:pPr>
      <w:r w:rsidRPr="00171E0E">
        <w:t>–</w:t>
      </w:r>
      <w:r w:rsidRPr="00171E0E">
        <w:tab/>
        <w:t>wara li kkunsidra r-Rakkomandazzjoni tal-Kunsill tat-23 ta’ Mejju 2024 dwar it-tisħiħ tas-sigurtà tar-riċerka</w:t>
      </w:r>
      <w:r>
        <w:rPr>
          <w:rStyle w:val="FootnoteReference"/>
          <w:bCs/>
        </w:rPr>
        <w:footnoteReference w:id="11"/>
      </w:r>
      <w:r w:rsidRPr="00171E0E">
        <w:t>,</w:t>
      </w:r>
    </w:p>
    <w:p w:rsidR="006079D3" w:rsidRPr="00171E0E" w:rsidP="006079D3" w14:paraId="24D39CDD" w14:textId="77777777">
      <w:pPr>
        <w:pStyle w:val="NormalHanging12a"/>
        <w:rPr>
          <w:bCs/>
        </w:rPr>
      </w:pPr>
      <w:r w:rsidRPr="00171E0E">
        <w:t>–</w:t>
      </w:r>
      <w:r w:rsidRPr="00171E0E">
        <w:tab/>
        <w:t>wara li kkunsidra l-proposta tal-Kummissjoni tal-24 ta’ Jannar 2024 għal regolament tal-Parlament Ewropew u tal-Kunsill dwar l-iskrinjar ta’ investimenti barranin fl-Unjoni u li jħassar ir-Regolament (UE) 2019/452 tal-Parlament Ewropew u tal-Kunsill (COM(2024)0023),</w:t>
      </w:r>
    </w:p>
    <w:p w:rsidR="006079D3" w:rsidRPr="00171E0E" w:rsidP="006079D3" w14:paraId="65359FA0" w14:textId="77777777">
      <w:pPr>
        <w:pStyle w:val="NormalHanging12a"/>
        <w:rPr>
          <w:bCs/>
        </w:rPr>
      </w:pPr>
      <w:r w:rsidRPr="00171E0E">
        <w:t>–</w:t>
      </w:r>
      <w:r w:rsidRPr="00171E0E">
        <w:tab/>
        <w:t>wara li kkunsidra l-proposta tal-Kummissjoni tal-11 ta’ Marzu 2025 għal regolament tal-Parlament Ewropew u tal-Kunsill li jistabbilixxi qafas għat-tisħiħ tad-disponibbiltà u s-sigurtà tal-provvista ta’ prodotti mediċinali kritiċi kif ukoll id-disponibbiltà ta’ prodotti mediċinali ta’ interess komuni u l-aċċessibbiltà tagħhom, u li jemenda r-Regolament (UE) 2024/795 (COM(2025)0102).</w:t>
      </w:r>
    </w:p>
    <w:p w:rsidR="006079D3" w:rsidRPr="00171E0E" w:rsidP="006079D3" w14:paraId="5539B90E" w14:textId="40BC5470">
      <w:pPr>
        <w:pStyle w:val="NormalHanging12a"/>
        <w:rPr>
          <w:bCs/>
        </w:rPr>
      </w:pPr>
      <w:r w:rsidRPr="00171E0E">
        <w:t>–</w:t>
      </w:r>
      <w:r w:rsidRPr="00171E0E">
        <w:tab/>
        <w:t>wara li kkunsidra l-proposta tal-Kummissjoni tal-20 ta’ Jannar 2026 għal regolament tal-Parlament Ewropew u tal-Kunsill dwar l-Aġenzija tal-Unjoni Ewropea għaċ-Ċibersigurtà (ENISA), il-qafas Ewropew taċ-ċertifikazzjoni taċ-ċibersigurtà, u s-sigurtà tal-katina tal-provvista tal-ICT u li jħassar ir-Regolament (UE) 2019/881 (Att 2 dwar iċ-Ċibersigurtà) (COM(2026)0011),</w:t>
      </w:r>
    </w:p>
    <w:p w:rsidR="006079D3" w:rsidRPr="00171E0E" w:rsidP="006079D3" w14:paraId="227D3890" w14:textId="140025A1">
      <w:pPr>
        <w:pStyle w:val="NormalHanging12a"/>
        <w:rPr>
          <w:bCs/>
        </w:rPr>
      </w:pPr>
      <w:r w:rsidRPr="00171E0E">
        <w:t>–</w:t>
      </w:r>
      <w:r w:rsidRPr="00171E0E">
        <w:tab/>
        <w:t xml:space="preserve">wara li kkunsidra l-proposta tal-Kummissjoni tal-21 ta’ Jannar 2026 għal regolament </w:t>
      </w:r>
      <w:r w:rsidRPr="00171E0E">
        <w:t>tal-Parlament Ewropew u tal-Kunsill dwar in-networks diġitali, li jemenda r-Regolament (UE) 2015/2120, id-Direttiva 2002/58/KE u d-Deċiżjoni Nru 676/2002/KE u li jħassar ir-Regolament (UE)</w:t>
      </w:r>
      <w:r w:rsidR="00A005E0">
        <w:t xml:space="preserve"> </w:t>
      </w:r>
      <w:r w:rsidRPr="00171E0E">
        <w:t>2018/1971, id-Direttiva (UE) 2018/1972 u d-Deċiżjoni Nru 243/2012/UE (Att dwar in-Networks Diġitali) (COM(2026)0016),</w:t>
      </w:r>
    </w:p>
    <w:p w:rsidR="006079D3" w:rsidRPr="00171E0E" w:rsidP="006079D3" w14:paraId="38EFA40F" w14:textId="77777777">
      <w:pPr>
        <w:pStyle w:val="NormalHanging12a"/>
        <w:rPr>
          <w:bCs/>
        </w:rPr>
      </w:pPr>
      <w:r w:rsidRPr="00171E0E">
        <w:t>–</w:t>
      </w:r>
      <w:r w:rsidRPr="00171E0E">
        <w:tab/>
        <w:t>wara li kkunsidra l-komunikazzjoni konġunta tal-Kummissjoni u tar-Rappreżentant Għoli tal-Unjoni għall-Affarijiet Barranin u l-Politika ta’ Sigurtà tal-20 ta’ Ġunju 2023 dwar “Strateġija Ewropea ta’ Sigurtà Ekonomika” (JOIN(2023)0020),</w:t>
      </w:r>
    </w:p>
    <w:p w:rsidR="006079D3" w:rsidRPr="00171E0E" w:rsidP="006079D3" w14:paraId="5C75B2AF" w14:textId="77777777">
      <w:pPr>
        <w:pStyle w:val="NormalHanging12a"/>
        <w:rPr>
          <w:bCs/>
        </w:rPr>
      </w:pPr>
      <w:r w:rsidRPr="00171E0E">
        <w:t>–</w:t>
      </w:r>
      <w:r w:rsidRPr="00171E0E">
        <w:tab/>
        <w:t>wara li kkunsidra l-komunikazzjoni tal-Kummissjoni tad-29 ta’ Jannar 2025 bit-titolu “Boxxla għall-Kompetittività tal-UE” (COM(2025)0030),</w:t>
      </w:r>
    </w:p>
    <w:p w:rsidR="006079D3" w:rsidRPr="00171E0E" w:rsidP="006079D3" w14:paraId="2A54B83F" w14:textId="77777777">
      <w:pPr>
        <w:pStyle w:val="NormalHanging12a"/>
        <w:rPr>
          <w:bCs/>
        </w:rPr>
      </w:pPr>
      <w:r w:rsidRPr="00171E0E">
        <w:t>–</w:t>
      </w:r>
      <w:r w:rsidRPr="00171E0E">
        <w:tab/>
        <w:t>wara li kkunsidra l-komunikazzjoni konġunta tal-Kummissjoni u tar-Rappreżentant Għoli tal-Unjoni għall-Affarijiet Barranin u l-Politika ta’ Sigurtà tat-3 ta’ Diċembru 2025 bit-titolu “Insaħħu s-Sigurtà Ekonomika tal-UE” (JOIN(2025)0977),</w:t>
      </w:r>
    </w:p>
    <w:p w:rsidR="006079D3" w:rsidRPr="00171E0E" w:rsidP="006079D3" w14:paraId="0F2D061B" w14:textId="77777777">
      <w:pPr>
        <w:pStyle w:val="NormalHanging12a"/>
        <w:rPr>
          <w:bCs/>
        </w:rPr>
      </w:pPr>
      <w:r w:rsidRPr="00171E0E">
        <w:t>–</w:t>
      </w:r>
      <w:r w:rsidRPr="00171E0E">
        <w:tab/>
        <w:t>wara li kkunsidra r-rapport ta’ Enrico Letta ta’ April 2024 bit-titolu “Much more than a Market” (“Ħafna aktar milli Suq”),</w:t>
      </w:r>
    </w:p>
    <w:p w:rsidR="006079D3" w:rsidRPr="00171E0E" w:rsidP="006079D3" w14:paraId="4D4FFCA5" w14:textId="77777777">
      <w:pPr>
        <w:pStyle w:val="NormalHanging12a"/>
        <w:rPr>
          <w:bCs/>
        </w:rPr>
      </w:pPr>
      <w:r w:rsidRPr="00171E0E">
        <w:t>–</w:t>
      </w:r>
      <w:r w:rsidRPr="00171E0E">
        <w:tab/>
        <w:t>wara li kkunsidra l-Linji Gwida Politiċi tat-18 ta’ Lulju 2024 għall-Kummissjoni Ewropea 2024-2029 li jmiss,</w:t>
      </w:r>
    </w:p>
    <w:p w:rsidR="006079D3" w:rsidRPr="00171E0E" w:rsidP="006079D3" w14:paraId="109C20AF" w14:textId="77777777">
      <w:pPr>
        <w:pStyle w:val="NormalHanging12a"/>
        <w:rPr>
          <w:bCs/>
        </w:rPr>
      </w:pPr>
      <w:r w:rsidRPr="00171E0E">
        <w:t>–</w:t>
      </w:r>
      <w:r w:rsidRPr="00171E0E">
        <w:tab/>
        <w:t>wara li kkunsidra r-rapport ta’ Mario Draghi tad-9 ta’ Settembru 2024 bit-titolu “The future of European competitiveness“ (Il-futur tal-kompetittività Ewropea),</w:t>
      </w:r>
    </w:p>
    <w:p w:rsidR="006079D3" w:rsidRPr="00171E0E" w:rsidP="006079D3" w14:paraId="509E8BC7" w14:textId="77777777">
      <w:pPr>
        <w:pStyle w:val="NormalHanging12a"/>
        <w:rPr>
          <w:bCs/>
        </w:rPr>
      </w:pPr>
      <w:r w:rsidRPr="00171E0E">
        <w:t>–</w:t>
      </w:r>
      <w:r w:rsidRPr="00171E0E">
        <w:tab/>
        <w:t>wara li kkunsidra l-Ittra ta’ Missjoni tas-17 ta’ Settembru 2024 mill-President tal-Kummissjoni lill-Kummissarju nnominat għall-Kummerċ u s-Sigurtà Ekonomika u għar-Relazzjonijiet Interistituzzjonali u t-Trasparenza,</w:t>
      </w:r>
    </w:p>
    <w:p w:rsidR="006079D3" w:rsidRPr="00171E0E" w:rsidP="006079D3" w14:paraId="6D651F97" w14:textId="77777777">
      <w:pPr>
        <w:pStyle w:val="NormalHanging12a"/>
        <w:rPr>
          <w:bCs/>
        </w:rPr>
      </w:pPr>
      <w:r w:rsidRPr="00171E0E">
        <w:t>–</w:t>
      </w:r>
      <w:r w:rsidRPr="00171E0E">
        <w:tab/>
        <w:t>wara li kkunsidra l-lista ta’ mediċini kritiċi tal-Unjoni, stabbilita u miżmuma mill-Aġenzija Ewropea għall-Mediċini biex jiġu indirizzati l-vulnerabbiltajiet u n-nuqqasijiet fil-provvista ta’ prodotti mediċinali essenzjali,</w:t>
      </w:r>
    </w:p>
    <w:p w:rsidR="006079D3" w:rsidRPr="00171E0E" w:rsidP="006079D3" w14:paraId="5B79DCF0" w14:textId="77777777">
      <w:pPr>
        <w:pStyle w:val="NormalHanging12a"/>
        <w:rPr>
          <w:bCs/>
        </w:rPr>
      </w:pPr>
      <w:r w:rsidRPr="00171E0E">
        <w:t>–</w:t>
      </w:r>
      <w:r w:rsidRPr="00171E0E">
        <w:tab/>
        <w:t>wara li kkunsidra l-white paper tal-Kummissjoni tal-24 ta’ Jannar 2024 dwar il-Kontrolli tal-Esportazzjoni (COM(2024)0025),</w:t>
      </w:r>
    </w:p>
    <w:p w:rsidR="006079D3" w:rsidRPr="00171E0E" w:rsidP="006079D3" w14:paraId="6D1DD168" w14:textId="77777777">
      <w:pPr>
        <w:pStyle w:val="NormalHanging12a"/>
        <w:rPr>
          <w:bCs/>
        </w:rPr>
      </w:pPr>
      <w:r w:rsidRPr="00171E0E">
        <w:t>–</w:t>
      </w:r>
      <w:r w:rsidRPr="00171E0E">
        <w:tab/>
        <w:t>wara li kkunsidra l-white paper tal-Kummissjoni tal-24 ta’ Jannar 2024 dwar l-Investimenti ’l Barra (COM(2024)0024),</w:t>
      </w:r>
    </w:p>
    <w:p w:rsidR="006079D3" w:rsidRPr="00171E0E" w:rsidP="006079D3" w14:paraId="2BF7640A" w14:textId="77777777">
      <w:pPr>
        <w:pStyle w:val="NormalHanging12a"/>
        <w:rPr>
          <w:bCs/>
        </w:rPr>
      </w:pPr>
      <w:r w:rsidRPr="00171E0E">
        <w:t>–</w:t>
      </w:r>
      <w:r w:rsidRPr="00171E0E">
        <w:tab/>
        <w:t>wara li kkunsidra l-white paper tal-Kummissjoni tal-24 ta’ Jannar 2024 dwar għażliet għat-tisħiħ tal-appoġġ għar-riċerka u l-iżvilupp li jinvolvu teknoloġiji b’potenzjal ta’ użu doppju (COM(2024)0027),</w:t>
      </w:r>
    </w:p>
    <w:p w:rsidR="006079D3" w:rsidRPr="00171E0E" w:rsidP="006079D3" w14:paraId="4CC5A4C8" w14:textId="77777777">
      <w:pPr>
        <w:pStyle w:val="NormalHanging12a"/>
        <w:rPr>
          <w:bCs/>
        </w:rPr>
      </w:pPr>
      <w:r w:rsidRPr="00171E0E">
        <w:t>–</w:t>
      </w:r>
      <w:r w:rsidRPr="00171E0E">
        <w:tab/>
        <w:t>wara li kkunsidra l-Artikolu 55 tar-Regoli ta’ Proċedura tiegħu,</w:t>
      </w:r>
    </w:p>
    <w:p w:rsidR="006079D3" w:rsidRPr="00171E0E" w:rsidP="006079D3" w14:paraId="554F5BA1" w14:textId="77777777">
      <w:pPr>
        <w:pStyle w:val="NormalHanging12a"/>
        <w:rPr>
          <w:bCs/>
        </w:rPr>
      </w:pPr>
      <w:r w:rsidRPr="00171E0E">
        <w:t>–</w:t>
      </w:r>
      <w:r w:rsidRPr="00171E0E">
        <w:tab/>
        <w:t>wara li kkunsidra r-rapport tal-Kumitat għall-Kummerċ Internazzjonali (A10-0148/2026),</w:t>
      </w:r>
    </w:p>
    <w:p w:rsidR="006079D3" w:rsidRPr="00171E0E" w:rsidP="006079D3" w14:paraId="607B1A8F" w14:textId="77777777">
      <w:pPr>
        <w:pStyle w:val="NormalHanging12a"/>
        <w:rPr>
          <w:bCs/>
        </w:rPr>
      </w:pPr>
      <w:r w:rsidRPr="00171E0E">
        <w:t>A.</w:t>
      </w:r>
      <w:r w:rsidRPr="00171E0E">
        <w:tab/>
        <w:t>billi l-ftuħ tal-UE għall-kummerċ u għall-investiment jibqa’ pedament tal-prosperità, tal-kompetittività u tal-influwenza globali tagħha;</w:t>
      </w:r>
    </w:p>
    <w:p w:rsidR="006079D3" w:rsidRPr="00171E0E" w:rsidP="006079D3" w14:paraId="6DB6CF71" w14:textId="77777777">
      <w:pPr>
        <w:pStyle w:val="NormalHanging12a"/>
        <w:rPr>
          <w:bCs/>
        </w:rPr>
      </w:pPr>
      <w:r w:rsidRPr="00171E0E">
        <w:t>B.</w:t>
      </w:r>
      <w:r w:rsidRPr="00171E0E">
        <w:tab/>
        <w:t>billi l-ambjent ekonomiku internazzjonali għadda minn bidla strutturali kkaratterizzata minn rivalità ġeopolitika li qed tiżdied, kompetizzjoni sistemika, kapaċità żejda strutturali u l-użu dejjem akbar ta’ strumenti ekonomiċi għal skopijiet strateġiċi, bħall-użu tal-kummerċ u tad-dipendenzi ekonomiċi bħala arma, u l-koerċizzjoni ekonomika;</w:t>
      </w:r>
    </w:p>
    <w:p w:rsidR="006079D3" w:rsidRPr="00171E0E" w:rsidP="006079D3" w14:paraId="194106AF" w14:textId="77777777">
      <w:pPr>
        <w:pStyle w:val="NormalHanging12a"/>
        <w:rPr>
          <w:bCs/>
        </w:rPr>
      </w:pPr>
      <w:r w:rsidRPr="00171E0E">
        <w:t>C.</w:t>
      </w:r>
      <w:r w:rsidRPr="00171E0E">
        <w:tab/>
        <w:t>billi l-użu dejjem akbar ta’ kontrolli fuq l-esportazzjoni jew restrizzjonijiet fuq l-esportazzjoni, politiki dwar l-għajnuna mill-Istat li jfixklu l-kompetizzjoni ġusta, l-użu tal-kummerċ bħala arma u l-koerċizzjoni ekonomika jirrikjedu li l-UE tiżviluppa b’mod urġenti strateġija effettiva ta’ sigurtà ekonomika li tindirizza b’mod komprensiv il-vulnerabbiltajiet ekonomiċi tagħha;</w:t>
      </w:r>
    </w:p>
    <w:p w:rsidR="006079D3" w:rsidRPr="00171E0E" w:rsidP="006079D3" w14:paraId="6EAA18F3" w14:textId="77777777">
      <w:pPr>
        <w:pStyle w:val="NormalHanging12a"/>
        <w:rPr>
          <w:bCs/>
        </w:rPr>
      </w:pPr>
      <w:r w:rsidRPr="00171E0E">
        <w:t>D.</w:t>
      </w:r>
      <w:r w:rsidRPr="00171E0E">
        <w:tab/>
        <w:t>billi strateġija kredibbli ta’ sigurtà ekonomika trid tkun iggwidata mill-objettiv li tissaħħaħ l-awtonomija ekonomika, diġitali u finanzjarja tal-UE filwaqt li tiġi ppreservata l-integrità tas-suq intern, jiġu kkwantifikati d-dipendenzi żejda fis-setturi rilevanti, tiġi żgurata ċ-ċertezza legali għall-operaturi ekonomiċi u jinżamm l-impenn tal-UE għal kummerċ ġust u sostenibbli u ordni internazzjonali bbażat fuq ir-regoli; billi dan jirrikjedi wkoll it-tnaqqis tad-dipendenzi teknoloġiċi strateġiċi, inkluż fl-infrastruttura diġitali, fis-semikondutturi, fis-servizzi tal-cloud u fis-sistemi taċ-ċibersigurtà, peress li dawn huma komponenti integrali tas-sigurtà ekonomika;</w:t>
      </w:r>
    </w:p>
    <w:p w:rsidR="006079D3" w:rsidRPr="00171E0E" w:rsidP="00E72F87" w14:paraId="0E8C1705" w14:textId="77777777">
      <w:pPr>
        <w:spacing w:after="240"/>
        <w:ind w:left="567" w:hanging="567"/>
        <w:rPr>
          <w:bCs/>
        </w:rPr>
      </w:pPr>
      <w:r w:rsidRPr="00171E0E">
        <w:t>E.</w:t>
      </w:r>
      <w:r w:rsidRPr="00171E0E">
        <w:tab/>
        <w:t>billi l-komunikazzjoni konġunta tat-3 ta’ Diċembru 2025 timmarka bidla kunċettwali fl-approċċ tal-UE għas-sigurtà ekonomika, li tirrifletti r-rikonoxximent li l-ftuħ kummerċjali u ekonomiku ma jistax jitqies biss bħala somma pożittiva fin-natura tiegħu, u li pajjiżi terzi jistgħu jisfruttaw l-interdipendenza ekonomika għal skopijiet strateġiċi jew koerċittivi; billi, bħala konsegwenza, l-UE u l-Istati Membri tagħha jeħtiġilhom ikunu lesti jaċċettaw kostijiet ekonomiċi, fejn meħtieġ, biex inaqqsu l-vulnerabbiltajiet u jsaħħu s-sigurtà ġenerali; billi l-kunsiderazzjonijiet tas-sigurtà ekonomika jridu għalhekk jiġu integrati fil-politika kummerċjali u ekonomika tal-UE bħala dimensjoni strutturali, minflok jiġu ttrattati bħala devjazzjoni eċċezzjonali minnha;</w:t>
      </w:r>
    </w:p>
    <w:p w:rsidR="006079D3" w:rsidRPr="00171E0E" w:rsidP="006079D3" w14:paraId="2F5BCE4B" w14:textId="77777777">
      <w:pPr>
        <w:pStyle w:val="NormalHanging12a"/>
        <w:rPr>
          <w:bCs/>
        </w:rPr>
      </w:pPr>
      <w:r w:rsidRPr="00171E0E">
        <w:t>F.</w:t>
      </w:r>
      <w:r w:rsidRPr="00171E0E">
        <w:tab/>
        <w:t>billi l-kunċett tas-sigurtà ekonomika ma ġiex definit fid-dritt tal-UE jew fi kwalunkwe dokumentazzjoni uffiċjali tal-UE, minkejja l-oqfsa komprensivi stabbiliti fil-komunikazzjonijiet konġunti tal-20 ta’ Ġunju 2023 u tat-3 ta’ Diċembru 2025; billi madankollu ħareġ kunsens wiesa’ dwar il-fehim li s-sigurtà ekonomika għall-UE tikkonsisti fil-kapaċità tagħha li tantiċipa, tiskoraġġixxi u tirrispondi għat-theddid għall-ekonomija tagħha, għaċ-ċittadini tagħha u għall-interessi strateġiċi tagħha – inklużi r-riskji għar-reżiljenza tal-katina tal-provvista, għas-sigurtà fiżika u ċibernetika tal-infrastruttura kritika, għas-sigurtà tat-teknoloġija, inkluż permezz tar-rilokazzjoni tat-teknoloġija, u għall-ftuħ ekonomiku fejn id-dipendenzi jintużaw bħala arma jew tiġi eżerċitata koerċizzjoni — u li l-indirizzar tiegħu jirrikjedi li l-UE, minn naħa waħda, tindirizza d-dipendenzi strateġiċi permezz tal-produzzjoni jew id-diversifikazzjoni domestika u, min-naħa l-oħra, ittaffi l-vulnerabbiltajiet strutturali permezz tal-preservazzjoni tal-kontroll tal-UE fuq assi kritiċi, inkluż permezz tal-iskrinjar tal-investimenti barranin;</w:t>
      </w:r>
    </w:p>
    <w:p w:rsidR="006079D3" w:rsidRPr="00171E0E" w:rsidP="006079D3" w14:paraId="7005E4EA" w14:textId="77777777">
      <w:pPr>
        <w:pStyle w:val="NormalHanging12a"/>
        <w:rPr>
          <w:bCs/>
        </w:rPr>
      </w:pPr>
      <w:r w:rsidRPr="00171E0E">
        <w:t>G.</w:t>
      </w:r>
      <w:r w:rsidRPr="00171E0E">
        <w:tab/>
        <w:t xml:space="preserve">billi analiżi reċenti tiżvela differenzi fil-kostijiet tal-produzzjoni ta’ 30 % sa 40 % bejn il-produtturi Ewropej u Ċiniżi, li jaffettwaw kważi żewġ terzi tal-valur miżjud tal-manifattura Ewropea; billi dawn id-differenzjali huma strutturali u jsaħħu lilhom infushom, u huma xprunati minn sistema koerenti ta’ appoġġ mill-Istat, vantaġġi fil-kostijiet tal-fatturi u asimmetrija regolatorja li l-gwadanji fil-produttività waħedhom ma </w:t>
      </w:r>
      <w:r w:rsidRPr="00171E0E">
        <w:t>jistgħux jikkumpensaw; billi l-UE qed tesperjenza żbilanċ kummerċjali mingħajr preċedent maċ-Ċina, fejn id-defiċit laħaq EUR 400 biljun, minkejja li l-UE żammet surplus ġenerali mal-bqija tad-dinja; billi dan l-iżbilanċ kien xprunat minn kapaċità żejda tal-manifattura ssussidjata bil-kbir fiċ-Ċina, li wasslet għad-deindustrijalizzazzjoni fl-UE; billi l-aġġustament mistenni fir-rata tal-kambju ma mmaterjalizzax, u dan kompla wessa’ d-diskrepanzi fil-kompetittività u kkontribwixxa għat-telf tas-sehem mis-suq għall-manifatturi Ewropej; billi l-istrumenti eżistenti tal-UE għad-difiża tal-kummerċ huma fil-biċċa l-kbira speċifiċi għall-prodott u l-implimentazzjoni tagħhom, kif inhi bħalissa, mhijiex biżżejjed biex tindirizza distorsjonijiet sistemiċi u fl-ekonomija kollha ta’ dan il-kobor;</w:t>
      </w:r>
    </w:p>
    <w:p w:rsidR="006079D3" w:rsidRPr="00171E0E" w:rsidP="006079D3" w14:paraId="2D2BE4C3" w14:textId="77777777">
      <w:pPr>
        <w:pStyle w:val="NormalHanging12a"/>
        <w:rPr>
          <w:bCs/>
        </w:rPr>
      </w:pPr>
      <w:r w:rsidRPr="00171E0E">
        <w:t>H.</w:t>
      </w:r>
      <w:r w:rsidRPr="00171E0E">
        <w:tab/>
        <w:t>billi l-UE talloka ferm anqas riżorsi amministrattivi għall-infurzar tad-difiża tal-kummerċ minn ġurisdizzjonijiet komparabbli, u b’hekk toħloq ostakli prattiċi għall-ftuħ u t-trattament ta’ każijiet fi żmien meta l-industriji Ewropej qed jiffaċċjaw pressjoni kummerċjali dejjem akbar; billi, meta mqabbla mal-volumi u l-valuri totali tal-importazzjoni, l-UE diġà tagħmel użu sostanzjalment inqas frekwenti tal-istrumenti għad-difiża tal-kummerċ mill-Istati Uniti, il-Kanada u l-Awstralja; billi d-dazji anti-dumping tal-UE spiss ikunu ferm aktar baxxi minn dawk imposti minn ekonomiji ewlenin oħra minkejja sejbiet komparabbli ta’ dumping u dannu; billi l-UE hija meħtieġa tapplika marġni ta’ dannu jekk dan ikun inqas mill-marġni tad-dumping; billi l-UE qagħdet lura milli taġixxi abbażi ta’ theddida ta’ dannu biss; billi din il-kombinazzjoni ta’ intensità ta’ infurzar aktar baxxa, restrizzjonijiet proċedurali u livelli ta’ dazju komparattivament modesti tikkontribwixxi għad-devjazzjoni tal-kummerċ u għall-perċezzjoni tal-UE bħala ambjent ta’ infurzar aktar ħafif jew “bażi ta’ dumping”, u dan iżid il-pressjoni fuq il-bażi industrijali tal-UE;</w:t>
      </w:r>
    </w:p>
    <w:p w:rsidR="006079D3" w:rsidRPr="00171E0E" w:rsidP="006079D3" w14:paraId="07F3DB25" w14:textId="77777777">
      <w:pPr>
        <w:pStyle w:val="NormalHanging12a"/>
        <w:rPr>
          <w:bCs/>
        </w:rPr>
      </w:pPr>
      <w:r w:rsidRPr="00171E0E">
        <w:t>I.</w:t>
      </w:r>
      <w:r w:rsidRPr="00171E0E">
        <w:tab/>
        <w:t>billi t-tibdil fil-klima u d-degradazzjoni ambjentali jikkostitwixxu riskju sistemiku u li qed jikber għas-sigurtà ekonomika fit-tul tal-UE, ifixklu l-ktajjen tal-provvista, jheddu l-produzzjoni agrikola u jixprunaw il-kompetizzjoni għar-riżorsi; billi l-użu tal-konsenji tal-fjuwils fossili bħala arma mir-Russja, wara li bdiet il-gwerra ta’ aggressjoni tagħha kontra l-Ukrajna, wera b’ċarezza partikolari li d-dipendenza fuq l-enerġija importata minn pajjiżi terzi mhux affidabbli tikkostitwixxi theddida diretta u akuta għas-sigurtà ekonomika tal-UE, u li l-aċċellerazzjoni u t-tneħħija tar-riskji tat-tranżizzjoni lejn sorsi ta’ enerġija rinnovabbli għalhekk mhumiex biss imperattiv ambjentali iżda wieħed strateġiku; billi, madankollu, it-tranżizzjoni ekoloġika nnifisha ġġenerat b’mod rapidu dipendenzi ġodda u sinifikanti, b’mod partikolari fir-rigward tal-materja prima kritika u t-teknoloġiji nodfa, bħall-pannelli solari, l-invertituri fotovoltajċi, il-vetturi elettriċi u l-batteriji tal-grilja, li l-provvista tagħhom hija kkonċentrata fiċ-Ċina; billi l-UE jeħtiġilha tieħu ħsieb li ma tissostitwixxix dipendenza strateġika b’oħra, u għalhekk jeħtiġilha ssegwi awtonomija ġenwina fl-inputs meħtieġa għat-tranżizzjoni ekoloġika bħala komponent ewlieni tal-istrateġija tas-sigurtà ekonomika tagħha;</w:t>
      </w:r>
    </w:p>
    <w:p w:rsidR="006079D3" w:rsidRPr="00171E0E" w:rsidP="006079D3" w14:paraId="312AC6CD" w14:textId="77777777">
      <w:pPr>
        <w:pStyle w:val="NormalHanging12a"/>
        <w:rPr>
          <w:bCs/>
        </w:rPr>
      </w:pPr>
      <w:r w:rsidRPr="00171E0E">
        <w:t>J.</w:t>
      </w:r>
      <w:r w:rsidRPr="00171E0E">
        <w:tab/>
        <w:t>billi l-monitoraġġ tal-katina tal-provvista jista’ jgħin biex jiġu identifikati, evitati u mmitigati r-riskji għas-sigurtà ekonomika;</w:t>
      </w:r>
    </w:p>
    <w:p w:rsidR="006079D3" w:rsidRPr="00171E0E" w:rsidP="006079D3" w14:paraId="51196E54" w14:textId="77777777">
      <w:pPr>
        <w:pStyle w:val="NormalHanging12a"/>
        <w:rPr>
          <w:bCs/>
        </w:rPr>
      </w:pPr>
      <w:r w:rsidRPr="00171E0E">
        <w:t>K.</w:t>
      </w:r>
      <w:r w:rsidRPr="00171E0E">
        <w:tab/>
        <w:t>billi s-sigurtà ekonomika fl-aħħar mill-aħħar trid taqdi liċ-ċittadini tal-UE; billi l-kapaċità li nirreżistu u niġġestixxu x-xokkijiet ekonomiċi esterni hija prerekwiżit għall-preservazzjoni tal-istandards tal-għajxien, il-kontinwità tas-servizzi pubbliċi u ż-żamma tal-koeżjoni soċjali; billi l-politika tas-sigurtà ekonomika trid għalhekk tiġi vvalutata mhux biss f’termini ta’ aggregati makroekonomiċi jew interessi strateġiċi, iżda wkoll b’referenza għall-impatt konkret tagħha fuq il-benesseri taċ-ċittadini;</w:t>
      </w:r>
    </w:p>
    <w:p w:rsidR="006079D3" w:rsidRPr="00171E0E" w:rsidP="006079D3" w14:paraId="57AA6DC5" w14:textId="0C7CF868">
      <w:pPr>
        <w:pStyle w:val="NormalHanging12a"/>
        <w:rPr>
          <w:b/>
          <w:i/>
          <w:iCs/>
        </w:rPr>
      </w:pPr>
      <w:r w:rsidRPr="00171E0E">
        <w:rPr>
          <w:b/>
          <w:i/>
        </w:rPr>
        <w:t>Ix-xenarju tar-riskju li qed jevolvi għas-sigurtà ekonomika</w:t>
      </w:r>
    </w:p>
    <w:p w:rsidR="006079D3" w:rsidRPr="00171E0E" w:rsidP="006079D3" w14:paraId="404215ED" w14:textId="77777777">
      <w:pPr>
        <w:pStyle w:val="NormalHanging12a"/>
        <w:rPr>
          <w:bCs/>
        </w:rPr>
      </w:pPr>
      <w:r w:rsidRPr="00171E0E">
        <w:t>1.</w:t>
      </w:r>
      <w:r w:rsidRPr="00171E0E">
        <w:tab/>
        <w:t>Jilqa’ l-komunikazzjoni konġunta tat-3 ta’ Diċembru 2025 bħala pass meħtieġ biex jissaħħaħ l-approċċ komuni tal-UE għas-sigurtà ekonomika; jinnota li huma meħtieġa passi ulterjuri biex jiġu operazzjonalizzati l-objettivi tas-sigurtà ekonomika tal-UE, inklużi pjan ta’ azzjoni, pjan direzzjonali u miri konkreti dwar it-tneħħija tar-riskji fil-ktajjen tal-provvista f’setturi strateġiċi;</w:t>
      </w:r>
    </w:p>
    <w:p w:rsidR="006079D3" w:rsidRPr="00171E0E" w:rsidP="006079D3" w14:paraId="42500C80" w14:textId="77777777">
      <w:pPr>
        <w:pStyle w:val="NormalHanging12a"/>
        <w:rPr>
          <w:bCs/>
        </w:rPr>
      </w:pPr>
      <w:r w:rsidRPr="00171E0E">
        <w:t>2.</w:t>
      </w:r>
      <w:r w:rsidRPr="00171E0E">
        <w:tab/>
        <w:t>Iqis li l-komunikazzjoni konġunta ġustament tenfasizza l-ħtieġa ta’ bidla fil-kultura, u li nimxu minn approċċ reattiv għal wieħed aktar proattiv għas-sigurtà ekonomika; jissottolinja li dan jirrikjedi bidla fundamentali lejn approċċ tas-sistema fis-sħuħija tagħha, li fih il-Kummissjoni, il-Parlament, l-Istati Membri, is-settur privat u l-partijiet ikkonċernati pubbliċi u privati oħra jaħdmu flimkien biex jikkontribwixxu għall-objettiv tat-tisħiħ tas-sigurtà ekonomika tal-UE; jissottolinja li strateġija Ewropea ġenwina ta’ sigurtà ekonomika trid tkun ibbażata fuq orjentazzjoni strateġika, li tintegra u tallinja b’mod strateġiku l-politiki fl-oqsma tal-klima u l-enerġija, il-kummerċ u l-kompetizzjoni, ir-regolamentazzjoni tas-suq diġitali, il-politika industrijali, ir-riċerka u l-innovazzjoni, l-investiment barrani u r-rwol tal-euro;</w:t>
      </w:r>
    </w:p>
    <w:p w:rsidR="006079D3" w:rsidRPr="00171E0E" w:rsidP="006079D3" w14:paraId="13FC5774" w14:textId="77777777">
      <w:pPr>
        <w:pStyle w:val="NormalHanging12a"/>
        <w:rPr>
          <w:bCs/>
        </w:rPr>
      </w:pPr>
      <w:r w:rsidRPr="00171E0E">
        <w:t>3.</w:t>
      </w:r>
      <w:r w:rsidRPr="00171E0E">
        <w:tab/>
        <w:t>Jikkondividi l-valutazzjoni tal-Kummissjoni li l-miżuri ta’ sigurtà ekonomika jistgħu jġorru ċertu prezz kemm għall-kumpaniji kif ukoll għall-istituzzjonijiet pubbliċi fuq terminu qasir, iżda jissottolinja li l-prezz li jirriżulta mid-dipendenzi u l-esponiment għall-koerċizzjoni ekonomika huwa ħafna ogħla; jitlob li tali miżuri jiġu appoġġjati b’mod adegwat permezz tal-Fond Orizzont Ewropa u l-Fond għall-Kompetittività tal-qafas finanzjarju pluriennali li jmiss; iħeġġeġ lill-Kummissjoni tiżgura appoġġ suffiċjenti għall-industriji u l-ħaddiema l-aktar affettwati mit-tfixkil fil-katina tal-provvista jew forom oħra ta’ pressjoni ekonomika jew koerċizzjoni ekonomika;</w:t>
      </w:r>
    </w:p>
    <w:p w:rsidR="006079D3" w:rsidRPr="00171E0E" w:rsidP="006079D3" w14:paraId="52B3C585" w14:textId="77777777">
      <w:pPr>
        <w:pStyle w:val="NormalHanging12a"/>
        <w:rPr>
          <w:bCs/>
        </w:rPr>
      </w:pPr>
      <w:r w:rsidRPr="00171E0E">
        <w:t>4.</w:t>
      </w:r>
      <w:r w:rsidRPr="00171E0E">
        <w:tab/>
        <w:t>Ifakkar li l-UE hija waħda mill-akbar setgħat kummerċjali globali, u tikseb aktar minn 20 % tal-PDG tagħha mill-kummerċ estern; jenfasizza li l-kummerċ u l-investiment internazzjonali huma ta’ importanza fundamentali għall-ekonomija tal-UE; jissottolinja li l-livell għoli ta’ integrazzjoni tal-UE fis-swieq globali żied l-esponiment tagħha għat-tfixkil, għal prattiki koerċittivi u għall-effett ta’ lieva strateġiku minn pajjiżi terzi, eżerċitati permezz ta’ punti ta’ konġestjoni fil-ktajjen tal-provvista, pożizzjonijiet monopolistiċi f’inputs kritiċi, dipendenza fuq fornituri ta’ riksju għoli ta’ teknoloġiji kritiċi u vulnerabbiltajiet fl-infrastrutturi fiżiċi u diġitali ewlenin u f’termini ta’ importazzjonijiet tal-enerġija minn pajjiżi terzi; jisħaq li din id-dipendenza sostanzjali u strutturali fuq atturi esterni għal oġġetti, servizzi u infrastruttura strateġiċi toħloq vulnerabbiltajiet perikolużi li jeħtieġ li jiġu indirizzati b’mod urġenti;</w:t>
      </w:r>
    </w:p>
    <w:p w:rsidR="006079D3" w:rsidRPr="00171E0E" w:rsidP="006079D3" w14:paraId="55AD6AFD" w14:textId="77777777">
      <w:pPr>
        <w:pStyle w:val="NormalHanging12a"/>
        <w:rPr>
          <w:bCs/>
        </w:rPr>
      </w:pPr>
      <w:r w:rsidRPr="00171E0E">
        <w:t>5.</w:t>
      </w:r>
      <w:r w:rsidRPr="00171E0E">
        <w:tab/>
        <w:t xml:space="preserve">Jissottolinja li l-kriżijiet reċenti – inklużi l-pandemija tal-COVID-19, it-tfixkil fil-provvisti tal-enerġija li rriżulta mill-gwerra ta’ aggressjoni tar-Russja kontra l-Ukrajna, il-proliferazzjoni ta’ tariffi illegali, ta’ restrizzjonijiet kummerċjali u ta’ miżuri protezzjonisti oħra, it-tensjonijiet rikorrenti li jaffettwaw ir-rotot globali tat-trasport u tal-loġistika, ir-restrizzjonijiet koerċittivi fuq l-aċċess għal materjali kritiċi, l-impatt ekonomiku dejjem akbar tat-tibdil fil-klima, inkluż b’riżultat ta’ avvenimenti estremi tat-temp li jfixklu l-produzzjoni u l-loġistika, il-politiki dwar l-għajnuna mill-Istat, u d-dumping minn pajjiżi terzi ta’ kapaċità żejda sussidjata f’setturi ewlenin tas-swieq Ewropej – urew kif id-dipendenzi fuq l-importazzjonijiet jistgħu jissarrfu malajr fi skarsezzi, inflazzjoni, ħsara lill-kapaċitajiet tal-produzzjoni lokali u waqfien tal-produzzjoni; jissottolinja li d-dipendenzi fuq l-esportazzjonijiet urew ukoll li huma </w:t>
      </w:r>
      <w:r w:rsidRPr="00171E0E">
        <w:t>riskju sostanzjali għall-esportaturi tal-UE; jisħaq li kemm id-dipendenzi fuq l-importazzjonijiet kif ukoll dawk fuq l-esportazzjonijiet jammontaw għal restrizzjonijiet konkreti fuq l-attività ekonomika tal-Ewropa u l-kapaċità tal-UE li tirrispondi b’mod effettiv għal xokkijiet esterni; jenfasizza li dawn il-vulnerabbiltajiet huma strutturali aktar milli temporanji, peress li jirriżultaw minn konċentrazzjonijiet u minn monopolji li żviluppaw maż-żmien;</w:t>
      </w:r>
    </w:p>
    <w:p w:rsidR="006079D3" w:rsidRPr="00171E0E" w:rsidP="006079D3" w14:paraId="78EE466C" w14:textId="77777777">
      <w:pPr>
        <w:pStyle w:val="NormalHanging12a"/>
        <w:rPr>
          <w:bCs/>
        </w:rPr>
      </w:pPr>
      <w:r w:rsidRPr="00171E0E">
        <w:t>6.</w:t>
      </w:r>
      <w:r w:rsidRPr="00171E0E">
        <w:tab/>
        <w:t>Jesprimi tħassib serju dwar id-distorsjonijiet sistemiċi tas-suq taċ-Ċina li jħeġġu l-kapaċità żejda, inklużi l-mekkaniżmi estensivi ta’ appoġġ diretti mill-Istat, il-politiki ta’ akkwist strateġiku “Buy China”, it-trattament preferenzjali ta’ ditti domestiċi u n-nuqqas ta’ reċiproċità; itenni li l-kummerċ ma jistax ikun ġust f’sistema fejn pajjiż wieħed jiddomina u jgħarraq is-suq globali;</w:t>
      </w:r>
    </w:p>
    <w:p w:rsidR="006079D3" w:rsidRPr="00171E0E" w:rsidP="006079D3" w14:paraId="68108741" w14:textId="77777777">
      <w:pPr>
        <w:pStyle w:val="NormalHanging12a"/>
        <w:rPr>
          <w:bCs/>
        </w:rPr>
      </w:pPr>
      <w:r w:rsidRPr="00171E0E">
        <w:t>7.</w:t>
      </w:r>
      <w:r w:rsidRPr="00171E0E">
        <w:tab/>
        <w:t>Jilqa’ l-pjan tal-Kummissjoni li toħloq valutazzjoni komprensiva, sistematika u aġġornata regolarment tad-dipendenzi l-aktar kritiċi tal-UE tul il-ktajjen tal-valur, u jitlob li dawn il-valutazzjonijiet jinkludu analiżi tal-vulnerabbiltajiet li potenzjalment jistgħu jirriżultaw f’punti ta’ konġestjoni tal-UE, inkluża data kwantifikata dwar il-konċentrazzjonijiet tal-importazzjoni u l-ishma mis-suq globali skont il-pajjiż u s-settur;</w:t>
      </w:r>
    </w:p>
    <w:p w:rsidR="006079D3" w:rsidRPr="00171E0E" w:rsidP="006079D3" w14:paraId="5D21C9B7" w14:textId="3152647B">
      <w:pPr>
        <w:pStyle w:val="NormalHanging12a"/>
        <w:rPr>
          <w:b/>
          <w:i/>
          <w:iCs/>
        </w:rPr>
      </w:pPr>
      <w:r w:rsidRPr="00171E0E">
        <w:rPr>
          <w:b/>
          <w:i/>
        </w:rPr>
        <w:t>Il-prevenzjoni permezz tad-diversifikazzjoni, l-innovazzjoni u l-kompetittività</w:t>
      </w:r>
    </w:p>
    <w:p w:rsidR="006079D3" w:rsidRPr="00171E0E" w:rsidP="006079D3" w14:paraId="74444A0B" w14:textId="77777777">
      <w:pPr>
        <w:pStyle w:val="NormalHanging12a"/>
        <w:rPr>
          <w:bCs/>
        </w:rPr>
      </w:pPr>
      <w:r w:rsidRPr="00171E0E">
        <w:t>8.</w:t>
      </w:r>
      <w:r w:rsidRPr="00171E0E">
        <w:tab/>
        <w:t>Jenfasizza li s-sigurtà ekonomika ma tridx tiġi interpretata bħala iżolament ekonomiku; jafferma mill-ġdid li l-ftuħ għall-kummerċ u għall-investiment sostenibbli, flimkien mal-miżuri mmirati biex jindirizzaw il-kompetizzjoni inġusta u mad-diversifikazzjoni tas-sħab, tal-fornituri, tal-importazzjonijiet tal-enerġija u tar-rotot tat-trasport, huwa wieħed mill-mezzi ewlenin tal-UE biex tnaqqas il-vulnerabbiltà strutturali għal xokkijiet esterni u għal tfixkil fis-setturi kritiċi u għal prattiki koerċittivi; jenfasizza li t-tisħiħ tar-reżiljenza u s-sigurtà ekonomika tal-UE għandu jkun objettiv espliċitu ta’ kwalunkwe sħubija kummerċjali jew ta’ investiment tal-UE; jisħaq li t-trawwim tad-domanda għal alternattivi prodotti fl-UE u l-ħolqien ta’ ekosistemi settorjali bbażati fl-UE huma kruċjali biex tinbena b’mod kredibbli s-sigurtà ekonomika tal-UE;</w:t>
      </w:r>
    </w:p>
    <w:p w:rsidR="006079D3" w:rsidRPr="00171E0E" w:rsidP="006079D3" w14:paraId="7AD97CA8" w14:textId="77777777">
      <w:pPr>
        <w:pStyle w:val="NormalHanging12a"/>
        <w:rPr>
          <w:bCs/>
        </w:rPr>
      </w:pPr>
      <w:r w:rsidRPr="00171E0E">
        <w:t>9.</w:t>
      </w:r>
      <w:r w:rsidRPr="00171E0E">
        <w:tab/>
        <w:t>Jenfasizza li l-ftuħ tas-suq tal-UE jrid ikun ibbażat fuq il-prinċipji ta’ reċiproċità, affidabbiltà u non-koerċizzjoni, u li ma jistax ikun mingħajr kundizzjonijiet fejn ikunu involuti interessi fundamentali tas-sigurtà; jisħaq li l-UE għandha qawwiet ekonomiċi konsiderevoli, b’mod partikolari s-suq uniku tagħha ta’ EUR 18 triljun bl-450 miljun konsumatur tagħha, il-pożizzjoni ta’ tmexxija tagħha fil-manifattura u fis-servizzi ta’ teknoloġija avvanzata, l-istandards u n-normi għoljin tagħha, u l-istituzzjonijiet edukattivi u l-programmi ta’ riċerka u żvilupp ta’ kwalità għolja tagħha; jissottolinja li dawn il-punti b’saħħithom għandhom jiġu sfruttati fid-dawl tal-koerċizzjoni esterna, speċifikament f’oqsma fejn il-prodotti jew it-teknoloġiji Ewropej huma indispensabbli fis-swieq globali;</w:t>
      </w:r>
    </w:p>
    <w:p w:rsidR="006079D3" w:rsidRPr="00171E0E" w:rsidP="006079D3" w14:paraId="04903232" w14:textId="77777777">
      <w:pPr>
        <w:pStyle w:val="NormalHanging12a"/>
        <w:rPr>
          <w:bCs/>
        </w:rPr>
      </w:pPr>
      <w:r w:rsidRPr="00171E0E">
        <w:t>10.</w:t>
      </w:r>
      <w:r w:rsidRPr="00171E0E">
        <w:tab/>
        <w:t>Iwissi li ambjent mikroekonomiku u makroekonomiku li jdgħajjef il-kompetittività tan-negozji, inklużi karatteristiċi bħall-ostakli għas-suq intern, piżijiet amministrattivi bla bżonn, inċertezza regolatorja, prezzijiet għoljin tal-enerġija, proċeduri għall-ħruġ tal-permessi kumplessi żżejjed u nuqqas ta’ investiment, jiskoraġġixxu l-innovazzjoni u jimminaw l-objettivi tar-reżiljenza ekonomika u tas-sigurtà tal-UE;</w:t>
      </w:r>
    </w:p>
    <w:p w:rsidR="006079D3" w:rsidRPr="00171E0E" w:rsidP="006079D3" w14:paraId="2AE250B4" w14:textId="77777777">
      <w:pPr>
        <w:pStyle w:val="NormalHanging12a"/>
        <w:rPr>
          <w:bCs/>
        </w:rPr>
      </w:pPr>
      <w:r w:rsidRPr="00171E0E">
        <w:t>11.</w:t>
      </w:r>
      <w:r w:rsidRPr="00171E0E">
        <w:tab/>
        <w:t xml:space="preserve">Jisħaq li s-sigurtà ekonomika tal-UE ma tistax tissaħħaħ b’mod sostanzjali sakemm l-ekonomija Ewropea tkun dipendenti żżejjed fuq l-importazzjonijiet ta’ fjuwils fossili </w:t>
      </w:r>
      <w:r w:rsidRPr="00171E0E">
        <w:t>jew ta’ teknoloġiji tal-enerġija rinnovabbli; iqis li l-insegwiment ta’ politiki ta’ dekarbonizzazzjoni stabbli u prevedibbli mmirati lejn il-kisba ta’ emissjonijiet żero netti u t-tmiem tal-importazzjonijiet tal-fjuwils fossili jikkontribwixxi għat-tisħiħ tas-sigurtà ekonomika u jagħti spinta lill-kompetittività tal-UE; jissottolinja li investiment sostanzjalment akbar u aċċellerat fl-elettrifikazzjoni u f’ekonomija ċirkolari huwa fundamentali biex jitnaqqsu d-dipendenzi strateġiċi tal-UE fuq atturi esterni; iħeġġeġ lill-Kummissjoni tadotta politiki b’saħħithom u wesgħin min-naħa tad-domanda biex tagħti spinta lid-domanda għal prodotti strateġiċi Ewropej b’livell baxx ta’ emissjonijiet tal-karbonju li huma ċentrali għat-tranżizzjoni tal-enerġija, bħall-azzar ekoloġiku, il-batteriji, l-enerġiji rinnovabbli u s-semikondutturi; jistieden ukoll lill-Kummissjoni tiżgura li t-tranżizzjoni ekoloġika ma tirreplikax l-istess loġika strutturali ta’ dipendenza f’forma differenti, u, għal dan l-għan, tagħti prijorità lill-kapaċità tal-produzzjoni fil-livell tal-UE, il-kumulazzjoni ta’ riżerva strateġika u d-diversifikazzjoni robusta tal-akkwist għall-materja prima kritika u l-komponenti tat-teknoloġija nadifa li fuqhom tiddependi t-tranżizzjoni;</w:t>
      </w:r>
    </w:p>
    <w:p w:rsidR="006079D3" w:rsidRPr="00171E0E" w:rsidP="006079D3" w14:paraId="473EC722" w14:textId="77777777">
      <w:pPr>
        <w:spacing w:after="240"/>
        <w:ind w:left="567" w:hanging="567"/>
        <w:jc w:val="both"/>
        <w:rPr>
          <w:bCs/>
        </w:rPr>
      </w:pPr>
      <w:r w:rsidRPr="00171E0E">
        <w:t>12.</w:t>
      </w:r>
      <w:r w:rsidRPr="00171E0E">
        <w:tab/>
        <w:t>Jisħaq li suq uniku li jiffunzjona u integrat bis-sħiħ huwa pedament tas-sigurtà ekonomika; jissottolinja li integrazzjoni aktar profonda u t-tneħħija tal-ostakli għal suq verament armonizzat għall-prodotti, is-servizzi u l-kapital huma essenzjali għall-mudell soċjoekonomiku, il-kompetittività u s-sigurtà fit-tul tal-UE; iqis li ż-żieda fl-investiment fl-edukazzjoni, l-innovazzjoni u r-riċerka u l-iżvilupp hija komponent essenzjali tal-istrateġija fit-tul biex tiġi protetta s-sigurtà ekonomika tal-UE;</w:t>
      </w:r>
    </w:p>
    <w:p w:rsidR="006079D3" w:rsidRPr="00171E0E" w:rsidP="006079D3" w14:paraId="4E6A309A" w14:textId="77777777">
      <w:pPr>
        <w:pStyle w:val="NormalHanging12a"/>
        <w:rPr>
          <w:bCs/>
        </w:rPr>
      </w:pPr>
      <w:r w:rsidRPr="00171E0E">
        <w:t>13.</w:t>
      </w:r>
      <w:r w:rsidRPr="00171E0E">
        <w:tab/>
        <w:t>Jiddeplora d-dipendenza eċċessiva tal-UE fuq pajjiżi terzi għall-provvista ta’ materja prima kritika, filwaqt li jirrikonoxxi li tali dipendenza tesponi lill-UE għal vulnerabbiltajiet ġeopolitiċi, ekonomiċi u tal-katina tal-provvista sinifikanti; iqis, għalhekk, li t-tisħiħ tar-reżiljenza domestika, inkluż permezz ta’ proġetti strateġiċi fl-estrazzjoni u l-ipproċessar domestiċi, kapaċitajiet ta’ riċiklaġġ imtejba, effiċjenza mtejba fir-riżorsi, u l-implimentazzjoni sħiħa ta’ mudell ta’ ekonomija ċirkolari jikkostitwixxu soluzzjoni sostenibbli u strateġika; jappella għal att ambizzjuż dwar l-ekonomija ċirkolari; jitlob li jiġi stimulat l-investiment f’teknoloġija ċirkolari innovattiva kritika u għall-protezzjoni ta’ tali investiment;</w:t>
      </w:r>
    </w:p>
    <w:p w:rsidR="006079D3" w:rsidRPr="00171E0E" w:rsidP="006079D3" w14:paraId="5AD76833" w14:textId="77777777">
      <w:pPr>
        <w:pStyle w:val="NormalHanging12a"/>
        <w:rPr>
          <w:bCs/>
        </w:rPr>
      </w:pPr>
      <w:r w:rsidRPr="00171E0E">
        <w:t>14.</w:t>
      </w:r>
      <w:r w:rsidRPr="00171E0E">
        <w:tab/>
        <w:t>Jissottolinja li l-protezzjoni taċ-ċittadini mill-materjalizzazzjoni ta’ xokkijiet ekonomiċi esterni – inkluż it-tfixkil fil-ktajjen tal-provvista, iż-żidiet fil-prezzijiet tal-enerġija u l-konsegwenzi tal-koerċizzjoni ekonomika – hija objettiv ewlieni tal-politika ta’ sigurtà ekonomika; jistieden lill-Kummissjoni u lill-Istati Membri jiżguraw li l-impatt soċjali tal-miżuri ta’ sigurtà ekonomika jiġi vvalutat b’mod sistematiku u li tali miżuri ma jaffettwawx b’mod sproporzjonat lil dawk l-aktar vulnerabbli;</w:t>
      </w:r>
    </w:p>
    <w:p w:rsidR="006079D3" w:rsidRPr="00171E0E" w:rsidP="006079D3" w14:paraId="14C547B8" w14:textId="77777777">
      <w:pPr>
        <w:pStyle w:val="NormalHanging12a"/>
        <w:rPr>
          <w:bCs/>
        </w:rPr>
      </w:pPr>
      <w:r w:rsidRPr="00171E0E">
        <w:t>15.</w:t>
      </w:r>
      <w:r w:rsidRPr="00171E0E">
        <w:tab/>
        <w:t>Ifakkar li l-politika kummerċjali hija komponent strateġiku tas-setgħa tal-UE u għandha tintuża b’mod proattiv biex tipproteġi l-interessi tas-sigurtà u l-awtonomija strateġika tal-UE; jisħaq fuq il-ħtieġa li nimxu lil hinn minn approċċ fil-biċċa l-kbira difensiv u li ngħaqqdu u nużaw l-istrumenti eżistenti b’mod aktar strateġiku u li jħares ’il quddiem, inkluż billi nisfruttaw l-interdipendenzi ekonomiċi b’modi li jsaħħu l-pożizzjoni ġeopolitika tal-UE;</w:t>
      </w:r>
    </w:p>
    <w:p w:rsidR="006079D3" w:rsidRPr="00171E0E" w:rsidP="006079D3" w14:paraId="6F5D137D" w14:textId="77777777">
      <w:pPr>
        <w:pStyle w:val="NormalHanging12a"/>
        <w:rPr>
          <w:bCs/>
        </w:rPr>
      </w:pPr>
      <w:r w:rsidRPr="00171E0E">
        <w:t>16.</w:t>
      </w:r>
      <w:r w:rsidRPr="00171E0E">
        <w:tab/>
        <w:t>Ifakkar li l-effikaċja tal-aġenda tal-UE dwar is-sigurtà kummerċjali u ekonomika tiddependi fuq l-applikazzjoni konsistenti tar-regoli kummerċjali u l-klawżoli essenzjali fil-ftehimiet kummerċjali, ta’ sħubija u ta’ assoċjazzjoni; jistieden, f’dan ir-rigward, lill-Kummissjoni ssaħħaħ l-isforzi tagħha biex tiżgura konformità sħiħa u effettiva mal-</w:t>
      </w:r>
      <w:r w:rsidRPr="00171E0E">
        <w:t>impenji u l-obbligi tagħha stess, speċjalment fid-dawl tal-koerenza tal-politiki għall-iżvilupp;</w:t>
      </w:r>
    </w:p>
    <w:p w:rsidR="006079D3" w:rsidRPr="00171E0E" w:rsidP="006079D3" w14:paraId="60C1A4B5" w14:textId="77777777">
      <w:pPr>
        <w:pStyle w:val="NormalHanging12a"/>
        <w:rPr>
          <w:bCs/>
        </w:rPr>
      </w:pPr>
      <w:r w:rsidRPr="00171E0E">
        <w:t>17.</w:t>
      </w:r>
      <w:r w:rsidRPr="00171E0E">
        <w:tab/>
        <w:t>Jistieden lill-Kummissjoni tiffinalizza n-negozjati li għaddejjin u ssegwi b’mod attiv approċċ strateġiku u ambizzjuż fir-rigward tal-ftehimiet kummerċjali u s-sħubijiet settorjali ma’ sħab affidabbli bħala element ċentrali tal-istrateġija ta’ diversifikazzjoni tagħha; iqis li d-diversifikazzjoni tal-fornituri u tas-swieq tal-esportazzjoni ta’ pajjiżi terzi għandha tkun ibbażata fuq valutazzjoni ċara tal-vulnerabbiltajiet strutturali tal-UE u ggwidata minnha; jisħaq fuq il-ħtieġa li l-ftehimiet ta’ kummerċ ħieles komprensivi tradizzjonali jiġu kkomplementati, bħala kwistjoni ta’ prijorità, b’forom ġodda, aktar aġli u mmirati ta’ sħubijiet kummerċjali u ta’ investiment li jkollhom l-għan espliċitu li jneħħu r-riskju tal-importazzjonijiet u tal-esportazzjonijiet permezz tal-iżvilupp ta’ ktajjen tal-provvista siguri u reżiljenti f’ċerti setturi b’riskju għoli; jissottolinja li tali sħubijiet għandhom jinkludu impenji vinkolanti u jirrikjedu l-involviment sħiħ tal-Parlament u t-trasparenza fir-rigward tal-Parlament matul in-negozjati, kif ukoll l-approvazzjoni tal-Parlament fil-proċess ta’ ratifika;</w:t>
      </w:r>
    </w:p>
    <w:p w:rsidR="006079D3" w:rsidRPr="00171E0E" w:rsidP="006079D3" w14:paraId="7FD8AF28" w14:textId="77777777">
      <w:pPr>
        <w:pStyle w:val="NormalHanging12a"/>
        <w:rPr>
          <w:bCs/>
        </w:rPr>
      </w:pPr>
      <w:r w:rsidRPr="00171E0E">
        <w:t>18.</w:t>
      </w:r>
      <w:r w:rsidRPr="00171E0E">
        <w:tab/>
        <w:t>Jissottolinja l-importanza strateġika tal-Ftehim ta’ Assoċjazzjoni modernizzat bejn l-UE u l-Mercosur għas-sigurtà ekonomika tal-UE; jisħaq li l-ftehim se jikkontribwixxi għad-diversifikazzjoni tal-aċċess għall-materja prima kritika u għat-tisħiħ tal-ktajjen tal-valur reżiljenti;</w:t>
      </w:r>
    </w:p>
    <w:p w:rsidR="006079D3" w:rsidRPr="00171E0E" w:rsidP="006079D3" w14:paraId="36C497F4" w14:textId="77777777">
      <w:pPr>
        <w:pStyle w:val="NormalHanging12a"/>
        <w:rPr>
          <w:bCs/>
        </w:rPr>
      </w:pPr>
      <w:r w:rsidRPr="00171E0E">
        <w:t>19.</w:t>
      </w:r>
      <w:r w:rsidRPr="00171E0E">
        <w:tab/>
        <w:t>Jenfasizza r-rilevanza strateġika tal-avvanz tal-involviment ekonomiku u kummerċjali mal-Indja, li hija ċentru tal-manifattura u tat-teknoloġija dejjem aktar importanti bi rwol dejjem akbar fis-servizzi diġitali u fil-provvista ta’ materja prima kritika;</w:t>
      </w:r>
    </w:p>
    <w:p w:rsidR="006079D3" w:rsidRPr="00171E0E" w:rsidP="006079D3" w14:paraId="2F064063" w14:textId="77777777">
      <w:pPr>
        <w:pStyle w:val="NormalHanging12a"/>
        <w:rPr>
          <w:bCs/>
        </w:rPr>
      </w:pPr>
      <w:r w:rsidRPr="00171E0E">
        <w:t>20.</w:t>
      </w:r>
      <w:r w:rsidRPr="00171E0E">
        <w:tab/>
        <w:t>Jisħaq fuq l-importanza li jiġu aċċellerati n-negozjati li għaddejjin għal ftehimiet ta’ kummerċ ħieles ma’ sħab bħall-Filippini u t-Tajlandja u li jiġi ffinalizzat il-ftehim kummerċjali mal-Indoneżja, fid-dawl tar-rwol dejjem akbar tagħhom fil-produzzjoni ta’ minerali kritiċi, komponenti elettroniċi u komponenti tat-teknoloġija nadifa; jissottolinja li jinħtieġu oqfsa kummerċjali prevedibbli biex jiġu indirizzati r-restrizzjonijiet fuq l-esportazzjoni u r-riskji tal-konċentrazzjoni tal-provvista u biex l-UE tiġi ankrata b’mod aktar sod fil-ktajjen tal-valur industrijali Indo-Paċifiċi;</w:t>
      </w:r>
    </w:p>
    <w:p w:rsidR="006079D3" w:rsidRPr="00171E0E" w:rsidP="006079D3" w14:paraId="1DE0DA27" w14:textId="77777777">
      <w:pPr>
        <w:pStyle w:val="NormalHanging12a"/>
        <w:rPr>
          <w:bCs/>
        </w:rPr>
      </w:pPr>
      <w:r w:rsidRPr="00171E0E">
        <w:t>21.</w:t>
      </w:r>
      <w:r w:rsidRPr="00171E0E">
        <w:tab/>
        <w:t>Jilqa’ l-finalizzazzjoni tan-negozjati kummerċjali mal-Awstralja, li hija sieħeb affidabbli u tal-istess fehma; jisħaq fuq l-importanza ta’ din is-sħubija bbażata fuq ir-regoli fil-kontribut għall-istabbiltà tal-provvista u d-diversifikazzjoni tal-ktajjen tal-provvista, minħabba r-riżervi sinifikanti tal-Awstralja ta’ materja prima kritika u l-produzzjoni tagħha ta’ teknoloġiji tal-estrazzjoni u tal-ipproċessar; jilqa’ l-kollaborazzjoni ulterjuri dwar l-indirizzar tal-isfidi komuni tas-sigurtà ekonomika, b’mod partikolari minħabba l-esperjenza diretta tal-Awstralja fir-rispons għall-koerċizzjoni ekonomika;</w:t>
      </w:r>
    </w:p>
    <w:p w:rsidR="006079D3" w:rsidRPr="00171E0E" w:rsidP="006079D3" w14:paraId="561DC8E2" w14:textId="77777777">
      <w:pPr>
        <w:pStyle w:val="NormalHanging12a"/>
        <w:rPr>
          <w:bCs/>
        </w:rPr>
      </w:pPr>
      <w:r w:rsidRPr="00171E0E">
        <w:t>22.</w:t>
      </w:r>
      <w:r w:rsidRPr="00171E0E">
        <w:tab/>
        <w:t>Jappella għall-istabbiliment ta’ djalogu strutturat dwar is-sigurtà ekonomika bejn l-UE u r-Renju Unit biex tissaħħaħ il-koordinazzjoni dwar il-kummerċ, l-iskrinjar tal-investiment u r-reżiljenza tal-katina tal-provvista; jappoġġja kooperazzjoni aktar mill-qrib skont il-Ftehim dwar il-Kummerċ u l-Kooperazzjoni bejn l-UE u r-Renju Unit biex jiġi antiċipat it-tfixkil f’setturi strateġiċi;</w:t>
      </w:r>
    </w:p>
    <w:p w:rsidR="006079D3" w:rsidRPr="00171E0E" w:rsidP="006079D3" w14:paraId="4FB06137" w14:textId="77777777">
      <w:pPr>
        <w:pStyle w:val="NormalHanging12a"/>
        <w:rPr>
          <w:bCs/>
        </w:rPr>
      </w:pPr>
      <w:r w:rsidRPr="00171E0E">
        <w:t>23.</w:t>
      </w:r>
      <w:r w:rsidRPr="00171E0E">
        <w:tab/>
        <w:t xml:space="preserve">Jappoġġja s-sejħa tal-Istrateġija tal-UE għall-Indo-Paċifiku għal kooperazzjoni aktar profonda mas-sħab Asjatiċi dwar is-sigurtà ekonomika, inkluż permezz ta’ sħubijiet </w:t>
      </w:r>
      <w:r w:rsidRPr="00171E0E">
        <w:t>imsaħħa mal-membri tal-Assoċjazzjoni tan-Nazzjonijiet tax-Xlokk tal-Asja u permezz ta’ interazzjoni aktar mill-qrib mas-sħab li jipparteċipaw fil-Ftehim Komprensiv u Progressiv għas-Sħubija Trans-Paċifika;</w:t>
      </w:r>
    </w:p>
    <w:p w:rsidR="006079D3" w:rsidRPr="00171E0E" w:rsidP="006079D3" w14:paraId="3C8E5006" w14:textId="77777777">
      <w:pPr>
        <w:pStyle w:val="NormalHanging12a"/>
        <w:rPr>
          <w:bCs/>
        </w:rPr>
      </w:pPr>
      <w:r w:rsidRPr="00171E0E">
        <w:t>24.</w:t>
      </w:r>
      <w:r w:rsidRPr="00171E0E">
        <w:tab/>
        <w:t>Iħeġġeġ lill-Istati Membri jirratifikaw il-ftehimiet ta’ kummerċ ħieles pendenti;</w:t>
      </w:r>
    </w:p>
    <w:p w:rsidR="006079D3" w:rsidRPr="00171E0E" w:rsidP="006079D3" w14:paraId="3AA0D63D" w14:textId="77777777">
      <w:pPr>
        <w:pStyle w:val="NormalHanging12a"/>
        <w:rPr>
          <w:bCs/>
        </w:rPr>
      </w:pPr>
      <w:r w:rsidRPr="00171E0E">
        <w:t>25.</w:t>
      </w:r>
      <w:r w:rsidRPr="00171E0E">
        <w:tab/>
        <w:t>Jistieden lill-Kummissjoni tipproponi djalogu kummerċjali u ta’ investiment imġedded u komprensiv mal-pajjiżi u r-reġjuni li qed jiżviluppaw, abbażi ta’ sħubijiet ta’ benefiċċju reċiproku li jmorru lil hinn mill-espansjoni tal-aċċess għas-suq jew l-estrazzjoni tar-riżorsi naturali; jenfasizza l-importanza li jitrawwem il-ħolqien tal-valur lokali u reġjonali fl-ambitu tal-ftehimiet kummerċjali u s-sħubijiet settorjali billi jiġu żviluppati ktajjen tal-valur nodfa u sostenibbli filwaqt li jiġi promoss l-iżvilupp inklużiv u sostenibbli u tiġi żgurata l-protezzjoni tal-istandards ambjentali u tad-drittijiet tax-xogħol;</w:t>
      </w:r>
    </w:p>
    <w:p w:rsidR="006079D3" w:rsidRPr="00171E0E" w:rsidP="006079D3" w14:paraId="4747B6C1" w14:textId="77777777">
      <w:pPr>
        <w:pStyle w:val="NormalHanging12a"/>
        <w:rPr>
          <w:bCs/>
        </w:rPr>
      </w:pPr>
      <w:r w:rsidRPr="00171E0E">
        <w:t>26.</w:t>
      </w:r>
      <w:r w:rsidRPr="00171E0E">
        <w:tab/>
        <w:t>Jinnota li l-UE bħalissa tiddependi miċ-Ċina għal madwar 98 % tal-provvista tagħha ta’ materjali tal-art rari u aktar minn 90 % tal-importazzjonijiet tagħha tal-manjeżju, li r-rati ta’ riċiklaġġ domestiku għall-materjali tal-art rari għadhom taħt il-1 %, u li aktar minn 60 % tal-kapaċità globali tar-raffinar tal-litju u aktar minn 85 % tal-kapaċità tal-ipproċessar tal-materjali tal-art rari huma kkonċentrati f’pajjiż terz wieħed, u dan iħalli lill-UE ’l bogħod milli tilħaq il-miri stabbiliti fl-Att dwar il-Materja Prima Kritika; jenfasizza l-importanza tal-ftehimiet konklużi ma’ pajjiżi tal-istess fehma f’dan il-qasam u l-ħtieġa li jkomplu jiġu nnegozjati sħubijiet ġodda biex tissaħħaħ ir-reżiljenza tal-ktajjen tal-provvista tal-UE;</w:t>
      </w:r>
    </w:p>
    <w:p w:rsidR="006079D3" w:rsidRPr="00171E0E" w:rsidP="006079D3" w14:paraId="253AE6BA" w14:textId="77777777">
      <w:pPr>
        <w:pStyle w:val="NormalHanging12a"/>
        <w:rPr>
          <w:bCs/>
        </w:rPr>
      </w:pPr>
      <w:r w:rsidRPr="00171E0E">
        <w:t>27.</w:t>
      </w:r>
      <w:r w:rsidRPr="00171E0E">
        <w:tab/>
        <w:t>Jisħaq li l-politika kummerċjali tal-UE għandu jkollha bħala objettiv strateġiku d-diversifikazzjoni tas-sorsi tal-provvista ta’ materja prima kritika minħabba r-rwol kruċjali tagħhom fit-tranżizzjonijiet ekoloġiċi u diġitali u fid-difiża; jinnota li filwaqt li l-Att dwar il-Materja Prima Kritika huwa pass importanti lejn it-tisħiħ tar-reżiljenza tal-UE, għadu insuffiċjenti biex jiġu indirizzati l-vulnerabbiltajiet ewlenin, b’mod partikolari l-konċentrazzjoni kontinwa tal-kapaċitajiet ta’ raffinar u pproċessar f’għadd limitat ta’ pajjiżi terzi; jissottolinja li l-att jiddependi fuq parametri referenzjarji mhux vinkolanti fil-livell tal-UE u li d-disponibbiltà ta’ finanzjament iddedikat u kapaċità ta’ implimentazzjoni effettiva għadha limitata;</w:t>
      </w:r>
    </w:p>
    <w:p w:rsidR="006079D3" w:rsidRPr="00171E0E" w:rsidP="006079D3" w14:paraId="5FB23487" w14:textId="77777777">
      <w:pPr>
        <w:pStyle w:val="NormalHanging12a"/>
        <w:rPr>
          <w:bCs/>
        </w:rPr>
      </w:pPr>
      <w:r w:rsidRPr="00171E0E">
        <w:t>28.</w:t>
      </w:r>
      <w:r w:rsidRPr="00171E0E">
        <w:tab/>
        <w:t>Jilqa’ l-inizjattiva RESourceEU biex tingħata spinta lill-finanzjament għall-estrazzjoni domestika strateġika, il-kapaċità tal-ipproċessar u r-riċiklaġġ; jissottolinja, madankollu, li dawn il-miżuri ta’ promozzjoni jeħtieġ li jiġu kkombinati ma’ miżuri ta’ protezzjoni u sħubija sabiex jitnaqqas b’suċċess ir-riskju tal-katina tal-valur tal-materja prima kritika sal-2030; itenni li l-argument għall-vijabbiltà fit-tul u l-vijabbiltà tal-investimenti fi ktajjen tal-valur affidabbli tal-materja prima kritika għandhom għalhekk ikunu akkumpanjati minn prezzijiet minimi u garanziji ta’ xiri f’kooperazzjoni b’saħħitha ma’ pajjiżi tal-istess fehma, u b’hekk jiġi miġġieled ir-riskju li pajjiż terz jabbuża mill-pożizzjonijiet ta’ monopolju tiegħu biex iwaqqa’ l-kompetituri vulnerabbli; jisħaq li l-inizjattiva RESourceEU trid issir strument effettiv biex jitħaffef l-ilħuq tal-miri tal-2030 stabbiliti fl-Att dwar il-Materja Prima Kritika; jissottolinja li sakemm ma jkunx hemm mobilizzazzjoni rapida ta’ appoġġ finanzjarju kkoordinat għal proġetti ta’ estrazzjoni, ipproċessar u riċiklaġġ, l-UE mhux se tkun f’pożizzjoni li tissodisfa l-parametri referenzjarji tagħha fiż-żmien stabbilit;</w:t>
      </w:r>
    </w:p>
    <w:p w:rsidR="006079D3" w:rsidRPr="00171E0E" w:rsidP="006079D3" w14:paraId="5295F968" w14:textId="77777777">
      <w:pPr>
        <w:pStyle w:val="NormalHanging12a"/>
        <w:rPr>
          <w:bCs/>
        </w:rPr>
      </w:pPr>
      <w:r w:rsidRPr="00171E0E">
        <w:t>29.</w:t>
      </w:r>
      <w:r w:rsidRPr="00171E0E">
        <w:tab/>
        <w:t xml:space="preserve">Jissottolinja li d-diplomazija tal-UE dwar il-materja prima kritika għandha testendi lil </w:t>
      </w:r>
      <w:r w:rsidRPr="00171E0E">
        <w:t>hinn mill-estrazzjoni u l-aċċess għar-riżorsi primarji u għandha tindirizza b’mod sistematiku l-attivitajiet ta’ pproċessar, raffinar u downstream, fejn il-vulnerabbiltajiet strateġiċi u r-riskji ta’ konċentrazzjoni għadhom partikolarment akuti;</w:t>
      </w:r>
    </w:p>
    <w:p w:rsidR="006079D3" w:rsidRPr="00171E0E" w:rsidP="006079D3" w14:paraId="5E8DE6DE" w14:textId="40E58D16">
      <w:pPr>
        <w:pStyle w:val="NormalHanging12a"/>
        <w:rPr>
          <w:b/>
          <w:i/>
          <w:iCs/>
        </w:rPr>
      </w:pPr>
      <w:r w:rsidRPr="00171E0E">
        <w:rPr>
          <w:b/>
          <w:i/>
        </w:rPr>
        <w:t>Il-monitoraġġ, il-ġestjoni u l-mitigazzjoni tar-riskji identifikati</w:t>
      </w:r>
    </w:p>
    <w:p w:rsidR="006079D3" w:rsidRPr="00171E0E" w:rsidP="006079D3" w14:paraId="04DEB58F" w14:textId="77777777">
      <w:pPr>
        <w:spacing w:after="240"/>
        <w:ind w:left="567" w:hanging="567"/>
        <w:jc w:val="both"/>
        <w:rPr>
          <w:bCs/>
        </w:rPr>
      </w:pPr>
      <w:r w:rsidRPr="00171E0E">
        <w:t>30.</w:t>
      </w:r>
      <w:r w:rsidRPr="00171E0E">
        <w:tab/>
        <w:t>Jikkonkludi li t-tisħiħ tas-sigurtà ekonomika tal-UE huwa kruċjali għas-salvagwardja tas-sovranità ekonomika u politika tal-UE, għall-integrità tas-suq uniku, għar-reżiljenza tal-ktajjen tal-provvista, għall-vijabbiltà ekonomika tal-kumpaniji tal-UE u għall-għajxien taċ-ċittadini tal-UE, inkluż fir-rigward ta’ impjiegi ta’ kwalità; jissottolinja li approċċ komprensiv u integrat għas-sigurtà ekonomika għandu jkun immirat mhux biss lejn it-tnaqqis tad-dipendenzi esterni, iżda wkoll lejn il-bini ta’ awtonomija strateġika fil-materja prima kritika, it-teknoloġija, l-enerġija, it-trasport, il-finanzi u l-infrastruttura diġitali; jistieden għalhekk lill-Kummissjoni tintegra s-sigurtà ekonomika fil-politiki industrijali kollha, inklużi l-leġiżlazzjoni settorjali u l-valutazzjonijiet tar-riskju tal-katina tal-provvista, biex jiġi żgurat approċċ konsistenti;</w:t>
      </w:r>
    </w:p>
    <w:p w:rsidR="006079D3" w:rsidRPr="00171E0E" w:rsidP="006079D3" w14:paraId="6EE7D96E" w14:textId="77777777">
      <w:pPr>
        <w:pStyle w:val="NormalHanging12a"/>
        <w:rPr>
          <w:bCs/>
        </w:rPr>
      </w:pPr>
      <w:r w:rsidRPr="00171E0E">
        <w:t>31.</w:t>
      </w:r>
      <w:r w:rsidRPr="00171E0E">
        <w:tab/>
        <w:t>Jirrikonoxxi li ċerti esponimenti ekonomiċi kritiċi, minħabba l-iskala, il-konċentrazzjoni, l-importanza strateġika jew l-irriversibbiltà tagħhom, jirrikjedu miżuri ta’ mitigazzjoni mmirati, urġenti u deċiżivi; jissottolinja li, f’każijiet bħal dawn, il-miżuri jistgħu jinkludu b’mod leġittimu restrizzjonijiet fuq l-aċċess għas-suq, fuq l-attività ekonomika jew fuq il-flussi ta’ investiment minn pajjiżi terzi, jew il-projbizzjoni tagħhom, sabiex jiġu ssalvagwardjati l-interessi essenzjali tal-UE u l-ordni pubbliku; itenni li l-aċċess għas-suq uniku huwa l-akbar effett ta’ lieva tal-UE u jistieden lill-Kummissjoni u lill-Istati Membri jagħmlu użu minn dipendenzi inversi biex jagħmlu pressjoni fuq pajjiżi terzi biex ineħħu r-restrizzjonijiet illeġittimi fuq l-esportazzjonijiet imposti fuq l-UE;</w:t>
      </w:r>
    </w:p>
    <w:p w:rsidR="006079D3" w:rsidRPr="00171E0E" w:rsidP="006079D3" w14:paraId="4F8D50CA" w14:textId="77777777">
      <w:pPr>
        <w:pStyle w:val="NormalHanging12a"/>
        <w:rPr>
          <w:bCs/>
        </w:rPr>
      </w:pPr>
      <w:r w:rsidRPr="00171E0E">
        <w:t>32.</w:t>
      </w:r>
      <w:r w:rsidRPr="00171E0E">
        <w:tab/>
        <w:t>Iħeġġeġ lill-Kummissjoni tipproponi aktar miżuri biex tipprevjeni jew tillimita r-riskji għas-sigurtà ekonomika; jappoġġja, f’dak ir-rigward, il-proposta tal-Kummissjoni li tirrikjedi li l-operaturi tal-UE jiddiversifikaw il-fornituri f’setturi speċifiċi ta’ riskju għoli; iqis li dan għandu jiġi estiż fil-futur biex jirrikjedi wkoll li l-operaturi jiddiversifikaw il-pajjiż jew ir-reġjun tal-provvista;</w:t>
      </w:r>
    </w:p>
    <w:p w:rsidR="006079D3" w:rsidRPr="00171E0E" w:rsidP="006079D3" w14:paraId="7B612AB9" w14:textId="77777777">
      <w:pPr>
        <w:pStyle w:val="NormalHanging12a"/>
        <w:rPr>
          <w:bCs/>
        </w:rPr>
      </w:pPr>
      <w:r w:rsidRPr="00171E0E">
        <w:t>33.</w:t>
      </w:r>
      <w:r w:rsidRPr="00171E0E">
        <w:tab/>
        <w:t>Jisħaq fuq il-ħtieġa li jiġu żviluppati għodod effettivi mmirati lejn il-monitoraġġ, l-identifikazzjoni u l-valutazzjoni bikrija tar-riskji għas-sigurtà ekonomika tul il-ktajjen tal-valur f’żoni ta’ riskju għoli biex jippermettu l-immappjar proattiv tad-dipendenzi strateġiċi eżistenti u potenzjali; jissottolinja li l-Istati Membri u s-settur privat huma sħab fundamentali fl-identifikazzjoni u l-valutazzjoni tad-dipendenzi; jappoġġja l-proposta tal-Kummissjoni li tistabbilixxi ċentru ta’ intelligence dwar is-sigurtà ekonomika biex tikkonsolida l-informazzjoni disponibbli; jistieden lill-Kummissjoni tiżviluppa għodod immirati lejn il-kondiviżjoni tal-intelligence ekonomika mas-sħab internazzjonali sabiex jiġu antiċipati azzjonijiet ta’ pajjiżi terzi li jużaw id-dipendenzi bħala arma kontra l-UE;</w:t>
      </w:r>
    </w:p>
    <w:p w:rsidR="006079D3" w:rsidRPr="00171E0E" w:rsidP="006079D3" w14:paraId="59B0F723" w14:textId="77777777">
      <w:pPr>
        <w:pStyle w:val="NormalHanging12a"/>
        <w:rPr>
          <w:bCs/>
        </w:rPr>
      </w:pPr>
      <w:r w:rsidRPr="00171E0E">
        <w:t>34.</w:t>
      </w:r>
      <w:r w:rsidRPr="00171E0E">
        <w:tab/>
        <w:t>Jistieden lill-Kummissjoni tistabbilixxi tabella ta’ valutazzjoni annwali tas-sigurtà ekonomika biex tivvaluta b’mod sistematiku l-progress lejn l-għanijiet stabbiliti fl-Istrateġija ta’ Sigurtà Ekonomika; jissottolinja li tali mekkaniżmu għandu jinkludi indikaturi ċari u li jistgħu jitkejlu li juru, fost affarijiet oħra, it-tnaqqis tad-dipendenzi kritiċi skont is-settur, l-għadd ta’ strumenti għad-difiża tal-kummerċ identifikati bħala rilevanti għas-sigurtà ekonomika, u ż-żieda fl-għadd ta’ fornituri alternattivi; jisħaq li r-</w:t>
      </w:r>
      <w:r w:rsidRPr="00171E0E">
        <w:t>rapportar trasparenti u regolari huwa essenzjali biex jiġu żgurati l-obbligu ta’ rendikont u aġġustament infurmat tal-politika;</w:t>
      </w:r>
    </w:p>
    <w:p w:rsidR="006079D3" w:rsidRPr="00171E0E" w:rsidP="006079D3" w14:paraId="7505E456" w14:textId="77777777">
      <w:pPr>
        <w:pStyle w:val="NormalHanging12a"/>
        <w:rPr>
          <w:bCs/>
        </w:rPr>
      </w:pPr>
      <w:r w:rsidRPr="00171E0E">
        <w:t>35.</w:t>
      </w:r>
      <w:r w:rsidRPr="00171E0E">
        <w:tab/>
        <w:t>Jisħaq li tali miżuri għandhom ikunu proporzjonati u mfassla skont is-severità u l-persistenza tar-riskju, ikunu bbażati fuq limiti tar-riskju definiti b’mod ċar, kriterji oġġettivi u verifikabbli u valutazzjonijiet minn qabel, u jkunu soġġetti għal monitoraġġ u rieżami kontinwi;</w:t>
      </w:r>
    </w:p>
    <w:p w:rsidR="006079D3" w:rsidRPr="00171E0E" w:rsidP="006079D3" w14:paraId="7E15A349" w14:textId="77777777">
      <w:pPr>
        <w:pStyle w:val="NormalHanging12a"/>
        <w:rPr>
          <w:bCs/>
        </w:rPr>
      </w:pPr>
      <w:r w:rsidRPr="00171E0E">
        <w:t>36.</w:t>
      </w:r>
      <w:r w:rsidRPr="00171E0E">
        <w:tab/>
        <w:t>Jenfasizza li, kif propost mill-Kummissjoni fil-komunikazzjoni konġunta tat-3 ta’ Dicembru 2025, l-istrumenti eżistenti tal-UE mfassla biex jindirizzaw il-vulnerabbiltajiet strutturali, id-distorsjonijiet tas-suq u l-imġiba mhux tas-suq għandhom jiġu mmodernizzati, fejn ikun meħtieġ, u jintużaw b’mod aktar strateġiku u deċiżiv, u li l-użu frammentat, indeċiżiv jew inkonsistenti ta’ tali strumenti jimmina l-effettività tagħhom, inkluż l-effett deterrenti tagħhom; iħeġġeġ lill-Kummissjoni tqassar l-iskeda ta’ żmien għall-investigazzjonijiet għad-difiża tal-kummerċ u ssegwi l-eżempju ta’ diversi pajjiżi biex tagħmel użu akbar tad-dispożizzjonijiet eżistenti ta’ theddid ta’ dannu u tal-miżuri proviżorji, li t-tnejn li huma huma legalment permissibbli iżda mhux utilizzati biżżejjed, biex tiġi evitata ħsara irreparabbli lill-industrija tal-UE;</w:t>
      </w:r>
    </w:p>
    <w:p w:rsidR="006079D3" w:rsidRPr="00171E0E" w:rsidP="006079D3" w14:paraId="1F262507" w14:textId="77777777">
      <w:pPr>
        <w:pStyle w:val="NormalHanging12a"/>
        <w:rPr>
          <w:bCs/>
        </w:rPr>
      </w:pPr>
      <w:r w:rsidRPr="00171E0E">
        <w:t>37.</w:t>
      </w:r>
      <w:r w:rsidRPr="00171E0E">
        <w:tab/>
        <w:t>Jisħaq li għalkemm is-sigurtà ekonomika ma tistax, fit-tul, tinkiseb permezz ta’ miżuri ta’ awtosuffiċjenza jew protezzjonisti ġenerali, bħalissa huwa meħtieġ b’mod urġenti li jittieħdu miżuri mmirati biex titwaqqaf il-mewġa ta’ deindustrijalizzazzjoni u biex is-setturi strateġiċi fl-UE jiġu protetti minn kompetizzjoni inġusta minn importazzjonijiet irħas minn pajjiżi terzi f’setturi bħall-azzar, is-sustanzi kimiċi, il-farmaċewtiċi, l-enerġija rinnovabbli u l-prodotti ekoloġiċi; jistieden lill-Kummissjoni tiżviluppa pjan ta’ azzjoni biex tipproteġi s-setturi strateġiċi tal-UE fl-akbar riskju mill-kapaċità żejda globali;</w:t>
      </w:r>
    </w:p>
    <w:p w:rsidR="006079D3" w:rsidRPr="00171E0E" w:rsidP="006079D3" w14:paraId="15673A9D" w14:textId="77777777">
      <w:pPr>
        <w:pStyle w:val="NormalHanging12a"/>
        <w:rPr>
          <w:bCs/>
        </w:rPr>
      </w:pPr>
      <w:r w:rsidRPr="00171E0E">
        <w:t>38.</w:t>
      </w:r>
      <w:r w:rsidRPr="00171E0E">
        <w:tab/>
        <w:t>Iqis li l-espansjoni simultanja tal-kapaċità industrijali f’diversi setturi strateġiċi minn ċerti ekonomiji ewlenin ta’ pajjiżi terzi, b’mod partikolari ċ-Ċina, tikkostitwixxi sfida kompetittiva sistemika li ma tistax tiġi indirizzata b’mod adegwat permezz ta’ risponsi settur b’settur; iqis li r-riskji sistemiċi ta’ din in-natura jirrikjedu reazzjonijiet sistemiċi, immirati lejn il-kundizzjonijiet strutturali li jiġġeneraw kapaċità żejda fuq skala kbira aktar milli li ssir ġestjoni tal-konsegwenzi tagħhom fis-swieq individwali;</w:t>
      </w:r>
    </w:p>
    <w:p w:rsidR="006079D3" w:rsidRPr="00171E0E" w:rsidP="006079D3" w14:paraId="34404DF0" w14:textId="77777777">
      <w:pPr>
        <w:pStyle w:val="NormalHanging12a"/>
        <w:rPr>
          <w:bCs/>
        </w:rPr>
      </w:pPr>
      <w:r w:rsidRPr="00171E0E">
        <w:t>39.</w:t>
      </w:r>
      <w:r w:rsidRPr="00171E0E">
        <w:tab/>
        <w:t>Jilqa’ l-proposta tal-Kummissjoni tas-7 ta’ Ottubru 2025 għal regolament li jindirizza l-effetti negattivi relatati mal-kummerċ tal-kapaċità żejda globali fuq is-suq tal-azzar tal-Unjoni</w:t>
      </w:r>
      <w:r>
        <w:rPr>
          <w:rStyle w:val="FootnoteReference"/>
          <w:bCs/>
        </w:rPr>
        <w:footnoteReference w:id="12"/>
      </w:r>
      <w:r w:rsidRPr="00171E0E">
        <w:t xml:space="preserve"> bħala rikonoxximent tal-importanza strateġika li jinżamm settur tal-azzar Ewropew vijabbli; jissottolinja li t-telf tal-kapaċità tal-produzzjoni tal-azzar Ewropea jikkostitwixxi riskju irriversibbli għas-sigurtà ekonomika; jinnota, madankollu, li l-problema tal-kapaċità żejda mhijiex limitata għall-azzar u l-aluminju iżda taffettwa wkoll ħafna setturi oħra, bħas-sustanzi kimiċi, u l-prodotti derivati mill-azzar u l-aluminju; jinsab imħasseb li l-investigazzjonijiet għad-difiża tal-kummerċ huma bil-mod wisq, intensivi fir-riżorsi u speċifiċi għall-prodott biex jindirizzaw b’mod adegwat id-distorsjonijiet fl-ekonomija kollha kkawżati mill-kapaċità żejda; jemmen li l-UE għandha tgħammar lilha nnifisha bi strumenti xierqa biex timmonitorja u tindirizza l-kapaċità żejda sistemika tul il-katina tal-valur;</w:t>
      </w:r>
    </w:p>
    <w:p w:rsidR="006079D3" w:rsidRPr="00171E0E" w:rsidP="006079D3" w14:paraId="21FAACCF" w14:textId="4474B72E">
      <w:pPr>
        <w:pStyle w:val="NormalHanging12a"/>
        <w:rPr>
          <w:b/>
          <w:i/>
          <w:iCs/>
        </w:rPr>
      </w:pPr>
      <w:r w:rsidRPr="00171E0E">
        <w:rPr>
          <w:b/>
          <w:i/>
        </w:rPr>
        <w:t>L-istrumenti tal-politika kummerċjali, l-infurzar u d-deterrenza</w:t>
      </w:r>
    </w:p>
    <w:p w:rsidR="006079D3" w:rsidRPr="00171E0E" w:rsidP="006079D3" w14:paraId="28C432A7" w14:textId="77777777">
      <w:pPr>
        <w:pStyle w:val="NormalHanging12a"/>
      </w:pPr>
      <w:r w:rsidRPr="00171E0E">
        <w:t>40.</w:t>
      </w:r>
      <w:r w:rsidRPr="00171E0E">
        <w:tab/>
        <w:t>Jisħaq li d-deterrenza u l-kompetittività jiddgħajfu meta l-azzjoni ta’ infurzar tiddewwem, tkun inkonsistenti jew titqies inċerta; jistieden, għalhekk, lill-Kummissjoni tiżgura li tieħu deċiżjonijiet f’waqthom, li jkollha kriterji ta’ attivazzjoni ċari u konsegwenzi prevedibbli ladarba l-preżenza jew it-theddida ta’ riskji għas-sigurtà ekonomika jew ta’ prattiki inġusti jkunu ġew stabbiliti;</w:t>
      </w:r>
    </w:p>
    <w:p w:rsidR="006079D3" w:rsidRPr="00171E0E" w:rsidP="006079D3" w14:paraId="09D80604" w14:textId="77777777">
      <w:pPr>
        <w:pStyle w:val="NormalHanging12a"/>
        <w:rPr>
          <w:bCs/>
        </w:rPr>
      </w:pPr>
      <w:r w:rsidRPr="00171E0E">
        <w:t>41.</w:t>
      </w:r>
      <w:r w:rsidRPr="00171E0E">
        <w:tab/>
        <w:t>Jisħaq li l-infurzar effettiv tal-politika kummerċjali tal-UE u d-dimensjoni tas-sigurtà ekonomika li qed tespandi jirrikjedu riżorsi amministrattivi u tekniċi adegwati; jistieden lill-Kummissjoni tiżgura li d-Direttorat Ġenerali għall-Kummerċ u s-Sigurtà Ekonomika tagħha jkollu biżżejjed persunal, għarfien espert u riżorsi biex jinforza b’mod effettiv l-istrumenti għad-difiża tal-kummerċ u jimplimenta l-istrateġija tas-sigurtà ekonomika tal-UE; jenfasizza li fil-kuntest ġeoekonomiku attwali, il-kapaċitajiet tas-sigurtà ekonomika tal-UE għandhom jingħataw spinta;</w:t>
      </w:r>
    </w:p>
    <w:p w:rsidR="006079D3" w:rsidRPr="00171E0E" w:rsidP="006079D3" w14:paraId="3F6B76A9" w14:textId="77777777">
      <w:pPr>
        <w:pStyle w:val="NormalHanging12a"/>
        <w:rPr>
          <w:bCs/>
        </w:rPr>
      </w:pPr>
      <w:r w:rsidRPr="00171E0E">
        <w:t>42.</w:t>
      </w:r>
      <w:r w:rsidRPr="00171E0E">
        <w:tab/>
        <w:t>Jissottolinja li l-infurzar sistematiku tar-regoli kummerċjali attwali jikkostitwixxi r-reazzjoni ewlenija u proporzjonata tal-UE għan-nuqqas ta’ konformità u prerekwiżit għal kwalunkwe strateġija tas-sigurtà ekonomika kredibbli; jiddispjaċih, madankollu, li l-infurzar tar-regoli attwali ma jindirizzax il-problema bis-sħiħ; għalhekk jistieden lill-Kummissjoni tintroduċi dazji anti-dumping ogħla, simili għal dawk applikati minn sħab komparabbli, biex tiġġieled id-devjazzjoni tal-kummerċ u d-dumping fis-suq tal-UE; jistieden ukoll lill-Kummissjoni tinkludi l-kostijiet ambjentali, tal-enerġija u tax-xogħol meta tikkalkula l-marġni tad-dumping tal-esportaturi ta’ pajjiżi terzi u titbiegħed mir-regola tad-“dazju inferjuri”, li mhijiex meħtieġa mill-Organizzazzjoni Dinjija tal-Kummerċ (WTO);</w:t>
      </w:r>
    </w:p>
    <w:p w:rsidR="006079D3" w:rsidRPr="00171E0E" w:rsidP="006079D3" w14:paraId="18B3F582" w14:textId="77777777">
      <w:pPr>
        <w:pStyle w:val="NormalHanging12a"/>
        <w:rPr>
          <w:bCs/>
        </w:rPr>
      </w:pPr>
      <w:r w:rsidRPr="00171E0E">
        <w:t>43.</w:t>
      </w:r>
      <w:r w:rsidRPr="00171E0E">
        <w:tab/>
        <w:t>Jinnota li l-proċedimenti anti-dumping u antisussidji huma mmirati b’mod ristrett wisq, intensivi wisq fir-riżorsi u jindirizzaw bil-mod wisq l-iskala u n-natura strutturali tal-isfidi kompetittivi u l-kapaċità żejda li l-industrija tal-UE qed tiffaċċja f’dan il-mument;</w:t>
      </w:r>
    </w:p>
    <w:p w:rsidR="006079D3" w:rsidRPr="00171E0E" w:rsidP="006079D3" w14:paraId="4ADE33F9" w14:textId="77777777">
      <w:pPr>
        <w:pStyle w:val="NormalHanging12a"/>
        <w:rPr>
          <w:bCs/>
        </w:rPr>
      </w:pPr>
      <w:r w:rsidRPr="00171E0E">
        <w:t>44.</w:t>
      </w:r>
      <w:r w:rsidRPr="00171E0E">
        <w:tab/>
        <w:t>Jissottolinja li l-objettivi tar-reżiljenza tal-UE — li jinkludu l-kapaċità li jiġu ġestiti t-tranżizzjonijiet ekoloġiċi, ekonomiċi u soċjali b’mod sostenibbli, ekwu u demokratiku, kif ukoll il-preservazzjoni tas-saħħa tal-bniedem, tal-annimali u tal-pjanti u tar-riżorsi naturali — huma minquxa sew fid-dritt primarju u sekondarju tal-UE; iqis li dan il-qafas legali jipprovdi bażi robusta u fil-biċċa l-kbira mhux sfruttata biex jiġu invokati l-eċċezzjonijiet ġenerali previsti fl-Artikolu XX tal-Ftehim Ġenerali dwar it-Tariffi u l-Kummerċ; jistieden lill-Kummissjoni tagħmel użu aktar sħiħ u sistematiku tal-eċċezzjonijiet tal-Artikolu XX meta l-miżuri tal-UE li jsegwu dawn l-objettivi ta’ politika leġittimi jiġu kkontestati fil-qafas tad-WTO;</w:t>
      </w:r>
    </w:p>
    <w:p w:rsidR="006079D3" w:rsidRPr="00171E0E" w:rsidP="006079D3" w14:paraId="497CB6B1" w14:textId="77777777">
      <w:pPr>
        <w:spacing w:after="240"/>
        <w:ind w:left="567" w:hanging="567"/>
        <w:jc w:val="both"/>
        <w:rPr>
          <w:bCs/>
        </w:rPr>
      </w:pPr>
      <w:r w:rsidRPr="00171E0E">
        <w:t>45.</w:t>
      </w:r>
      <w:r w:rsidRPr="00171E0E">
        <w:tab/>
        <w:t>Jistieden lill-Kummissjoni tipproponi bidliet fl-għodod eżistenti biex tippermetti użu aktar attiv, strateġiku u kkoordinat u tipproponi għodod ġodda fejn tkun ġiet identifikata lakuna ċara u dimostrabbli fl-effettività tal-istrumenti eżistenti tal-UE; jappella għas-simplifikazzjoni tal-leġiżlazzjoni u l-inizjattivi eżistenti u dawk futuri rilevanti għas-sigurtà ekonomika;</w:t>
      </w:r>
    </w:p>
    <w:p w:rsidR="006079D3" w:rsidRPr="00171E0E" w:rsidP="006079D3" w14:paraId="507978F8" w14:textId="77777777">
      <w:pPr>
        <w:pStyle w:val="NormalHanging12a"/>
        <w:rPr>
          <w:bCs/>
        </w:rPr>
      </w:pPr>
      <w:r w:rsidRPr="00171E0E">
        <w:t>46.</w:t>
      </w:r>
      <w:r w:rsidRPr="00171E0E">
        <w:tab/>
        <w:t xml:space="preserve">Jissottolinja li l-kredibbiltà tar-rispons tal-UE għall-koerċizzjoni ekonomika tiddependi l-ewwel u qabel kollox mir-rieda tagħha li tidentifika u tikkaratterizza formalment prattiki koerċittivi fil-ħin, u b’hekk tibda l-proċess li jirfed kemm id-deterrenza kif ukoll l-ingranaġġ tan-negozjar; iqis l-Istrument Kontra l-Koerċizzjoni bħala l-aktar għodda </w:t>
      </w:r>
      <w:r w:rsidRPr="00171E0E">
        <w:t>xierqa biex jiġu sfruttati l-punti b’saħħithom tal-UE f’dan ir-rigward; jisħaq li l-istrument għandu jiġi skattat fid-dawl tal-koerċizzjoni jew it-theddid ta’ koerċizzjoni u li għandhom jiġu esplorati l-mezzi kollha għat-tnaqqis tat-tensjoni, filwaqt li jiġu imposti kontromiżuri bħala l-aħħar alternattiva;</w:t>
      </w:r>
    </w:p>
    <w:p w:rsidR="006079D3" w:rsidRPr="00171E0E" w:rsidP="006079D3" w14:paraId="5F22A5AC" w14:textId="77777777">
      <w:pPr>
        <w:pStyle w:val="NormalHanging12a"/>
        <w:rPr>
          <w:bCs/>
        </w:rPr>
      </w:pPr>
      <w:r w:rsidRPr="00171E0E">
        <w:t>47.</w:t>
      </w:r>
      <w:r w:rsidRPr="00171E0E">
        <w:tab/>
        <w:t>Jistieden lill-Kummissjoni ssaħħaħ b’mod urġenti l-kapaċità ta’ deterrenza tal-UE; iħeġġeġ lill-Kummissjoni tiżviluppa strateġija proattiva biex twieġeb għat-theddid immirat lejn is-sovranità ekonomika tal-UE, inkluża l-infrastruttura kritika sottostanti tagħha; jenfasizza li tali strateġija trid tkun kapaċi tiskoraġġixxi malajr u b’mod effettiv lill-atturi barranin milli jaġixxu fuq it-theddid tagħhom billi tagħmel użu mill-pakkett sħiħ tas-sett ta’ għodod tal-UE ta’ kontromiżuri;</w:t>
      </w:r>
    </w:p>
    <w:p w:rsidR="006079D3" w:rsidRPr="00171E0E" w:rsidP="006079D3" w14:paraId="4F3AA0AF" w14:textId="77777777">
      <w:pPr>
        <w:pStyle w:val="NormalHanging12a"/>
        <w:rPr>
          <w:bCs/>
        </w:rPr>
      </w:pPr>
      <w:r w:rsidRPr="00171E0E">
        <w:t>48.</w:t>
      </w:r>
      <w:r w:rsidRPr="00171E0E">
        <w:tab/>
        <w:t>Jenfasizza li meta l-infurzar u l-involviment jonqsu milli jbiddlu l-imġiba, ir-reazzjoni tal-UE għandha ssegwi approċċ ta’ eskalazzjoni gradwali, proporzjonat u riversibbli, li jippermetti li l-pressjoni tiżdied b’mod ikkontrollat filwaqt li jinżammu ċ-ċertezza legali u għażliet kredibbli għat-tnaqqis tat-tensjoni; iħeġġeġ lill-Kummissjoni tirreaġixxi b’mod aktar deċiżiv f’dan ir-rigward, filwaqt li jfakkar li l-miżuri li jonqsu milli jbiddlu mġiba dannuża u koerċittiva jirriskjaw li jimminaw il-kredibbiltà u l-ingranaġġ tal-politika kummerċjali tal-UE, u jġarrbu kost politiku inizjali għoli għall-intervent iżda mingħajr ma jerġgħu jistabbilixxu kundizzjonijiet ekwi;</w:t>
      </w:r>
    </w:p>
    <w:p w:rsidR="006079D3" w:rsidRPr="00171E0E" w:rsidP="006079D3" w14:paraId="17333451" w14:textId="77777777">
      <w:pPr>
        <w:pStyle w:val="NormalHanging12a"/>
        <w:rPr>
          <w:bCs/>
        </w:rPr>
      </w:pPr>
      <w:r w:rsidRPr="00171E0E">
        <w:t>49.</w:t>
      </w:r>
      <w:r w:rsidRPr="00171E0E">
        <w:tab/>
        <w:t>Jistieden lill-Kummissjoni tiżgura li l-applikazzjoni ta’ strumenti ta’ infurzar, għad-difiża tal-kummerċ u kontra l-koerċizzjoni tkun ikkoordinata fi ħdan qafas operazzjonali koerenti, f’koordinazzjoni mal-Istati Membri u l-operaturi ekonomiċi; jistieden ukoll lill-Kummissjoni tesplora l-iżvilupp ta’ mekkaniżmu għall-kondiviżjoni tal-piżijiet fil-livell tal-UE biex tgħin fid-distribuzzjoni tal-kostijiet tar-reazzjonijiet nazzjonali għall-koerċizzjoni ekonomika, filwaqt li tiżgura l-koeżjoni politika u r-reżiljenza ekonomika fid-dawl ta’ tensjonijiet kummerċjali dejjem jiżdiedu;</w:t>
      </w:r>
    </w:p>
    <w:p w:rsidR="006079D3" w:rsidRPr="00171E0E" w:rsidP="006079D3" w14:paraId="226AB9A1" w14:textId="77777777">
      <w:pPr>
        <w:pStyle w:val="NormalHanging12a"/>
        <w:rPr>
          <w:bCs/>
        </w:rPr>
      </w:pPr>
      <w:r w:rsidRPr="00171E0E">
        <w:t>50.</w:t>
      </w:r>
      <w:r w:rsidRPr="00171E0E">
        <w:tab/>
        <w:t>Jissottolinja li s-setgħa tal-finanzjament pubbliku Ewropew hija saħħa fundamentali tal-UE; iqis li l-ebda flus pubbliċi tal-UE ma għandhom jintefqu sakemm ma jsaħħux b’mod ċar is-sovranità u r-reżiljenza tal-UE; jistieden lill-Kummissjoni tisfrutta din is-saħħa u tistabbilixxi għodda ta’ sospensjoni tal-finanzjament biex tippermetti r-restrizzjoni rapida tal-aċċess għall-finanzjament tal-UE f’sitwazzjonijiet fejn pajjiżi terzi jieħdu miżuri li jimminaw is-sigurtà ekonomika tal-UE;</w:t>
      </w:r>
    </w:p>
    <w:p w:rsidR="006079D3" w:rsidRPr="00171E0E" w:rsidP="006079D3" w14:paraId="736023C9" w14:textId="77777777">
      <w:pPr>
        <w:pStyle w:val="NormalHanging12a"/>
        <w:rPr>
          <w:bCs/>
        </w:rPr>
      </w:pPr>
      <w:r w:rsidRPr="00171E0E">
        <w:t>51.</w:t>
      </w:r>
      <w:r w:rsidRPr="00171E0E">
        <w:tab/>
        <w:t>Jisħaq fuq il-ħtieġa li jiġi żgurat aċċess sigur u mingħajr interruzzjoni għall-komponenti kritiċi, il-materja prima u t-teknoloġiji abilitanti użati fil-produzzjoni relatata mad-difiża; jissottolinja li l-vulnerabbiltajiet tal-katina tal-provvista f’setturi b’użu doppju jistgħu jaffettwaw direttament il-prontezza operazzjonali u r-reżiljenza ekonomika tal-UE;</w:t>
      </w:r>
    </w:p>
    <w:p w:rsidR="006079D3" w:rsidRPr="00171E0E" w:rsidP="006079D3" w14:paraId="4A49CF1A" w14:textId="77777777">
      <w:pPr>
        <w:pStyle w:val="NormalHanging12a"/>
        <w:rPr>
          <w:bCs/>
        </w:rPr>
      </w:pPr>
      <w:r w:rsidRPr="00171E0E">
        <w:t>52.</w:t>
      </w:r>
      <w:r w:rsidRPr="00171E0E">
        <w:tab/>
        <w:t>Jenfasizza li r-rabtiet dejjem akbar bejn l-innovazzjoni ċivili u l-applikazzjonijiet tad-difiża jirrikjedu approċċ komuni għall-iskrinjar, il-kontroll tal-esportazzjoni u s-sorveljanza tal-investiment f’setturi b’użu doppju sabiex jiġu evitati trasferimenti mhux intenzjonati ta’ teknoloġiji sensittivi filwaqt li tiġi ppreservata l-kompetittività tal-UE;</w:t>
      </w:r>
    </w:p>
    <w:p w:rsidR="006079D3" w:rsidRPr="00171E0E" w:rsidP="006079D3" w14:paraId="0C9B06AB" w14:textId="77777777">
      <w:pPr>
        <w:pStyle w:val="NormalHanging12a"/>
        <w:rPr>
          <w:bCs/>
        </w:rPr>
      </w:pPr>
      <w:r w:rsidRPr="00171E0E">
        <w:t>53.</w:t>
      </w:r>
      <w:r w:rsidRPr="00171E0E">
        <w:tab/>
        <w:t>Jenfasizza l-limitazzjonijiet strutturali fil-qafas ta’ kontroll tal-esportazzjoni ta’ oġġetti b’użu doppju tal-UE, b’mod partikolari d-dipendenza tagħha fuq reġimi multilaterali li jimxu bil-mod, il-kapaċità limitata tagħha li tantiċipa u tirrispondi għal teknoloġiji emerġenti u li qed jevolvu malajr, u l-implimentazzjoni frammentata tagħha madwar l-</w:t>
      </w:r>
      <w:r w:rsidRPr="00171E0E">
        <w:t>Istati Membri;</w:t>
      </w:r>
    </w:p>
    <w:p w:rsidR="006079D3" w:rsidRPr="00171E0E" w:rsidP="006079D3" w14:paraId="325B8904" w14:textId="77777777">
      <w:pPr>
        <w:pStyle w:val="NormalHanging12a"/>
        <w:rPr>
          <w:bCs/>
        </w:rPr>
      </w:pPr>
      <w:r w:rsidRPr="00171E0E">
        <w:t>54.</w:t>
      </w:r>
      <w:r w:rsidRPr="00171E0E">
        <w:tab/>
        <w:t>Iqis li l-qafas attwali ta’ kontroll tal-esportazzjoni huwa taħlita ta’ politiki u miżuri nazzjonali differenti fil-livell tal-Istati Membri, li huwa nieqes mill-effikaċja, il-konsistenza u l-ħeffa meħtieġa biex iwieġeb għall-kuntest ġeoekonomiku attwali; jissottolinja li r-riforma tal-politiki nazzjonali eżistenti dwar il-kontroll tal-esportazzjoni u t-tbegħid mill-kamp ta’ applikazzjoni tagħhom huma meħtieġa b’mod urġenti biex tiġi żgurata s-sigurtà ekonomika tal-UE; jisħaq dwar il-ħtieġa li jiġi żviluppat reġim armonizzat ta’ kontroll tal-esportazzjoni fil-livell tal-UE; jisħaq li l-allinjament tal-kontrolli tal-esportazzjoni mas-sħab internazzjonali jsaħħaħ b’mod sostanzjali s-sigurtà ekonomika tal-UE;</w:t>
      </w:r>
    </w:p>
    <w:p w:rsidR="006079D3" w:rsidRPr="00171E0E" w:rsidP="006079D3" w14:paraId="7CA42F72" w14:textId="77777777">
      <w:pPr>
        <w:pStyle w:val="NormalHanging12a"/>
        <w:rPr>
          <w:bCs/>
        </w:rPr>
      </w:pPr>
      <w:r w:rsidRPr="00171E0E">
        <w:t>55.</w:t>
      </w:r>
      <w:r w:rsidRPr="00171E0E">
        <w:tab/>
        <w:t>Jilqa’ l-aġġornamenti reċenti għal-lista ta’ kontroll tal-esportazzjoni ta’ oġġetti b’użu doppju tal-UE f’konformità mal-lista miftiehma taħt l-awspiċji tal-Ftehim ta’ Wassenaar, minkejja li r-Russja użat il-veto għal dan tal-aħħar; jappella għal reviżjoni urġenti tar-Regolament (UE) 2021/821</w:t>
      </w:r>
      <w:r>
        <w:rPr>
          <w:rStyle w:val="FootnoteReference"/>
          <w:bCs/>
        </w:rPr>
        <w:footnoteReference w:id="13"/>
      </w:r>
      <w:r w:rsidRPr="00171E0E">
        <w:t xml:space="preserve"> biex l-UE tkun tista’ titkellem b’vuċi waħda dwar il-kontrolli tal-esportazzjoni u tistabbilixxi kontrolli uniformi madwar l-UE, filwaqt li żżomm l-allinjament internazzjonali u ċ-ċertezza legali għall-operaturi; jitlob, f’dan il-kuntest, l-istabbiliment ta’ unità konsolidata tal-politika ta’ sigurtà ekonomika komuni fi ħdan il-Kummissjoni biex tindirizza l-isfidi tas-sigurtà ekonomika li qed jevolvu ppreżentati mill-evażjoni persistenti tal-kontrolli u s-sanzjonijiet tal-esportazzjoni tal-UE minn pajjiżi terzi; jinnota li din l-unità għandha tiġi appoġġjata mill-komunità tal-intelligence tal-Istati Membri, b’aċċess imtejjeb għal intelligence f’ħin reali dwar in-networks u l-kapaċitajiet ta’ evażjoni għall-kondiviżjoni tal-intelligence f’ħin reali mal-industrija biex jiġu identifikati tattiċi emerġenti ta’ evażjoni; jinnota wkoll li għandha tkun mgħammra bl-awtorità li tinforza l-kontrolli tal-esportazzjoni u b’riżorsi għall-iżvilupp tat-teknoloġija, l-analiżi u l-koordinazzjoni internazzjonali, u bl-awtorità li timplimenta sistemi ta’ verifika robusti u teknoloġiji ta’ traċċar tal-katina tal-provvista;</w:t>
      </w:r>
    </w:p>
    <w:p w:rsidR="006079D3" w:rsidRPr="00171E0E" w:rsidP="006079D3" w14:paraId="41BD362E" w14:textId="77777777">
      <w:pPr>
        <w:pStyle w:val="NormalHanging12a"/>
        <w:rPr>
          <w:bCs/>
        </w:rPr>
      </w:pPr>
      <w:r w:rsidRPr="00171E0E">
        <w:t>56.</w:t>
      </w:r>
      <w:r w:rsidRPr="00171E0E">
        <w:tab/>
        <w:t>Jisħaq li l-politika ta’ sigurtà u ta’ difiża komuni tal-UE għandha tiżgura koerenza mal-objettivi tas-sigurtà ekonomika tal-UE; jissottolinja li d-dipendenzi strateġiċi, il-vulnerabbiltajiet tal-katina tal-provvista u l-prattiki ekonomiċi koerċittivi qed ikollhom dejjem aktar implikazzjonijiet diretti għas-sigurtà u jħallu impatt fuq il-kapaċità tal-bażi teknoloġika u industrijali tad-difiża tal-UE; jitlob li l-kunsiderazzjonijiet tas-sigurtà ekonomika jiġu integrati b’mod sistematiku fil-politiki strateġiċi, fl-ippjanar tad-difiża u fil-mekkaniżmi ta’ rispons għall-kriżijiet tal-UE sabiex jissaħħu l-preparatezza u r-reżiljenza tal-UE f’ambjent ġeopolitiku dejjem aktar ikkontestat;</w:t>
      </w:r>
    </w:p>
    <w:p w:rsidR="006079D3" w:rsidRPr="00171E0E" w:rsidP="006079D3" w14:paraId="12D44FAA" w14:textId="77777777">
      <w:pPr>
        <w:pStyle w:val="NormalHanging12a"/>
        <w:rPr>
          <w:b/>
          <w:i/>
          <w:iCs/>
        </w:rPr>
      </w:pPr>
      <w:r w:rsidRPr="00171E0E">
        <w:rPr>
          <w:b/>
          <w:i/>
        </w:rPr>
        <w:t>V.</w:t>
      </w:r>
      <w:r w:rsidRPr="00171E0E">
        <w:rPr>
          <w:b/>
          <w:i/>
        </w:rPr>
        <w:tab/>
        <w:t>L-investiment, il-flussi tal-kapital u l-esponiment strateġiku</w:t>
      </w:r>
    </w:p>
    <w:p w:rsidR="006079D3" w:rsidRPr="00171E0E" w:rsidP="006079D3" w14:paraId="7600F523" w14:textId="77777777">
      <w:pPr>
        <w:pStyle w:val="NormalHanging12a"/>
        <w:rPr>
          <w:bCs/>
        </w:rPr>
      </w:pPr>
      <w:r w:rsidRPr="00171E0E">
        <w:t>57.</w:t>
      </w:r>
      <w:r w:rsidRPr="00171E0E">
        <w:tab/>
        <w:t>Jilqa’ l-ħidma leġiżlattiva li għaddejja fir-rigward tal-att dwar l-aċċeleratur industrijali u jissottolinja l-potenzjal tiegħu li jikkontribwixxi għall-objettivi tas-sigurtà ekonomika tal-UE; iqis li l-att jista’ jagħti kontribut sostanzjali għat-tnaqqis tad-dipendenzi strateġiċi u għat-tisħiħ tar-reżiljenza tal-UE għal xokkijiet esterni u prattiki koerċittivi;</w:t>
      </w:r>
    </w:p>
    <w:p w:rsidR="006079D3" w:rsidRPr="00171E0E" w:rsidP="006079D3" w14:paraId="1DC92B64" w14:textId="77777777">
      <w:pPr>
        <w:pStyle w:val="NormalHanging12a"/>
        <w:rPr>
          <w:bCs/>
        </w:rPr>
      </w:pPr>
      <w:r w:rsidRPr="00171E0E">
        <w:t>58.</w:t>
      </w:r>
      <w:r w:rsidRPr="00171E0E">
        <w:tab/>
        <w:t>Jisħaq li l-programmi ffinanzjati mill-UE f’setturi strateġikament sensittivi għandhom jitfasslu u jiġu implimentati sabiex primarjament ikunu ta’ benefiċċju għall-investimenti li jsaħħu l-kapaċità industrijali Ewropea, l-iżvilupp teknoloġiku u l-ħolqien tal-valur fl-UE; jissottolinja li l-aċċess għall-finanzjament tal-UE f’dawn is-setturi għandu jkun soġġett għal salvagwardji u kundizzjonijiet xierqa biex jiġi żgurat li r-riċevituri ma joħolqux riskji għas-sigurtà ekonomika u li l-attivitajiet iffinanzjati jikkontribwixxu b’mod effettiv għar-reżiljenza fit-tul u l-interessi strateġiċi tal-UE;</w:t>
      </w:r>
    </w:p>
    <w:p w:rsidR="006079D3" w:rsidRPr="00171E0E" w:rsidP="006079D3" w14:paraId="49924F8E" w14:textId="77777777">
      <w:pPr>
        <w:pStyle w:val="NormalHanging12a"/>
        <w:rPr>
          <w:bCs/>
        </w:rPr>
      </w:pPr>
      <w:r w:rsidRPr="00171E0E">
        <w:t>59.</w:t>
      </w:r>
      <w:r w:rsidRPr="00171E0E">
        <w:tab/>
        <w:t>Jisħaq li hemm ukoll il-ħtieġa ta’ miżuri li jinċentivaw il-manifattura fl-UE, sabiex l-UE ssir aktar indispensabbli fil-ktajjen tal-provvista kritiċi u fil-punti ta’ konġestjoni; jilqa’ r-rekwiżiti ta’ reżiljenza stabbiliti fl-Att dwar l-Industrija b’Emissjonijiet Żero Netti</w:t>
      </w:r>
      <w:r>
        <w:rPr>
          <w:rStyle w:val="FootnoteReference"/>
          <w:bCs/>
        </w:rPr>
        <w:footnoteReference w:id="14"/>
      </w:r>
      <w:r w:rsidRPr="00171E0E">
        <w:t xml:space="preserve"> u jissottolinja l-importanza li dawn jiġu kkombinati ma’ kwoti minn fornituri affidabbli, anke bil-ħsieb li jiġu stimulati fornituri alternattivi bbażati fl-UE u jintlaħqu l-miri tal-manifattura stabbiliti fl-Att dwar l-Industrija b’Emissjonijiet Żero Netti;</w:t>
      </w:r>
    </w:p>
    <w:p w:rsidR="006079D3" w:rsidRPr="00171E0E" w:rsidP="006079D3" w14:paraId="0D02C538" w14:textId="77777777">
      <w:pPr>
        <w:pStyle w:val="NormalHanging12a"/>
        <w:rPr>
          <w:bCs/>
        </w:rPr>
      </w:pPr>
      <w:r w:rsidRPr="00171E0E">
        <w:t>60.</w:t>
      </w:r>
      <w:r w:rsidRPr="00171E0E">
        <w:tab/>
        <w:t>Jisħaq li d-deċiżjonijiet dwar l-akkwist pubbliku f’setturi strateġiċi għandhom jintużaw bħala lieva biex jissaħħu l-kapaċità industrijali, is-sigurtà tal-provvista u s-sigurtà ekonomika tal-UE; jissottolinja li l-aċċess għall-kuntratti pubbliċi f’setturi bħal dawn u għall-appoġġ assoċjat tal-UE għandu jkun soġġett għal kundizzjonijiet ċari ta’ eliġibbiltà li jiżguraw li l-entitajiet parteċipanti ma joħolqux riskji għas-sigurtà ekonomika;</w:t>
      </w:r>
    </w:p>
    <w:p w:rsidR="006079D3" w:rsidRPr="00171E0E" w:rsidP="006079D3" w14:paraId="3E54A586" w14:textId="77777777">
      <w:pPr>
        <w:pStyle w:val="NormalHanging12a"/>
        <w:rPr>
          <w:bCs/>
        </w:rPr>
      </w:pPr>
      <w:r w:rsidRPr="00171E0E">
        <w:t>61.</w:t>
      </w:r>
      <w:r w:rsidRPr="00171E0E">
        <w:tab/>
        <w:t>Jisħaq fuq il-ħtieġa li jiġi indirizzat in-nuqqas ta’ aċċess reċiproku fl-akkwist pubbliku għal setturi ewlenin; jitlob l-użu effettiv, fil-konfront ta’ pajjiżi terzi, tal-istrumenti tal-UE biex jirrispondu għal miżuri ta’ akkwist restrittivi jew diskriminatorji, abbażi tal-prinċipju ta’ kundizzjonijiet ekwi;</w:t>
      </w:r>
    </w:p>
    <w:p w:rsidR="006079D3" w:rsidRPr="00171E0E" w:rsidP="006079D3" w14:paraId="505ED7A7" w14:textId="77777777">
      <w:pPr>
        <w:pStyle w:val="NormalHanging12a"/>
        <w:rPr>
          <w:bCs/>
        </w:rPr>
      </w:pPr>
      <w:r w:rsidRPr="00171E0E">
        <w:t>62.</w:t>
      </w:r>
      <w:r w:rsidRPr="00171E0E">
        <w:tab/>
        <w:t>Ifakkar li l-investiment transfruntier u l-flussi kapitali huma muturi importanti tat-tkabbir, l-innovazzjoni u l-kompetittività fl-UE; jinnota li n-negozji Ewropej li qed jespandu li jirrikjedu aktar minn EUR 1 biljun f’finanzjament spiss jiġu mġiegħla jitilqu mill-UE biex jottjenu l-kapital; jistieden lill-Kummissjoni, għalhekk, tlesti b’mod urġenti l-unjoni kapitali, u biex il-Fond Ewropew għall-Kompetittività jimla din id-diskrepanza fil-finanzjament għall-kumpaniji scale-up; jinnota; madankollu, li l-investimenti jistgħu joħolqu esponiment fejn il-kontroll, l-influwenza, jew l-aċċess għal assi sensittivi, teknoloġiji jew infrastruttura kritika jkunu kkonċentrati f’pajjiżi terzi;</w:t>
      </w:r>
    </w:p>
    <w:p w:rsidR="006079D3" w:rsidRPr="00171E0E" w:rsidP="006079D3" w14:paraId="6183F091" w14:textId="77777777">
      <w:pPr>
        <w:pStyle w:val="NormalHanging12a"/>
        <w:rPr>
          <w:bCs/>
        </w:rPr>
      </w:pPr>
      <w:r w:rsidRPr="00171E0E">
        <w:t>63.</w:t>
      </w:r>
      <w:r w:rsidRPr="00171E0E">
        <w:tab/>
        <w:t>Jisħaq fuq l-importanza tar-Regolament dwar l-Iskrinjar tal-IDB bħala strument ewlieni ta’ sigurtà ekonomika, u jappella biex dan jiġi applikat b’mod konsistenti, effettiv u rigoruż fl-Istati Membri kollha, inkluż permezz ta’ mekkaniżmi ta’ skrinjar nazzjonali komprensivi, skedi ta’ żmien ċari, u kooperazzjoni msaħħa u kondiviżjoni tal-informazzjoni bejn l-awtoritajiet nazzjonali u l-Kummissjoni, u biex dan jiġi segwit b’mod effettiv fejn jiġu identifikati r-riskji; iħeġġeġ lill-Kummissjoni tagħmel użu sħiħ u proattiv mid-dispożizzjonijiet fir-regolament rivedut biex tiżgura li l-lista ta’ teknoloġiji kritiċi tinżamm taħt rieżami kostanti u tiġi aġġornata regolarment;</w:t>
      </w:r>
    </w:p>
    <w:p w:rsidR="006079D3" w:rsidRPr="00171E0E" w:rsidP="006079D3" w14:paraId="1DB0CEC8" w14:textId="77777777">
      <w:pPr>
        <w:pStyle w:val="NormalHanging12a"/>
        <w:rPr>
          <w:bCs/>
        </w:rPr>
      </w:pPr>
      <w:r w:rsidRPr="00171E0E">
        <w:t>64.</w:t>
      </w:r>
      <w:r w:rsidRPr="00171E0E">
        <w:tab/>
        <w:t>Jappella għal approċċ Ewropew aktar koerenti u kkoordinat għall-iskrinjar tal-investiment, appoġġjat minn infurzar aktar b’saħħtu fil-livell tal-UE u kundizzjonijiet ta’ aċċess għas-suq aktar robusti u definiti b’mod ċar; jappella, f’dan ir-rigward, għal mekkaniżmi addizzjonali b’saħħithom ta’ skrinjar tal-investiment dirett barrani b’indikaturi tas-sigurtà ekonomika bħal impriżi konġunti, trasferiment ta’ teknoloġiji lil entitajiet Ewropej, ftehimiet ta’ xiri li permezz tagħhom is-sħab tal-investiment barrani jimpenjaw ruħhom li jixtru sehem speċifiku tal-produzzjoni, l-impjieg tal-ħaddiema tal-UE u l-integrazzjoni mal-ktajjen tal-valur tal-UE;</w:t>
      </w:r>
    </w:p>
    <w:p w:rsidR="006079D3" w:rsidRPr="00171E0E" w:rsidP="006079D3" w14:paraId="22F99BE9" w14:textId="77777777">
      <w:pPr>
        <w:pStyle w:val="NormalHanging12a"/>
        <w:rPr>
          <w:bCs/>
        </w:rPr>
      </w:pPr>
      <w:r w:rsidRPr="00171E0E">
        <w:t>65.</w:t>
      </w:r>
      <w:r w:rsidRPr="00171E0E">
        <w:tab/>
        <w:t>Jesprimi tħassib serju dwar il-pass dejjem aktar mgħaġġel li bih il-kumpaniji ewlenin tat-teknoloġija mhux tal-UE qed jikkonsolidaw is-setgħa tas-suq fl-IA u fit-teknoloġiji kwantistiċi; jistieden lill-Kummissjoni tivvaluta jekk il-mekkaniżmi eżistenti tal-UE humiex mgħammra b’mod adegwat biex jidentifikaw, jirrieżaminaw u, fejn meħtieġ, iwaqqfu tranżazzjonijiet mhux tradizzjonali, bħal arranġamenti ta’ lokazzjoni u liċenzjar (HALO), li jimminaw is-sigurtà ekonomika tal-UE f’setturi strateġikament sensittivi billi jevitaw il-limiti ta’ notifika tal-fużjonijiet u l-iskrutinju tal-iskrinjar tal-investiment dirett barrani;</w:t>
      </w:r>
    </w:p>
    <w:p w:rsidR="006079D3" w:rsidRPr="00171E0E" w:rsidP="006079D3" w14:paraId="5CDEF789" w14:textId="77777777">
      <w:pPr>
        <w:pStyle w:val="NormalHanging12a"/>
        <w:rPr>
          <w:bCs/>
        </w:rPr>
      </w:pPr>
      <w:r w:rsidRPr="00171E0E">
        <w:t>66.</w:t>
      </w:r>
      <w:r w:rsidRPr="00171E0E">
        <w:tab/>
        <w:t>Jieħu nota tal-esperjenza tal-Ġappun fit-tisħiħ tal-qafas tas-sigurtà ekonomika tiegħu wara t-tfixkil tal-provvisti tal-materjali tal-art rari fl-2010, li espona r-riskji strateġiċi ta’ dipendenza eċċessiva fuq fornitur wieħed; jenfasizza bħala mudell ir-rwol li għandu l-Ministeru tal-Ekonomija, il-Kummerċ u l-Industrija tal-pajjiż fil-koordinazzjoni tal-iskrinjar tal-investiment, il-kontrolli tal-esportazzjoni u l-miżuri ta’ reżiljenza industrijali;</w:t>
      </w:r>
    </w:p>
    <w:p w:rsidR="006079D3" w:rsidRPr="00171E0E" w:rsidP="006079D3" w14:paraId="70CB1DF4" w14:textId="77777777">
      <w:pPr>
        <w:pStyle w:val="NormalHanging12a"/>
        <w:rPr>
          <w:bCs/>
        </w:rPr>
      </w:pPr>
      <w:r w:rsidRPr="00171E0E">
        <w:t>67.</w:t>
      </w:r>
      <w:r w:rsidRPr="00171E0E">
        <w:tab/>
        <w:t>Jistieden lill-UE titgħallem mir-rwol li għandu l-Kumitat għall-Investiment Barrani fl-Istati Uniti fl-iżgurar ta’ approċċ koerenti u kkoordinat għall-iskrinjar tal-investiment u l-protezzjoni ta’ teknoloġiji kritiċi f’aġenziji u istituzzjonijiet differenti;</w:t>
      </w:r>
    </w:p>
    <w:p w:rsidR="006079D3" w:rsidRPr="00171E0E" w:rsidP="006079D3" w14:paraId="3B491C04" w14:textId="77777777">
      <w:pPr>
        <w:pStyle w:val="NormalHanging12a"/>
        <w:rPr>
          <w:bCs/>
        </w:rPr>
      </w:pPr>
      <w:r w:rsidRPr="00171E0E">
        <w:t>68.</w:t>
      </w:r>
      <w:r w:rsidRPr="00171E0E">
        <w:tab/>
        <w:t>Jissottolinja li l-investimenti li jaffettwaw l-infrastruttura kritika jirrikjedu viġilanza akbar, peress li l-bidliet fis-sjieda, fil-governanza jew fil-kontroll operazzjonali jistgħu jaffettwaw direttament is-sigurtà u l-kontinwità tal-provvista, inklużi, b’mod partikolari, ċentri ewlenin tat-trasport u tal-loġistika li huma kritiċi għall-kummerċ estern u għall-mobbiltà militari, kif ukoll għall-infrastruttura li tiġġenera, titrażmetti, tiddistribwixxi u taħżen l-enerġija; jinsab imħasseb ħafna dwar id-dipendenza dejjem akbar fuq bejjiegħa b’riskju għoli fl-infrastruttura kritika tal-UE; jikkonkludi li l-UE rreplikat id-dipendenza tagħha fuq il-fjuwils fossili fl-importazzjonijiet tagħha ta’ teknoloġiji nodfa minn pajjiżi terzi b’riskju għoli, speċjalment fl-enerġija eolika, solari u l-batteriji, filwaqt li jinnota li dawn spiss ikunu mgħammra b’kapaċitajiet ta’ monitoraġġ u aġġornament mill-bogħod, li joħolqu riskji ferm akbar ta’ esfiltrazzjoni tad-data, tfixkil fis-sistema jew interferenza remota fil-grilji tal-enerġija, fis-sistemi tat-trasport u f’infrastruttura kritika oħra; iqis li tali dipendenzi strutturali jesponu lill-UE għal koerċizzjoni ekonomika u vulnerabbiltajiet tas-sigurtà fi żmien ta’ kompetizzjoni ġeopolitika akbar u jħeġġeġ lill-UE ssir aktar awtonoma f’dawk is-setturi; jilqa’ r-reviżjoni tal-Att dwar iċ-Ċibersigurtà</w:t>
      </w:r>
      <w:r>
        <w:rPr>
          <w:rStyle w:val="FootnoteReference"/>
          <w:bCs/>
        </w:rPr>
        <w:footnoteReference w:id="15"/>
      </w:r>
      <w:r w:rsidRPr="00171E0E">
        <w:t xml:space="preserve"> bħala opportunità biex jiġi żgurat li l-operaturi kollha tal-infrastruttura </w:t>
      </w:r>
      <w:r w:rsidRPr="00171E0E">
        <w:t>kritika jkunu ristretti milli jużaw sistemi b’kapaċitajiet ta’ monitoraġġ mill-bogħod li huma manifatturati minn jew magħmula b’teknoloġija liċenzjata minn bejjiegħa b’riskju għoli;</w:t>
      </w:r>
    </w:p>
    <w:p w:rsidR="006079D3" w:rsidRPr="00171E0E" w:rsidP="006079D3" w14:paraId="7EC4A163" w14:textId="77777777">
      <w:pPr>
        <w:pStyle w:val="NormalHanging12a"/>
        <w:rPr>
          <w:bCs/>
        </w:rPr>
      </w:pPr>
      <w:r w:rsidRPr="00171E0E">
        <w:t>69.</w:t>
      </w:r>
      <w:r w:rsidRPr="00171E0E">
        <w:tab/>
        <w:t>Iqis li huwa essenzjali li l-Kummissjoni teżerċita rwol aktar b’saħħtu fl-iżgurar tas-sigurtà ekonomika tal-UE, proporzjonat mal-kompetenza esklużiva tal-UE għall-politika kummerċjali komuni skont l-Artikolu 207 tat-Trattat dwar il-Funzjonament tal-Unjoni Ewropea; jindika, f’dan ir-rigward, ir-Regolament dwar is-Sussidji Barranin</w:t>
      </w:r>
      <w:r>
        <w:rPr>
          <w:rStyle w:val="FootnoteReference"/>
          <w:bCs/>
        </w:rPr>
        <w:footnoteReference w:id="16"/>
      </w:r>
      <w:r w:rsidRPr="00171E0E">
        <w:t xml:space="preserve"> bħala strument b’saħħtu u effettiv fil-livell tal-UE biex jipproteġi s-suq intern mid-distorsjonijiet u jissottolinja l-valur deterrenti sinifikanti tiegħu; iqis li huwa kruċjali li l-Kummissjoni fl-aħħar mill-aħħar tkun responsabbli għall-awtorizzazzjoni jew l-imblukkar ta’ investimenti diretti barranin fl-UE fejn dawn jagħtu lok għal riskji għas-sigurtà ekonomika fl-UE kollha; iwissi li l-fatt li tali deċiżjonijiet jitħallew f’idejn l-Istati Membri joħloq ir-riskju ta’ tellieqa lejn l-aktar livell baxx fejn il-kompetizzjoni għall-investiment dieħel twassal lill-Istati Membri individwali biex japprovaw tranżazzjonijiet li huma ta’ detriment għall-interessi kollettivi tal-UE; jistieden lill-Kummissjoni tagħmel użu sħiħ u determinat mis-setgħat tagħha skont ir-Regolament dwar is-Sussidji Barranin, inkluż permezz ta’ investigazzjonijiet </w:t>
      </w:r>
      <w:r w:rsidRPr="00171E0E">
        <w:rPr>
          <w:i/>
          <w:iCs/>
        </w:rPr>
        <w:t>ex officio</w:t>
      </w:r>
      <w:r w:rsidRPr="00171E0E">
        <w:t>, biex tindirizza prattiki emerġenti ta’ ċirkomvenzjoni bħar-rilokazzjoni tad-dazju, fejn l-esportaturi jakkwistaw jew jistabbilixxu faċilitajiet ta’ produzzjoni f’pajjiżi terzi jew fl-UE biex jiksbu oriġini ġdida għall-merkanzija, u b’hekk jevitaw id-dazji anti-dumping jew antisussidji eżistenti tal-UE, jew jiksbu pożizzjoni ta’ monopolju fis-suq tal-UE;</w:t>
      </w:r>
    </w:p>
    <w:p w:rsidR="006079D3" w:rsidRPr="00171E0E" w:rsidP="006079D3" w14:paraId="58704E4C" w14:textId="77777777">
      <w:pPr>
        <w:pStyle w:val="NormalHanging12a"/>
        <w:rPr>
          <w:bCs/>
        </w:rPr>
      </w:pPr>
      <w:r w:rsidRPr="00171E0E">
        <w:t>70.</w:t>
      </w:r>
      <w:r w:rsidRPr="00171E0E">
        <w:tab/>
        <w:t xml:space="preserve">Jisħaq li r-riskji għas-sigurtà ekonomika jinħolqu wkoll meta l-investiment ’il barra, is-sħubijiet strateġiċi jew ir-ristrutturar korporattiv jippermettu t-trasferiment, l-iżvilupp jew l-espansjoni ta’ teknoloġiji sensittivi, kapaċitajiet ta’ produzzjoni jew għarfien tekniku barra mill-UE, inkluż permezz ta’ investimenti greenfield, impriżi konġunti, arranġamenti ta’ liċenzjar, manifattura ta’ kuntratti, jew ir-rilokazzjoni ta’ attivitajiet ewlenin ta’ riċerka u żvilupp u manifattura; jisħaq li tali trasferimenti jistgħu jdgħajfu l-bażi industrijali fit-tul jew it-tmexxija teknoloġika tal-UE; </w:t>
      </w:r>
    </w:p>
    <w:p w:rsidR="006079D3" w:rsidRPr="00171E0E" w:rsidP="006079D3" w14:paraId="677892D9" w14:textId="77777777">
      <w:pPr>
        <w:pStyle w:val="NormalHanging12a"/>
        <w:rPr>
          <w:bCs/>
        </w:rPr>
      </w:pPr>
      <w:r w:rsidRPr="00171E0E">
        <w:t>71.</w:t>
      </w:r>
      <w:r w:rsidRPr="00171E0E">
        <w:tab/>
        <w:t>Jieħu nota tar-rakkomandazzjonijiet tal-Kummissjoni dwar l-investiment ’il barra u jisħaq fuq il-ħtieġa li jiġi żviluppat fehim komuni fil-livell tal-UE tar-riskji potenzjali li jirriżultaw minn investimenti, sħubijiet jew ristrutturar korporattiv; jissottolinja l-importanza ta’ approċċ immirat, ibbażat fuq ir-riskju u l-evidenza u proporzjonat, limitat għal riskji identifikati b’mod ċar u definiti sew, sabiex jiġu evitati effetti konsegwenzjali mhux intenzjonati fuq attivitajiet ekonomiċi leġittimi u biex jiġi żgurat li l-kompetittività, il-kapaċità tal-innovazzjoni u l-involviment ekonomiku globali leġittimu tal-UE ma jiġux imminati; jistieden lill-Kummissjoni tipproponi qafas ta’ skrinjar tal-investiment ’il barra mmirat lejn l-indirizzar tar-riskji ta’ rilokazzjoni tat-teknoloġija kritika malajr kemm jista’ jkun;</w:t>
      </w:r>
    </w:p>
    <w:p w:rsidR="006079D3" w:rsidRPr="00171E0E" w:rsidP="006079D3" w14:paraId="17A6757D" w14:textId="77777777">
      <w:pPr>
        <w:spacing w:after="240"/>
        <w:ind w:left="567" w:hanging="567"/>
        <w:jc w:val="both"/>
        <w:rPr>
          <w:bCs/>
        </w:rPr>
      </w:pPr>
      <w:r w:rsidRPr="00171E0E">
        <w:t>72.</w:t>
      </w:r>
      <w:r w:rsidRPr="00171E0E">
        <w:tab/>
        <w:t xml:space="preserve">Jenfasizza li, biex tissalvagwardja s-sigurtà ekonomika tagħha, l-UE jeħtiġilha żżomm il-kontroll effettiv, il-kapaċità tat-teħid tad-deċiżjonijiet u l-awtonomija operazzjonali jew l-indispensabbiltà strateġika fir-rigward ta’ teknoloġiji kritiċi, inklużi, b’mod partikolari, is-semikondutturi u l-mikroelettronika avvanzati, l-infrastruttura tal-cloud u tad-data, l-IA u l-computing ta’ prestazzjoni għolja, it-teknoloġiji kwantistiċi, ir-robotika avvanzata, </w:t>
      </w:r>
      <w:r w:rsidRPr="00171E0E">
        <w:t>is-sistemi bbażati fl-ispazju u bis-satellita, it-teknoloġiji taċ-ċibersigurtà u tal-kriptaġġ, u t-teknoloġiji ewlenin relatati mal-enerġija, għax dawn huma pilastri essenzjali tas-sovranità teknoloġika u ekonomika Ewropea; jistieden lill-Kummissjoni tiżgura li r-riskji relatati mal-investiment f’dawn l-oqsma jiġu vvalutati u indirizzati b’mod immirat u kunfidenzjali;</w:t>
      </w:r>
    </w:p>
    <w:p w:rsidR="006079D3" w:rsidRPr="00171E0E" w:rsidP="006079D3" w14:paraId="67F5EA0A" w14:textId="77777777">
      <w:pPr>
        <w:pStyle w:val="NormalHanging12a"/>
        <w:rPr>
          <w:bCs/>
        </w:rPr>
      </w:pPr>
      <w:r w:rsidRPr="00171E0E">
        <w:t>73.</w:t>
      </w:r>
      <w:r w:rsidRPr="00171E0E">
        <w:tab/>
        <w:t>Jisħaq li l-UE għandha tipparteċipa bis-sħiħ f’oqfsa emerġenti ta’ koordinazzjoni tas-semikondutturi; jissottolinja li l-UE bħalissa mhijiex rappreżentata biżżejjed f’arranġamenti bħal dawn, minkejja r-rwol strateġiku ta’ xi kumpaniji tal-UE fil-ktajjen tal-provvista globali tas-semikondutturi;</w:t>
      </w:r>
    </w:p>
    <w:p w:rsidR="006079D3" w:rsidRPr="00171E0E" w:rsidP="006079D3" w14:paraId="60207339" w14:textId="77777777">
      <w:pPr>
        <w:pStyle w:val="NormalHanging12a"/>
        <w:rPr>
          <w:bCs/>
        </w:rPr>
      </w:pPr>
      <w:r w:rsidRPr="00171E0E">
        <w:t>74.</w:t>
      </w:r>
      <w:r w:rsidRPr="00171E0E">
        <w:tab/>
        <w:t xml:space="preserve">Jisħaq li, f’setturi strateġikament sensittivi, il-proprjetà intellettwali u l-għarfien industrijali jikkostitwixxu assi strateġiċi ewlenin, li l-kontroll u l-lokalizzazzjoni tagħhom huma essenzjali għas-sigurtà ekonomika tal-UE; jissottolinja li l-appoġġ pubbliku, id-deċiżjonijiet dwar l-akkwist u l-awtorizzazzjonijiet ta’ investiment barrani għandhom jinkludu salvagwardji li jiżguraw li l-proprjetà intellettwali kritika ġġenerata jew żviluppata fl-UE tibqa’ ankrata b’mod effettiv fl-UE u ma tiġix ittrasferita barra minnha b’modi li jimminaw it-tmexxija teknoloġika u l-kapaċità industrijali tal-UE; </w:t>
      </w:r>
    </w:p>
    <w:p w:rsidR="006079D3" w:rsidRPr="00171E0E" w:rsidP="006079D3" w14:paraId="57F139A2" w14:textId="77777777">
      <w:pPr>
        <w:pStyle w:val="NormalHanging12a"/>
        <w:rPr>
          <w:bCs/>
        </w:rPr>
      </w:pPr>
      <w:r w:rsidRPr="00171E0E">
        <w:t>75.</w:t>
      </w:r>
      <w:r w:rsidRPr="00171E0E">
        <w:tab/>
        <w:t>Jisħaq li r-riskji għas-sigurtà ekonomika jistgħu jinħolqu wkoll wara li jkun sar investiment u jissottolinja l-ħtieġa ta’ monitoraġġ effettiv u valutazzjoni tar-riskju tal-iżviluppi ta’ wara l-investiment, inklużi l-governanza, it-teħid ta’ deċiżjonijiet strateġiċi u t-trasferiment potenzjali ta’ teknoloġiji kritiċi jew għarfien espert sabiex jiġi żgurat li l-objettivi tal-qafas tal-iskrinjar tal-investiment tal-UE jintlaħqu bis-sħiħ;</w:t>
      </w:r>
    </w:p>
    <w:p w:rsidR="006079D3" w:rsidRPr="00171E0E" w:rsidP="006079D3" w14:paraId="5C3CD337" w14:textId="77777777">
      <w:pPr>
        <w:pStyle w:val="NormalHanging12a"/>
        <w:rPr>
          <w:b/>
          <w:i/>
          <w:iCs/>
        </w:rPr>
      </w:pPr>
      <w:r w:rsidRPr="00171E0E">
        <w:rPr>
          <w:b/>
          <w:i/>
        </w:rPr>
        <w:t>VI.</w:t>
      </w:r>
      <w:r w:rsidRPr="00171E0E">
        <w:rPr>
          <w:b/>
          <w:i/>
        </w:rPr>
        <w:tab/>
        <w:t>Is-sigurtà ekonomika fil-politiki settorjali</w:t>
      </w:r>
    </w:p>
    <w:p w:rsidR="006079D3" w:rsidRPr="00171E0E" w:rsidP="006079D3" w14:paraId="247FDD3E" w14:textId="77777777">
      <w:pPr>
        <w:pStyle w:val="NormalHanging12a"/>
        <w:rPr>
          <w:bCs/>
        </w:rPr>
      </w:pPr>
      <w:r w:rsidRPr="00171E0E">
        <w:t>76.</w:t>
      </w:r>
      <w:r w:rsidRPr="00171E0E">
        <w:tab/>
        <w:t>Iqis ir-rotot tat-trasport marittimu, il-portijiet u s-servizzi loġistiċi bħala assi kritiċi tas-sigurtà ekonomika u jisħaq li s-salvagwardja tal-libertà tan-navigazzjoni għandha tkun objettiv diplomatiku u militari ewlieni għall-UE; jappella għal ippjanar ta’ kontinġenza aktar b’saħħtu fil-livell tal-UE u mekkaniżmi ta’ tħejjija kkoordinati biex jiġi indirizzat it-tfixkil fit-tul li jaffettwa l-punti ta’ konġestjoni marittimi ewlenin, bħall-Istrett ta’ Hormuz;</w:t>
      </w:r>
    </w:p>
    <w:p w:rsidR="006079D3" w:rsidRPr="00171E0E" w:rsidP="006079D3" w14:paraId="58575B74" w14:textId="77777777">
      <w:pPr>
        <w:pStyle w:val="NormalHanging12a"/>
        <w:rPr>
          <w:bCs/>
        </w:rPr>
      </w:pPr>
      <w:r w:rsidRPr="00171E0E">
        <w:t>77.</w:t>
      </w:r>
      <w:r w:rsidRPr="00171E0E">
        <w:tab/>
        <w:t xml:space="preserve">Jappella għal mekkaniżmu ta’ reżiljenza tal-merkanzija bl-ajru tal-UE għal oġġetti essenzjali (bħal provvisti mediċi u komponenti kritiċi), inklużi mobilizzazzjoni rapida tal-kapaċità u proċeduri ta’ awtorizzazzjoni simplifikati matul perjodi ta’ kriżi; </w:t>
      </w:r>
    </w:p>
    <w:p w:rsidR="006079D3" w:rsidRPr="00171E0E" w:rsidP="006079D3" w14:paraId="2A5C595E" w14:textId="77777777">
      <w:pPr>
        <w:pStyle w:val="NormalHanging12a"/>
        <w:rPr>
          <w:bCs/>
        </w:rPr>
      </w:pPr>
      <w:r w:rsidRPr="00171E0E">
        <w:t>78.</w:t>
      </w:r>
      <w:r w:rsidRPr="00171E0E">
        <w:tab/>
        <w:t>Jappella għal approċċ strateġiku għall-kurituri tat-trasport ferrovjarju tal-merkanzija, filwaqt li tingħata prijorità lit-tisħiħ u l-integrazzjoni tan-network intern tal-merkanzija tal-UE biex jiġu indirizzati l-ineffiċjenzi u l-konġestjonijiet eżistenti, filwaqt li jiġu appoġġjati wkoll konnessjonijiet diversifikati u reżiljenti ma’ pajjiżi terzi, inkluż tul ir-rotot bejn l-Ewropa u l-Asja; jenfasizza l-ħtieġa ta’ valutazzjoni tar-riskju tal-infrastruttura tal-kurituri, l-operaturi u s-sistemi diġitali li jappoġġjaw it-trasport tal-merkanzija bil-ferrovija;</w:t>
      </w:r>
    </w:p>
    <w:p w:rsidR="006079D3" w:rsidRPr="00171E0E" w:rsidP="006079D3" w14:paraId="33DD3807" w14:textId="77777777">
      <w:pPr>
        <w:pStyle w:val="NormalHanging12a"/>
        <w:rPr>
          <w:bCs/>
        </w:rPr>
      </w:pPr>
      <w:r w:rsidRPr="00171E0E">
        <w:t>79.</w:t>
      </w:r>
      <w:r w:rsidRPr="00171E0E">
        <w:tab/>
        <w:t xml:space="preserve">Jinnota li l-primjums tal-assigurazzjoni marittima u l-klassifikazzjonijiet tar-riskju jistgħu jsiru ostakli kummerċjali </w:t>
      </w:r>
      <w:r w:rsidRPr="00171E0E">
        <w:rPr>
          <w:i/>
          <w:iCs/>
        </w:rPr>
        <w:t>de facto</w:t>
      </w:r>
      <w:r w:rsidRPr="00171E0E">
        <w:t xml:space="preserve"> fi żminijiet ta’ kriżi; jappella għal involviment fil-livell tal-UE mal-assiguraturi, l-atturi tal-klassifikazzjoni u l-kumpaniji tat-tbaħħir biex tiġi żgurata l-kontinwità tal-vjeġġi kritiċi u biex tiġi evitata l-manipulazzjoni permezz tal-koerċizzjoni; </w:t>
      </w:r>
    </w:p>
    <w:p w:rsidR="006079D3" w:rsidRPr="00171E0E" w:rsidP="006079D3" w14:paraId="48BB25F5" w14:textId="77777777">
      <w:pPr>
        <w:pStyle w:val="NormalHanging12a"/>
        <w:rPr>
          <w:bCs/>
        </w:rPr>
      </w:pPr>
      <w:r w:rsidRPr="00171E0E">
        <w:t>80.</w:t>
      </w:r>
      <w:r w:rsidRPr="00171E0E">
        <w:tab/>
        <w:t xml:space="preserve">Jappella għall-użu akbar tad-data dwar il-vapuri u l-kontejners biex jiġu identifikati l-koerċizzjoni, iċ-ċirkomvenzjoni u d-devjazzjoni illegali, inkluż permezz ta’ kapaċità msaħħa tal-UE li tidentifika xejriet anomali ta’ rotot u ċentri ta’ trażbord użati għall-evażjoni tas-sanzjonijiet; </w:t>
      </w:r>
    </w:p>
    <w:p w:rsidR="006079D3" w:rsidRPr="00171E0E" w:rsidP="006079D3" w14:paraId="4EABF16F" w14:textId="77777777">
      <w:pPr>
        <w:pStyle w:val="NormalHanging12a"/>
        <w:rPr>
          <w:bCs/>
        </w:rPr>
      </w:pPr>
      <w:r w:rsidRPr="00171E0E">
        <w:t>81.</w:t>
      </w:r>
      <w:r w:rsidRPr="00171E0E">
        <w:tab/>
        <w:t>Jilqa’ l-introduzzjoni ta’ “korsija rapida” doganali u tal-fruntiera tal-UE fil-modalità ta’ kriżi għal inputs kritiċi u oġġetti essenzjali bħala parti mit-tfassil mill-ġdid tal-kodiċi doganali tal-UE, u jinnota li din għandha tiġi attivata matul avvenimenti kbar ta’ tfixkil, bi kriterji armonizzati biex tiġi evitata l-frammentazzjoni madwar l-Istati Membri;</w:t>
      </w:r>
    </w:p>
    <w:p w:rsidR="006079D3" w:rsidRPr="00171E0E" w:rsidP="006079D3" w14:paraId="355A0977" w14:textId="77777777">
      <w:pPr>
        <w:pStyle w:val="NormalHanging12a"/>
        <w:rPr>
          <w:bCs/>
        </w:rPr>
      </w:pPr>
      <w:r w:rsidRPr="00171E0E">
        <w:t>82.</w:t>
      </w:r>
      <w:r w:rsidRPr="00171E0E">
        <w:tab/>
        <w:t>Jappella għal reżiljenza msaħħa tal-UE kontra t-tfixkil tas-sistema globali ta’ navigazzjoni bis-satellita (GNSS) fuq skala kbira, inklużi l-imblukkar u l-ispoofing li jaffettwaw l-avjazzjoni, permezz tal-użu ta’ protokolli ta’ navigazzjoni ta’ riżerva u alternattivi ta’ pożizzjonament siguri u sistemi robusti ta’ detezzjoni u mitigazzjoni, inklużi, fejn rilevanti, kapaċitajiet appoġġjati mill-IA għal operazzjonijiet kritiċi;</w:t>
      </w:r>
    </w:p>
    <w:p w:rsidR="006079D3" w:rsidRPr="00171E0E" w:rsidP="006079D3" w14:paraId="5A29E169" w14:textId="77777777">
      <w:pPr>
        <w:pStyle w:val="NormalHanging12a"/>
        <w:rPr>
          <w:bCs/>
        </w:rPr>
      </w:pPr>
      <w:r w:rsidRPr="00171E0E">
        <w:t>83.</w:t>
      </w:r>
      <w:r w:rsidRPr="00171E0E">
        <w:tab/>
        <w:t xml:space="preserve">Iwissi li inkursjonijiet ripetuti tad-droni fuq ajruporti Ewropej ewlenin kixfu vulnerabbiltajiet serji fl-ispazju tal-ajru Ewropew u wasslu għal tfixkil sinifikanti tat-traffiku tal-ajru u tar-rotot tal-merkanzija; jisħaq li l-protezzjoni tal-infrastruttura kritika, bħaċ-ċentri tal-avjazzjoni, trid tiġi ttrattata bħala prijorità tas-sigurtà ekonomika, li tirrikjedi miżuri kkoordinati fil-livell tal-UE biex jiġi evitat tfixkil operazzjonali tal-infrastruttura kritika tat-trasport; </w:t>
      </w:r>
    </w:p>
    <w:p w:rsidR="006079D3" w:rsidRPr="00171E0E" w:rsidP="006079D3" w14:paraId="13B9686B" w14:textId="77777777">
      <w:pPr>
        <w:pStyle w:val="NormalHanging12a"/>
        <w:rPr>
          <w:bCs/>
        </w:rPr>
      </w:pPr>
      <w:r w:rsidRPr="00171E0E">
        <w:t>84.</w:t>
      </w:r>
      <w:r w:rsidRPr="00171E0E">
        <w:tab/>
        <w:t>Jisħaq li l-infrastruttura kritika tal-enerġija, bħat-terminals tal-gass naturali likwifikat (LNG), l-interkonnetturi, il-faċilitajiet tal-ħżin jew il-grilji tal-elettriku, trid tiġi ttrattata bħala assi tas-sigurtà ekonomika, bi skrutinju akbar tas-sjieda, tal-kontroll u tal-fornituri tas-servizzi ewlenin, kif previst fir-Regolament rivedut dwar l-Iskrinjar tal-IDB;</w:t>
      </w:r>
    </w:p>
    <w:p w:rsidR="006079D3" w:rsidRPr="00171E0E" w:rsidP="006079D3" w14:paraId="4AE77A3B" w14:textId="77777777">
      <w:pPr>
        <w:pStyle w:val="NormalHanging12a"/>
        <w:rPr>
          <w:bCs/>
        </w:rPr>
      </w:pPr>
      <w:r w:rsidRPr="00171E0E">
        <w:t>85.</w:t>
      </w:r>
      <w:r w:rsidRPr="00171E0E">
        <w:tab/>
        <w:t>Jappella għal pjan immirat tal-UE biex jitnaqqsu d-dipendenzi ta’ riskju għoli fiċ-ċiklu tal-fjuwil nukleari, inklużi protokolli kkoordinati dwar id-diversifikazzjoni u l-akkwist ta’ emerġenza;</w:t>
      </w:r>
    </w:p>
    <w:p w:rsidR="006079D3" w:rsidRPr="00171E0E" w:rsidP="006079D3" w14:paraId="2D490D77" w14:textId="77777777">
      <w:pPr>
        <w:pStyle w:val="NormalHanging12a"/>
        <w:rPr>
          <w:bCs/>
        </w:rPr>
      </w:pPr>
      <w:r w:rsidRPr="00171E0E">
        <w:t>86.</w:t>
      </w:r>
      <w:r w:rsidRPr="00171E0E">
        <w:tab/>
        <w:t>Jinnota li l-blackout reċenti fuq skala kbira fl-UE kixef vulnerabbiltajiet kemm fl-istabbiltà tal-grilja kif ukoll fis-sistemi ta’ kontroll diġitali li jirfdu l-infrastruttura kritika tal-enerġija u ġġenera effetti ekonomiċi kaskata immedjati, b’riskji ta’ dipendenza akbar fuq pajjiżi terzi;</w:t>
      </w:r>
    </w:p>
    <w:p w:rsidR="006079D3" w:rsidRPr="00171E0E" w:rsidP="006079D3" w14:paraId="66965483" w14:textId="77777777">
      <w:pPr>
        <w:pStyle w:val="NormalHanging12a"/>
        <w:rPr>
          <w:bCs/>
        </w:rPr>
      </w:pPr>
      <w:r w:rsidRPr="00171E0E">
        <w:t>87.</w:t>
      </w:r>
      <w:r w:rsidRPr="00171E0E">
        <w:tab/>
        <w:t>Jissottolinja li l-kapaċità taċ-ċentri tad-data tal-UE għadha insuffiċjenti biex tissodisfa d-domanda li qed tikber b’mod rapidu għal computing ta’ prestazzjoni għolja u avvanzat, bl-Ewropa tirrappreżenta biss madwar 15 % tal-kapaċità globali taċ-ċentri tad-data iperskala, filwaqt li d-domanda Ewropea qed tespandi b’rati annwali b’żewġ ċifri;</w:t>
      </w:r>
    </w:p>
    <w:p w:rsidR="006079D3" w:rsidRPr="00171E0E" w:rsidP="006079D3" w14:paraId="30350DF7" w14:textId="77777777">
      <w:pPr>
        <w:pStyle w:val="NormalHanging12a"/>
        <w:rPr>
          <w:bCs/>
        </w:rPr>
      </w:pPr>
      <w:r w:rsidRPr="00171E0E">
        <w:t>88.</w:t>
      </w:r>
      <w:r w:rsidRPr="00171E0E">
        <w:tab/>
        <w:t>Jissottolinja l-importanza ta’ skrinjar imsaħħaħ tas-sjieda, l-operazzjonijiet u l-kuntratti ta’ manutenzjoni fir-rigward tal-kejbils sottomarini, l-istazzjonijiet ta’ nżul u ċ-ċentri ewlenin tal-internet, li huma assi strateġiċi;</w:t>
      </w:r>
    </w:p>
    <w:p w:rsidR="006079D3" w:rsidRPr="00171E0E" w:rsidP="006079D3" w14:paraId="7E65978A" w14:textId="77777777">
      <w:pPr>
        <w:pStyle w:val="NormalHanging12a"/>
        <w:rPr>
          <w:bCs/>
        </w:rPr>
      </w:pPr>
      <w:r w:rsidRPr="00171E0E">
        <w:t>89.</w:t>
      </w:r>
      <w:r w:rsidRPr="00171E0E">
        <w:tab/>
        <w:t>Jappella għal protezzjoni mmirata kontra l-akkwiżizzjonijiet ostili ta’ negozji ġodda diġitali strateġiċi, inkluż l-iskrinjar ta’ ishma minoritarji, strumenti konvertibbli u arranġamenti ta’ trasferiment tal-proprjetà intellettwali, filwaqt li jiġu żgurati kanali adegwati ta’ livell għoli għall-investiment tal-UE;</w:t>
      </w:r>
    </w:p>
    <w:p w:rsidR="006079D3" w:rsidRPr="00171E0E" w:rsidP="006079D3" w14:paraId="1A738F08" w14:textId="77777777">
      <w:pPr>
        <w:pStyle w:val="NormalHanging12a"/>
        <w:rPr>
          <w:bCs/>
        </w:rPr>
      </w:pPr>
      <w:r w:rsidRPr="00171E0E">
        <w:t>90.</w:t>
      </w:r>
      <w:r w:rsidRPr="00171E0E">
        <w:tab/>
        <w:t>Jinnota bi tħassib li, skont it-tieni rapport dwar il-progress tal-Istati Membri fl-implimentazzjoni tas-sett ta’ għodod tal-UE dwar iċ-ċibersigurtà tal-5G, 14-il Stat Membru għad iridu jimplimentaw restrizzjonijiet fuq fornituri b’riskju għoli, u dan joħloq vulnerabbiltajiet sinifikanti għas-sigurtà; jilqa’ l-approċċ ibbażat fuq ir-riskju u l-infurzar aktar strett deskritt fil-proposta għal reviżjoni tal-Att dwar iċ-Ċibersigurtà għal każijiet ta’ riskju għoli;</w:t>
      </w:r>
    </w:p>
    <w:p w:rsidR="006079D3" w:rsidRPr="00171E0E" w:rsidP="006079D3" w14:paraId="5E42F029" w14:textId="77777777">
      <w:pPr>
        <w:pStyle w:val="NormalHanging12a"/>
        <w:rPr>
          <w:bCs/>
        </w:rPr>
      </w:pPr>
      <w:r w:rsidRPr="00171E0E">
        <w:t>91.</w:t>
      </w:r>
      <w:r w:rsidRPr="00171E0E">
        <w:tab/>
        <w:t>Jisħaq li t-tisħiħ tas-sigurtà ekonomika tal-UE jirrikjedi li l-kumpaniji tal-UE f’teknoloġiji mill-aktar avvanzati jiġu ssalvagwardjati mill-koerċizzjoni u appoġġjati permezz tal-promozzjoni ta’ kundizzjonijiet ekwi;</w:t>
      </w:r>
    </w:p>
    <w:p w:rsidR="006079D3" w:rsidRPr="00171E0E" w:rsidP="006079D3" w14:paraId="49042EF5" w14:textId="77777777">
      <w:pPr>
        <w:pStyle w:val="NormalHanging12a"/>
        <w:rPr>
          <w:bCs/>
        </w:rPr>
      </w:pPr>
      <w:r w:rsidRPr="00171E0E">
        <w:t>92.</w:t>
      </w:r>
      <w:r w:rsidRPr="00171E0E">
        <w:tab/>
        <w:t>Jissottolinja li l-qafas regolatorju diġitali tal-UE huwa pilastru fundamentali tas-sovranità tagħha; jenfasizza li l-infurzar ta’ dan il-qafas irid jibqa’ eżentat minn pressjoni esterna jew theddid ta’ miżuri ta’ ritaljazzjoni li jirriżultaw minn tilwim kummerċjali;</w:t>
      </w:r>
    </w:p>
    <w:p w:rsidR="006079D3" w:rsidRPr="00171E0E" w:rsidP="006079D3" w14:paraId="408A5395" w14:textId="77777777">
      <w:pPr>
        <w:pStyle w:val="NormalHanging12a"/>
        <w:rPr>
          <w:bCs/>
        </w:rPr>
      </w:pPr>
      <w:r w:rsidRPr="00171E0E">
        <w:t>93.</w:t>
      </w:r>
      <w:r w:rsidRPr="00171E0E">
        <w:tab/>
        <w:t>Jilqa’ l-proposti li ġejjin għal att kwantistiku tal-UE, att dwar l-iżvilupp tal-cloud u tal-IA u reviżjoni tal-Att dwar iċ-Ċipep; jissottolinja li l-effettività ta’ dawn se tiddependi fuq dimensjoni kummerċjali u ta’ investiment b’saħħitha, inklużi miżuri li jappoġġjaw l-espansjoni u l-użu fis-suq u jiffaċilitaw l-aċċess għall-ktajjen tal-valur globali, kif ukoll sħubijiet ma’ pajjiżi tal-istess fehma;</w:t>
      </w:r>
    </w:p>
    <w:p w:rsidR="006079D3" w:rsidRPr="00171E0E" w:rsidP="006079D3" w14:paraId="15B54828" w14:textId="77777777">
      <w:pPr>
        <w:pStyle w:val="NormalHanging12a"/>
        <w:rPr>
          <w:bCs/>
        </w:rPr>
      </w:pPr>
      <w:r w:rsidRPr="00171E0E">
        <w:t>94.</w:t>
      </w:r>
      <w:r w:rsidRPr="00171E0E">
        <w:tab/>
        <w:t>Jirrikonoxxi n-nuqqasijiet kritiċi ta’ mediċini bħala vulnerabbiltà tas-sigurtà ekonomika; jappella għal għodod kummerċjali u ta’ akkwist immirati biex tiġi żgurata l-kontinwità tal-provvista ta’ mediċini essenzjali, is-sustanzi attivi tagħhom u l-inputs ewlenin matul l-emerġenzi;</w:t>
      </w:r>
    </w:p>
    <w:p w:rsidR="006079D3" w:rsidRPr="00171E0E" w:rsidP="006079D3" w14:paraId="669DF5E1" w14:textId="77777777">
      <w:pPr>
        <w:pStyle w:val="NormalHanging12a"/>
        <w:rPr>
          <w:bCs/>
        </w:rPr>
      </w:pPr>
      <w:r w:rsidRPr="00171E0E">
        <w:t>95.</w:t>
      </w:r>
      <w:r w:rsidRPr="00171E0E">
        <w:tab/>
        <w:t>Jappella għal mitigazzjoni prijoritarja tad-dipendenzi fl-ingredjenti farmaċewtiċi attivi, fil-materjali tal-bidu u fil-prekursuri ewlenin fejn il-produzzjoni hija kkonċentrata u r-restrizzjonijiet fuq l-esportazzjoni huma plawżibbli, inklużi ktajjen tal-provvista diversifikati;</w:t>
      </w:r>
    </w:p>
    <w:p w:rsidR="006079D3" w:rsidRPr="00171E0E" w:rsidP="006079D3" w14:paraId="54EEA04A" w14:textId="77777777">
      <w:pPr>
        <w:pStyle w:val="NormalHanging12a"/>
        <w:rPr>
          <w:bCs/>
        </w:rPr>
      </w:pPr>
      <w:r w:rsidRPr="00171E0E">
        <w:t>96.</w:t>
      </w:r>
      <w:r w:rsidRPr="00171E0E">
        <w:tab/>
        <w:t xml:space="preserve">Jappella għall-immappjar u l-mitigazzjoni tal-UE tad-dipendenzi minn sors wieħed fil-manifattura ta’ apparati mediċi, apparati mediċi </w:t>
      </w:r>
      <w:r w:rsidRPr="00171E0E">
        <w:rPr>
          <w:i/>
          <w:iCs/>
        </w:rPr>
        <w:t>in vitro</w:t>
      </w:r>
      <w:r w:rsidRPr="00171E0E">
        <w:t xml:space="preserve"> u l-komponenti ewlenin tagħhom, u jisħaq fuq il-ħtieġa ta’ diversifikazzjoni mmirata tal-manifattura u ż-żieda fil-produzzjoni domestika;</w:t>
      </w:r>
    </w:p>
    <w:p w:rsidR="006079D3" w:rsidRPr="00171E0E" w:rsidP="006079D3" w14:paraId="618811C5" w14:textId="77777777">
      <w:pPr>
        <w:pStyle w:val="NormalHanging12a"/>
        <w:rPr>
          <w:bCs/>
        </w:rPr>
      </w:pPr>
      <w:r w:rsidRPr="00171E0E">
        <w:t>97.</w:t>
      </w:r>
      <w:r w:rsidRPr="00171E0E">
        <w:tab/>
        <w:t>Jappella għall-protezzjoni bbażata fuq ir-riskju tal-infrastruttura tad-data dwar is-saħħa u s-servizzi tal-cloud li jappoġġjaw is-sistemi tal-kura tas-saħħa, inklużi r-rekwiżiti ta’ kontinwità u s-salvagwardji kontra l-aċċess ostili jew it-tfixkil;</w:t>
      </w:r>
    </w:p>
    <w:p w:rsidR="006079D3" w:rsidRPr="00171E0E" w:rsidP="006079D3" w14:paraId="3C1E9912" w14:textId="77777777">
      <w:pPr>
        <w:pStyle w:val="NormalHanging12a"/>
        <w:rPr>
          <w:bCs/>
        </w:rPr>
      </w:pPr>
      <w:r w:rsidRPr="00171E0E">
        <w:t>98.</w:t>
      </w:r>
      <w:r w:rsidRPr="00171E0E">
        <w:tab/>
        <w:t>Jisħaq li l-fluss ta’ prodotti mediċi ffalsifikati minn pajjiżi terzi jimmina s-sigurtà u l-fiduċja pubblika; jappella għal kooperazzjoni aktar b’saħħitha dwar l-infurzar doganali biex jissaħħu r-rekwiżiti ta’ traċċabbiltà stabbiliti fid-Direttiva dwar il-Mediċini Falsifikati</w:t>
      </w:r>
      <w:r>
        <w:rPr>
          <w:rStyle w:val="FootnoteReference"/>
          <w:bCs/>
        </w:rPr>
        <w:footnoteReference w:id="17"/>
      </w:r>
      <w:r w:rsidRPr="00171E0E">
        <w:t>;</w:t>
      </w:r>
    </w:p>
    <w:p w:rsidR="006079D3" w:rsidRPr="00171E0E" w:rsidP="006079D3" w14:paraId="7CE30D98" w14:textId="77777777">
      <w:pPr>
        <w:pStyle w:val="NormalHanging12a"/>
        <w:rPr>
          <w:bCs/>
        </w:rPr>
      </w:pPr>
      <w:r w:rsidRPr="00171E0E">
        <w:t>99.</w:t>
      </w:r>
      <w:r w:rsidRPr="00171E0E">
        <w:tab/>
        <w:t xml:space="preserve">Jisħaq li t-tisħiħ u t-tlestija tal-unjoni tas-swieq kapitali u l-mobilizzazzjoni tat-tfaddil privat Ewropew lejn industriji strateġiċi jistgħu jnaqqsu d-dipendenza fuq il-finanzjament estern u jipprevjenu t-telf ta’ kontroll fuq l-assi u t-teknoloġiji kritiċi; </w:t>
      </w:r>
    </w:p>
    <w:p w:rsidR="006079D3" w:rsidRPr="00171E0E" w:rsidP="006079D3" w14:paraId="2D8D7A0E" w14:textId="77777777">
      <w:pPr>
        <w:pStyle w:val="NormalHanging12a"/>
        <w:rPr>
          <w:bCs/>
        </w:rPr>
      </w:pPr>
      <w:r w:rsidRPr="00171E0E">
        <w:t>100.</w:t>
      </w:r>
      <w:r w:rsidRPr="00171E0E">
        <w:tab/>
        <w:t>Jissottolinja li s-sistemi ta’ messaġġi finanzjarji, inkluż is-SWIFT, jikkostitwixxu infrastruttura kritika għall-funzjonament tas-sistema finanzjarja globali u l-kummerċ estern tal-UE; jinnota li l-każijiet tal-passat ta’ tensjonijiet ġeopolitiċi u reġimi ta’ sanzjonijiet urew l-implikazzjonijiet tal-aċċess għal sistemi bħal dawn; jisħaq fuq l-importanza li jiġu żgurati r-reżiljenza, l-awtonomija u ċ-ċertezza legali tal-infrastruttura finanzjarja tal-UE, inkluż permezz ta’ salvagwardji kontra interferenza esterna mhux dovuta jew tfixkil li jista’ jaffettwa l-kontinwità tal-attività ekonomika;</w:t>
      </w:r>
    </w:p>
    <w:p w:rsidR="006079D3" w:rsidRPr="00171E0E" w:rsidP="006079D3" w14:paraId="27902C0D" w14:textId="77777777">
      <w:pPr>
        <w:pStyle w:val="NormalHanging12a"/>
        <w:rPr>
          <w:b/>
          <w:i/>
          <w:iCs/>
        </w:rPr>
      </w:pPr>
      <w:r w:rsidRPr="00171E0E">
        <w:rPr>
          <w:b/>
          <w:i/>
        </w:rPr>
        <w:t>VII.</w:t>
      </w:r>
      <w:r w:rsidRPr="00171E0E">
        <w:rPr>
          <w:b/>
          <w:i/>
        </w:rPr>
        <w:tab/>
        <w:t>L-impenn u s-sħubijiet multilaterali</w:t>
      </w:r>
    </w:p>
    <w:p w:rsidR="006079D3" w:rsidRPr="00171E0E" w:rsidP="006079D3" w14:paraId="60F6B4B4" w14:textId="77777777">
      <w:pPr>
        <w:pStyle w:val="NormalHanging12a"/>
        <w:rPr>
          <w:bCs/>
        </w:rPr>
      </w:pPr>
      <w:r w:rsidRPr="00171E0E">
        <w:t>101.</w:t>
      </w:r>
      <w:r w:rsidRPr="00171E0E">
        <w:tab/>
        <w:t>Jafferma mill-ġdid l-impenn tal-UE favur sistema kummerċjali multilaterali bbażata fuq ir-regoli, mad-WTO bħala l-aktar qafas żviluppat biex timmaniġġja l-interdipendenza ekonomika globali u tindirizza r-riskji għas-sigurtà ekonomika b’mod prevedibbli u mhux diskriminatorju;</w:t>
      </w:r>
    </w:p>
    <w:p w:rsidR="006079D3" w:rsidRPr="00171E0E" w:rsidP="006079D3" w14:paraId="737F5041" w14:textId="77777777">
      <w:pPr>
        <w:pStyle w:val="NormalHanging12a"/>
        <w:rPr>
          <w:bCs/>
        </w:rPr>
      </w:pPr>
      <w:r w:rsidRPr="00171E0E">
        <w:t>102.</w:t>
      </w:r>
      <w:r w:rsidRPr="00171E0E">
        <w:tab/>
        <w:t>Jiddispjaċih, madankollu, għall-fatt li d-WTO, fil-forma attwali tagħha, tonqos milli tindirizza l-asimmetriji fost il-membri tagħha f’termini ta’ ftuħ tas-suq u impenn għal kompetizzjoni ġusta, u għandha sistema ta’ soluzzjoni tat-tilwim li ma tiffunzjonax tajjeb; jisħaq li riforma sinifikanti tad-WTO, inkluż li tiġi rranġata sistema li tiffunzjona bis-sħiħ għas-soluzzjoni tat-tilwim, hija essenzjali biex jiġu indirizzati r-riskji sistemiċi, jitrażżnu l-prattiki inġusti u tiġi evitata l-eskalazzjoni ta’ tilwim kummerċjali; jirrikonoxxi li, sakemm issir tali riforma, l-UE jeħtiġilha ssaħħaħ il-kapaċità tagħha stess li taġixxi b’mod awtonomu u tirreaġixxi b’mod effettiv għar-riskji għas-sigurtà ekonomika, tariffi li qed jogħlew u nuqqas ta’ reċiproċità fil-ftuħ tas-suq; jemmen li l-UE għandha tkun minn ta’ quddiem fl-istabbiliment ta’ koalizzjoni ta’ setgħat intermedji tal-istess fehma b’qafas ċar għal rispons kollettiv u assistenza reċiproka f’każijiet ta’ koerċizzjoni ekonomika;</w:t>
      </w:r>
    </w:p>
    <w:p w:rsidR="006079D3" w:rsidRPr="00171E0E" w:rsidP="006079D3" w14:paraId="7636B8E8" w14:textId="77777777">
      <w:pPr>
        <w:pStyle w:val="NormalHanging12a"/>
        <w:rPr>
          <w:bCs/>
        </w:rPr>
      </w:pPr>
      <w:r w:rsidRPr="00171E0E">
        <w:t>103.</w:t>
      </w:r>
      <w:r w:rsidRPr="00171E0E">
        <w:tab/>
        <w:t>Jinnota b’interess il-pożizzjoni stabbilita mill-Kummissarju għall-Kummerċ u s-Sigurtà Ekonomika, Maroš Šefčovič, dwar il-ħtieġa li jiġi vvalutat mill-ġdid il-prinċipju tan-“nazzjon l-aktar iffavorit” fid-dawl tal-fatt li ċerti membri tad-WTO espandew b’mod drammatiku s-sehem tagħhom tal-kummerċ globali filwaqt li żammew is-swieq tagħhom relattivament magħluqa; jitlob li ssir valutazzjoni ta’ kif il-prinċipju tan-“nazzjon l-aktar iffavorit” jista’ jirrifletti aħjar ir-realtajiet tal-ambjent kummerċjali attwali;</w:t>
      </w:r>
    </w:p>
    <w:p w:rsidR="006079D3" w:rsidRPr="00171E0E" w:rsidP="006079D3" w14:paraId="2C60A0AE" w14:textId="77777777">
      <w:pPr>
        <w:pStyle w:val="NormalHanging12a"/>
        <w:rPr>
          <w:bCs/>
        </w:rPr>
      </w:pPr>
      <w:r w:rsidRPr="00171E0E">
        <w:t>104.</w:t>
      </w:r>
      <w:r w:rsidRPr="00171E0E">
        <w:tab/>
        <w:t>Iħeġġeġ kooperazzjoni aktar mill-qrib u aktar strutturata ma’ sħab fdati u ekonomiji tal-istess fehma biex tinbena reżiljenza f’network kontra t-tfixkil għall-kummerċ u l-provvista, inkluż permezz ta’ networks ta’ fornituri fdati għal teknoloġiji u infrastruttura kritiċi, li għandhom imorru lil hinn mill-konformità teknika billi jinkorporaw kriterji mhux tekniċi bbażati fuq il-governanza li jindirizzaw ir-riskji sistemiċi maħluqa minn fornituri taħt influwenza barranija mill-Istat, u permezz ta’ tħejjija koordinata, arranġamenti ta’ appoġġ reċiproku, u approċċi komplementari għall-kumulazzjoni ta’ riżerva, ir-rispons għall-kriżijiet u l-protezzjoni tal-ktajjen tal-provvista kritiċi; jistieden lill-Kummissjoni tiżgura li l-esperjenzi tas-sħab li kienu soġġetti għal riskji għas-sigurtà ekonomika jiġu riflessi b’mod sistematiku fil-valutazzjonijiet tas-sigurtà ekonomika, fl-ippjanar tat-tħejjija u fil-koordinazzjoni esterna tal-UE;</w:t>
      </w:r>
    </w:p>
    <w:p w:rsidR="006079D3" w:rsidRPr="00171E0E" w:rsidP="006079D3" w14:paraId="12010B8E" w14:textId="77777777">
      <w:pPr>
        <w:pStyle w:val="NormalHanging12a"/>
        <w:rPr>
          <w:bCs/>
        </w:rPr>
      </w:pPr>
      <w:r w:rsidRPr="00171E0E">
        <w:t>105.</w:t>
      </w:r>
      <w:r w:rsidRPr="00171E0E">
        <w:tab/>
        <w:t>Jilqa’ l-inizjattivi ta’ sigurtà ekonomika żviluppati fi ħdan il-G7; jistieden lill-Kummissjoni tiżgura li l-UE jkollha rwol proattiv u viżibbli fl-implimentazzjoni u s-segwitu ta’ dawn l-inizjattivi, filwaqt li tiżgura l-koerenza bejn l-impenji tal-G7 u s-sett ta’ għodod tas-sigurtà ekonomika tal-UE stess;</w:t>
      </w:r>
    </w:p>
    <w:p w:rsidR="006079D3" w:rsidRPr="00171E0E" w:rsidP="006079D3" w14:paraId="4D24FFFB" w14:textId="77777777">
      <w:pPr>
        <w:pStyle w:val="NormalHanging12a"/>
        <w:rPr>
          <w:bCs/>
        </w:rPr>
      </w:pPr>
      <w:r w:rsidRPr="00171E0E">
        <w:t>106.</w:t>
      </w:r>
      <w:r w:rsidRPr="00171E0E">
        <w:tab/>
        <w:t xml:space="preserve">Jinsisti fuq ir-rwol kruċjali tal-Parlament, u b’mod partikolari tal-Kumitat għall-Kummerċ Internazzjonali tiegħu, fl-iskrutinju demokratiku tal-miżuri relatati mas-sigurtà ekonomika b’implikazzjonijiet kummerċjali u ta’ investiment, inkluż fl-istadji kollha tat-tfassil, l-implimentazzjoni u r-rieżami tagħhom sabiex jiġu żgurati t-trasparenza, r-responsabbiltà u s-sorveljanza parlamentari infurmata; jitlob lill-Kummissjoni tagħti lill-Kumitat għall-Kummerċ Internazzjonali aċċess għad-dokumenti rilevanti kollha relatati mal-implimentazzjoni tal-Istrateġija tas-Sigurtà Ekonomika, f’konformità mal-aħjar prattika interistituzzjonali dwar l-aċċess għad-dokumenti; jitlob li l-Kumitat għall-Kummerċ Internazzjonali jiġi inkluż fin-network tas-sigurtà ekonomika propost fil-komunikazzjoni konġunta tat-3 ta’ Diċembru 2025; jenfasizza l-ħtieġa li jinżamm djalogu strutturat regolari mal-Parlament dwar il-prijoritajiet tas-sigurtà ekonomika, ir-riskji u l-istrateġiji ta’ mitigazzjoni; </w:t>
      </w:r>
    </w:p>
    <w:p w:rsidR="006079D3" w:rsidRPr="00171E0E" w:rsidP="006079D3" w14:paraId="1F7D1F45" w14:textId="77777777">
      <w:pPr>
        <w:pStyle w:val="NormalHanging12a"/>
        <w:rPr>
          <w:bCs/>
        </w:rPr>
      </w:pPr>
      <w:r w:rsidRPr="00171E0E">
        <w:t>107.</w:t>
      </w:r>
      <w:r w:rsidRPr="00171E0E">
        <w:tab/>
        <w:t>Jistieden lill-Kummissjoni tipproponi qafas istituzzjonali u ta’ governanza li jippermetti li tiġi żviluppata u implimentata strateġija komprensiva ta’ sigurtà ekonomika mal-Parlament u mal-Kunsill u mal-partijiet ikkonċernati pubbliċi u privati rilevanti l-oħra kollha;</w:t>
      </w:r>
    </w:p>
    <w:p w:rsidR="006079D3" w:rsidRPr="00171E0E" w:rsidP="006079D3" w14:paraId="1E2560CD" w14:textId="77777777">
      <w:pPr>
        <w:pStyle w:val="NormalHanging12a"/>
        <w:jc w:val="center"/>
        <w:rPr>
          <w:bCs/>
        </w:rPr>
      </w:pPr>
      <w:r w:rsidRPr="00171E0E">
        <w:t>°</w:t>
      </w:r>
    </w:p>
    <w:p w:rsidR="006079D3" w:rsidRPr="00171E0E" w:rsidP="006079D3" w14:paraId="1AFF5DEF" w14:textId="77777777">
      <w:pPr>
        <w:pStyle w:val="NormalHanging12a"/>
        <w:jc w:val="center"/>
        <w:rPr>
          <w:bCs/>
        </w:rPr>
      </w:pPr>
      <w:r w:rsidRPr="00171E0E">
        <w:t>°</w:t>
      </w:r>
      <w:r w:rsidRPr="00171E0E">
        <w:tab/>
        <w:t>°</w:t>
      </w:r>
    </w:p>
    <w:p w:rsidR="006079D3" w:rsidRPr="00171E0E" w:rsidP="006079D3" w14:paraId="51C35BE9" w14:textId="77777777">
      <w:pPr>
        <w:pStyle w:val="NormalHanging12a"/>
        <w:rPr>
          <w:bCs/>
        </w:rPr>
      </w:pPr>
      <w:r w:rsidRPr="00171E0E">
        <w:t>108.</w:t>
      </w:r>
      <w:r w:rsidRPr="00171E0E">
        <w:tab/>
        <w:t>Jagħti istruzzjonijiet lill-President tiegħu biex tgħaddi din ir-riżoluzzjoni lill-Kunsill, lill-Viċi President tal-Kummissjoni/ir-Rappreżentant Għoli tal-Unjoni għall-Affarijiet Barranin u l-Politika ta’ Sigurtà, lill-Kummissjoni, u lill-gvernijiet u lill-parlamenti tal-Istati Membri.</w:t>
      </w:r>
    </w:p>
    <w:sectPr w:rsidSect="00171E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71E0E" w14:paraId="528AA899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71E0E" w14:paraId="4A7E0010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71E0E" w14:paraId="25D4BAC9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D00A46" w:rsidRPr="00171E0E" w14:paraId="07E6CBCA" w14:textId="77777777">
      <w:r w:rsidRPr="00171E0E">
        <w:separator/>
      </w:r>
    </w:p>
  </w:footnote>
  <w:footnote w:type="continuationSeparator" w:id="1">
    <w:p w:rsidR="00D00A46" w:rsidRPr="00171E0E" w14:paraId="6857F3F4" w14:textId="77777777">
      <w:r w:rsidRPr="00171E0E">
        <w:continuationSeparator/>
      </w:r>
    </w:p>
  </w:footnote>
  <w:footnote w:id="2">
    <w:p w:rsidR="006079D3" w:rsidRPr="00171E0E" w:rsidP="00171E0E" w14:paraId="09847285" w14:textId="3C23B3FA">
      <w:pPr>
        <w:pStyle w:val="FootnoteText"/>
        <w:ind w:left="567" w:hanging="567"/>
        <w:rPr>
          <w:sz w:val="24"/>
          <w:lang w:val="mt-MT"/>
        </w:rPr>
      </w:pPr>
      <w:r w:rsidRPr="00171E0E">
        <w:rPr>
          <w:rStyle w:val="FootnoteReference"/>
          <w:sz w:val="24"/>
          <w:lang w:val="mt-MT"/>
        </w:rPr>
        <w:footnoteRef/>
      </w:r>
      <w:r w:rsidRPr="00171E0E" w:rsidR="00171E0E">
        <w:rPr>
          <w:sz w:val="24"/>
          <w:lang w:val="mt-MT"/>
        </w:rPr>
        <w:t xml:space="preserve"> </w:t>
      </w:r>
      <w:r w:rsidRPr="00171E0E" w:rsidR="00171E0E">
        <w:rPr>
          <w:sz w:val="24"/>
          <w:lang w:val="mt-MT"/>
        </w:rPr>
        <w:tab/>
      </w:r>
      <w:r w:rsidRPr="00171E0E">
        <w:rPr>
          <w:sz w:val="24"/>
          <w:lang w:val="mt-MT"/>
        </w:rPr>
        <w:t>ĠU L 79</w:t>
      </w:r>
      <w:r w:rsidR="00A005E0">
        <w:rPr>
          <w:sz w:val="24"/>
          <w:lang w:val="mt-MT"/>
        </w:rPr>
        <w:t xml:space="preserve"> </w:t>
      </w:r>
      <w:r w:rsidRPr="00171E0E">
        <w:rPr>
          <w:sz w:val="24"/>
          <w:lang w:val="mt-MT"/>
        </w:rPr>
        <w:t>I, 21.3.2019, p. 1, ELI: </w:t>
      </w:r>
      <w:hyperlink r:id="rId1" w:tooltip="Aċċess għad-dokument permezz tal-URI tal-ELI." w:history="1">
        <w:r w:rsidRPr="00171E0E">
          <w:rPr>
            <w:rStyle w:val="Hyperlink"/>
            <w:sz w:val="24"/>
            <w:lang w:val="mt-MT"/>
          </w:rPr>
          <w:t>http://data.europa.eu/eli/reg/2019/452/oj</w:t>
        </w:r>
      </w:hyperlink>
      <w:r w:rsidRPr="00171E0E">
        <w:rPr>
          <w:sz w:val="24"/>
          <w:lang w:val="mt-MT"/>
        </w:rPr>
        <w:t>.</w:t>
      </w:r>
      <w:r w:rsidRPr="00171E0E">
        <w:rPr>
          <w:i/>
          <w:sz w:val="24"/>
          <w:lang w:val="mt-MT"/>
        </w:rPr>
        <w:t xml:space="preserve"> </w:t>
      </w:r>
    </w:p>
  </w:footnote>
  <w:footnote w:id="3">
    <w:p w:rsidR="006079D3" w:rsidRPr="00171E0E" w:rsidP="00171E0E" w14:paraId="392A080C" w14:textId="1FA37C80">
      <w:pPr>
        <w:pStyle w:val="FootnoteText"/>
        <w:ind w:left="567" w:hanging="567"/>
        <w:rPr>
          <w:sz w:val="24"/>
          <w:lang w:val="mt-MT"/>
        </w:rPr>
      </w:pPr>
      <w:r w:rsidRPr="00171E0E">
        <w:rPr>
          <w:rStyle w:val="FootnoteReference"/>
          <w:sz w:val="24"/>
          <w:lang w:val="mt-MT"/>
        </w:rPr>
        <w:footnoteRef/>
      </w:r>
      <w:r w:rsidRPr="00171E0E" w:rsidR="00171E0E">
        <w:rPr>
          <w:sz w:val="24"/>
          <w:lang w:val="mt-MT"/>
        </w:rPr>
        <w:t xml:space="preserve"> </w:t>
      </w:r>
      <w:r w:rsidRPr="00171E0E" w:rsidR="00171E0E">
        <w:rPr>
          <w:sz w:val="24"/>
          <w:lang w:val="mt-MT"/>
        </w:rPr>
        <w:tab/>
      </w:r>
      <w:r w:rsidRPr="00171E0E">
        <w:rPr>
          <w:sz w:val="24"/>
          <w:lang w:val="mt-MT"/>
        </w:rPr>
        <w:t>ĠU L 206, 11.6.2021, p. 1, ELI: </w:t>
      </w:r>
      <w:hyperlink r:id="rId2" w:tooltip="Aċċess għad-dokument permezz tal-URI tal-ELI." w:history="1">
        <w:r w:rsidRPr="00171E0E">
          <w:rPr>
            <w:rStyle w:val="Hyperlink"/>
            <w:sz w:val="24"/>
            <w:lang w:val="mt-MT"/>
          </w:rPr>
          <w:t>http://data.europa.eu/eli/reg/2021/821/oj</w:t>
        </w:r>
      </w:hyperlink>
      <w:r w:rsidRPr="00171E0E">
        <w:rPr>
          <w:sz w:val="24"/>
          <w:lang w:val="mt-MT"/>
        </w:rPr>
        <w:t>.</w:t>
      </w:r>
      <w:r w:rsidRPr="00171E0E">
        <w:rPr>
          <w:i/>
          <w:sz w:val="24"/>
          <w:lang w:val="mt-MT"/>
        </w:rPr>
        <w:t xml:space="preserve"> </w:t>
      </w:r>
    </w:p>
  </w:footnote>
  <w:footnote w:id="4">
    <w:p w:rsidR="006079D3" w:rsidRPr="00171E0E" w:rsidP="00171E0E" w14:paraId="1C8382E3" w14:textId="3ECAA4DB">
      <w:pPr>
        <w:pStyle w:val="FootnoteText"/>
        <w:ind w:left="567" w:hanging="567"/>
        <w:rPr>
          <w:sz w:val="24"/>
          <w:lang w:val="mt-MT"/>
        </w:rPr>
      </w:pPr>
      <w:r w:rsidRPr="00171E0E">
        <w:rPr>
          <w:rStyle w:val="FootnoteReference"/>
          <w:sz w:val="24"/>
          <w:lang w:val="mt-MT"/>
        </w:rPr>
        <w:footnoteRef/>
      </w:r>
      <w:r w:rsidRPr="00171E0E" w:rsidR="00171E0E">
        <w:rPr>
          <w:sz w:val="24"/>
          <w:lang w:val="mt-MT"/>
        </w:rPr>
        <w:t xml:space="preserve"> </w:t>
      </w:r>
      <w:r w:rsidRPr="00171E0E" w:rsidR="00171E0E">
        <w:rPr>
          <w:sz w:val="24"/>
          <w:lang w:val="mt-MT"/>
        </w:rPr>
        <w:tab/>
      </w:r>
      <w:r w:rsidRPr="00171E0E">
        <w:rPr>
          <w:sz w:val="24"/>
          <w:lang w:val="mt-MT"/>
        </w:rPr>
        <w:t>ĠU L 229, 18.9.2023, p. 1, ELI: </w:t>
      </w:r>
      <w:hyperlink r:id="rId3" w:tooltip="Aċċess għad-dokument permezz tal-URI tal-ELI." w:history="1">
        <w:r w:rsidRPr="00171E0E">
          <w:rPr>
            <w:rStyle w:val="Hyperlink"/>
            <w:sz w:val="24"/>
            <w:lang w:val="mt-MT"/>
          </w:rPr>
          <w:t>http://data.europa.eu/eli/reg/2023/1781/oj</w:t>
        </w:r>
      </w:hyperlink>
      <w:r w:rsidRPr="00171E0E">
        <w:rPr>
          <w:sz w:val="24"/>
          <w:lang w:val="mt-MT"/>
        </w:rPr>
        <w:t>.</w:t>
      </w:r>
      <w:r w:rsidRPr="00171E0E">
        <w:rPr>
          <w:i/>
          <w:sz w:val="24"/>
          <w:lang w:val="mt-MT"/>
        </w:rPr>
        <w:t xml:space="preserve"> </w:t>
      </w:r>
    </w:p>
  </w:footnote>
  <w:footnote w:id="5">
    <w:p w:rsidR="006079D3" w:rsidRPr="00171E0E" w:rsidP="00171E0E" w14:paraId="7C40FFB9" w14:textId="05020C37">
      <w:pPr>
        <w:pStyle w:val="FootnoteText"/>
        <w:ind w:left="567" w:hanging="567"/>
        <w:rPr>
          <w:sz w:val="24"/>
          <w:lang w:val="mt-MT"/>
        </w:rPr>
      </w:pPr>
      <w:r w:rsidRPr="00171E0E">
        <w:rPr>
          <w:rStyle w:val="FootnoteReference"/>
          <w:sz w:val="24"/>
          <w:lang w:val="mt-MT"/>
        </w:rPr>
        <w:footnoteRef/>
      </w:r>
      <w:r w:rsidRPr="00171E0E" w:rsidR="00171E0E">
        <w:rPr>
          <w:sz w:val="24"/>
          <w:lang w:val="mt-MT"/>
        </w:rPr>
        <w:t xml:space="preserve"> </w:t>
      </w:r>
      <w:r w:rsidRPr="00171E0E" w:rsidR="00171E0E">
        <w:rPr>
          <w:sz w:val="24"/>
          <w:lang w:val="mt-MT"/>
        </w:rPr>
        <w:tab/>
      </w:r>
      <w:r w:rsidRPr="00171E0E">
        <w:rPr>
          <w:sz w:val="24"/>
          <w:lang w:val="mt-MT"/>
        </w:rPr>
        <w:t>ĠU L, 2023/2675, 7.12.2023, ELI: </w:t>
      </w:r>
      <w:hyperlink r:id="rId4" w:tgtFrame="_blank" w:tooltip="Aċċess għad-dokument permezz tal-URI tal-ELI." w:history="1">
        <w:r w:rsidRPr="00171E0E">
          <w:rPr>
            <w:rStyle w:val="Hyperlink"/>
            <w:sz w:val="24"/>
            <w:lang w:val="mt-MT"/>
          </w:rPr>
          <w:t>http://data.europa.eu/eli/reg/2023/2675/oj</w:t>
        </w:r>
      </w:hyperlink>
      <w:r w:rsidRPr="00171E0E">
        <w:rPr>
          <w:sz w:val="24"/>
          <w:lang w:val="mt-MT"/>
        </w:rPr>
        <w:t>.</w:t>
      </w:r>
    </w:p>
  </w:footnote>
  <w:footnote w:id="6">
    <w:p w:rsidR="006079D3" w:rsidRPr="00171E0E" w:rsidP="00171E0E" w14:paraId="649F646D" w14:textId="7319D19F">
      <w:pPr>
        <w:pStyle w:val="FootnoteText"/>
        <w:ind w:left="567" w:hanging="567"/>
        <w:rPr>
          <w:sz w:val="24"/>
          <w:lang w:val="mt-MT"/>
        </w:rPr>
      </w:pPr>
      <w:r w:rsidRPr="00171E0E">
        <w:rPr>
          <w:rStyle w:val="FootnoteReference"/>
          <w:sz w:val="24"/>
          <w:lang w:val="mt-MT"/>
        </w:rPr>
        <w:footnoteRef/>
      </w:r>
      <w:r w:rsidRPr="00171E0E" w:rsidR="00171E0E">
        <w:rPr>
          <w:sz w:val="24"/>
          <w:lang w:val="mt-MT"/>
        </w:rPr>
        <w:t xml:space="preserve"> </w:t>
      </w:r>
      <w:r w:rsidRPr="00171E0E" w:rsidR="00171E0E">
        <w:rPr>
          <w:sz w:val="24"/>
          <w:lang w:val="mt-MT"/>
        </w:rPr>
        <w:tab/>
      </w:r>
      <w:r w:rsidRPr="00171E0E">
        <w:rPr>
          <w:sz w:val="24"/>
          <w:lang w:val="mt-MT"/>
        </w:rPr>
        <w:t>ĠU L, 2024/1252, 3.5.2024, ELI: </w:t>
      </w:r>
      <w:hyperlink r:id="rId5" w:tgtFrame="_blank" w:tooltip="Aċċess għad-dokument permezz tal-URI tal-ELI." w:history="1">
        <w:r w:rsidRPr="00171E0E">
          <w:rPr>
            <w:rStyle w:val="Hyperlink"/>
            <w:sz w:val="24"/>
            <w:lang w:val="mt-MT"/>
          </w:rPr>
          <w:t>http://data.europa.eu/eli/reg/2024/1252/oj</w:t>
        </w:r>
      </w:hyperlink>
      <w:r w:rsidRPr="00171E0E">
        <w:rPr>
          <w:sz w:val="24"/>
          <w:lang w:val="mt-MT"/>
        </w:rPr>
        <w:t>.</w:t>
      </w:r>
    </w:p>
  </w:footnote>
  <w:footnote w:id="7">
    <w:p w:rsidR="006079D3" w:rsidRPr="00171E0E" w:rsidP="00171E0E" w14:paraId="51DC8C21" w14:textId="4ABBE965">
      <w:pPr>
        <w:pStyle w:val="FootnoteText"/>
        <w:ind w:left="567" w:hanging="567"/>
        <w:rPr>
          <w:sz w:val="24"/>
          <w:lang w:val="mt-MT"/>
        </w:rPr>
      </w:pPr>
      <w:r w:rsidRPr="00171E0E">
        <w:rPr>
          <w:rStyle w:val="FootnoteReference"/>
          <w:sz w:val="24"/>
          <w:lang w:val="mt-MT"/>
        </w:rPr>
        <w:footnoteRef/>
      </w:r>
      <w:r w:rsidRPr="00171E0E" w:rsidR="00171E0E">
        <w:rPr>
          <w:sz w:val="24"/>
          <w:lang w:val="mt-MT"/>
        </w:rPr>
        <w:t xml:space="preserve"> </w:t>
      </w:r>
      <w:r w:rsidRPr="00171E0E" w:rsidR="00171E0E">
        <w:rPr>
          <w:sz w:val="24"/>
          <w:lang w:val="mt-MT"/>
        </w:rPr>
        <w:tab/>
      </w:r>
      <w:r w:rsidRPr="00171E0E">
        <w:rPr>
          <w:sz w:val="24"/>
          <w:lang w:val="mt-MT"/>
        </w:rPr>
        <w:t>ĠU L, 2024/1735, 28.6.2024, ELI: </w:t>
      </w:r>
      <w:hyperlink r:id="rId6" w:tgtFrame="_blank" w:tooltip="Aċċess għad-dokument permezz tal-URI tal-ELI." w:history="1">
        <w:r w:rsidRPr="00171E0E">
          <w:rPr>
            <w:rStyle w:val="Hyperlink"/>
            <w:sz w:val="24"/>
            <w:lang w:val="mt-MT"/>
          </w:rPr>
          <w:t>http://data.europa.eu/eli/reg/2024/1735/oj</w:t>
        </w:r>
      </w:hyperlink>
      <w:r w:rsidRPr="00171E0E">
        <w:rPr>
          <w:sz w:val="24"/>
          <w:lang w:val="mt-MT"/>
        </w:rPr>
        <w:t>.</w:t>
      </w:r>
    </w:p>
  </w:footnote>
  <w:footnote w:id="8">
    <w:p w:rsidR="006079D3" w:rsidRPr="00171E0E" w:rsidP="00171E0E" w14:paraId="14F8A25C" w14:textId="599C2316">
      <w:pPr>
        <w:pStyle w:val="FootnoteText"/>
        <w:ind w:left="567" w:hanging="567"/>
        <w:rPr>
          <w:sz w:val="24"/>
          <w:lang w:val="mt-MT"/>
        </w:rPr>
      </w:pPr>
      <w:r w:rsidRPr="00171E0E">
        <w:rPr>
          <w:rStyle w:val="FootnoteReference"/>
          <w:sz w:val="24"/>
          <w:lang w:val="mt-MT"/>
        </w:rPr>
        <w:footnoteRef/>
      </w:r>
      <w:r w:rsidRPr="00171E0E" w:rsidR="00171E0E">
        <w:rPr>
          <w:sz w:val="24"/>
          <w:lang w:val="mt-MT"/>
        </w:rPr>
        <w:t xml:space="preserve"> </w:t>
      </w:r>
      <w:r w:rsidRPr="00171E0E" w:rsidR="00171E0E">
        <w:rPr>
          <w:sz w:val="24"/>
          <w:lang w:val="mt-MT"/>
        </w:rPr>
        <w:tab/>
      </w:r>
      <w:r w:rsidRPr="00171E0E">
        <w:rPr>
          <w:sz w:val="24"/>
          <w:lang w:val="mt-MT"/>
        </w:rPr>
        <w:t>ĠU L, 2024/2747, 8.11.2024, ELI: </w:t>
      </w:r>
      <w:hyperlink r:id="rId7" w:tgtFrame="_blank" w:tooltip="Aċċess għad-dokument permezz tal-URI tal-ELI." w:history="1">
        <w:r w:rsidRPr="00171E0E">
          <w:rPr>
            <w:rStyle w:val="Hyperlink"/>
            <w:sz w:val="24"/>
            <w:lang w:val="mt-MT"/>
          </w:rPr>
          <w:t>http://data.europa.eu/eli/reg/2024/2747/oj</w:t>
        </w:r>
      </w:hyperlink>
      <w:r w:rsidRPr="00171E0E">
        <w:rPr>
          <w:sz w:val="24"/>
          <w:lang w:val="mt-MT"/>
        </w:rPr>
        <w:t>.</w:t>
      </w:r>
    </w:p>
  </w:footnote>
  <w:footnote w:id="9">
    <w:p w:rsidR="006079D3" w:rsidRPr="00171E0E" w:rsidP="00171E0E" w14:paraId="21796B21" w14:textId="18719574">
      <w:pPr>
        <w:pStyle w:val="FootnoteText"/>
        <w:ind w:left="567" w:hanging="567"/>
        <w:rPr>
          <w:sz w:val="24"/>
          <w:lang w:val="mt-MT"/>
        </w:rPr>
      </w:pPr>
      <w:r w:rsidRPr="00171E0E">
        <w:rPr>
          <w:rStyle w:val="FootnoteReference"/>
          <w:sz w:val="24"/>
          <w:lang w:val="mt-MT"/>
        </w:rPr>
        <w:footnoteRef/>
      </w:r>
      <w:r w:rsidRPr="00171E0E" w:rsidR="00171E0E">
        <w:rPr>
          <w:sz w:val="24"/>
          <w:lang w:val="mt-MT"/>
        </w:rPr>
        <w:t xml:space="preserve"> </w:t>
      </w:r>
      <w:r w:rsidRPr="00171E0E" w:rsidR="00171E0E">
        <w:rPr>
          <w:sz w:val="24"/>
          <w:lang w:val="mt-MT"/>
        </w:rPr>
        <w:tab/>
      </w:r>
      <w:r w:rsidRPr="00171E0E">
        <w:rPr>
          <w:sz w:val="24"/>
          <w:lang w:val="mt-MT"/>
        </w:rPr>
        <w:t>ĠU L, 2025/63, 15.1.2025, ELI: </w:t>
      </w:r>
      <w:hyperlink r:id="rId8" w:tgtFrame="_blank" w:tooltip="Aċċess għad-dokument permezz tal-URI tal-ELI." w:history="1">
        <w:r w:rsidRPr="00171E0E">
          <w:rPr>
            <w:rStyle w:val="Hyperlink"/>
            <w:sz w:val="24"/>
            <w:lang w:val="mt-MT"/>
          </w:rPr>
          <w:t>http://data.europa.eu/eli/reco/2025/63/oj</w:t>
        </w:r>
      </w:hyperlink>
      <w:r w:rsidRPr="00171E0E">
        <w:rPr>
          <w:sz w:val="24"/>
          <w:lang w:val="mt-MT"/>
        </w:rPr>
        <w:t>.</w:t>
      </w:r>
    </w:p>
  </w:footnote>
  <w:footnote w:id="10">
    <w:p w:rsidR="006079D3" w:rsidRPr="00171E0E" w:rsidP="00171E0E" w14:paraId="4A0FA44F" w14:textId="2419F4AB">
      <w:pPr>
        <w:pStyle w:val="FootnoteText"/>
        <w:ind w:left="567" w:hanging="567"/>
        <w:rPr>
          <w:sz w:val="24"/>
          <w:lang w:val="mt-MT"/>
        </w:rPr>
      </w:pPr>
      <w:r w:rsidRPr="00171E0E">
        <w:rPr>
          <w:rStyle w:val="FootnoteReference"/>
          <w:sz w:val="24"/>
          <w:lang w:val="mt-MT"/>
        </w:rPr>
        <w:footnoteRef/>
      </w:r>
      <w:r w:rsidRPr="00171E0E" w:rsidR="00171E0E">
        <w:rPr>
          <w:sz w:val="24"/>
          <w:lang w:val="mt-MT"/>
        </w:rPr>
        <w:t xml:space="preserve"> </w:t>
      </w:r>
      <w:r w:rsidRPr="00171E0E" w:rsidR="00171E0E">
        <w:rPr>
          <w:sz w:val="24"/>
          <w:lang w:val="mt-MT"/>
        </w:rPr>
        <w:tab/>
      </w:r>
      <w:r w:rsidRPr="00171E0E">
        <w:rPr>
          <w:sz w:val="24"/>
          <w:lang w:val="mt-MT"/>
        </w:rPr>
        <w:t>ĠU L, 2025/683, 16.4.2025, ELI: </w:t>
      </w:r>
      <w:hyperlink r:id="rId9" w:tgtFrame="_blank" w:tooltip="Aċċess għad-dokument permezz tal-URI tal-ELI." w:history="1">
        <w:r w:rsidRPr="00171E0E">
          <w:rPr>
            <w:rStyle w:val="Hyperlink"/>
            <w:sz w:val="24"/>
            <w:lang w:val="mt-MT"/>
          </w:rPr>
          <w:t>http://data.europa.eu/eli/reco/2025/683/oj</w:t>
        </w:r>
      </w:hyperlink>
      <w:r w:rsidRPr="00171E0E">
        <w:rPr>
          <w:sz w:val="24"/>
          <w:lang w:val="mt-MT"/>
        </w:rPr>
        <w:t>.</w:t>
      </w:r>
    </w:p>
  </w:footnote>
  <w:footnote w:id="11">
    <w:p w:rsidR="006079D3" w:rsidRPr="00171E0E" w:rsidP="00171E0E" w14:paraId="551F43F0" w14:textId="35EF19DE">
      <w:pPr>
        <w:pStyle w:val="FootnoteText"/>
        <w:ind w:left="567" w:hanging="567"/>
        <w:rPr>
          <w:sz w:val="24"/>
          <w:lang w:val="mt-MT"/>
        </w:rPr>
      </w:pPr>
      <w:r w:rsidRPr="00171E0E">
        <w:rPr>
          <w:rStyle w:val="FootnoteReference"/>
          <w:sz w:val="24"/>
          <w:lang w:val="mt-MT"/>
        </w:rPr>
        <w:footnoteRef/>
      </w:r>
      <w:r w:rsidRPr="00171E0E" w:rsidR="00171E0E">
        <w:rPr>
          <w:sz w:val="24"/>
          <w:lang w:val="mt-MT"/>
        </w:rPr>
        <w:t xml:space="preserve"> </w:t>
      </w:r>
      <w:r w:rsidRPr="00171E0E" w:rsidR="00171E0E">
        <w:rPr>
          <w:sz w:val="24"/>
          <w:lang w:val="mt-MT"/>
        </w:rPr>
        <w:tab/>
      </w:r>
      <w:r w:rsidRPr="00171E0E">
        <w:rPr>
          <w:sz w:val="24"/>
          <w:lang w:val="mt-MT"/>
        </w:rPr>
        <w:t>ĠU C, C/2024/3510, 30.5.2024, ELI: </w:t>
      </w:r>
      <w:hyperlink r:id="rId10" w:tgtFrame="_blank" w:tooltip="Aċċess għad-dokument permezz tal-URI tal-ELI." w:history="1">
        <w:r w:rsidRPr="00171E0E">
          <w:rPr>
            <w:rStyle w:val="Hyperlink"/>
            <w:sz w:val="24"/>
            <w:lang w:val="mt-MT"/>
          </w:rPr>
          <w:t>http://data.europa.eu/eli/C/2024/3510/oj</w:t>
        </w:r>
      </w:hyperlink>
      <w:r w:rsidRPr="00171E0E">
        <w:rPr>
          <w:sz w:val="24"/>
          <w:lang w:val="mt-MT"/>
        </w:rPr>
        <w:t>.</w:t>
      </w:r>
    </w:p>
  </w:footnote>
  <w:footnote w:id="12">
    <w:p w:rsidR="006079D3" w:rsidRPr="00171E0E" w:rsidP="00171E0E" w14:paraId="2B7E34D7" w14:textId="56988A32">
      <w:pPr>
        <w:pStyle w:val="FootnoteText"/>
        <w:ind w:left="567" w:hanging="567"/>
        <w:rPr>
          <w:sz w:val="24"/>
          <w:lang w:val="mt-MT"/>
        </w:rPr>
      </w:pPr>
      <w:r w:rsidRPr="00171E0E">
        <w:rPr>
          <w:rStyle w:val="FootnoteReference"/>
          <w:sz w:val="24"/>
          <w:lang w:val="mt-MT"/>
        </w:rPr>
        <w:footnoteRef/>
      </w:r>
      <w:r w:rsidRPr="00171E0E" w:rsidR="00171E0E">
        <w:rPr>
          <w:sz w:val="24"/>
          <w:lang w:val="mt-MT"/>
        </w:rPr>
        <w:t xml:space="preserve"> </w:t>
      </w:r>
      <w:r w:rsidRPr="00171E0E" w:rsidR="00171E0E">
        <w:rPr>
          <w:sz w:val="24"/>
          <w:lang w:val="mt-MT"/>
        </w:rPr>
        <w:tab/>
      </w:r>
      <w:r w:rsidRPr="00171E0E">
        <w:rPr>
          <w:sz w:val="24"/>
          <w:lang w:val="mt-MT"/>
        </w:rPr>
        <w:t>COM(2025)0726.</w:t>
      </w:r>
    </w:p>
  </w:footnote>
  <w:footnote w:id="13">
    <w:p w:rsidR="006079D3" w:rsidRPr="00171E0E" w:rsidP="00171E0E" w14:paraId="23BDF01A" w14:textId="37C61010">
      <w:pPr>
        <w:pStyle w:val="FootnoteText"/>
        <w:ind w:left="567" w:hanging="567"/>
        <w:rPr>
          <w:sz w:val="24"/>
          <w:lang w:val="mt-MT"/>
        </w:rPr>
      </w:pPr>
      <w:r w:rsidRPr="00171E0E">
        <w:rPr>
          <w:rStyle w:val="FootnoteReference"/>
          <w:sz w:val="24"/>
          <w:lang w:val="mt-MT"/>
        </w:rPr>
        <w:footnoteRef/>
      </w:r>
      <w:r w:rsidRPr="00171E0E" w:rsidR="00171E0E">
        <w:rPr>
          <w:sz w:val="24"/>
          <w:lang w:val="mt-MT"/>
        </w:rPr>
        <w:t xml:space="preserve"> </w:t>
      </w:r>
      <w:r w:rsidRPr="00171E0E" w:rsidR="00171E0E">
        <w:rPr>
          <w:sz w:val="24"/>
          <w:lang w:val="mt-MT"/>
        </w:rPr>
        <w:tab/>
      </w:r>
      <w:r w:rsidRPr="00171E0E">
        <w:rPr>
          <w:sz w:val="24"/>
          <w:lang w:val="mt-MT"/>
        </w:rPr>
        <w:t xml:space="preserve">Ir-Regolament (UE) 2021/821 tal-Parlament Ewropew u tal-Kunsill tal-20 ta’ Mejju 2021 li jistabbilixxi reġim tal-Unjoni għall-kontroll tal-esportazzjonijiet, is-senserija, l-assistenza teknika, it-tranżitu u t-trasferiment ta’ oġġetti b’użu doppju (ĠU L 206, 11.6.2021, p. 1, </w:t>
      </w:r>
      <w:r w:rsidR="00E72F87">
        <w:rPr>
          <w:sz w:val="24"/>
          <w:lang w:val="mt-MT"/>
        </w:rPr>
        <w:t xml:space="preserve">ELI: </w:t>
      </w:r>
      <w:hyperlink r:id="rId2" w:history="1">
        <w:r w:rsidRPr="00E72F87" w:rsidR="00E72F87">
          <w:rPr>
            <w:rStyle w:val="Hyperlink"/>
            <w:sz w:val="24"/>
            <w:lang w:val="mt-MT"/>
          </w:rPr>
          <w:t>http://data.europa.eu/eli/reg/2021/821/oj</w:t>
        </w:r>
      </w:hyperlink>
      <w:r w:rsidRPr="00171E0E">
        <w:rPr>
          <w:sz w:val="24"/>
          <w:lang w:val="mt-MT"/>
        </w:rPr>
        <w:t>).</w:t>
      </w:r>
    </w:p>
  </w:footnote>
  <w:footnote w:id="14">
    <w:p w:rsidR="006079D3" w:rsidRPr="00171E0E" w:rsidP="00171E0E" w14:paraId="48B0E0AC" w14:textId="04C2BABB">
      <w:pPr>
        <w:pStyle w:val="FootnoteText"/>
        <w:ind w:left="567" w:hanging="567"/>
        <w:rPr>
          <w:sz w:val="24"/>
          <w:lang w:val="mt-MT"/>
        </w:rPr>
      </w:pPr>
      <w:r w:rsidRPr="00171E0E">
        <w:rPr>
          <w:rStyle w:val="FootnoteReference"/>
          <w:sz w:val="24"/>
          <w:lang w:val="mt-MT"/>
        </w:rPr>
        <w:footnoteRef/>
      </w:r>
      <w:r w:rsidRPr="00171E0E" w:rsidR="00171E0E">
        <w:rPr>
          <w:sz w:val="24"/>
          <w:lang w:val="mt-MT"/>
        </w:rPr>
        <w:t xml:space="preserve"> </w:t>
      </w:r>
      <w:r w:rsidRPr="00171E0E" w:rsidR="00171E0E">
        <w:rPr>
          <w:sz w:val="24"/>
          <w:lang w:val="mt-MT"/>
        </w:rPr>
        <w:tab/>
      </w:r>
      <w:r w:rsidRPr="00171E0E">
        <w:rPr>
          <w:sz w:val="24"/>
          <w:lang w:val="mt-MT"/>
        </w:rPr>
        <w:t xml:space="preserve">Ir-Regolament (UE) 2024/1735 tal-Parlament Ewropew u tal-Kunsill tat-13 ta’ Ġunju 2024 dwar l-istabbiliment ta’ qafas ta’ miżuri għat-tisħiħ tal-ekosistema Ewropea tal-manifattura ta’ teknoloġija b’emissjonijiet żero netti u li jemenda r-Regolament (UE) 2018/1724 (ĠU L, 2024/1735, 28.6.2024, ELI: </w:t>
      </w:r>
      <w:hyperlink r:id="rId6" w:history="1">
        <w:r w:rsidRPr="00171E0E">
          <w:rPr>
            <w:rStyle w:val="Hyperlink"/>
            <w:sz w:val="24"/>
            <w:lang w:val="mt-MT"/>
          </w:rPr>
          <w:t>http://data.europa.eu/eli/reg/2024/1735/oj</w:t>
        </w:r>
      </w:hyperlink>
      <w:r w:rsidRPr="00171E0E">
        <w:rPr>
          <w:sz w:val="24"/>
          <w:lang w:val="mt-MT"/>
        </w:rPr>
        <w:t>).</w:t>
      </w:r>
    </w:p>
  </w:footnote>
  <w:footnote w:id="15">
    <w:p w:rsidR="006079D3" w:rsidRPr="00171E0E" w:rsidP="00171E0E" w14:paraId="44A80E69" w14:textId="147A5DE9">
      <w:pPr>
        <w:pStyle w:val="FootnoteText"/>
        <w:ind w:left="567" w:hanging="567"/>
        <w:rPr>
          <w:sz w:val="24"/>
          <w:lang w:val="mt-MT"/>
        </w:rPr>
      </w:pPr>
      <w:r w:rsidRPr="00171E0E">
        <w:rPr>
          <w:rStyle w:val="FootnoteReference"/>
          <w:sz w:val="24"/>
          <w:lang w:val="mt-MT"/>
        </w:rPr>
        <w:footnoteRef/>
      </w:r>
      <w:r w:rsidRPr="00171E0E" w:rsidR="00171E0E">
        <w:rPr>
          <w:sz w:val="24"/>
          <w:lang w:val="mt-MT"/>
        </w:rPr>
        <w:t xml:space="preserve"> </w:t>
      </w:r>
      <w:r w:rsidRPr="00171E0E" w:rsidR="00171E0E">
        <w:rPr>
          <w:sz w:val="24"/>
          <w:lang w:val="mt-MT"/>
        </w:rPr>
        <w:tab/>
      </w:r>
      <w:r w:rsidRPr="00171E0E">
        <w:rPr>
          <w:sz w:val="24"/>
          <w:lang w:val="mt-MT"/>
        </w:rPr>
        <w:t xml:space="preserve">Ir-Regolament (UE) 2019/881 tal-Parlament Ewropew u tal-Kunsill tas-17 ta’ April 2019 dwar l-ENISA (l-Aġenzija tal-Unjoni Ewropea għaċ-Ċibersigurtà) u dwar iċ-ċertifikazzjoni taċ-ċibersigurtà tat-teknoloġija tal-informazzjoni u tal-komunikazzjoni u li jħassar ir-Regolament (UE) Nru 526/2013 (l-Att dwar iċ-Ċibersigurtà) (ĠU L 151, 7.6.2019, p. 15, </w:t>
      </w:r>
      <w:r w:rsidR="00E72F87">
        <w:rPr>
          <w:sz w:val="24"/>
          <w:lang w:val="mt-MT"/>
        </w:rPr>
        <w:t xml:space="preserve">ELI: </w:t>
      </w:r>
      <w:hyperlink r:id="rId11" w:history="1">
        <w:r w:rsidRPr="00E72F87" w:rsidR="00E72F87">
          <w:rPr>
            <w:rStyle w:val="Hyperlink"/>
            <w:sz w:val="24"/>
            <w:lang w:val="mt-MT"/>
          </w:rPr>
          <w:t>http://data.europa.eu/eli/reg/2019/881/oj</w:t>
        </w:r>
      </w:hyperlink>
      <w:r w:rsidRPr="00171E0E">
        <w:rPr>
          <w:sz w:val="24"/>
          <w:lang w:val="mt-MT"/>
        </w:rPr>
        <w:t>).</w:t>
      </w:r>
    </w:p>
  </w:footnote>
  <w:footnote w:id="16">
    <w:p w:rsidR="006079D3" w:rsidRPr="00171E0E" w:rsidP="00171E0E" w14:paraId="7E3DA982" w14:textId="4FD71B6A">
      <w:pPr>
        <w:pStyle w:val="FootnoteText"/>
        <w:ind w:left="567" w:hanging="567"/>
        <w:rPr>
          <w:sz w:val="24"/>
          <w:lang w:val="mt-MT"/>
        </w:rPr>
      </w:pPr>
      <w:r w:rsidRPr="00171E0E">
        <w:rPr>
          <w:rStyle w:val="FootnoteReference"/>
          <w:sz w:val="24"/>
          <w:lang w:val="mt-MT"/>
        </w:rPr>
        <w:footnoteRef/>
      </w:r>
      <w:r w:rsidRPr="00171E0E" w:rsidR="00171E0E">
        <w:rPr>
          <w:sz w:val="24"/>
          <w:lang w:val="mt-MT"/>
        </w:rPr>
        <w:t xml:space="preserve"> </w:t>
      </w:r>
      <w:r w:rsidRPr="00171E0E" w:rsidR="00171E0E">
        <w:rPr>
          <w:sz w:val="24"/>
          <w:lang w:val="mt-MT"/>
        </w:rPr>
        <w:tab/>
      </w:r>
      <w:r w:rsidRPr="00171E0E">
        <w:rPr>
          <w:sz w:val="24"/>
          <w:lang w:val="mt-MT"/>
        </w:rPr>
        <w:t xml:space="preserve">Ir-Regolament (UE) 2022/2560 tal-Parlament Ewropew u tal-Kunsill tal-14 ta’ Diċembru 2022 dwar sussidji barranin li joħolqu distorsjoni fis-suq intern (ĠU L 330, 23.12.2022, p. 1, ELI: </w:t>
      </w:r>
      <w:hyperlink r:id="rId12" w:history="1">
        <w:r w:rsidRPr="00171E0E">
          <w:rPr>
            <w:rStyle w:val="Hyperlink"/>
            <w:sz w:val="24"/>
            <w:lang w:val="mt-MT"/>
          </w:rPr>
          <w:t>http://data.europa.eu/eli/reg/2022/2560/oj</w:t>
        </w:r>
      </w:hyperlink>
      <w:r w:rsidRPr="00171E0E">
        <w:rPr>
          <w:sz w:val="24"/>
          <w:lang w:val="mt-MT"/>
        </w:rPr>
        <w:t>).</w:t>
      </w:r>
    </w:p>
  </w:footnote>
  <w:footnote w:id="17">
    <w:p w:rsidR="006079D3" w:rsidRPr="00171E0E" w:rsidP="00171E0E" w14:paraId="1E9CD87D" w14:textId="504F64DB">
      <w:pPr>
        <w:pStyle w:val="FootnoteText"/>
        <w:ind w:left="567" w:hanging="567"/>
        <w:rPr>
          <w:sz w:val="24"/>
          <w:lang w:val="mt-MT"/>
        </w:rPr>
      </w:pPr>
      <w:r w:rsidRPr="00171E0E">
        <w:rPr>
          <w:rStyle w:val="FootnoteReference"/>
          <w:sz w:val="24"/>
          <w:lang w:val="mt-MT"/>
        </w:rPr>
        <w:footnoteRef/>
      </w:r>
      <w:r w:rsidRPr="00171E0E" w:rsidR="00171E0E">
        <w:rPr>
          <w:sz w:val="24"/>
          <w:lang w:val="mt-MT"/>
        </w:rPr>
        <w:t xml:space="preserve"> </w:t>
      </w:r>
      <w:r w:rsidRPr="00171E0E" w:rsidR="00171E0E">
        <w:rPr>
          <w:sz w:val="24"/>
          <w:lang w:val="mt-MT"/>
        </w:rPr>
        <w:tab/>
      </w:r>
      <w:r w:rsidRPr="00171E0E">
        <w:rPr>
          <w:sz w:val="24"/>
          <w:lang w:val="mt-MT"/>
        </w:rPr>
        <w:t xml:space="preserve">Id-Direttiva 2011/62/UE tal-Parlament Ewropew u tal-Kunsill tat-8 ta’ Ġunju 2011 li temenda d-Direttiva 2001/83/KE dwar il-kodiċi tal-Komunità li għandu x’jaqsam ma’ prodotti mediċinali għall-użu mill-bniedem, rigward il-prevenzjoni tad-dħul fil-katina legali tal-provvista ta’ prodotti mediċinali falsifikati (ĠU L 174, 1.7.2011, p. 74, </w:t>
      </w:r>
      <w:r w:rsidR="00E72F87">
        <w:rPr>
          <w:sz w:val="24"/>
          <w:lang w:val="mt-MT"/>
        </w:rPr>
        <w:t xml:space="preserve">ELI: </w:t>
      </w:r>
      <w:hyperlink r:id="rId13" w:history="1">
        <w:r w:rsidRPr="00E72F87" w:rsidR="00E72F87">
          <w:rPr>
            <w:rStyle w:val="Hyperlink"/>
            <w:sz w:val="24"/>
            <w:lang w:val="mt-MT"/>
          </w:rPr>
          <w:t>http://data.europa.eu/eli/dir/2011/62/oj</w:t>
        </w:r>
      </w:hyperlink>
      <w:r w:rsidRPr="00171E0E">
        <w:rPr>
          <w:sz w:val="24"/>
          <w:lang w:val="mt-MT"/>
        </w:rPr>
        <w:t>);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71E0E" w14:paraId="65CE0A6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71E0E" w14:paraId="43245B9D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71E0E" w14:paraId="367635A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37849125">
    <w:abstractNumId w:val="9"/>
  </w:num>
  <w:num w:numId="2" w16cid:durableId="1847087383">
    <w:abstractNumId w:val="9"/>
  </w:num>
  <w:num w:numId="3" w16cid:durableId="388309457">
    <w:abstractNumId w:val="7"/>
  </w:num>
  <w:num w:numId="4" w16cid:durableId="731584376">
    <w:abstractNumId w:val="7"/>
  </w:num>
  <w:num w:numId="5" w16cid:durableId="1484157088">
    <w:abstractNumId w:val="6"/>
  </w:num>
  <w:num w:numId="6" w16cid:durableId="1428310051">
    <w:abstractNumId w:val="6"/>
  </w:num>
  <w:num w:numId="7" w16cid:durableId="950282557">
    <w:abstractNumId w:val="5"/>
  </w:num>
  <w:num w:numId="8" w16cid:durableId="257252967">
    <w:abstractNumId w:val="5"/>
  </w:num>
  <w:num w:numId="9" w16cid:durableId="211498922">
    <w:abstractNumId w:val="4"/>
  </w:num>
  <w:num w:numId="10" w16cid:durableId="149713539">
    <w:abstractNumId w:val="4"/>
  </w:num>
  <w:num w:numId="11" w16cid:durableId="1130703401">
    <w:abstractNumId w:val="8"/>
  </w:num>
  <w:num w:numId="12" w16cid:durableId="1913807072">
    <w:abstractNumId w:val="8"/>
  </w:num>
  <w:num w:numId="13" w16cid:durableId="1383945596">
    <w:abstractNumId w:val="3"/>
  </w:num>
  <w:num w:numId="14" w16cid:durableId="1394962811">
    <w:abstractNumId w:val="3"/>
  </w:num>
  <w:num w:numId="15" w16cid:durableId="856382879">
    <w:abstractNumId w:val="2"/>
  </w:num>
  <w:num w:numId="16" w16cid:durableId="211700936">
    <w:abstractNumId w:val="2"/>
  </w:num>
  <w:num w:numId="17" w16cid:durableId="854609256">
    <w:abstractNumId w:val="1"/>
  </w:num>
  <w:num w:numId="18" w16cid:durableId="1481967362">
    <w:abstractNumId w:val="1"/>
  </w:num>
  <w:num w:numId="19" w16cid:durableId="1236892930">
    <w:abstractNumId w:val="0"/>
  </w:num>
  <w:num w:numId="20" w16cid:durableId="232935773">
    <w:abstractNumId w:val="0"/>
  </w:num>
  <w:num w:numId="21" w16cid:durableId="294142651">
    <w:abstractNumId w:val="9"/>
  </w:num>
  <w:num w:numId="22" w16cid:durableId="1793816907">
    <w:abstractNumId w:val="7"/>
  </w:num>
  <w:num w:numId="23" w16cid:durableId="1641688515">
    <w:abstractNumId w:val="6"/>
  </w:num>
  <w:num w:numId="24" w16cid:durableId="856194289">
    <w:abstractNumId w:val="5"/>
  </w:num>
  <w:num w:numId="25" w16cid:durableId="812213613">
    <w:abstractNumId w:val="4"/>
  </w:num>
  <w:num w:numId="26" w16cid:durableId="1785146904">
    <w:abstractNumId w:val="8"/>
  </w:num>
  <w:num w:numId="27" w16cid:durableId="731851651">
    <w:abstractNumId w:val="3"/>
  </w:num>
  <w:num w:numId="28" w16cid:durableId="2132359712">
    <w:abstractNumId w:val="2"/>
  </w:num>
  <w:num w:numId="29" w16cid:durableId="1010988456">
    <w:abstractNumId w:val="1"/>
  </w:num>
  <w:num w:numId="30" w16cid:durableId="50732506">
    <w:abstractNumId w:val="0"/>
  </w:num>
  <w:num w:numId="31" w16cid:durableId="1991639653">
    <w:abstractNumId w:val="9"/>
  </w:num>
  <w:num w:numId="32" w16cid:durableId="201410367">
    <w:abstractNumId w:val="7"/>
  </w:num>
  <w:num w:numId="33" w16cid:durableId="1388645681">
    <w:abstractNumId w:val="6"/>
  </w:num>
  <w:num w:numId="34" w16cid:durableId="1430352659">
    <w:abstractNumId w:val="5"/>
  </w:num>
  <w:num w:numId="35" w16cid:durableId="250745320">
    <w:abstractNumId w:val="4"/>
  </w:num>
  <w:num w:numId="36" w16cid:durableId="1230190762">
    <w:abstractNumId w:val="8"/>
  </w:num>
  <w:num w:numId="37" w16cid:durableId="1490749765">
    <w:abstractNumId w:val="3"/>
  </w:num>
  <w:num w:numId="38" w16cid:durableId="1250112813">
    <w:abstractNumId w:val="2"/>
  </w:num>
  <w:num w:numId="39" w16cid:durableId="2012443649">
    <w:abstractNumId w:val="1"/>
  </w:num>
  <w:num w:numId="40" w16cid:durableId="147795474">
    <w:abstractNumId w:val="0"/>
  </w:num>
  <w:num w:numId="41" w16cid:durableId="702680063">
    <w:abstractNumId w:val="10"/>
  </w:num>
  <w:num w:numId="42" w16cid:durableId="1108812422">
    <w:abstractNumId w:val="10"/>
  </w:num>
  <w:num w:numId="43" w16cid:durableId="740758675">
    <w:abstractNumId w:val="10"/>
  </w:num>
  <w:num w:numId="44" w16cid:durableId="20808638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A46"/>
    <w:rsid w:val="00002272"/>
    <w:rsid w:val="00064002"/>
    <w:rsid w:val="000677B9"/>
    <w:rsid w:val="000831BA"/>
    <w:rsid w:val="000A42CC"/>
    <w:rsid w:val="000E7DD9"/>
    <w:rsid w:val="0010095E"/>
    <w:rsid w:val="00125B37"/>
    <w:rsid w:val="00171E0E"/>
    <w:rsid w:val="00187494"/>
    <w:rsid w:val="001F32AE"/>
    <w:rsid w:val="002767FF"/>
    <w:rsid w:val="002B18FE"/>
    <w:rsid w:val="002B5493"/>
    <w:rsid w:val="00343214"/>
    <w:rsid w:val="00361C00"/>
    <w:rsid w:val="00380D8D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79D3"/>
    <w:rsid w:val="006631B6"/>
    <w:rsid w:val="00680577"/>
    <w:rsid w:val="0068563C"/>
    <w:rsid w:val="006F74FA"/>
    <w:rsid w:val="007002A5"/>
    <w:rsid w:val="00731ADD"/>
    <w:rsid w:val="00734777"/>
    <w:rsid w:val="00747932"/>
    <w:rsid w:val="00751A4A"/>
    <w:rsid w:val="00756632"/>
    <w:rsid w:val="00761535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05E0"/>
    <w:rsid w:val="00A1687D"/>
    <w:rsid w:val="00A43E52"/>
    <w:rsid w:val="00A4678D"/>
    <w:rsid w:val="00A778C7"/>
    <w:rsid w:val="00AB441E"/>
    <w:rsid w:val="00AB6293"/>
    <w:rsid w:val="00AE0928"/>
    <w:rsid w:val="00AF3B82"/>
    <w:rsid w:val="00B057C8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0A46"/>
    <w:rsid w:val="00D058B8"/>
    <w:rsid w:val="00D56C11"/>
    <w:rsid w:val="00D834A0"/>
    <w:rsid w:val="00D872DF"/>
    <w:rsid w:val="00D91E21"/>
    <w:rsid w:val="00DA7FCD"/>
    <w:rsid w:val="00E365E1"/>
    <w:rsid w:val="00E72F87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48/2026"/>
    <w:docVar w:name="dvlangue" w:val="MT"/>
    <w:docVar w:name="dvnumam" w:val="0"/>
    <w:docVar w:name="dvpe" w:val="784.220"/>
    <w:docVar w:name="dvrapporteur" w:val="Rapporteur: "/>
    <w:docVar w:name="dvtitre" w:val="Riżoluzzjoni tal-Parlament Ewropew xx xx xxxx 2026 dwar ir-rwol tal-kummerċ fit-tisħiħ tas-sigurtà ekonomika tal-UE(2025/2113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670077C"/>
  <w15:chartTrackingRefBased/>
  <w15:docId w15:val="{722D01A5-2768-47DA-9DA1-6DAD42C3D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6079D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6079D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6079D3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6079D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079D3"/>
    <w:rPr>
      <w:sz w:val="24"/>
      <w:lang w:val="mt-MT"/>
    </w:rPr>
  </w:style>
  <w:style w:type="paragraph" w:customStyle="1" w:styleId="EPFooter">
    <w:name w:val="EPFooter"/>
    <w:basedOn w:val="Normal"/>
    <w:rsid w:val="006079D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079D3"/>
    <w:pPr>
      <w:spacing w:before="480" w:after="240"/>
    </w:pPr>
  </w:style>
  <w:style w:type="character" w:styleId="Hyperlink">
    <w:name w:val="Hyperlink"/>
    <w:basedOn w:val="DefaultParagraphFont"/>
    <w:rsid w:val="006079D3"/>
    <w:rPr>
      <w:color w:val="0563C1" w:themeColor="hyperlink"/>
      <w:u w:val="single"/>
    </w:rPr>
  </w:style>
  <w:style w:type="paragraph" w:styleId="Footer">
    <w:name w:val="footer"/>
    <w:basedOn w:val="Normal"/>
    <w:link w:val="FooterChar"/>
    <w:rsid w:val="00E72F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72F87"/>
    <w:rPr>
      <w:sz w:val="24"/>
      <w:lang w:val="mt-MT"/>
    </w:rPr>
  </w:style>
  <w:style w:type="paragraph" w:styleId="Revision">
    <w:name w:val="Revision"/>
    <w:hidden/>
    <w:uiPriority w:val="99"/>
    <w:semiHidden/>
    <w:rsid w:val="00E72F87"/>
    <w:rPr>
      <w:sz w:val="24"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E72F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19/452/oj" TargetMode="External" /><Relationship Id="rId10" Type="http://schemas.openxmlformats.org/officeDocument/2006/relationships/hyperlink" Target="http://data.europa.eu/eli/C/2024/3510/oj" TargetMode="External" /><Relationship Id="rId11" Type="http://schemas.openxmlformats.org/officeDocument/2006/relationships/hyperlink" Target="http://data.europa.eu/eli/reg/2019/881/oj" TargetMode="External" /><Relationship Id="rId12" Type="http://schemas.openxmlformats.org/officeDocument/2006/relationships/hyperlink" Target="http://data.europa.eu/eli/reg/2022/2560/oj" TargetMode="External" /><Relationship Id="rId13" Type="http://schemas.openxmlformats.org/officeDocument/2006/relationships/hyperlink" Target="http://data.europa.eu/eli/dir/2011/62/oj" TargetMode="External" /><Relationship Id="rId2" Type="http://schemas.openxmlformats.org/officeDocument/2006/relationships/hyperlink" Target="http://data.europa.eu/eli/reg/2021/821/oj" TargetMode="External" /><Relationship Id="rId3" Type="http://schemas.openxmlformats.org/officeDocument/2006/relationships/hyperlink" Target="http://data.europa.eu/eli/reg/2023/1781/oj" TargetMode="External" /><Relationship Id="rId4" Type="http://schemas.openxmlformats.org/officeDocument/2006/relationships/hyperlink" Target="http://data.europa.eu/eli/reg/2023/2675/oj" TargetMode="External" /><Relationship Id="rId5" Type="http://schemas.openxmlformats.org/officeDocument/2006/relationships/hyperlink" Target="http://data.europa.eu/eli/reg/2024/1252/oj" TargetMode="External" /><Relationship Id="rId6" Type="http://schemas.openxmlformats.org/officeDocument/2006/relationships/hyperlink" Target="http://data.europa.eu/eli/reg/2024/1735/oj" TargetMode="External" /><Relationship Id="rId7" Type="http://schemas.openxmlformats.org/officeDocument/2006/relationships/hyperlink" Target="http://data.europa.eu/eli/reg/2024/2747/oj" TargetMode="External" /><Relationship Id="rId8" Type="http://schemas.openxmlformats.org/officeDocument/2006/relationships/hyperlink" Target="http://data.europa.eu/eli/reco/2025/63/oj" TargetMode="External" /><Relationship Id="rId9" Type="http://schemas.openxmlformats.org/officeDocument/2006/relationships/hyperlink" Target="http://data.europa.eu/eli/reco/2025/68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8870</Words>
  <Characters>67448</Characters>
  <Application>Microsoft Office Word</Application>
  <DocSecurity>0</DocSecurity>
  <Lines>1070</Lines>
  <Paragraphs>433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2026-07-16T12:44:00Z</dcterms:created>
  <dcterms:modified xsi:type="dcterms:W3CDTF">2026-07-16T12:44:00Z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A10-0148/2026</vt:lpwstr>
  </property>
  <property fmtid="{D5CDD505-2E9C-101B-9397-08002B2CF9AE}" pid="4" name="&lt;Type&gt;">
    <vt:lpwstr>RR</vt:lpwstr>
  </property>
</Properties>
</file>