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012D20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E77B4" w:rsidP="0010095E" w14:paraId="36F54571" w14:textId="77777777">
            <w:pPr>
              <w:pStyle w:val="EPName"/>
            </w:pPr>
            <w:r w:rsidRPr="00BE77B4">
              <w:t>Parlament Ewropew</w:t>
            </w:r>
          </w:p>
          <w:p w:rsidR="00751A4A" w:rsidRPr="00BE77B4" w:rsidP="005F1B17" w14:paraId="7A75C8A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77B4">
              <w:t>2024</w:t>
            </w:r>
            <w:r w:rsidRPr="00BE77B4" w:rsidR="00817416">
              <w:t>-202</w:t>
            </w:r>
            <w:r w:rsidRPr="00BE77B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E77B4" w:rsidP="0010095E" w14:paraId="139FAF3F" w14:textId="77777777">
            <w:pPr>
              <w:pStyle w:val="EPLogo"/>
            </w:pPr>
            <w:r w:rsidRPr="00BE77B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E77B4" w:rsidP="004C5D52" w14:paraId="1D108E6B" w14:textId="77777777">
      <w:pPr>
        <w:pStyle w:val="LineTop"/>
      </w:pPr>
    </w:p>
    <w:p w:rsidR="00680577" w:rsidRPr="00BE77B4" w:rsidP="00680577" w14:paraId="1F346F1F" w14:textId="77777777">
      <w:pPr>
        <w:pStyle w:val="EPBodyTA1"/>
      </w:pPr>
      <w:r w:rsidRPr="00BE77B4">
        <w:t>TESTI ADOTTATI</w:t>
      </w:r>
    </w:p>
    <w:p w:rsidR="00D058B8" w:rsidRPr="00BE77B4" w:rsidP="00D058B8" w14:paraId="3997C058" w14:textId="77777777">
      <w:pPr>
        <w:pStyle w:val="LineBottom"/>
      </w:pPr>
    </w:p>
    <w:p w:rsidR="00585781" w:rsidRPr="00BE77B4" w:rsidP="00585781" w14:paraId="0DBABFC5" w14:textId="5B0E8EDC">
      <w:pPr>
        <w:pStyle w:val="ATHeading1"/>
      </w:pPr>
      <w:bookmarkStart w:id="0" w:name="TANumber"/>
      <w:r w:rsidRPr="00BE77B4">
        <w:t>P10_TA(2026)0</w:t>
      </w:r>
      <w:r w:rsidR="007555D5">
        <w:t>205</w:t>
      </w:r>
      <w:bookmarkEnd w:id="0"/>
    </w:p>
    <w:p w:rsidR="00585781" w:rsidRPr="00BE77B4" w:rsidP="00585781" w14:paraId="505BAD33" w14:textId="77777777">
      <w:pPr>
        <w:pStyle w:val="ATHeading2"/>
      </w:pPr>
      <w:bookmarkStart w:id="1" w:name="title"/>
      <w:r w:rsidRPr="00BE77B4">
        <w:t>It-tisħiħ tal-kooperazzjoni għall-iżvilupp biex jiġu indirizzati l-movimenti irregolari tal-popolazzjoni u l-kawżi ewlenin tagħhom fil-pajjiżi sħab</w:t>
      </w:r>
      <w:bookmarkEnd w:id="1"/>
    </w:p>
    <w:p w:rsidR="00585781" w:rsidRPr="00BE77B4" w:rsidP="00585781" w14:paraId="6810660D" w14:textId="77777777">
      <w:pPr>
        <w:rPr>
          <w:i/>
          <w:vanish/>
        </w:rPr>
      </w:pPr>
      <w:r>
        <w:rPr>
          <w:i/>
        </w:rPr>
        <w:fldChar w:fldCharType="begin"/>
      </w:r>
      <w:r w:rsidRPr="00BE77B4">
        <w:rPr>
          <w:i/>
        </w:rPr>
        <w:instrText xml:space="preserve"> TC"(</w:instrText>
      </w:r>
      <w:bookmarkStart w:id="2" w:name="DocNumber"/>
      <w:r w:rsidRPr="00BE77B4">
        <w:rPr>
          <w:i/>
        </w:rPr>
        <w:instrText>A10-0147/2026</w:instrText>
      </w:r>
      <w:bookmarkEnd w:id="2"/>
      <w:r w:rsidRPr="00BE77B4">
        <w:rPr>
          <w:i/>
        </w:rPr>
        <w:instrText xml:space="preserve"> - Rapporteur: Lukas Mandl)"\l3 \n&gt; \* MERGEFORMAT </w:instrText>
      </w:r>
      <w:r>
        <w:rPr>
          <w:i/>
        </w:rPr>
        <w:fldChar w:fldCharType="end"/>
      </w:r>
    </w:p>
    <w:p w:rsidR="00585781" w:rsidRPr="00BE77B4" w:rsidP="00585781" w14:paraId="5827E979" w14:textId="77777777">
      <w:pPr>
        <w:rPr>
          <w:vanish/>
        </w:rPr>
      </w:pPr>
      <w:bookmarkStart w:id="3" w:name="Commission"/>
      <w:r w:rsidRPr="00BE77B4">
        <w:rPr>
          <w:vanish/>
        </w:rPr>
        <w:t>Kumitat għall-Iżvilupp</w:t>
      </w:r>
      <w:bookmarkEnd w:id="3"/>
    </w:p>
    <w:p w:rsidR="00585781" w:rsidRPr="00BE77B4" w:rsidP="00585781" w14:paraId="0E349E40" w14:textId="77777777">
      <w:pPr>
        <w:rPr>
          <w:vanish/>
        </w:rPr>
      </w:pPr>
      <w:bookmarkStart w:id="4" w:name="PE"/>
      <w:r w:rsidRPr="00BE77B4">
        <w:rPr>
          <w:vanish/>
        </w:rPr>
        <w:t>PE776.883</w:t>
      </w:r>
      <w:bookmarkEnd w:id="4"/>
    </w:p>
    <w:p w:rsidR="00585781" w:rsidRPr="00BE77B4" w:rsidP="00585781" w14:paraId="13A7C82E" w14:textId="42134A1E">
      <w:pPr>
        <w:pStyle w:val="ATHeading3"/>
      </w:pPr>
      <w:bookmarkStart w:id="5" w:name="Sujet"/>
      <w:r w:rsidRPr="00BE77B4">
        <w:t xml:space="preserve">Riżoluzzjoni tal-Parlament Ewropew </w:t>
      </w:r>
      <w:r w:rsidR="000823BA">
        <w:t>tas-16 ta’ Ġunju</w:t>
      </w:r>
      <w:r w:rsidRPr="00BE77B4">
        <w:t xml:space="preserve"> 2026 dwar it-tisħiħ tal-kooperazzjoni għall-iżvilupp biex jiġu indirizzati l-movimenti irregolari tal-popolazzjoni u l-kawżi ewlenin tagħhom fil-pajjiżi sħab</w:t>
      </w:r>
      <w:bookmarkEnd w:id="5"/>
      <w:r w:rsidRPr="00BE77B4">
        <w:t xml:space="preserve"> </w:t>
      </w:r>
      <w:bookmarkStart w:id="6" w:name="References"/>
      <w:r w:rsidRPr="00BE77B4">
        <w:t>(2025/2111(INI))</w:t>
      </w:r>
      <w:bookmarkEnd w:id="6"/>
    </w:p>
    <w:p w:rsidR="007960DD" w:rsidRPr="00BE77B4" w:rsidP="007960DD" w14:paraId="05393D01" w14:textId="77777777">
      <w:pPr>
        <w:pStyle w:val="Normal12"/>
      </w:pPr>
      <w:r w:rsidRPr="00BE77B4">
        <w:rPr>
          <w:i/>
        </w:rPr>
        <w:t>Il-Parlament Ewropew</w:t>
      </w:r>
      <w:r w:rsidRPr="00BE77B4">
        <w:t>,</w:t>
      </w:r>
    </w:p>
    <w:p w:rsidR="007960DD" w:rsidRPr="00BE77B4" w:rsidP="007960DD" w14:paraId="7FE60BAD" w14:textId="77777777">
      <w:pPr>
        <w:pStyle w:val="NormalHanging"/>
      </w:pPr>
      <w:r w:rsidRPr="00BE77B4">
        <w:t>–</w:t>
      </w:r>
      <w:r w:rsidRPr="00BE77B4">
        <w:tab/>
        <w:t>wara li kkunsidra l-Artikoli 79 u 208 tat-Trattat dwar il-Funzjonament tal-Unjoni Ewropea (TFUE),</w:t>
      </w:r>
    </w:p>
    <w:p w:rsidR="007960DD" w:rsidRPr="00BE77B4" w:rsidP="007960DD" w14:paraId="375AF485" w14:textId="77777777">
      <w:pPr>
        <w:pStyle w:val="NormalHanging"/>
      </w:pPr>
      <w:r w:rsidRPr="00BE77B4">
        <w:t>–</w:t>
      </w:r>
      <w:r w:rsidRPr="00BE77B4">
        <w:tab/>
        <w:t>wara li kkunsidra l-Artikoli 3(5) u 21 tat-Trattat dwar l-Unjoni Ewropea (TUE),</w:t>
      </w:r>
    </w:p>
    <w:p w:rsidR="007960DD" w:rsidRPr="00BE77B4" w:rsidP="007960DD" w14:paraId="376351C8" w14:textId="77777777">
      <w:pPr>
        <w:pStyle w:val="NormalHanging"/>
      </w:pPr>
      <w:r w:rsidRPr="00BE77B4">
        <w:t>–</w:t>
      </w:r>
      <w:r w:rsidRPr="00BE77B4">
        <w:tab/>
        <w:t>wara li kkunsidra d-dokument ta’ ħidma tal-persunal tal-Kummissjoni tat-30 ta’ Ġunju 2021 bit-titolu “Applying the Human Rights Based Approach to international partnerships – An updated Toolbox for placing rights-holders at the centre of EU’s Neighbourhood, Development and International Cooperation” (L-applikazzjoni ta’ approċċ ibbażat fuq id-drittijiet tal-bniedem għal sħubijiet internazzjonali – Sett ta’ għodod aġġornat biex id-detenturi tad-drittijiet jitqiegħdu fiċ-ċentru tal-viċinat, l-iżvilupp u l-kooperazzjoni internazzjonali tal-UE) (SWD(2021)0179),</w:t>
      </w:r>
    </w:p>
    <w:p w:rsidR="007960DD" w:rsidRPr="00BE77B4" w:rsidP="007960DD" w14:paraId="784539B9" w14:textId="0AE56DB5">
      <w:pPr>
        <w:pStyle w:val="NormalHanging"/>
      </w:pPr>
      <w:r w:rsidRPr="00BE77B4">
        <w:t>–</w:t>
      </w:r>
      <w:r w:rsidRPr="00BE77B4">
        <w:tab/>
        <w:t>wara li kkunsidra r-Regolament (UE) 2021/947 tal-Parlament Ewropew u tal-Kunsill tad-9 ta’ Ġunju 2021 li jistabbilixxi l-Istrument ta’ Viċinat, ta’ Kooperazzjoni għall-Iżvilupp u ta’ Kooperazzjoni Internazzjonali – Ewropa Globali</w:t>
      </w:r>
      <w:r>
        <w:rPr>
          <w:rStyle w:val="FootnoteReference"/>
        </w:rPr>
        <w:footnoteReference w:id="2"/>
      </w:r>
      <w:r w:rsidRPr="00BE77B4">
        <w:t>,</w:t>
      </w:r>
    </w:p>
    <w:p w:rsidR="007960DD" w:rsidRPr="00BE77B4" w:rsidP="007960DD" w14:paraId="12C466C5" w14:textId="3BCA715D">
      <w:pPr>
        <w:pStyle w:val="NormalHanging"/>
      </w:pPr>
      <w:r w:rsidRPr="00BE77B4">
        <w:t>–</w:t>
      </w:r>
      <w:r w:rsidRPr="00BE77B4">
        <w:tab/>
        <w:t xml:space="preserve">wara li kkunsidra l-proposta tal-Kummissjoni tas-16 ta’ </w:t>
      </w:r>
      <w:r w:rsidR="00C81116">
        <w:t>Lul</w:t>
      </w:r>
      <w:r w:rsidRPr="00BE77B4">
        <w:t>ju 2025 għal regolament tal-Parlament Ewropew u tal-Kunsill li jistabbilixxi Ewropa Globali (COM(2025)0551),</w:t>
      </w:r>
    </w:p>
    <w:p w:rsidR="007960DD" w:rsidRPr="00BE77B4" w:rsidP="007960DD" w14:paraId="13A75116" w14:textId="75EDE795">
      <w:pPr>
        <w:pStyle w:val="NormalHanging"/>
      </w:pPr>
      <w:r w:rsidRPr="00BE77B4">
        <w:t>–</w:t>
      </w:r>
      <w:r w:rsidRPr="00BE77B4">
        <w:tab/>
        <w:t>wara li kkunsidra r-Regolament (UE) 2024/1351 tal-Parlament Ewropew u tal-Kunsill tal-14 ta’ Mejju 2024 dwar il-ġestjoni tal-ażil u l-migrazzjoni, li jemenda r-Regolamenti (UE) 2021/1147 u (UE) 2021/1060 u li jħassar ir-Regolament (UE) Nru 604/2013</w:t>
      </w:r>
      <w:r>
        <w:rPr>
          <w:rStyle w:val="FootnoteReference"/>
        </w:rPr>
        <w:footnoteReference w:id="3"/>
      </w:r>
      <w:r w:rsidRPr="00BE77B4">
        <w:t>,</w:t>
      </w:r>
    </w:p>
    <w:p w:rsidR="007960DD" w:rsidRPr="00BE77B4" w:rsidP="007960DD" w14:paraId="14DE7157" w14:textId="77777777">
      <w:pPr>
        <w:pStyle w:val="NormalHanging"/>
      </w:pPr>
      <w:r w:rsidRPr="00BE77B4">
        <w:t>–</w:t>
      </w:r>
      <w:r w:rsidRPr="00BE77B4">
        <w:tab/>
        <w:t xml:space="preserve">wara li kkunsidra l-proposta tal-Kummissjoni tal-11 ta’ Marzu 2025 għal regolament tal-Parlament Ewropew u tal-Kunsill li jistabbilixxi sistema komuni għar-ritorn ta’ </w:t>
      </w:r>
      <w:r w:rsidRPr="00BE77B4">
        <w:t>ċittadini ta’ pajjiżi terzi li jkunu qegħdin illegalment fl-Unjoni, u li jħassar id-Direttiva 2008/115/KE tal-Parlament Ewropew u tal-Kunsill, id-Direttiva tal-Kunsill 2001/40/KE u d-Deċiżjoni tal-Kunsill 2004/191/KE (COM(2025)0101),</w:t>
      </w:r>
    </w:p>
    <w:p w:rsidR="007960DD" w:rsidRPr="00BE77B4" w:rsidP="007960DD" w14:paraId="34AEE0DC" w14:textId="0E60D957">
      <w:pPr>
        <w:pStyle w:val="NormalHanging"/>
      </w:pPr>
      <w:r w:rsidRPr="00BE77B4">
        <w:t>–</w:t>
      </w:r>
      <w:r w:rsidRPr="00BE77B4">
        <w:tab/>
        <w:t>wara li kkunsidra l-Ftehim ta’ Sħubija bejn l-Unjoni Ewropea u l-Istati Membri tagħha, minn naħa waħda, u l-Membri tal-Organizzazzjoni tal-Istati Afrikani, tal-Karibew u tal-Paċifiku, min-naħa l-oħra (il-Ftehim ta’ Samoa)</w:t>
      </w:r>
      <w:r>
        <w:rPr>
          <w:rStyle w:val="FootnoteReference"/>
        </w:rPr>
        <w:footnoteReference w:id="4"/>
      </w:r>
      <w:r w:rsidRPr="00BE77B4">
        <w:t>,</w:t>
      </w:r>
    </w:p>
    <w:p w:rsidR="007960DD" w:rsidRPr="00BE77B4" w:rsidP="007960DD" w14:paraId="33F531FD" w14:textId="77777777">
      <w:pPr>
        <w:pStyle w:val="NormalHanging"/>
      </w:pPr>
      <w:r w:rsidRPr="00BE77B4">
        <w:t>–</w:t>
      </w:r>
      <w:r w:rsidRPr="00BE77B4">
        <w:tab/>
        <w:t>wara li kkunsidra l-komunikazzjoni tal-Kummissjoni tas-27 ta’ April 2022 “Nattiraw il-ħiliet u t-talent lejn l-UE” (COM(2022)0657),</w:t>
      </w:r>
    </w:p>
    <w:p w:rsidR="007960DD" w:rsidRPr="00BE77B4" w:rsidP="007960DD" w14:paraId="608B771F" w14:textId="77777777">
      <w:pPr>
        <w:pStyle w:val="NormalHanging"/>
      </w:pPr>
      <w:r w:rsidRPr="00BE77B4">
        <w:t>–</w:t>
      </w:r>
      <w:r w:rsidRPr="00BE77B4">
        <w:tab/>
        <w:t>wara li kkunsidra l-Patt għall-Mediterran,</w:t>
      </w:r>
    </w:p>
    <w:p w:rsidR="007960DD" w:rsidRPr="00BE77B4" w:rsidP="007960DD" w14:paraId="6165D3A6" w14:textId="77777777">
      <w:pPr>
        <w:pStyle w:val="NormalHanging"/>
      </w:pPr>
      <w:r w:rsidRPr="00BE77B4">
        <w:t>–</w:t>
      </w:r>
      <w:r w:rsidRPr="00BE77B4">
        <w:tab/>
        <w:t>wara li kkunsidra d-dikjarazzjoni konġunta mill-Kunsill u r-rappreżentanti tal-gvernijiet tal-Istati Membri mlaqqgħin fil-Kunsill, il-Parlament Ewropew u l-Kummissjoni tas-7 ta’ Ġunju 2017 dwar il-Kunsens Ewropew għall-Iżvilupp il-Ġdid – “Id-dinja tagħna, id-dinjità tagħna, il-futur tagħna”,</w:t>
      </w:r>
    </w:p>
    <w:p w:rsidR="007960DD" w:rsidRPr="00BE77B4" w:rsidP="007960DD" w14:paraId="1A757D05" w14:textId="77777777">
      <w:pPr>
        <w:pStyle w:val="NormalHanging"/>
      </w:pPr>
      <w:r w:rsidRPr="00BE77B4">
        <w:t>–</w:t>
      </w:r>
      <w:r w:rsidRPr="00BE77B4">
        <w:tab/>
        <w:t>wara li kkunsidra l-Fond Fiduċjarju ta’ Emerġenza għall-Afrika (EUTF) tal-UE u r-rapport speċjali 17/2024 tal-Qorti Ewropea tal-Awdituri tal-25 ta’ Settembru 2024 bit-titolu “Il‑fond fiduċjarju tal‑UE għall‑Afrika – Minkejja approċċi ġodda, l‑appoġġ baqa’ mingħajr fokus”,</w:t>
      </w:r>
    </w:p>
    <w:p w:rsidR="007960DD" w:rsidRPr="00BE77B4" w:rsidP="007960DD" w14:paraId="2849EA01" w14:textId="77777777">
      <w:pPr>
        <w:pStyle w:val="NormalHanging"/>
      </w:pPr>
      <w:r w:rsidRPr="00BE77B4">
        <w:t>–</w:t>
      </w:r>
      <w:r w:rsidRPr="00BE77B4">
        <w:tab/>
        <w:t>wara li kkunsidra l-komunikazzjoni tal-Kummissjoni tal-4 ta’ Ġunju 2025 bit-titolu “L-Istrateġija Ewropea għar-Reżiljenza tal-Ilma” (COM(2025)0280),</w:t>
      </w:r>
    </w:p>
    <w:p w:rsidR="007960DD" w:rsidRPr="00BE77B4" w:rsidP="007960DD" w14:paraId="36A30341" w14:textId="1592A213">
      <w:pPr>
        <w:pStyle w:val="NormalHanging"/>
      </w:pPr>
      <w:r w:rsidRPr="00BE77B4">
        <w:t>–</w:t>
      </w:r>
      <w:r w:rsidRPr="00BE77B4">
        <w:tab/>
        <w:t>wara li kkunsidra r-riżoluzzjoni tiegħu tas-7 ta’ Mejju 2025 dwar l-Istrateġija Ewropea għar-Reżiljenza tal-Ilma</w:t>
      </w:r>
      <w:r>
        <w:rPr>
          <w:rStyle w:val="FootnoteReference"/>
        </w:rPr>
        <w:footnoteReference w:id="5"/>
      </w:r>
      <w:r w:rsidRPr="00BE77B4">
        <w:t>,</w:t>
      </w:r>
    </w:p>
    <w:p w:rsidR="007960DD" w:rsidRPr="00BE77B4" w:rsidP="007960DD" w14:paraId="26C094C1" w14:textId="58E58F7A">
      <w:pPr>
        <w:pStyle w:val="NormalHanging"/>
      </w:pPr>
      <w:r w:rsidRPr="00BE77B4">
        <w:t>–</w:t>
      </w:r>
      <w:r w:rsidRPr="00BE77B4">
        <w:tab/>
        <w:t>wara li kkunsidra l-komunikazzjoni konġunta tal-Kummissjoni u tar-Rappreżentant Għoli tal-Unjoni għall-Affarijiet Barranin u l-Politika ta’ Sigurtà tal-1 ta’ Diċembru 2021 bit-titolu “Il-Portal Globali” (</w:t>
      </w:r>
      <w:r w:rsidRPr="000823BA">
        <w:t>JOIN(2021)0030</w:t>
      </w:r>
      <w:r w:rsidRPr="00BE77B4">
        <w:t>),</w:t>
      </w:r>
    </w:p>
    <w:p w:rsidR="007960DD" w:rsidRPr="00BE77B4" w:rsidP="007960DD" w14:paraId="4517762C" w14:textId="6343B1A3">
      <w:pPr>
        <w:pStyle w:val="NormalHanging"/>
      </w:pPr>
      <w:r w:rsidRPr="00BE77B4">
        <w:t>–</w:t>
      </w:r>
      <w:r w:rsidRPr="00BE77B4">
        <w:tab/>
        <w:t>wara li kkunsidra l-komunikazzjoni konġunta mill-Kummissjoni u tar-Rappreżentant Għoli tal-Unjoni għall-Affarijiet Barranin u l-Politika ta’ Sigurtà tat-2 ta’ Ottubru 202</w:t>
      </w:r>
      <w:r w:rsidR="00C81116">
        <w:t>4</w:t>
      </w:r>
      <w:r w:rsidRPr="00BE77B4">
        <w:t xml:space="preserve"> bit-titolu “Nibnu sħubijiet internazzjonali sostenibbli bħala Tim Ewropa” (</w:t>
      </w:r>
      <w:r w:rsidRPr="000823BA">
        <w:t>JOIN(2024)0025)</w:t>
      </w:r>
      <w:r w:rsidRPr="00BE77B4">
        <w:t>,</w:t>
      </w:r>
    </w:p>
    <w:p w:rsidR="007960DD" w:rsidRPr="00BE77B4" w:rsidP="007960DD" w14:paraId="301D4975" w14:textId="77777777">
      <w:pPr>
        <w:pStyle w:val="NormalHanging"/>
      </w:pPr>
      <w:r w:rsidRPr="00BE77B4">
        <w:t>–</w:t>
      </w:r>
      <w:r w:rsidRPr="00BE77B4">
        <w:tab/>
        <w:t>wara li kkunsidra l-konklużjonijiet tal-Kunsill Ewropew tas-17 ta’ Ottubru 2024 dwar il-migrazzjoni,</w:t>
      </w:r>
    </w:p>
    <w:p w:rsidR="007960DD" w:rsidRPr="00BE77B4" w:rsidP="007960DD" w14:paraId="6E97CE50" w14:textId="77777777">
      <w:pPr>
        <w:pStyle w:val="NormalHanging"/>
      </w:pPr>
      <w:r w:rsidRPr="00BE77B4">
        <w:t>–</w:t>
      </w:r>
      <w:r w:rsidRPr="00BE77B4">
        <w:tab/>
        <w:t>wara li kkunsidra r-Riżoluzzjoni tal-Assemblea Ġenerali tan-NU 73/195 tad-19 ta’ Diċembru 2018 bit-titolu “Global Compact for Safe, Orderly and Regular Migration” (Patt Globali għal Migrazzjoni Sikura, Ordnata u Regolari),</w:t>
      </w:r>
    </w:p>
    <w:p w:rsidR="007960DD" w:rsidRPr="00BE77B4" w:rsidP="007960DD" w14:paraId="50D2D7D6" w14:textId="77777777">
      <w:pPr>
        <w:pStyle w:val="NormalHanging"/>
      </w:pPr>
      <w:r w:rsidRPr="00BE77B4">
        <w:t>–</w:t>
      </w:r>
      <w:r w:rsidRPr="00BE77B4">
        <w:tab/>
        <w:t xml:space="preserve">wara li kkunsidra r-riżoluzzjoni 71/1 tal-Assemblea Ġenerali tan-NU tad-19 ta’ Settembru 2016 bit-titolu “New York Declaration for Refugees and Migrants” </w:t>
      </w:r>
      <w:r w:rsidRPr="00BE77B4">
        <w:t>(Dikjarazzjoni ta’ New York għar-Rifuġjati u l-Migranti),</w:t>
      </w:r>
    </w:p>
    <w:p w:rsidR="007960DD" w:rsidRPr="00BE77B4" w:rsidP="007960DD" w14:paraId="43AF017C" w14:textId="77777777">
      <w:pPr>
        <w:pStyle w:val="NormalHanging"/>
      </w:pPr>
      <w:r w:rsidRPr="00BE77B4">
        <w:t>–</w:t>
      </w:r>
      <w:r w:rsidRPr="00BE77B4">
        <w:tab/>
        <w:t>wara li kkunsidra r-riżoluzzjoni 70/1 tal-Assemblea Ġenerali tan-NU bit-titolu “Transforming our world: the 2030 Agenda for Sustainable Development” (Nittrasformaw id-dinja tagħna: l-aġenda 2030 għall-Iżvilupp Sostenibbli), adottata fis-Summit tan-NU dwar l-Iżvilupp Sostenibbli fil-25 ta’ Settembru 2015 fi New York u li tistabbilixxi l-Għanijiet ta’ Żvilupp Sostenibbli (SDGs), u b’mod partikolari l-SDG 10.7,</w:t>
      </w:r>
    </w:p>
    <w:p w:rsidR="007960DD" w:rsidRPr="00BE77B4" w:rsidP="007960DD" w14:paraId="2BD8DC99" w14:textId="77777777">
      <w:pPr>
        <w:pStyle w:val="NormalHanging"/>
      </w:pPr>
      <w:r w:rsidRPr="00BE77B4">
        <w:t>–</w:t>
      </w:r>
      <w:r w:rsidRPr="00BE77B4">
        <w:tab/>
        <w:t>wara li kkunsidra l-Konvenzjoni tal-1951 dwar l-Istatus tar-Rifuġjati, u l-Protokoll tagħha ta’ New York tal-1967,</w:t>
      </w:r>
    </w:p>
    <w:p w:rsidR="007960DD" w:rsidRPr="00BE77B4" w:rsidP="007960DD" w14:paraId="3993984C" w14:textId="77777777">
      <w:pPr>
        <w:pStyle w:val="NormalHanging"/>
      </w:pPr>
      <w:r w:rsidRPr="00BE77B4">
        <w:t>–</w:t>
      </w:r>
      <w:r w:rsidRPr="00BE77B4">
        <w:tab/>
        <w:t>wara li kkunsidra l-linji gwida tal-Kumitat ta’ Għajnuna għall-Iżvilupp tal-Organizzazzjoni għall-Kooperazzjoni u l-Iżvilupp Ekonomiċi dwar attivitajiet relatati mal-migrazzjoni fl-għajnuna uffiċjali għall-iżvilupp (ODA) u s-sett ta’ għodod assoċjat,</w:t>
      </w:r>
    </w:p>
    <w:p w:rsidR="007960DD" w:rsidRPr="00BE77B4" w:rsidP="007960DD" w14:paraId="6E4676B8" w14:textId="77777777">
      <w:pPr>
        <w:pStyle w:val="NormalHanging"/>
      </w:pPr>
      <w:r w:rsidRPr="00BE77B4">
        <w:t>–</w:t>
      </w:r>
      <w:r w:rsidRPr="00BE77B4">
        <w:tab/>
        <w:t>wara li kkunsidra l-Konvenzjoni Ewropea dwar id-Drittijiet tal-Bniedem tal-1950,</w:t>
      </w:r>
    </w:p>
    <w:p w:rsidR="007960DD" w:rsidRPr="00BE77B4" w:rsidP="007960DD" w14:paraId="20456C41" w14:textId="07D18E6F">
      <w:pPr>
        <w:pStyle w:val="NormalHanging"/>
      </w:pPr>
      <w:r w:rsidRPr="00BE77B4">
        <w:t>–</w:t>
      </w:r>
      <w:r w:rsidRPr="00BE77B4">
        <w:tab/>
        <w:t>wara li kkunsidra l-istudju li sar għall-Kumitat għall-Iżvilupp tiegħu dwar ir-rwol tal-kooperazzjoni għall-iżvilupp tal-UE fl-indirizzar tal-migrazzjoni irregolari fl-Afrika</w:t>
      </w:r>
      <w:r>
        <w:rPr>
          <w:rStyle w:val="FootnoteReference"/>
        </w:rPr>
        <w:footnoteReference w:id="6"/>
      </w:r>
      <w:r w:rsidRPr="00BE77B4">
        <w:t>,</w:t>
      </w:r>
    </w:p>
    <w:p w:rsidR="007960DD" w:rsidRPr="00BE77B4" w:rsidP="007960DD" w14:paraId="2256B363" w14:textId="1B984D81">
      <w:pPr>
        <w:pStyle w:val="NormalHanging"/>
      </w:pPr>
      <w:r w:rsidRPr="00BE77B4">
        <w:t>–</w:t>
      </w:r>
      <w:r w:rsidRPr="00BE77B4">
        <w:tab/>
        <w:t>wara li kkunsidra r-riżoluzzjoni tiegħu tal-25 ta’ Marzu 2021 dwar Strateġija ġdida UE-Afrika – sħubija għal żvilupp sostenibbli u inklużiv</w:t>
      </w:r>
      <w:r>
        <w:rPr>
          <w:rStyle w:val="FootnoteReference"/>
        </w:rPr>
        <w:footnoteReference w:id="7"/>
      </w:r>
      <w:r w:rsidRPr="00BE77B4">
        <w:t>,</w:t>
      </w:r>
    </w:p>
    <w:p w:rsidR="007960DD" w:rsidRPr="00BE77B4" w:rsidP="007960DD" w14:paraId="732C9229" w14:textId="77777777">
      <w:pPr>
        <w:pStyle w:val="NormalHanging"/>
      </w:pPr>
      <w:r w:rsidRPr="00BE77B4">
        <w:t>–</w:t>
      </w:r>
      <w:r w:rsidRPr="00BE77B4">
        <w:tab/>
        <w:t>wara li kkunsidra l-Artikolu 55 tar-Regoli ta’ Proċedura tiegħu,</w:t>
      </w:r>
    </w:p>
    <w:p w:rsidR="007960DD" w:rsidRPr="00BE77B4" w:rsidP="007960DD" w14:paraId="0FF02DC0" w14:textId="77777777">
      <w:pPr>
        <w:pStyle w:val="NormalHanging"/>
      </w:pPr>
      <w:r w:rsidRPr="00BE77B4">
        <w:t>–</w:t>
      </w:r>
      <w:r w:rsidRPr="00BE77B4">
        <w:tab/>
        <w:t>wara li kkunsidra r-rapport tal-Kumitat għall-Iżvilupp (A10-0147/2026),</w:t>
      </w:r>
    </w:p>
    <w:p w:rsidR="007960DD" w:rsidRPr="00BE77B4" w:rsidP="007960DD" w14:paraId="0C17E629" w14:textId="6DEE8CB6">
      <w:pPr>
        <w:pStyle w:val="NormalHanging"/>
      </w:pPr>
      <w:r w:rsidRPr="00BE77B4">
        <w:t>A.</w:t>
      </w:r>
      <w:r w:rsidRPr="00BE77B4">
        <w:tab/>
        <w:t>billi l-migrazzjoni u l-mobbiltà, il-paċi, il-governanza tajba, l-istabbiltà, it-tkabbir inklużiv u l-iżvilupp sostenibbli huma interkonnessi b’mod qawwi; billi l-migrazzjoni hija xprunata kemm minn fatturi fil-livell makro kif ukoll fil-livell mikro bħall-kunflitt armat, l-instabbiltà politika, it-tbatija ekonomika, in-nuqqas ta’ opportunitajiet u l-faqar, l-aċċess limitat għal mekkaniżmi ta’ protezzjoni soċjali, il-forniment inadegwat ta’ servizzi, il-marġinalizzazzjoni, id-diskriminazzjoni kontra persuni vulnerabbli jew il-persekuzzjoni tagħhom, inkluż fir-rigward tal-libertà ta’ reliġjon jew twemmin tagħhom, in-nuqqas ta’ sigurtà tal-ikel u l-aċċess skars għal ilma nadif, u d-degradazzjoni ambjentali u t-tibdil fil-klima</w:t>
      </w:r>
      <w:r>
        <w:rPr>
          <w:rStyle w:val="FootnoteReference"/>
        </w:rPr>
        <w:footnoteReference w:id="8"/>
      </w:r>
      <w:r w:rsidRPr="00BE77B4">
        <w:t>;</w:t>
      </w:r>
    </w:p>
    <w:p w:rsidR="007960DD" w:rsidRPr="00BE77B4" w:rsidP="007960DD" w14:paraId="0BE56A58" w14:textId="77777777">
      <w:pPr>
        <w:pStyle w:val="NormalHanging"/>
      </w:pPr>
      <w:r w:rsidRPr="00BE77B4">
        <w:t>B.</w:t>
      </w:r>
      <w:r w:rsidRPr="00BE77B4">
        <w:tab/>
        <w:t xml:space="preserve">billi l-movimenti irregolari tal-popolazzjoni jinkludu kategoriji differenti ta’ migranti, bħal dawk li jfittxu l-ażil u bħar-rifuġjati li jfittxu protezzjoni internazzjonali; billi l-applikanti għall-protezzjoni internazzjonali jistgħu jibqgħu fl-Istati Membri </w:t>
      </w:r>
      <w:r w:rsidRPr="00BE77B4">
        <w:t>responsabbli, sakemm tittieħed deċiżjoni dwar l-applikazzjoni tagħhom;</w:t>
      </w:r>
    </w:p>
    <w:p w:rsidR="007960DD" w:rsidRPr="00BE77B4" w:rsidP="007960DD" w14:paraId="7B2D7553" w14:textId="77777777">
      <w:pPr>
        <w:pStyle w:val="NormalHanging"/>
      </w:pPr>
      <w:r w:rsidRPr="00BE77B4">
        <w:t>C.</w:t>
      </w:r>
      <w:r w:rsidRPr="00BE77B4">
        <w:tab/>
        <w:t>billi l-kooperazzjoni għall-iżvilupp għandha rwol fundamentali fil-qerda tal-faqar, fl-indirizzar ta’ kuntesti fraġli, fil-promozzjoni tal-iżvilupp tal-bniedem u tas-sostenibbiltà fid-dimensjonijiet kollha tiegħu, fl-indirizzar tal-isfidi globali permezz ta’ sħubijiet internazzjonali li jiddefendu u jippromwovu l-valuri u l-interessi Ewropej, u fil-kontribut għall-paċi u l-prosperità fid-dinja;</w:t>
      </w:r>
    </w:p>
    <w:p w:rsidR="007960DD" w:rsidRPr="00BE77B4" w:rsidP="007960DD" w14:paraId="19FAFCAC" w14:textId="77777777">
      <w:pPr>
        <w:pStyle w:val="NormalHanging"/>
      </w:pPr>
      <w:r w:rsidRPr="00BE77B4">
        <w:t>D.</w:t>
      </w:r>
      <w:r w:rsidRPr="00BE77B4">
        <w:tab/>
        <w:t>billi l-politika tal-iżvilupp tal-UE trawwem l-iżvilupp sostenibbli u l-istabbiltà fil-pajjiżi li qed jiżviluppaw, bl-għan aħħari li jinqered il-faqar estrem f’konformità mal-Aġenda 2030 u l-SDGs, skont l-Artikolu 208 tat-TFUE, filwaqt li jiġi rrispettat il-prinċipju tal-koerenza tal-politiki għall-iżvilupp;</w:t>
      </w:r>
    </w:p>
    <w:p w:rsidR="007960DD" w:rsidRPr="00BE77B4" w:rsidP="007960DD" w14:paraId="4CBC0E5A" w14:textId="77777777">
      <w:pPr>
        <w:pStyle w:val="NormalHanging"/>
      </w:pPr>
      <w:r w:rsidRPr="00BE77B4">
        <w:t>E.</w:t>
      </w:r>
      <w:r w:rsidRPr="00BE77B4">
        <w:tab/>
        <w:t>billi l-kooperazzjoni għall-iżvilupp trid tkun ibbażata fuq riżultati verifikabbli u fuq impenn kondiviż konkret għall-iżvilupp sostenibbli;</w:t>
      </w:r>
    </w:p>
    <w:p w:rsidR="007960DD" w:rsidRPr="00BE77B4" w:rsidP="007960DD" w14:paraId="657F718D" w14:textId="77777777">
      <w:pPr>
        <w:pStyle w:val="NormalHanging"/>
      </w:pPr>
      <w:r w:rsidRPr="00BE77B4">
        <w:t>F.</w:t>
      </w:r>
      <w:r w:rsidRPr="00BE77B4">
        <w:tab/>
        <w:t>billi l-EUTF inħoloq biex jiġu indirizzati l-kawżi fundamentali tal-ispostament furzat u l-migrazzjoni irregolari u biex jikkontribwixxi għal ġestjoni aħjar tal-migrazzjoni. billi l-Qorti Ewropea tal-Awdituri sabet fir-rieżami tagħha li l-EUTF ma laħaqx ħafna mill-objettivi tiegħu minħabba li strateġiji effettivi mhux dejjem ġew identifikati b’mod ċar;</w:t>
      </w:r>
    </w:p>
    <w:p w:rsidR="007960DD" w:rsidRPr="00BE77B4" w:rsidP="007960DD" w14:paraId="65342CC6" w14:textId="031E6E9A">
      <w:pPr>
        <w:pStyle w:val="NormalHanging"/>
      </w:pPr>
      <w:r w:rsidRPr="00BE77B4">
        <w:t>G.</w:t>
      </w:r>
      <w:r w:rsidRPr="00BE77B4">
        <w:tab/>
        <w:t>billi l-UE ilha mill-2015 tiffaċċja flussi migratorji mingħajr preċedent, li jirrikkjedu sforz sostnut mill-Istati Membri biex jimmaniġġjawhom, u billi għalhekk huwa meħtieġ li jissaħħu l-politiki Ewropej għall-iżvilupp biex jiġu indirizzati l-kawżi fundamentali tal-migrazzjoni irregolari u l-ispostament furzat, peress li bejn l-2015 u l-2024 ġew ippreżentati aktar minn 8</w:t>
      </w:r>
      <w:r w:rsidR="00AD6D18">
        <w:t>,</w:t>
      </w:r>
      <w:r w:rsidRPr="00BE77B4">
        <w:t>5 miljun talba għall-ażil fl-Istati Membri tal-UE</w:t>
      </w:r>
      <w:r>
        <w:rPr>
          <w:rStyle w:val="FootnoteReference"/>
        </w:rPr>
        <w:footnoteReference w:id="9"/>
      </w:r>
      <w:r w:rsidRPr="00BE77B4">
        <w:t>; billi l-qsim irregolari tal-fruntieri fil-fruntieri esterni tal-UE naqas b’aktar minn kwart (26 %) fl-2025 għal kważi 178 000</w:t>
      </w:r>
      <w:r>
        <w:rPr>
          <w:rStyle w:val="FootnoteReference"/>
        </w:rPr>
        <w:footnoteReference w:id="10"/>
      </w:r>
      <w:r w:rsidRPr="00BE77B4">
        <w:t>; billi l-maġġoranza tal-migranti li jaslu fl-Ewropa jaslu permezz ta’ mezzi legali; billi l-Mira 7 tal-SDG 10 titlob lill-pajjiżi jiffaċilitaw il-migrazzjoni u l-mobbiltà b’mod ordnat, sikur, regolari u responsabbli tal-persuni permezz ta’ politiki dwar il-migrazzjoni ppjanati u ġestiti tajjeb;</w:t>
      </w:r>
    </w:p>
    <w:p w:rsidR="007960DD" w:rsidRPr="00BE77B4" w:rsidP="007960DD" w14:paraId="1DA6A01E" w14:textId="136C1705">
      <w:pPr>
        <w:pStyle w:val="NormalHanging"/>
      </w:pPr>
      <w:r w:rsidRPr="00BE77B4">
        <w:t>H.</w:t>
      </w:r>
      <w:r w:rsidRPr="00BE77B4">
        <w:tab/>
        <w:t>billi 4.2 miljun persuna emigraw lejn l-UE minn pajjiżi mhux tal-UE fl-2024</w:t>
      </w:r>
      <w:r>
        <w:rPr>
          <w:rStyle w:val="FootnoteReference"/>
        </w:rPr>
        <w:footnoteReference w:id="11"/>
      </w:r>
      <w:r w:rsidRPr="00BE77B4">
        <w:t>;</w:t>
      </w:r>
    </w:p>
    <w:p w:rsidR="007960DD" w:rsidRPr="00BE77B4" w:rsidP="007960DD" w14:paraId="1C595FDD" w14:textId="77777777">
      <w:pPr>
        <w:pStyle w:val="NormalHanging"/>
      </w:pPr>
      <w:r w:rsidRPr="00BE77B4">
        <w:t>I.</w:t>
      </w:r>
      <w:r w:rsidRPr="00BE77B4">
        <w:tab/>
        <w:t>billi ħafna pajjiżi ta’ oriġini tal-applikanti għall-ażil huma pajjiżi b’introjtu baxx u medju; billi r-rata ta’ rikonoxximent għal dawk li jfittxu l-ażil minn xi wħud minn dawn il-pajjiżi hija pjuttost baxxa;</w:t>
      </w:r>
    </w:p>
    <w:p w:rsidR="007960DD" w:rsidRPr="00BE77B4" w:rsidP="007960DD" w14:paraId="2BBF6745" w14:textId="43E2FCD9">
      <w:pPr>
        <w:pStyle w:val="NormalHanging"/>
      </w:pPr>
      <w:r w:rsidRPr="00BE77B4">
        <w:t>J.</w:t>
      </w:r>
      <w:r w:rsidRPr="00BE77B4">
        <w:tab/>
        <w:t>billi fl-2024, il-pajjiżi tal-UE taw status ta’ protezzjoni lil 437 900 persuna li tfittex l-ażil, żieda ta’ 6</w:t>
      </w:r>
      <w:r w:rsidR="00AD6D18">
        <w:t>,</w:t>
      </w:r>
      <w:r w:rsidRPr="00BE77B4">
        <w:t>9 % meta mqabbla mal-2023 (409 530); billi dan kien l-ogħla numru mill-livelli rekord irreġistrati wara l-kriżi tar-rifuġjati relatata mal-gwerra fis-Sirja fl-</w:t>
      </w:r>
      <w:r w:rsidRPr="00BE77B4">
        <w:t>2016 u fl-2017; billi r-rata ta’ rikonoxximent fil-livell tal-UE, jiġifieri s-sehem ta’ deċiżjonijiet pożittivi fost l-għadd totali ta’ deċiżjonijiet dwar l-ażil, kienet ta’ 51</w:t>
      </w:r>
      <w:r w:rsidR="00AD6D18">
        <w:t>,</w:t>
      </w:r>
      <w:r w:rsidRPr="00BE77B4">
        <w:t>4 % għal deċiżjonijiet tal-ewwel istanza fl-2024;</w:t>
      </w:r>
    </w:p>
    <w:p w:rsidR="007960DD" w:rsidRPr="00BE77B4" w:rsidP="007960DD" w14:paraId="68E98E91" w14:textId="2D00BC40">
      <w:pPr>
        <w:pStyle w:val="NormalHanging"/>
      </w:pPr>
      <w:r w:rsidRPr="00BE77B4">
        <w:t>K.</w:t>
      </w:r>
      <w:r w:rsidRPr="00BE77B4">
        <w:tab/>
        <w:t>billi fl-2024, 124 000 ċittadin mhux tal-UE ġew miċħuda d-dħul fl-UE, 919 000 instabu mingħajr status, għal 453 000 inħarġu deċiżjonijiet ta’ ritorn u madwar 110 000 ġew effettivament ritornati lejn pajjiż barra mill-UE</w:t>
      </w:r>
      <w:r>
        <w:rPr>
          <w:rStyle w:val="FootnoteReference"/>
        </w:rPr>
        <w:footnoteReference w:id="12"/>
      </w:r>
      <w:r w:rsidRPr="00BE77B4">
        <w:t>; billi madwar 20 % ta’ dawk li nħarġulhom deċiżjonijiet ta’ ritorn fil-fatt ġew irritornati</w:t>
      </w:r>
      <w:r>
        <w:rPr>
          <w:rStyle w:val="FootnoteReference"/>
        </w:rPr>
        <w:footnoteReference w:id="13"/>
      </w:r>
      <w:r w:rsidRPr="00BE77B4">
        <w:t>;</w:t>
      </w:r>
    </w:p>
    <w:p w:rsidR="007960DD" w:rsidRPr="00BE77B4" w:rsidP="007960DD" w14:paraId="630F3BF9" w14:textId="77777777">
      <w:pPr>
        <w:pStyle w:val="NormalHanging"/>
      </w:pPr>
      <w:r w:rsidRPr="00BE77B4">
        <w:t>L.</w:t>
      </w:r>
      <w:r w:rsidRPr="00BE77B4">
        <w:tab/>
        <w:t>billi l-aktar vjaġġi frekwenti ta’ migrazzjoni internazzjonali huma bejn pajjiżi ġirien; billi l-maġġoranza l-kbira tar-rifuġjati, il-persuni li jeħtieġu protezzjoni internazzjonali u l-persuni spostati internament, huma ospitati f’pajjiżi b’introjtu baxx u medju; billi l-piż ekonomiku fuq dawk il-pajjiżi huwa tqil u jaffettwa l-koeżjoni u l-iżvilupp soċjali u ekonomiku tagħhom stess; billi l-kooperazzjoni għall-iżvilupp għalhekk għandha rwol kruċjali fl-appoġġ tal-popolazzjonijiet spostati u tal-komunitajiet ospitanti;</w:t>
      </w:r>
    </w:p>
    <w:p w:rsidR="007960DD" w:rsidRPr="00BE77B4" w:rsidP="007960DD" w14:paraId="5A7C9D7E" w14:textId="77777777">
      <w:pPr>
        <w:pStyle w:val="NormalHanging"/>
      </w:pPr>
      <w:r w:rsidRPr="00BE77B4">
        <w:t>M.</w:t>
      </w:r>
      <w:r w:rsidRPr="00BE77B4">
        <w:tab/>
        <w:t>billi l-Afrika qed tiffaċċja migrazzjoni interna, b’madwar 80 % tal-migrazzjoni Afrikana kollha sseħħ fi ħdan il-kontinent; billi fl-2024, l-Afrika sub-Saħarjana rreġistrat 19.3 miljun spostament intern ġdid, li 11.5 miljun minnhom kienu kkawżati minn kunflitt u 7.8 miljun minn diżastri; billi l-għadd totali ta’ persuni spostati internament fl-Afrika laħaq 38.8 miljun bejn l-2015 u l-2024, li jammonta għal 46 % tat-total globali, b’68 % minnhom ġejjin mir-Repubblika Demokratika tal-Kongo, l-Etjopja, in-Niġerja, is-Somalja u s-Sudan;</w:t>
      </w:r>
    </w:p>
    <w:p w:rsidR="007960DD" w:rsidRPr="00BE77B4" w:rsidP="007960DD" w14:paraId="79B2C309" w14:textId="6D8C35C9">
      <w:pPr>
        <w:pStyle w:val="NormalHanging"/>
      </w:pPr>
      <w:r w:rsidRPr="00BE77B4">
        <w:t>N.</w:t>
      </w:r>
      <w:r w:rsidRPr="00BE77B4">
        <w:tab/>
        <w:t>billi minn Ġunju 2025, 117</w:t>
      </w:r>
      <w:r w:rsidR="00AD6D18">
        <w:t>,</w:t>
      </w:r>
      <w:r w:rsidRPr="00BE77B4">
        <w:t>3 miljun persuna kienu ġew imġiegħla jaħarbu minn djarhom globalment minħabba persekuzzjoni, kunflitt, vjolenza, ksur tad-drittijiet tal-bniedem jew avvenimenti li jfixklu serjament l-ordni pubbliku; billi 42</w:t>
      </w:r>
      <w:r w:rsidR="00AD6D18">
        <w:t>,</w:t>
      </w:r>
      <w:r w:rsidRPr="00BE77B4">
        <w:t>5 miljun minn dawn kienu rifuġjati, 67</w:t>
      </w:r>
      <w:r w:rsidR="00AD6D18">
        <w:t>,</w:t>
      </w:r>
      <w:r w:rsidRPr="00BE77B4">
        <w:t>8 miljun kienu persuni spostati internament, u 8</w:t>
      </w:r>
      <w:r w:rsidR="00AD6D18">
        <w:t>,</w:t>
      </w:r>
      <w:r w:rsidRPr="00BE77B4">
        <w:t xml:space="preserve">42 miljun kienu persuni li jfittxu l-ażil </w:t>
      </w:r>
      <w:r>
        <w:rPr>
          <w:rStyle w:val="FootnoteReference"/>
        </w:rPr>
        <w:footnoteReference w:id="14"/>
      </w:r>
      <w:r w:rsidRPr="00BE77B4">
        <w:t>;</w:t>
      </w:r>
    </w:p>
    <w:p w:rsidR="007960DD" w:rsidRPr="00BE77B4" w:rsidP="007960DD" w14:paraId="59F12F6C" w14:textId="77777777">
      <w:pPr>
        <w:pStyle w:val="NormalHanging"/>
      </w:pPr>
      <w:r w:rsidRPr="00BE77B4">
        <w:t>O.</w:t>
      </w:r>
      <w:r w:rsidRPr="00BE77B4">
        <w:tab/>
        <w:t>billi r-Rapport dwar ix-Xejriet Globali u l-istħarriġ tal-Aġenzija tan-NU għar-Rifuġjati (UNHCR) juru li l-biċċa l-kbira tar-rifuġjati u l-persuni spostati ma jridux jitilqu minn pajjiżhom iżda huma mġiegħla minn theddid bħal kunflitt, persekuzzjoni, vjolenza jew tbatija estrema; billi stħarriġ tal-UNHCR tal-2023 sab li l-maġġoranza l-kbira tar-rifuġjati jippreferu jibqgħu fil-komunitajiet tagħhom jekk is-sigurtà u l-għajxien tagħhom jiġu ggarantiti;</w:t>
      </w:r>
    </w:p>
    <w:p w:rsidR="007960DD" w:rsidRPr="00BE77B4" w:rsidP="007960DD" w14:paraId="14B52584" w14:textId="77777777">
      <w:pPr>
        <w:pStyle w:val="NormalHanging"/>
      </w:pPr>
      <w:r w:rsidRPr="00BE77B4">
        <w:t>P.</w:t>
      </w:r>
      <w:r w:rsidRPr="00BE77B4">
        <w:tab/>
        <w:t xml:space="preserve">billi l-kooperazzjoni għall-iżvilupp għandha rwol fundamentali fit-tnaqqis tal-faqar u fl-indirizzar ta’ sitwazzjonijiet ta’ fraġilità billi tappoġġja l-iżvilupp tal-bniedem, tippromwovi u tappoġġja l-prinċipji tad-demokrazija, l-istat tad-dritt, l-ugwaljanza bejn il-ġeneri, id-drittijiet tal-bniedem u d-drittijiet fundamentali, u billi ssaħħaħ l-infurzar tal-liġi kif ukoll toħloq opportunitajiet ekonomiċi sostenibbli, ittejjeb il-governanza u </w:t>
      </w:r>
      <w:r w:rsidRPr="00BE77B4">
        <w:t>trawwem il-paċi u l-istabbiltà, u b’hekk tindirizza l-kawżi fundamentali tal-migrazzjoni irregolari;</w:t>
      </w:r>
    </w:p>
    <w:p w:rsidR="007960DD" w:rsidRPr="00BE77B4" w:rsidP="007960DD" w14:paraId="046D0648" w14:textId="77777777">
      <w:pPr>
        <w:pStyle w:val="NormalHanging"/>
      </w:pPr>
      <w:r w:rsidRPr="00BE77B4">
        <w:t>Q.</w:t>
      </w:r>
      <w:r w:rsidRPr="00BE77B4">
        <w:tab/>
        <w:t>billi t-titjib tal-kundizzjonijiet tal-għajxien, l-edukazzjoni u l-prospetti ta’ impjieg fil-pajjiżi ta’ oriġini huwa essenzjali biex jiġi żgurat li n-nies ikunu jistgħu jibnu futur għalihom infushom fil-komunitajiet tagħhom stess minflok ma jkunu mġiegħla jemigraw; billi kooperazzjoni mmirata u effettiva tista’ għalhekk tnaqqas l-inċentivi għall-migrazzjoni irregolari billi tippromwovi l-istabbiltà, is-sigurtà u l-awtosuffiċjenza fil-pajjiżi sħab;</w:t>
      </w:r>
    </w:p>
    <w:p w:rsidR="007960DD" w:rsidRPr="00BE77B4" w:rsidP="007960DD" w14:paraId="6596BD03" w14:textId="77777777">
      <w:pPr>
        <w:pStyle w:val="NormalHanging"/>
      </w:pPr>
      <w:r w:rsidRPr="00BE77B4">
        <w:t>R.</w:t>
      </w:r>
      <w:r w:rsidRPr="00BE77B4">
        <w:tab/>
        <w:t>billi ż-żieda fil-fraġilità, anke fir-rigward tat-tibdil fil-klima u d-degradazzjoni ambjentali, u t-tnaqqis kif ukoll l-isfruttament eċċessiv tar-riżorsi naturali, jista’ jkollhom impatt fuq il-migrazzjoni; billi 90 % tad-diżastri naturali kollha huma relatati mal-ilma, b’impatti possibbli fuq l-insigurtà tal-ikel, iż-żieda fil-kunflitt soċjetali u l-migrazzjoni;</w:t>
      </w:r>
    </w:p>
    <w:p w:rsidR="007960DD" w:rsidRPr="00BE77B4" w:rsidP="007960DD" w14:paraId="62DE1985" w14:textId="36F85DAD">
      <w:pPr>
        <w:pStyle w:val="NormalHanging"/>
      </w:pPr>
      <w:r w:rsidRPr="00BE77B4">
        <w:t>S.</w:t>
      </w:r>
      <w:r w:rsidRPr="00BE77B4">
        <w:tab/>
        <w:t>billi livelli għoljin ta’ insigurtà tal-ikel iwasslu għal livelli ogħla ta’ migrazzjoni bejn il-fruntieri, b’kull żieda ta’ 1 % fl-insigurtà tal-ikel f’popolazzjoni ġġiegħel lil 1</w:t>
      </w:r>
      <w:r w:rsidR="00AD6D18">
        <w:t>,</w:t>
      </w:r>
      <w:r w:rsidRPr="00BE77B4">
        <w:t>9 % persuni addizzjonali jemigraw; billi, filwaqt li l-ixprunaturi ekonomiċi u ambjentali waħedhom ma jikkostitwixxux raġunijiet għall-ażil, dawn jikkontribwixxu b’mod sinifikanti għal fatturi ta’ vulnerabbiltà li jistgħu jirrikjedu rispons komprensiv internazzjonali orjentat lejn il-protezzjoni;</w:t>
      </w:r>
    </w:p>
    <w:p w:rsidR="007960DD" w:rsidRPr="00BE77B4" w:rsidP="007960DD" w14:paraId="7D85DFB3" w14:textId="712E80D9">
      <w:pPr>
        <w:pStyle w:val="NormalHanging"/>
      </w:pPr>
      <w:r w:rsidRPr="00BE77B4">
        <w:t>T.</w:t>
      </w:r>
      <w:r w:rsidRPr="00BE77B4">
        <w:tab/>
        <w:t>billi l-flussi migratorji spiss huma marbuta mal-iskarsezza tar-riżorsi naturali, inkluż l-ilma; billi 2</w:t>
      </w:r>
      <w:r w:rsidR="00AD6D18">
        <w:t>,</w:t>
      </w:r>
      <w:r w:rsidRPr="00BE77B4">
        <w:t>2 biljun individwu madwar id-dinja għad m’għandhomx aċċess għal ilma tax-xorb sikur; billi l-istrateġija Ewropea għar-reżiljenza tal-ilma għandha l-għan li tippromwovi r-reżiljenza tal-ilma u tiżgura l-aċċess għal ilma tax-xorb u sanità mtejba għal mill-anqas 70 miljun individwu permezz ta’ involviment imsaħħaħ tal-pajjiżi u tar-reġjuni fl-ambitu tal-Global Gateway;</w:t>
      </w:r>
    </w:p>
    <w:p w:rsidR="007960DD" w:rsidRPr="00BE77B4" w:rsidP="007960DD" w14:paraId="13E3D4CF" w14:textId="77777777">
      <w:pPr>
        <w:pStyle w:val="NormalHanging"/>
      </w:pPr>
      <w:r w:rsidRPr="00BE77B4">
        <w:t>U.</w:t>
      </w:r>
      <w:r w:rsidRPr="00BE77B4">
        <w:tab/>
        <w:t>billi l-Patt tal-UE dwar il-Migrazzjoni u l-Ażil jenfasizza l-importanza tad-dimensjoni esterna tal-migrazzjoni billi jiżviluppa sħubijiet komprensivi bbażati fuq djalogu politiku, impenn reċiproku u approċċ “mill-bidu sat-tmiem”;</w:t>
      </w:r>
    </w:p>
    <w:p w:rsidR="007960DD" w:rsidRPr="00BE77B4" w:rsidP="007960DD" w14:paraId="2667C991" w14:textId="77777777">
      <w:pPr>
        <w:pStyle w:val="NormalHanging"/>
      </w:pPr>
      <w:r w:rsidRPr="00BE77B4">
        <w:t>V.</w:t>
      </w:r>
      <w:r w:rsidRPr="00BE77B4">
        <w:tab/>
        <w:t>billi l-Patt għall-Mediterran jitlob l-estensjoni tal-Erasmus+ għal diversi pajjiżi fil-Lvant Nofsani u fl-Afrika biex iż-żgħażagħ jiġu konnessi, u jiġi appoġġjat ambjent ta’ edukazzjoni għolja u żvilupp tal-ħiliet aktar integrat u inklużiv; billi l-Patt jitlob ukoll iż-żieda tas-sħubijiet ta’ talent, inkluż permezz tat-tnedija tar-Riżerva ta’ Talent tal-UE biex jiġu ffaċilitati r-rabtiet bejn l-impjegaturi tal-UE u l-persuni li qed ifittxu impjieg minn pajjiżi sħab;</w:t>
      </w:r>
    </w:p>
    <w:p w:rsidR="007960DD" w:rsidRPr="00BE77B4" w:rsidP="007960DD" w14:paraId="76AC7446" w14:textId="77777777">
      <w:pPr>
        <w:pStyle w:val="NormalHanging"/>
      </w:pPr>
      <w:r w:rsidRPr="00BE77B4">
        <w:t>W.</w:t>
      </w:r>
      <w:r w:rsidRPr="00BE77B4">
        <w:tab/>
        <w:t>billi l-istrateġija Global Gateway u l-investimenti fl-iżvilupp tal-bniedem għandhom joffru opportunità biex il-kooperazzjoni għall-iżvilupp tiġi allinjata mal-prijoritajiet tal-pajjiżi sħab, inkluża l-migrazzjoni, billi jiġu promossi l-ħolqien tal-impjiegi, l-edukazzjoni, it-taħriġ vokazzjonali, il-valuri demokratiċi u standards għoljin, jissaħħu l-governanza tajba u t-trasparenza u l-investimenti sostenibbli, inkluż dwar is-sigurtà tal-ilma, fil-pajjiżi ta’ oriġini u ta’ tranżitu;</w:t>
      </w:r>
    </w:p>
    <w:p w:rsidR="007960DD" w:rsidRPr="00BE77B4" w:rsidP="007960DD" w14:paraId="50F58EE6" w14:textId="77777777">
      <w:pPr>
        <w:pStyle w:val="NormalHanging"/>
      </w:pPr>
      <w:r w:rsidRPr="00BE77B4">
        <w:t>X.</w:t>
      </w:r>
      <w:r w:rsidRPr="00BE77B4">
        <w:tab/>
        <w:t>billi l-istrateġija Global Gateway għandu jkollha wkoll l-għan li tippromwovi sħubijiet sostenibbli u fdati fl-enerġija u l-infrastruttura ekoloġiċi; billi l-adattament għat-tibdil fil-klima u l-investiment fl-enerġija rinnovabbli huma essenzjali biex jiġu indirizzati l-</w:t>
      </w:r>
      <w:r w:rsidRPr="00BE77B4">
        <w:t>muturi soċjoekonomiċi tal-migrazzjoni;</w:t>
      </w:r>
    </w:p>
    <w:p w:rsidR="007960DD" w:rsidRPr="00BE77B4" w:rsidP="007960DD" w14:paraId="7777F5ED" w14:textId="77777777">
      <w:pPr>
        <w:pStyle w:val="NormalHanging"/>
      </w:pPr>
      <w:r w:rsidRPr="00BE77B4">
        <w:t>Y.</w:t>
      </w:r>
      <w:r w:rsidRPr="00BE77B4">
        <w:tab/>
        <w:t>billi l-kooperazzjoni ekonomika u l-investiment privat huma għodod importanti biex jitnaqqas il-faqar u tiżdied l-awtosuffiċjenza, filwaqt li jiġi stimulat it-tkabbir lokali sostenibbli fil-pajjiżi sħab;</w:t>
      </w:r>
    </w:p>
    <w:p w:rsidR="007960DD" w:rsidRPr="00BE77B4" w:rsidP="007960DD" w14:paraId="50228646" w14:textId="77777777">
      <w:pPr>
        <w:pStyle w:val="NormalHanging"/>
      </w:pPr>
      <w:r w:rsidRPr="00BE77B4">
        <w:t>Z.</w:t>
      </w:r>
      <w:r w:rsidRPr="00BE77B4">
        <w:tab/>
        <w:t>billi l-iżvilupp industrijali wera li huwa wieħed mill-aktar modi b’saħħithom biex in-nies jinħarġu mill-faqar; billi l-investiment fil-kapaċitajiet tal-produttività b’mod soċjalment responsabbli u sostenibbli jista’ jiġġenera opportunitajiet ta’ impjieg u jista’ jkollu effett multiplikatur;</w:t>
      </w:r>
    </w:p>
    <w:p w:rsidR="007960DD" w:rsidRPr="00BE77B4" w:rsidP="007960DD" w14:paraId="57860AF6" w14:textId="77777777">
      <w:pPr>
        <w:pStyle w:val="NormalHanging"/>
      </w:pPr>
      <w:r w:rsidRPr="00BE77B4">
        <w:t>AA.</w:t>
      </w:r>
      <w:r w:rsidRPr="00BE77B4">
        <w:tab/>
        <w:t>billi t-traffikar u l-faċilitazzjoni ta’ dħul klandestin ta’ bnedmin huma ksur gravi tad-drittijiet fundamentali u jċaħħdu lin-nies mid-dinjità, il-libertà u d-drittijiet fundamentali tagħhom; billi n-networks kriminali ta’ faċilitazzjoni ta’ immigrazzjoni illegali u traffikar ta’ bnedmin jisfruttaw lill-migranti billi japprofittaw minn vjaġġi perikolużi;</w:t>
      </w:r>
    </w:p>
    <w:p w:rsidR="007960DD" w:rsidRPr="00BE77B4" w:rsidP="007960DD" w14:paraId="4C5F6FE9" w14:textId="77777777">
      <w:pPr>
        <w:pStyle w:val="NormalHanging"/>
      </w:pPr>
      <w:r w:rsidRPr="00BE77B4">
        <w:t>AB.</w:t>
      </w:r>
      <w:r w:rsidRPr="00BE77B4">
        <w:tab/>
        <w:t>billi xi pajjiżi ma għandhomx l-għodod u r-riżorsi biex jipprevjenu u jiġġieldu dawn ir-reati; billi s-sħubijiet internazzjonali jistgħu jikkontribwixxu b’mod effettiv għall-ġlieda kontra t-traffikar ta’ bnedmin u l-faċilitazzjoni ta’ immigrazzjoni illegali;</w:t>
      </w:r>
    </w:p>
    <w:p w:rsidR="007960DD" w:rsidRPr="00BE77B4" w:rsidP="007960DD" w14:paraId="045510BE" w14:textId="77777777">
      <w:pPr>
        <w:pStyle w:val="NormalHanging"/>
      </w:pPr>
      <w:r w:rsidRPr="00BE77B4">
        <w:t>AC.</w:t>
      </w:r>
      <w:r w:rsidRPr="00BE77B4">
        <w:tab/>
        <w:t>billi l-kooperazzjoni għall-iżvilupp għandha rwol essenzjali fil-kontribut għall-indirizzar tal-kawżi fundamentali tal-migrazzjoni irregolari u l-ispostament furzat, kif ukoll fil-ġlieda kontra l-faċilitazzjoni ta’ dħul klandestin ta’ bnedmin, fil-protezzjoni tar-rifuġjati u tal-persuni li jeħtieġu protezzjoni internazzjonali, fl-appoġġ għall-pajjiżi li jospitaw ir-rifuġjati u fl-iżvilupp ta’ perkorsi ta’ migrazzjoni legali;</w:t>
      </w:r>
    </w:p>
    <w:p w:rsidR="007960DD" w:rsidRPr="00BE77B4" w:rsidP="007960DD" w14:paraId="4E700D5C" w14:textId="77777777">
      <w:pPr>
        <w:pStyle w:val="NormalHanging"/>
      </w:pPr>
      <w:r w:rsidRPr="00BE77B4">
        <w:t>AD.</w:t>
      </w:r>
      <w:r w:rsidRPr="00BE77B4">
        <w:tab/>
        <w:t>billi s-sigurtà, l-istabbiltà, l-integrità territorjali u l-governanza tajba huma prerekwiżiti għal miżuri ta’ żvilupp sostenibbli u billi l-UE għandha tappoġġja wkoll lill-pajjiżi sħab fit-tisħiħ tal-kapaċitajiet tal-infurzar tal-liġi u l-ġestjoni tal-fruntieri, u fil-ġlieda kontra l-kriminalità organizzata;</w:t>
      </w:r>
    </w:p>
    <w:p w:rsidR="007960DD" w:rsidRPr="00BE77B4" w:rsidP="007960DD" w14:paraId="3BBD4F13" w14:textId="77777777">
      <w:pPr>
        <w:pStyle w:val="NormalHanging"/>
      </w:pPr>
      <w:r w:rsidRPr="00BE77B4">
        <w:t>AE.</w:t>
      </w:r>
      <w:r w:rsidRPr="00BE77B4">
        <w:tab/>
        <w:t>billi l-ġestjoni effettiva tal-migrazzjoni tirrikjedi wkoll kooperazzjoni aktar b’saħħitha mal-pajjiżi ta’ oriġini u ta’ tranżitu, u ż-żarmar ta’ networks kriminali li jisfruttaw persuni vulnerabbli; billi l-appoġġ għall-iżvilupp lokali u l-istabbiltà fil-pajjiżi sħab jgħin biex jiġu indirizzati l-kawżi fundamentali tal-migrazzjoni b’mod sostenibbli;</w:t>
      </w:r>
    </w:p>
    <w:p w:rsidR="007960DD" w:rsidRPr="00BE77B4" w:rsidP="007960DD" w14:paraId="688F5EC5" w14:textId="77777777">
      <w:pPr>
        <w:pStyle w:val="NormalHanging"/>
      </w:pPr>
      <w:r w:rsidRPr="00BE77B4">
        <w:t>AF.</w:t>
      </w:r>
      <w:r w:rsidRPr="00BE77B4">
        <w:tab/>
        <w:t>billi l-appoġġ Ewropew għal sistemi tal-ażil li jiffunzjonaw f’pajjiżi terzi bħala parti mill-kooperazzjoni għall-iżvilupp huwa ta’ importanza vitali għall-protezzjoni internazzjonali ta’ dawk li jfittxu l-ażil;</w:t>
      </w:r>
    </w:p>
    <w:p w:rsidR="007960DD" w:rsidRPr="00BE77B4" w:rsidP="007960DD" w14:paraId="5F33A7B9" w14:textId="77777777">
      <w:pPr>
        <w:pStyle w:val="NormalHanging"/>
      </w:pPr>
      <w:r w:rsidRPr="00BE77B4">
        <w:t>AG.</w:t>
      </w:r>
      <w:r w:rsidRPr="00BE77B4">
        <w:tab/>
        <w:t>billi l-politiki ta’ ritorn u riintegrazzjoni jridu jirrispettaw bis-sħiħ id-drittijiet tal-bniedem; billi l-kooperazzjoni dwar ir-ritorn u r-riintegrazzjoni tista’ ġġib benefiċċji reċiproċi meta tqis ir-ritorn volontarju, dinjituż u sostenibbli lejn il-pajjiżi ta’ oriġini;</w:t>
      </w:r>
    </w:p>
    <w:p w:rsidR="007960DD" w:rsidRPr="00BE77B4" w:rsidP="007960DD" w14:paraId="5BB63D38" w14:textId="77777777">
      <w:pPr>
        <w:pStyle w:val="NormalHanging"/>
      </w:pPr>
      <w:r w:rsidRPr="00BE77B4">
        <w:t>AH.</w:t>
      </w:r>
      <w:r w:rsidRPr="00BE77B4">
        <w:tab/>
        <w:t>billi l-ftehimiet ta’ riammissjoni u l-proġetti innovattivi mfassla apposta mmirati lejn ir-riintegrazzjoni tal-migranti fil-pajjiżi ta’ oriġini tagħhom jiffurmaw parti integrali mill-kooperazzjoni effettiva mal-pajjiżi sħab;</w:t>
      </w:r>
    </w:p>
    <w:p w:rsidR="007960DD" w:rsidRPr="00BE77B4" w:rsidP="007960DD" w14:paraId="79578573" w14:textId="77777777">
      <w:pPr>
        <w:pStyle w:val="NormalHanging"/>
      </w:pPr>
      <w:r w:rsidRPr="00BE77B4">
        <w:t>AI.</w:t>
      </w:r>
      <w:r w:rsidRPr="00BE77B4">
        <w:tab/>
        <w:t>billi l-kooperazzjoni għall-iżvilupp għandha rwol kruċjali fl-appoġġ tal-integrazzjoni soċjoekonomika tal-popolazzjonijiet spostati u tal-komunitajiet ospitanti u l-protezzjoni tal-persuni f’sitwazzjonijiet vulnerabbli, inklużi n-nisa, it-tfal u l-persuni b’diżabbiltà;</w:t>
      </w:r>
    </w:p>
    <w:p w:rsidR="007960DD" w:rsidRPr="00BE77B4" w:rsidP="007960DD" w14:paraId="2DA79380" w14:textId="77777777">
      <w:pPr>
        <w:pStyle w:val="NormalHanging"/>
      </w:pPr>
      <w:r w:rsidRPr="00BE77B4">
        <w:t>AJ.</w:t>
      </w:r>
      <w:r w:rsidRPr="00BE77B4">
        <w:tab/>
        <w:t>billi l-migrazzjoni tista’ tikkontribwixxi għall-iżvilupp sostenibbli u t-tkabbir inklużiv kemm fil-pajjiżi ta’ oriġini kif ukoll fil-pajjiżi ta’ destinazzjoni, kif ukoll fir-reġjuni u bejniethom; billi l-migrazzjoni għandha impatt ekonomiku kemm fuq il-pajjiż tad-destinazzjoni kif ukoll fuq il-pajjiż tal-oriġini; billi dan l-impatt jista’ jidher fil-kontribut tal-migranti għall-finanzi pubbliċi, l-impjiegi u l-ħolqien tal-impjiegi, kif ukoll fir-rwol tal-komunitajiet tad-dijaspora fl-appoġġ tal-iżvilupp ekonomiku tal-pajjiżi ta’ oriġini tagħhom;</w:t>
      </w:r>
    </w:p>
    <w:p w:rsidR="007960DD" w:rsidRPr="00BE77B4" w:rsidP="007960DD" w14:paraId="10D25FC2" w14:textId="77777777">
      <w:pPr>
        <w:pStyle w:val="NormalHanging"/>
      </w:pPr>
      <w:r w:rsidRPr="00BE77B4">
        <w:t>AK.</w:t>
      </w:r>
      <w:r w:rsidRPr="00BE77B4">
        <w:tab/>
        <w:t>billi l-komunitajiet tad-dijaspora għandhom rwol importanti fl-iżvilupp tal-pajjiżi sħab, speċjalment fit-trawwim tal-kummerċ u l-iżvilupp ekonomiku, kif ukoll fl-indirizzar ta’ firxa ta’ kwistjonijiet relatati mal-migrazzjoni u l-mobbiltà; billi l-Faċilità Globali tad-Dijaspora tal-UE jista’ jkollha rwol ewlieni f’dan il-kuntest;</w:t>
      </w:r>
    </w:p>
    <w:p w:rsidR="007960DD" w:rsidRPr="00BE77B4" w:rsidP="007960DD" w14:paraId="71B0492D" w14:textId="77777777">
      <w:pPr>
        <w:pStyle w:val="NormalHanging"/>
      </w:pPr>
      <w:r w:rsidRPr="00BE77B4">
        <w:t>AL.</w:t>
      </w:r>
      <w:r w:rsidRPr="00BE77B4">
        <w:tab/>
        <w:t>billi l-eżodu ta’ mħuħ jista’ joħloq sfidi għall-pajjiżi terzi biex jilħqu l-objettivi ta’ politika tagħhom relatati kemm mal-iżvilupp kif ukoll mal-migrazzjoni;</w:t>
      </w:r>
    </w:p>
    <w:p w:rsidR="007960DD" w:rsidRPr="00BE77B4" w:rsidP="007960DD" w14:paraId="12F429ED" w14:textId="77777777">
      <w:pPr>
        <w:pStyle w:val="Normal12a"/>
      </w:pPr>
      <w:r w:rsidRPr="00BE77B4">
        <w:rPr>
          <w:b/>
          <w:i/>
        </w:rPr>
        <w:t>Interkonnessjonijiet bejn il-migrazzjoni u l-kooperazzjoni għall-iżvilupp</w:t>
      </w:r>
    </w:p>
    <w:p w:rsidR="007960DD" w:rsidRPr="00BE77B4" w:rsidP="007960DD" w14:paraId="3BF93633" w14:textId="77777777">
      <w:pPr>
        <w:pStyle w:val="NormalHanging12a"/>
      </w:pPr>
      <w:r w:rsidRPr="00BE77B4">
        <w:t>1.</w:t>
      </w:r>
      <w:r w:rsidRPr="00BE77B4">
        <w:tab/>
        <w:t>Jissottolinja l-interkonnessjoni bejn il-migrazzjoni u l-kooperazzjoni għall-iżvilupp u jistieden lill-Kummissjoni u lill-Istati Membri jkomplu jimpenjaw ruħhom favur il-koerenza tal-politiki għall-iżvilupp fil-politiki tal-migrazzjoni tagħhom, b’rispett sħiħ għad-drittijiet tal-bniedem u l-Aġenda 2030 tan-NU;</w:t>
      </w:r>
    </w:p>
    <w:p w:rsidR="007960DD" w:rsidRPr="00BE77B4" w:rsidP="007960DD" w14:paraId="62A118D8" w14:textId="77777777">
      <w:pPr>
        <w:pStyle w:val="NormalHanging12a"/>
      </w:pPr>
      <w:r w:rsidRPr="00BE77B4">
        <w:t>2.</w:t>
      </w:r>
      <w:r w:rsidRPr="00BE77B4">
        <w:tab/>
        <w:t>Jisħaq li l-kooperazzjoni għall-iżvilupp u l-politika estera u ta’ sigurtà tal-UE jridu dejjem jiġu elaborati u implimentati b’mod kompletament koerenti, b’approċċ prammatiku u ta’ benefiċċju reċiproku u orjentat lejn ir-riżultati mmirat lejn l-iżgurar tal-istabbiltà u l-opportunitajiet ekonomiċi fil-pajjiżi sħab, inklużi l-pajjiżi ta’ oriġini u ta’ tranżitu għall-flussi migratorji;</w:t>
      </w:r>
    </w:p>
    <w:p w:rsidR="007960DD" w:rsidRPr="00BE77B4" w:rsidP="007960DD" w14:paraId="5942F9E6" w14:textId="77777777">
      <w:pPr>
        <w:pStyle w:val="NormalHanging12a"/>
      </w:pPr>
      <w:r w:rsidRPr="00BE77B4">
        <w:t>3.</w:t>
      </w:r>
      <w:r w:rsidRPr="00BE77B4">
        <w:tab/>
        <w:t>Jisħaq li l-kooperazzjoni għall-iżvilupp għandha tipprijoritizza l-qerda tal-faqar, it-tnaqqis tal-inugwaljanza u l-iżvilupp sostenibbli, f’konformità mal-SDGs, il-prevenzjoni tal-kunflitti u l-konsolidazzjoni tal-paċi permezz tal-emanċipazzjoni ekonomika, ir-riformi ta’ governanza u l-promozzjoni tad-drittijiet tal-bniedem fil-pajjiżi sħab filwaqt li tipprijoritizza wkoll l-investimenti fit-tul ibbażati fuq il-prijoritajiet u l-ħtiġijiet ta’ żvilupp tal-pajjiżi sħab, inkluż meta jiġu indirizzati l-kawżi fundamentali tal-migrazzjoni irregolari u l-ispostament furzat, fost objettivi oħra;</w:t>
      </w:r>
    </w:p>
    <w:p w:rsidR="007960DD" w:rsidRPr="00BE77B4" w:rsidP="007960DD" w14:paraId="7979C7D0" w14:textId="77777777">
      <w:pPr>
        <w:pStyle w:val="NormalHanging12a"/>
      </w:pPr>
      <w:r w:rsidRPr="00BE77B4">
        <w:t>4.</w:t>
      </w:r>
      <w:r w:rsidRPr="00BE77B4">
        <w:tab/>
        <w:t>Ifakkar li n-nisa u l-bniet spiss jiġu affettwati b’mod sproporzjonat mill-kriżijiet u l-faqar; jistieden lill-Kummissjoni, għalhekk, tapplika approċċ ibbażat fuq id-drittijiet tal-bniedem, reattiv għal kwistjonijiet ta’ ġeneru u sensittiv għall-vulnerabbiltà fil-programmi ta’ żvilupp, filwaqt li tissottolinja l-importanza li jiġu identifikati r-riskji għad-drittijiet tal-bniedem, tittieħed azzjoni ta’ mitigazzjoni u jiġi żgurat li ssir enfasi partikolari fuq il-persuni kollha f’sitwazzjonijiet vulnerabbli – inklużi l-persuni b’diżabbiltà, l-anzjani, il-komunitajiet emarġinati u n-nisa, il-bniet u ż-żgħażagħ – speċjalment peress li r-rwol tan-nisa f’kuntesti fraġli u l-bini tal-paċi, il-prevenzjoni tal-kunflitti u l-iżvilupp sostenibbli huwa kruċjali, peress li spiss joffru l-ewwel rispons u jistgħu jkunu katalizzaturi essenzjali tal-bidla, ir-reżiljenza u l-irkupru; jenfasizza li l-parteċipazzjoni tan-nisa u dik inklużiva fit-teħid tad-deċiżjonijiet, il-medjazzjoni, l-azzjoni klimatika u l-iżvilupp tal-komunità twassal għal eżiti aktar effettivi u sostenibbli;</w:t>
      </w:r>
    </w:p>
    <w:p w:rsidR="007960DD" w:rsidRPr="00BE77B4" w:rsidP="007960DD" w14:paraId="4FF37FE8" w14:textId="77777777">
      <w:pPr>
        <w:pStyle w:val="NormalHanging12a"/>
      </w:pPr>
      <w:r w:rsidRPr="00BE77B4">
        <w:t>5.</w:t>
      </w:r>
      <w:r w:rsidRPr="00BE77B4">
        <w:tab/>
        <w:t>Jenfasizza l-importanza ta’ approċċ ta’ Tim Ewropa li jiżgura l-koerenza bejn l-istituzzjonijiet tal-UE u l-Istati Membri li jaħdmu fuq id-dimensjoni esterna tal-migrazzjoni; jissottolinja li Tim Ewropa għandu jikkoordina l-isforzi politiċi, diplomatiċi, finanzjarji u tekniċi biex jiżviluppa u japprofondixxi sħubijiet komprensivi li jappoġġjaw lill-pajjiżi sħab fil-ġestjoni tal-migrazzjoni b’mod sikur, ordnat, regolari u responsabbli billi japplika approċċ effettiv ibbażat fuq id-drittijiet tal-bniedem u ċċentrat fuq il-bniedem li jindirizza wkoll il-ħtiġijiet tar-rifuġjati u tal-persuni spostati internament;</w:t>
      </w:r>
    </w:p>
    <w:p w:rsidR="007960DD" w:rsidRPr="00BE77B4" w:rsidP="007960DD" w14:paraId="4B7EBF2C" w14:textId="77777777">
      <w:pPr>
        <w:pStyle w:val="NormalHanging12a"/>
      </w:pPr>
      <w:r w:rsidRPr="00BE77B4">
        <w:t>6.</w:t>
      </w:r>
      <w:r w:rsidRPr="00BE77B4">
        <w:tab/>
        <w:t>Jisħaq li bl-għan li tiġi evitata l-korruzzjoni u tiġi evitata l-ġestjoni ħażina, il-Kummissjoni għandha tiżgura li jkun hemm fis-seħħ mekkaniżmi ċari ta’ monitoraġġ u evalwazzjoni sabiex jiġu pprovduti obbligu ta’ rendikont u trasparenza effettivi fl-implimentazzjoni tal-baġit tal-UE, inkluż meta tiġi indirizzata r-rabta bejn l-iżvilupp u l-kawżi fundamentali tal-migrazzjoni;</w:t>
      </w:r>
    </w:p>
    <w:p w:rsidR="007960DD" w:rsidRPr="00BE77B4" w:rsidP="007960DD" w14:paraId="5878D74B" w14:textId="77777777">
      <w:pPr>
        <w:pStyle w:val="NormalHanging12a"/>
      </w:pPr>
      <w:r w:rsidRPr="00BE77B4">
        <w:t>7.</w:t>
      </w:r>
      <w:r w:rsidRPr="00BE77B4">
        <w:tab/>
        <w:t>Jistieden lill-Kummissjoni u lill-Istati Membri jtejbu d-djalogu politiku ma’ pajjiżi terzi, isaħħu u jiżviluppaw approċċi komprensivi u ta’ benefiċċju reċiproku fuq bażi ta’ pajjiż b’pajjiż li jqisu l-kuntesti speċifiċi u l-ħtiġijiet ta’ żvilupp u migrazzjoni tal-pajjiżi ta’ oriġini u ta’ tranżitu, speċjalment dwar l-iżvilupp tal-bniedem, ix-xogħol deċenti, l-inklużjoni soċjali, u l-protezzjoni tal-migranti, ir-rifuġjati u l-persuni spostati internament; jisħaq li tali kooperazzjoni għandha tkun ibbażata fuq is-solidarjetà, ir-responsabbiltà kondiviża u r-rispett għad-drittijiet tal-bniedem;</w:t>
      </w:r>
    </w:p>
    <w:p w:rsidR="007960DD" w:rsidRPr="00BE77B4" w:rsidP="007960DD" w14:paraId="2EE8500F" w14:textId="77777777">
      <w:pPr>
        <w:pStyle w:val="NormalHanging12a"/>
      </w:pPr>
      <w:r w:rsidRPr="00BE77B4">
        <w:t>8.</w:t>
      </w:r>
      <w:r w:rsidRPr="00BE77B4">
        <w:tab/>
        <w:t>Jenfasizza l-ħtieġa ta’ fehim ċar tal-insedjamenti tal-migranti u l-effetti lokali tagħhom; jistieden lill-Kummissjoni u lill-Istati Membri jiżviluppaw strateġija li tenfasizza l-ħtieġa ta’ perspettiva lokali, isaħħu s-sjieda lokali u jibnu fuq il-prijoritajiet reġjonali eżistenti, b’mod partikolari billi jappoġġjaw is-sistemi ta’ migrazzjoni intrakontinentali;</w:t>
      </w:r>
    </w:p>
    <w:p w:rsidR="007960DD" w:rsidRPr="00BE77B4" w:rsidP="007960DD" w14:paraId="215413F0" w14:textId="77777777">
      <w:pPr>
        <w:pStyle w:val="NormalHanging12a"/>
      </w:pPr>
      <w:r w:rsidRPr="00BE77B4">
        <w:t>9.</w:t>
      </w:r>
      <w:r w:rsidRPr="00BE77B4">
        <w:tab/>
        <w:t>Jistieden lill-Kummissjoni tagħti prijorità lill-kuntesti ġeografiċi fraġli billi tqis ukoll data speċifika għall-migrazzjoni u informazzjoni bbażata fuq ir-riċerka biex tidentifika aħjar il-ħtiġijiet tal-pajjiżi sħab u tiffoka fuq il-prijoritajiet tagħhom, inkluż dwar il-migrazzjoni irregolari u l-ispostament furzat;</w:t>
      </w:r>
    </w:p>
    <w:p w:rsidR="007960DD" w:rsidRPr="00BE77B4" w:rsidP="007960DD" w14:paraId="318D926A" w14:textId="77777777">
      <w:pPr>
        <w:pStyle w:val="NormalHanging12a"/>
      </w:pPr>
      <w:r w:rsidRPr="00BE77B4">
        <w:t>10.</w:t>
      </w:r>
      <w:r w:rsidRPr="00BE77B4">
        <w:tab/>
        <w:t>Jissottolinja li l-Global Gateway jista’ jkollha rwol ewlieni fit-trawwim tal-iżvilupp ekonomiku sostenibbli u l-ħolqien tal-impjiegi fil-pajjiżi sħab, u b’hekk tagħti s-setgħa lill-komunitajiet lokali u tippermetti lill-individwi jikkontribwixxu b’mod attiv għall-iżvilupp kemm tal-pajjiżi ta’ oriġini tagħhom kif ukoll tal-komunitajiet ospitanti, u b’hekk tindirizza l-kawżi ewlenin tal-migrazzjoni irregolari;</w:t>
      </w:r>
    </w:p>
    <w:p w:rsidR="007960DD" w:rsidRPr="00BE77B4" w:rsidP="007960DD" w14:paraId="1F36B724" w14:textId="77777777">
      <w:pPr>
        <w:pStyle w:val="NormalHanging12a"/>
      </w:pPr>
      <w:r w:rsidRPr="00BE77B4">
        <w:t>11.</w:t>
      </w:r>
      <w:r w:rsidRPr="00BE77B4">
        <w:tab/>
        <w:t>Jissottolinja l-ħtieġa li jiġi żgurat involviment akbar tas-settur privat, li jiġu diversifikati u implimentati perkorsi legali, jiġu rikonoxxuti l-ħiliet, jiġu involuti l-banek tal-iżvilupp tal-UE, u jiġu żviluppati approċċi innovattivi għat-taħlit tal-fondi fil-qafas ta’ Tim Ewropa u filwaqt li jingħata kontribut għall-Global Gateway; iħeġġeġ il-parteċipazzjoni tas-settur privat Ewropew fi proġetti ta’ żvilupp f’pajjiżi sħab, filwaqt li jiġi żgurat appoġġ għal qafas ta’ investiment sikur u trasparenti li jiffaċilita l-involviment ta’ intrapriżi żgħar u ta’ daqs medju u l-ħolqien ta’ ktajjen ta’ produzzjoni lokali;</w:t>
      </w:r>
    </w:p>
    <w:p w:rsidR="007960DD" w:rsidRPr="00BE77B4" w:rsidP="007960DD" w14:paraId="111C9043" w14:textId="77777777">
      <w:pPr>
        <w:pStyle w:val="NormalHanging12a"/>
      </w:pPr>
      <w:r w:rsidRPr="00BE77B4">
        <w:t>12.</w:t>
      </w:r>
      <w:r w:rsidRPr="00BE77B4">
        <w:tab/>
        <w:t xml:space="preserve">Jissottolinja li l-iskarsezza tal-ilma, id-degradazzjoni ambjentali u tal-art, id-deforestazzjoni, u diżastri oħra relatati mal-klima huma fatturi li jwasslu għall-flussi migratorji, inkluż l-ispostament furzat; jisħaq li l-individwi spostati minħabba d-degradazzjoni ambjentali u d-diżastri kkawżati mill-klima jeħtieġu appoġġ xieraq; </w:t>
      </w:r>
      <w:r w:rsidRPr="00BE77B4">
        <w:t>jistieden lill-Kummissjoni u lill-Istati Membri jagħtu prijorità lill-investimenti fil-ġestjoni sostenibbli tar-riżorsi naturali fi ħdan il-programmi ta’ żvilupp, inklużi l-konservazzjoni tal-ilma u tal-ħamrija, ir-riforestazzjoni, l-agrikoltura reżiljenti għat-tibdil fil-klima u l-enerġija rinnovabbli, sabiex jissaħħu l-koeżjoni soċjali u r-reżiljenza tal-komunitajiet, jiġu evitati tensjonijiet fuq ir-riżorsi naturali u jiżdiedu l-opportunitajiet tan-nies biex jibnu ħajja sostenibbli fil-pajjiżi ta’ oriġini tagħhom;</w:t>
      </w:r>
    </w:p>
    <w:p w:rsidR="007960DD" w:rsidRPr="00BE77B4" w:rsidP="007960DD" w14:paraId="0FD705F4" w14:textId="77777777">
      <w:pPr>
        <w:pStyle w:val="NormalHanging12a"/>
      </w:pPr>
      <w:r w:rsidRPr="00BE77B4">
        <w:t>13.</w:t>
      </w:r>
      <w:r w:rsidRPr="00BE77B4">
        <w:tab/>
        <w:t>Jenfasizza li, sabiex tagħmel impatt sostenibbli, l-UE jeħtiġilha tapplika approċċ olistiku, li jiffoka fuq il-livell lokali bl-objettiv li tipprovdi assistenza għall-iżvilupp biex tikkontribwixxi għall-iżvilupp strutturali permezz ta’ appoġġ għad-demokrazija, l-istat tad-dritt, l-ordni bbażat fuq ir-regoli u l-istituzzjonijiet;</w:t>
      </w:r>
    </w:p>
    <w:p w:rsidR="007960DD" w:rsidRPr="00BE77B4" w:rsidP="007960DD" w14:paraId="470C0A2D" w14:textId="77777777">
      <w:pPr>
        <w:pStyle w:val="NormalHanging12a"/>
      </w:pPr>
      <w:r w:rsidRPr="00BE77B4">
        <w:t>14.</w:t>
      </w:r>
      <w:r w:rsidRPr="00BE77B4">
        <w:tab/>
        <w:t>Jissottolinja l-importanza li jiġu implimentati programmi ta’ żvilupp f’kooperazzjoni mill-qrib mal-awtoritajiet lokali, is-soċjetà ċivili u s-settur privat;</w:t>
      </w:r>
    </w:p>
    <w:p w:rsidR="007960DD" w:rsidRPr="00BE77B4" w:rsidP="007960DD" w14:paraId="33EF4474" w14:textId="77777777">
      <w:pPr>
        <w:pStyle w:val="NormalHanging12a"/>
      </w:pPr>
      <w:r w:rsidRPr="00BE77B4">
        <w:t>15.</w:t>
      </w:r>
      <w:r w:rsidRPr="00BE77B4">
        <w:tab/>
        <w:t>Jenfasizza l-ħtieġa li jiġu miġġielda t-traffikar u l-faċilitazzjoni ta’ dħul klandestin ta’ bnedmin permezz ta’ kooperazzjoni internazzjonali u multilaterali msaħħa mal-pajjiżi sħab, inkluż, fejn xieraq, mal-awtoritajiet lokali, il-forzi tas-sigurtà u l-organizzazzjonijiet tas-soċjetà ċivili, fuq il-prevenzjoni tal-kriminalità, il-protezzjoni tal-vittmi, l-infurzar imsaħħaħ tal-liġi, il-kampanji ta’ sensibilizzazzjoni pubblika biex tiġi miġġielda d-diżinformazzjoni, il-prosekuzzjoni tal-awturi u l-prevenzjoni tal-isfruttament tal-migranti minn networks kriminali u faċilitaturi ta’ immigrazzjoni illegali, kif ukoll billi jiġu pprovduti alternattivi aktar sikuri permezz tal-ħolqien ta’ kanali legali għal migrazzjoni sikura u regolari u l-mobbiltà tal-forza tax-xogħol; jissottolinja li kontroll strett tal-fruntieri mingħajr perkorsi legali alternattivi għall-migrazzjoni jċaqlaq ir-rotot migratorji, jintroduċi passi differenti fil-vjaġġ u pajjiżi ta’ tranżitu ġodda, u b’hekk iżid il-prekarjetà tal-vjaġġ u l-esponiment tal-migranti għal networks ta’ faċilitazzjoni ta’ immigrazzjoni illegali, estorsjoni u vjolenza;</w:t>
      </w:r>
    </w:p>
    <w:p w:rsidR="007960DD" w:rsidRPr="00BE77B4" w:rsidP="007960DD" w14:paraId="7D21E363" w14:textId="77777777">
      <w:pPr>
        <w:pStyle w:val="NormalHanging12a"/>
      </w:pPr>
      <w:r w:rsidRPr="00BE77B4">
        <w:t>16.</w:t>
      </w:r>
      <w:r w:rsidRPr="00BE77B4">
        <w:tab/>
        <w:t>Jistieden lill-Kummissjoni u lill-Istati Membri jippromwovu l-kooperazzjoni mal-pajjiżi sħab dwar il-migrazzjoni;</w:t>
      </w:r>
    </w:p>
    <w:p w:rsidR="007960DD" w:rsidRPr="00BE77B4" w:rsidP="007960DD" w14:paraId="181D5796" w14:textId="77777777">
      <w:pPr>
        <w:pStyle w:val="NormalHanging12a"/>
      </w:pPr>
      <w:r w:rsidRPr="00BE77B4">
        <w:t>17.</w:t>
      </w:r>
      <w:r w:rsidRPr="00BE77B4">
        <w:tab/>
        <w:t>Ifakkar li l-assistenza umanitarja għandha dejjem tingħata f’konformità mal-prinċipji umanitarji;</w:t>
      </w:r>
    </w:p>
    <w:p w:rsidR="007960DD" w:rsidP="007960DD" w14:paraId="38B5CA78" w14:textId="77777777">
      <w:pPr>
        <w:pStyle w:val="NormalHanging12a"/>
      </w:pPr>
      <w:r w:rsidRPr="00BE77B4">
        <w:t>18.</w:t>
      </w:r>
      <w:r w:rsidRPr="00BE77B4">
        <w:tab/>
        <w:t>Jistieden lill-Kummissjoni tkompli tappoġġja lill-pajjiżi ta’ oriġini u lill-pajjiżi ospitanti ġirien fl-indirizzar taż-żieda fil-flussi migratorji interkontinentali;</w:t>
      </w:r>
    </w:p>
    <w:p w:rsidR="007555D5" w:rsidRPr="00BE77B4" w:rsidP="007960DD" w14:paraId="09E8239C" w14:textId="0B1178A4">
      <w:pPr>
        <w:pStyle w:val="NormalHanging12a"/>
      </w:pPr>
      <w:r w:rsidRPr="007555D5">
        <w:t>1</w:t>
      </w:r>
      <w:r>
        <w:t>9</w:t>
      </w:r>
      <w:r w:rsidRPr="007555D5">
        <w:t>.</w:t>
      </w:r>
      <w:r w:rsidRPr="007555D5">
        <w:tab/>
        <w:t>Jistieden lill-Kummissjoni u lill-Istati Membri jsaħħu l-kapaċità tagħhom li jipprevjenu u jirrispondu għall-istrumentalizzazzjoni tal-migranti; jisħaq fuq il-ħtieġa ta’ kooperazzjoni msaħħa mal-pajjiżi sħab u l-aġenziji rilevanti biex jiġu identifikati, evitati u miġġielda azzjonijiet bħal dawn;</w:t>
      </w:r>
    </w:p>
    <w:p w:rsidR="007960DD" w:rsidRPr="00BE77B4" w:rsidP="007960DD" w14:paraId="3125212E" w14:textId="2076A80E">
      <w:pPr>
        <w:pStyle w:val="NormalHanging12a"/>
      </w:pPr>
      <w:r>
        <w:t>20</w:t>
      </w:r>
      <w:r w:rsidRPr="00BE77B4">
        <w:t>.</w:t>
      </w:r>
      <w:r w:rsidRPr="00BE77B4">
        <w:tab/>
        <w:t>Jissottolinja li l-finanzjament għall-iżvilupp pubbliku huwa kruċjali għall-pajjiżi sħab u li l-investiment privat jista’ jikkontribwixxi biex jintlaħqu l-objettivi tal-politika tal-iżvilupp tal-UE, jinnota li l-garanziji ta’ investiment mill-UE jħeġġu lill-kumpaniji jagħmlu investimenti, dment li titwettaq diliġenza dovuta rigoruża biex tiġi żgurata l-konformità mal-istandards soċjali, ambjentali u ta’ governanza, kif ukoll l-allinjament mal-SDGs; ifakkar li l-kisba tal-SDGs hija essenzjali biex jittejjeb l-għajxien f’pajjiżi terzi;</w:t>
      </w:r>
    </w:p>
    <w:p w:rsidR="007960DD" w:rsidRPr="00BE77B4" w:rsidP="007960DD" w14:paraId="7876B567" w14:textId="0319F323">
      <w:pPr>
        <w:pStyle w:val="NormalHanging12a"/>
      </w:pPr>
      <w:r w:rsidRPr="00BE77B4">
        <w:t>2</w:t>
      </w:r>
      <w:r w:rsidR="007555D5">
        <w:t>1</w:t>
      </w:r>
      <w:r w:rsidRPr="00BE77B4">
        <w:t>.</w:t>
      </w:r>
      <w:r w:rsidRPr="00BE77B4">
        <w:tab/>
        <w:t>Jitlob li l-istrumenti finanzjarji tal-UE u l-Fond Ewropew għall-Iżvilupp Sostenibbli Plus u l-Bank Ewropew tal-Investiment ikollhom l-għan li jiġġeneraw redditi ekonomiċi lokali bl-għan li jissaħħu l-awtonomija ekonomika u s-sostenibbiltà fit-tul;</w:t>
      </w:r>
    </w:p>
    <w:p w:rsidR="007960DD" w:rsidRPr="00BE77B4" w:rsidP="007960DD" w14:paraId="7D1A2C7F" w14:textId="15913539">
      <w:pPr>
        <w:pStyle w:val="NormalHanging12a"/>
      </w:pPr>
      <w:r w:rsidRPr="00BE77B4">
        <w:t>2</w:t>
      </w:r>
      <w:r w:rsidR="007555D5">
        <w:t>2</w:t>
      </w:r>
      <w:r w:rsidRPr="00BE77B4">
        <w:t>.</w:t>
      </w:r>
      <w:r w:rsidRPr="00BE77B4">
        <w:tab/>
        <w:t>Ifakkar li l-ODA tibqa’ għodda vitali għat-tnaqqis tal-faqar u għall-indirizzar tal-inugwaljanzi u għall-appoġġ tal-aktar komunitajiet vulnerabbli; jikkritika bil-qawwa t-tnaqqis drastiku fl-ODA li sar minn donaturi globali ewlenin; jitlob lill-UE u lill-Istati Membri jirrispettaw l-impenn tagħhom li jonfqu 0</w:t>
      </w:r>
      <w:r w:rsidR="00AD6D18">
        <w:t>,</w:t>
      </w:r>
      <w:r w:rsidRPr="00BE77B4">
        <w:t>7 % tal-introjtu nazzjonali gross tagħhom fuq l-ODA;</w:t>
      </w:r>
    </w:p>
    <w:p w:rsidR="007960DD" w:rsidRPr="00BE77B4" w:rsidP="007960DD" w14:paraId="7029FC8B" w14:textId="7EB38553">
      <w:pPr>
        <w:pStyle w:val="NormalHanging12a"/>
      </w:pPr>
      <w:r w:rsidRPr="00BE77B4">
        <w:t>2</w:t>
      </w:r>
      <w:r w:rsidR="007555D5">
        <w:t>3</w:t>
      </w:r>
      <w:r w:rsidRPr="00BE77B4">
        <w:t>.</w:t>
      </w:r>
      <w:r w:rsidRPr="00BE77B4">
        <w:tab/>
        <w:t>Jistieden lill-Kummissjoni tiżgura obbligu ta’ rendikont, trasparenza u sorveljanza parlamentari akbar fit-tfassil u l-implimentazzjoni tal-finanzjament kollu tal-UE inkluż l-Istrument Ewropa Globali li jmiss, li jrid jagħti prijorità lill-implimentazzjoni tal-SDGs, anke fir-rigward tal-indirizzar tal-isfidi tal-migrazzjoni irregolari;</w:t>
      </w:r>
    </w:p>
    <w:p w:rsidR="007960DD" w:rsidRPr="00BE77B4" w:rsidP="007960DD" w14:paraId="15CA5CCE" w14:textId="480ECC25">
      <w:pPr>
        <w:pStyle w:val="NormalHanging12a"/>
      </w:pPr>
      <w:r w:rsidRPr="00BE77B4">
        <w:t>2</w:t>
      </w:r>
      <w:r w:rsidR="007555D5">
        <w:t>4</w:t>
      </w:r>
      <w:r w:rsidRPr="00BE77B4">
        <w:t>.</w:t>
      </w:r>
      <w:r w:rsidRPr="00BE77B4">
        <w:tab/>
        <w:t>Jisħaq li l-iżvilupp agrikolu u rurali, flimkien mal-politika dwar l-ikel u n-nutrizzjoni, jistgħu jikkontribwixxu għar-rispons għal uħud mill-kawżi ewlenin tal-migrazzjoni; ifakkar li l-aċċess għall-art u r-riżorsi naturali huwa kruċjali biex tiġi żgurata s-sigurtà alimentari u nutrizzjonali tal-komunitajiet lokali, biex tittejjeb il-produttività tal-bdiewa żgħar filwaqt li l-produzzjoni tiġi adattata għat-tibdil fil-klima u biex tiġi promossa l-implimentazzjoni tal-Linji Gwida Volontarji tal-Organizzazzjoni tal-Ikel u l-Agrikoltura dwar id-Dritt għaż-Żamma ta’ Art, li jagħtu prijorità lid-drittijiet u l-ħtiġijiet tad-detenturi leġittimi tad-drittijiet tal-art, speċjalment in-nisa;</w:t>
      </w:r>
    </w:p>
    <w:p w:rsidR="007960DD" w:rsidRPr="00BE77B4" w:rsidP="007960DD" w14:paraId="0F570B81" w14:textId="7ABA7F2E">
      <w:pPr>
        <w:pStyle w:val="NormalHanging12a"/>
      </w:pPr>
      <w:r w:rsidRPr="00BE77B4">
        <w:t>2</w:t>
      </w:r>
      <w:r w:rsidR="007555D5">
        <w:t>5</w:t>
      </w:r>
      <w:r w:rsidRPr="00BE77B4">
        <w:t>.</w:t>
      </w:r>
      <w:r w:rsidRPr="00BE77B4">
        <w:tab/>
        <w:t>Jistieden lill-Kummissjoni żżid l-appoġġ għall-istituzzjonijiet tal-edukazzjoni għolja u l-edukazzjoni u t-taħriġ tekniku u vokazzjonali fil-pajjiżi sħab bħala parti mill-istrateġiji ta’ żvilupp tagħha sabiex tindirizza l-kawżi ewlenin tal-migrazzjoni; jissottolinja l-importanza li jissaħħaħ l-iżvilupp tal-bniedem billi jsir investiment fil-ħiliet lokalment; jistieden lill-Kummissjoni tassisti lill-pajjiżi sħab fil-bini tal-kapaċità f’dan ir-rigward; jappella, barra minn hekk, għal aktar appoġġ għal inizjattivi mmexxija miż-żgħażagħ biex jissaħħu l-ħiliet, l-innovazzjoni u l-iskambju u biex il-migrazzjoni tiġi sfruttata bħala mutur tal-iżvilupp sostenibbli;</w:t>
      </w:r>
    </w:p>
    <w:p w:rsidR="007960DD" w:rsidRPr="00BE77B4" w:rsidP="007960DD" w14:paraId="1960FDFA" w14:textId="5FADFC73">
      <w:pPr>
        <w:pStyle w:val="NormalHanging12a"/>
      </w:pPr>
      <w:r w:rsidRPr="00BE77B4">
        <w:t>2</w:t>
      </w:r>
      <w:r w:rsidR="007555D5">
        <w:t>6</w:t>
      </w:r>
      <w:r w:rsidRPr="00BE77B4">
        <w:t>.</w:t>
      </w:r>
      <w:r w:rsidRPr="00BE77B4">
        <w:tab/>
        <w:t>Jistieden lill-Kummissjoni tesplora aktar is-sħubijiet tat-talent tal-UE ma’ aktar pajjiżi terzi, speċjalment dawk b’livelli għoljin ta’ emigrazzjoni;</w:t>
      </w:r>
    </w:p>
    <w:p w:rsidR="007960DD" w:rsidRPr="00BE77B4" w:rsidP="007960DD" w14:paraId="38FC1672" w14:textId="30BAA19E">
      <w:pPr>
        <w:pStyle w:val="NormalHanging12a"/>
      </w:pPr>
      <w:r w:rsidRPr="00BE77B4">
        <w:t>2</w:t>
      </w:r>
      <w:r w:rsidR="007555D5">
        <w:t>7</w:t>
      </w:r>
      <w:r w:rsidRPr="00BE77B4">
        <w:t>.</w:t>
      </w:r>
      <w:r w:rsidRPr="00BE77B4">
        <w:tab/>
        <w:t>Jenfasizza li l-emanċipazzjoni ekonomika u l-ħolqien ta’ impjiegi deċenti huma għodod primarji għat-tnaqqis tal-inugwaljanzi u li jtejbu l-għajxien fil-pajjiżi ta’ oriġini u b’hekk jillimitaw ir-raġunijiet għall-migrazzjoni irregolari; jitlob li l-finanzjament tal-UE jappoġġja wkoll l-intraprenditorija lokali u l-infrastruttura pubblika;</w:t>
      </w:r>
    </w:p>
    <w:p w:rsidR="007960DD" w:rsidRPr="00BE77B4" w:rsidP="007960DD" w14:paraId="39F5D6DA" w14:textId="02D6FC13">
      <w:pPr>
        <w:pStyle w:val="NormalHanging12a"/>
      </w:pPr>
      <w:r w:rsidRPr="00BE77B4">
        <w:t>2</w:t>
      </w:r>
      <w:r w:rsidR="007555D5">
        <w:t>8</w:t>
      </w:r>
      <w:r w:rsidRPr="00BE77B4">
        <w:t>.</w:t>
      </w:r>
      <w:r w:rsidRPr="00BE77B4">
        <w:tab/>
        <w:t>Jisħaq li ż-żgħażagħ għandhom ikunu fil-qalba tas-sħubijiet u huma essenzjali għall-iżvilupp sostenibbli; jissottolinja l-importanza li jiġu appoġġjati programmi ta’ skambju bħal Erasmus+ u programmi oħra ta’ mobbiltà u ħiliet taż-żgħażagħ biex jiġu pprovduti opportunitajiet ta’ edukazzjoni u impjieg, u jagħtu liż-żgħażagħ l-għażla li jirnexxu fil-pajjiżi ta’ oriġini tagħhom;</w:t>
      </w:r>
    </w:p>
    <w:p w:rsidR="007960DD" w:rsidRPr="00BE77B4" w:rsidP="007960DD" w14:paraId="27402EF5" w14:textId="0C9117EF">
      <w:pPr>
        <w:pStyle w:val="NormalHanging12a"/>
      </w:pPr>
      <w:r w:rsidRPr="00BE77B4">
        <w:t>2</w:t>
      </w:r>
      <w:r w:rsidR="007555D5">
        <w:t>9</w:t>
      </w:r>
      <w:r w:rsidRPr="00BE77B4">
        <w:t>.</w:t>
      </w:r>
      <w:r w:rsidRPr="00BE77B4">
        <w:tab/>
        <w:t>Jistieden lill-Kummissjoni tinkludi l-agrikoltura u l-ġestjoni tal-ilma fost il-prijoritajiet tagħha għall-kooperazzjoni, filwaqt li tippromwovi proġetti li jtejbu l-awtosuffiċjenza u jnaqqsu l-pressjoni migratorja;</w:t>
      </w:r>
    </w:p>
    <w:p w:rsidR="007960DD" w:rsidRPr="00BE77B4" w:rsidP="007960DD" w14:paraId="64562499" w14:textId="354FD3B0">
      <w:pPr>
        <w:pStyle w:val="NormalHanging12a"/>
      </w:pPr>
      <w:r>
        <w:t>30</w:t>
      </w:r>
      <w:r w:rsidRPr="00BE77B4">
        <w:t>.</w:t>
      </w:r>
      <w:r w:rsidRPr="00BE77B4">
        <w:tab/>
        <w:t>Jinnota li l-migrazzjoni u l-eżodu ta’ mħuħ jistgħu joħolqu sfidi għall-iżvilupp ta’ pajjiż sieħeb billi jnaqqsu l-forza tax-xogħol tas-sengħa disponibbli; ifakkar li l-kooperazzjoni għall-iżvilupp tista’ ttaffi dan ir-riskju permezz ta’ strateġiji komprensivi li jappoġġjaw sistemi ta’ edukazzjoni u taħriġ ta’ kwalità, itejbu l-opportunitajiet ta’ impjieg lokali u jippromwovu t-trasferiment tal-għarfien u l-ħiliet; jistieden lill-Kummissjoni, għalhekk, tkompli l-ħidma tagħha f’dan il-qasam, inkluż billi tindirizza l-kwistjoni tal-eżodu ta’ mħuħ permezz tal-qafas u l-finanzjament tal-politika għall-iżvilupp;</w:t>
      </w:r>
    </w:p>
    <w:p w:rsidR="007960DD" w:rsidRPr="00BE77B4" w:rsidP="007960DD" w14:paraId="57C6F93E" w14:textId="5278E9AF">
      <w:pPr>
        <w:pStyle w:val="NormalHanging12a"/>
      </w:pPr>
      <w:r w:rsidRPr="00BE77B4">
        <w:t>3</w:t>
      </w:r>
      <w:r w:rsidR="007555D5">
        <w:t>1</w:t>
      </w:r>
      <w:r w:rsidRPr="00BE77B4">
        <w:t>.</w:t>
      </w:r>
      <w:r w:rsidRPr="00BE77B4">
        <w:tab/>
        <w:t>Jirrikonoxxi r-rwol kruċjali tal-komunitajiet tad-dijaspora fit-trawwim tal-iżvilupp sostenibbli, l-investiment u l-innovazzjoni fil-pajjiżi ta’ oriġini tagħhom; jisħaq li l-għoti tas-setgħa lin-networks tad-dijaspora joħloq benefiċċji reċiproċi kemm għall-pajjiżi sħab kif ukoll għall-UE; jitlob lill-UE u lill-Istati Membri tagħha jsaħħu l-involviment mal-organizzazzjonijiet tad-dijaspora u jiżviluppaw programmi inklużivi li jikkontribwixxu għal forom ta’ migrazzjoni ċirkolari ta’ benefiċċju reċiproku;</w:t>
      </w:r>
    </w:p>
    <w:p w:rsidR="007960DD" w:rsidRPr="00BE77B4" w:rsidP="007960DD" w14:paraId="07549C70" w14:textId="03A9B89B">
      <w:pPr>
        <w:pStyle w:val="NormalHanging12a"/>
      </w:pPr>
      <w:r w:rsidRPr="00BE77B4">
        <w:t>3</w:t>
      </w:r>
      <w:r w:rsidR="007555D5">
        <w:t>2</w:t>
      </w:r>
      <w:r w:rsidRPr="00BE77B4">
        <w:t>.</w:t>
      </w:r>
      <w:r w:rsidRPr="00BE77B4">
        <w:tab/>
        <w:t>Jistieden lill-Kummissjoni u lill-Istati Membri jinvestu f’kampanji ta’ sensibilizzazzjoni kemm fl-UE kif ukoll f’pajjiżi terzi biex jiġġieldu d-diżinformazzjoni u jxerrdu informazzjoni dwar ir-riskji tal-migrazzjoni irregolari u jippromwovu l-fehim dwar ir-regoli tal-UE dwar l-obbligi fir-rigward tal-migrazzjoni tal-ħaddiema;</w:t>
      </w:r>
    </w:p>
    <w:p w:rsidR="007960DD" w:rsidRPr="00BE77B4" w:rsidP="007960DD" w14:paraId="54023127" w14:textId="211BBBD2">
      <w:pPr>
        <w:pStyle w:val="NormalHanging12a"/>
      </w:pPr>
      <w:r w:rsidRPr="00BE77B4">
        <w:t>3</w:t>
      </w:r>
      <w:r w:rsidR="007555D5">
        <w:t>3</w:t>
      </w:r>
      <w:r w:rsidRPr="00BE77B4">
        <w:t>.</w:t>
      </w:r>
      <w:r w:rsidRPr="00BE77B4">
        <w:tab/>
        <w:t>Jistieden lill-Kummissjoni u lill-Istati Membri jżidu l-finanzjament għat-titjib tal-istat tad-dritt, l-appoġġ għad-demokrazija, il-bini tal-istat u tal-kapaċità, kif ukoll is-servizzi pubbliċi inklużi s-saħħa, l-aċċess għall-ilma nadif u l-edukazzjoni;</w:t>
      </w:r>
    </w:p>
    <w:p w:rsidR="007960DD" w:rsidRPr="00BE77B4" w:rsidP="007960DD" w14:paraId="73249568" w14:textId="400132E4">
      <w:pPr>
        <w:pStyle w:val="NormalHanging12a"/>
      </w:pPr>
      <w:r w:rsidRPr="00BE77B4">
        <w:t>3</w:t>
      </w:r>
      <w:r w:rsidR="007555D5">
        <w:t>4</w:t>
      </w:r>
      <w:r w:rsidRPr="00BE77B4">
        <w:t>.</w:t>
      </w:r>
      <w:r w:rsidRPr="00BE77B4">
        <w:tab/>
        <w:t>Jafferma mill-ġdid li approċċ olistiku li jgħaqqad il-kooperazzjoni għall-iżvilupp u l-ġestjoni tal-migrazzjoni huwa essenzjali biex jiġu żgurati b’mod effettiv is-sigurtà u s-solidarjetà kemm fl-UE kif ukoll fil-pajjiżi ta’ oriġini u ta’ tranżitu;</w:t>
      </w:r>
    </w:p>
    <w:p w:rsidR="007960DD" w:rsidRPr="00BE77B4" w:rsidP="007960DD" w14:paraId="5D84BABA" w14:textId="090A393C">
      <w:pPr>
        <w:pStyle w:val="NormalHanging12a"/>
      </w:pPr>
      <w:r w:rsidRPr="00BE77B4">
        <w:t>3</w:t>
      </w:r>
      <w:r w:rsidR="007555D5">
        <w:t>5</w:t>
      </w:r>
      <w:r w:rsidRPr="00BE77B4">
        <w:t>.</w:t>
      </w:r>
      <w:r w:rsidRPr="00BE77B4">
        <w:tab/>
        <w:t>Jilqa’ l-ħidma kruċjali tal-atturi umanitarji, tal-iżvilupp u tal-paċi, b’mod partikolari l-organizzazzjonijiet tan-NU, organizzazzjonijiet internazzjonali u atturi lokali oħra, inklużi l-awtoritajiet lokali, l-organizzazzjonijiet tas-soċjetà ċivili, id-difensuri tad-drittijiet tal-bniedem, l-organizzazzjonijiet tan-nisa, l-organizzazzjonijiet taż-żgħażagħ u l-organizzazzjonijiet mhux governattivi, u l-komunitajiet u l-organizzazzjonijiet ibbażati fuq it-twemmin;</w:t>
      </w:r>
    </w:p>
    <w:p w:rsidR="007960DD" w:rsidRPr="00BE77B4" w:rsidP="007960DD" w14:paraId="47FC6CD4" w14:textId="77777777">
      <w:pPr>
        <w:pStyle w:val="NormalCenter12a"/>
      </w:pPr>
      <w:r w:rsidRPr="00BE77B4">
        <w:t>°</w:t>
      </w:r>
    </w:p>
    <w:p w:rsidR="007960DD" w:rsidRPr="00BE77B4" w:rsidP="007960DD" w14:paraId="39E7D323" w14:textId="77777777">
      <w:pPr>
        <w:pStyle w:val="NormalCenter12a"/>
      </w:pPr>
      <w:r w:rsidRPr="00BE77B4">
        <w:t>°</w:t>
      </w:r>
      <w:r w:rsidRPr="00BE77B4">
        <w:tab/>
        <w:t>°</w:t>
      </w:r>
    </w:p>
    <w:p w:rsidR="00E365E1" w:rsidRPr="00BE77B4" w:rsidP="000823BA" w14:paraId="24210EB3" w14:textId="6842758E">
      <w:pPr>
        <w:pStyle w:val="NormalHanging12a"/>
      </w:pPr>
      <w:r w:rsidRPr="00BE77B4">
        <w:t>3</w:t>
      </w:r>
      <w:r w:rsidR="007555D5">
        <w:t>6</w:t>
      </w:r>
      <w:r w:rsidRPr="00BE77B4">
        <w:t>.</w:t>
      </w:r>
      <w:r w:rsidRPr="00BE77B4">
        <w:tab/>
        <w:t>Jagħti istruzzjonijiet lill-President tiegħu biex tgħaddi din ir-riżoluzzjoni lill-Kunsill, lill-Kummissjoni u lis-Servizz Ewropew għall-Azzjoni Esterna.</w:t>
      </w:r>
    </w:p>
    <w:sectPr w:rsidSect="00BE77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77B4" w14:paraId="2890C37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77B4" w14:paraId="0D49D2F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77B4" w14:paraId="1D4A07A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85781" w:rsidRPr="00BE77B4" w14:paraId="21821C0B" w14:textId="77777777">
      <w:r w:rsidRPr="00BE77B4">
        <w:separator/>
      </w:r>
    </w:p>
  </w:footnote>
  <w:footnote w:type="continuationSeparator" w:id="1">
    <w:p w:rsidR="00585781" w:rsidRPr="00BE77B4" w14:paraId="55700152" w14:textId="77777777">
      <w:r w:rsidRPr="00BE77B4">
        <w:continuationSeparator/>
      </w:r>
    </w:p>
  </w:footnote>
  <w:footnote w:id="2">
    <w:p w:rsidR="00AD6D18" w:rsidRPr="00BE77B4" w:rsidP="00BE77B4" w14:paraId="534EA38E" w14:textId="269FEC68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BE77B4">
        <w:rPr>
          <w:sz w:val="24"/>
          <w:lang w:val="mt-MT"/>
        </w:rPr>
        <w:t xml:space="preserve"> </w:t>
      </w:r>
      <w:r w:rsidRPr="00BE77B4">
        <w:rPr>
          <w:sz w:val="24"/>
          <w:lang w:val="mt-MT"/>
        </w:rPr>
        <w:tab/>
        <w:t xml:space="preserve">ĠU L 209, 14.6.2021, p. 1, ELI: </w:t>
      </w:r>
      <w:hyperlink r:id="rId1" w:tgtFrame="http://data.europa.eu/eli/reg/2021/947/oj" w:history="1">
        <w:r w:rsidRPr="00BE77B4">
          <w:rPr>
            <w:rStyle w:val="Hyperlink"/>
            <w:sz w:val="24"/>
            <w:lang w:val="mt-MT"/>
          </w:rPr>
          <w:t>http://data.europa.eu/eli/reg/2021/947/oj</w:t>
        </w:r>
      </w:hyperlink>
      <w:r w:rsidRPr="00BE77B4">
        <w:rPr>
          <w:sz w:val="24"/>
          <w:lang w:val="mt-MT"/>
        </w:rPr>
        <w:t>.</w:t>
      </w:r>
    </w:p>
  </w:footnote>
  <w:footnote w:id="3">
    <w:p w:rsidR="00AD6D18" w:rsidRPr="00BE77B4" w:rsidP="00BE77B4" w14:paraId="6BB766C1" w14:textId="462A5AC0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BE77B4">
        <w:rPr>
          <w:sz w:val="24"/>
          <w:lang w:val="mt-MT"/>
        </w:rPr>
        <w:t xml:space="preserve"> </w:t>
      </w:r>
      <w:r w:rsidRPr="00BE77B4">
        <w:rPr>
          <w:sz w:val="24"/>
          <w:lang w:val="mt-MT"/>
        </w:rPr>
        <w:tab/>
        <w:t xml:space="preserve">ĠU L, 2024/1351, 22.5.2024, ELI: </w:t>
      </w:r>
      <w:hyperlink r:id="rId2" w:tgtFrame="http://data.europa.eu/eli/reg/2024/1351/oj" w:history="1">
        <w:r w:rsidRPr="00BE77B4">
          <w:rPr>
            <w:rStyle w:val="Hyperlink"/>
            <w:sz w:val="24"/>
            <w:lang w:val="mt-MT"/>
          </w:rPr>
          <w:t>http://data.europa.eu/eli/reg/2024/1351/oj</w:t>
        </w:r>
      </w:hyperlink>
      <w:r w:rsidRPr="00BE77B4">
        <w:rPr>
          <w:sz w:val="24"/>
          <w:lang w:val="mt-MT"/>
        </w:rPr>
        <w:t>.</w:t>
      </w:r>
    </w:p>
  </w:footnote>
  <w:footnote w:id="4">
    <w:p w:rsidR="00AD6D18" w:rsidRPr="00BE77B4" w:rsidP="00BE77B4" w14:paraId="404ABDD1" w14:textId="64AB6574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BE77B4">
        <w:rPr>
          <w:sz w:val="24"/>
          <w:lang w:val="mt-MT"/>
        </w:rPr>
        <w:t xml:space="preserve"> </w:t>
      </w:r>
      <w:r w:rsidRPr="00BE77B4">
        <w:rPr>
          <w:sz w:val="24"/>
          <w:lang w:val="mt-MT"/>
        </w:rPr>
        <w:tab/>
        <w:t>ĠU L</w:t>
      </w:r>
      <w:r w:rsidR="00C81116">
        <w:rPr>
          <w:sz w:val="24"/>
          <w:lang w:val="mt-MT"/>
        </w:rPr>
        <w:t>,</w:t>
      </w:r>
      <w:r w:rsidRPr="00BE77B4">
        <w:rPr>
          <w:sz w:val="24"/>
          <w:lang w:val="mt-MT"/>
        </w:rPr>
        <w:t xml:space="preserve"> 2023/2862, 28.12.2023, ELI: </w:t>
      </w:r>
      <w:hyperlink r:id="rId3" w:tgtFrame="http://data.europa.eu/eli/agree_internation/2023/2862/oj" w:history="1">
        <w:r w:rsidRPr="00BE77B4">
          <w:rPr>
            <w:rStyle w:val="Hyperlink"/>
            <w:sz w:val="24"/>
            <w:lang w:val="mt-MT"/>
          </w:rPr>
          <w:t>http://data.europa.eu/eli/agree_internation/2023/2862/oj</w:t>
        </w:r>
      </w:hyperlink>
      <w:r w:rsidRPr="00BE77B4">
        <w:rPr>
          <w:sz w:val="24"/>
          <w:lang w:val="mt-MT"/>
        </w:rPr>
        <w:t>.</w:t>
      </w:r>
    </w:p>
  </w:footnote>
  <w:footnote w:id="5">
    <w:p w:rsidR="00AD6D18" w:rsidRPr="00BE77B4" w:rsidP="00BE77B4" w14:paraId="3C3342B3" w14:textId="4F32FE2D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BE77B4">
        <w:rPr>
          <w:sz w:val="24"/>
          <w:lang w:val="mt-MT"/>
        </w:rPr>
        <w:t xml:space="preserve"> </w:t>
      </w:r>
      <w:r w:rsidRPr="00BE77B4">
        <w:rPr>
          <w:sz w:val="24"/>
          <w:lang w:val="mt-MT"/>
        </w:rPr>
        <w:tab/>
        <w:t xml:space="preserve">ĠU C, C/2026/576, 24.2.2026, ELI: </w:t>
      </w:r>
      <w:hyperlink r:id="rId4" w:tgtFrame="http://data.europa.eu/eli/C/2026/576/oj" w:history="1">
        <w:r w:rsidRPr="00BE77B4">
          <w:rPr>
            <w:rStyle w:val="Hyperlink"/>
            <w:sz w:val="24"/>
            <w:lang w:val="mt-MT"/>
          </w:rPr>
          <w:t>http://data.europa.eu/eli/C/2026/576/oj</w:t>
        </w:r>
      </w:hyperlink>
      <w:r w:rsidRPr="00BE77B4">
        <w:rPr>
          <w:sz w:val="24"/>
          <w:lang w:val="mt-MT"/>
        </w:rPr>
        <w:t>.</w:t>
      </w:r>
    </w:p>
  </w:footnote>
  <w:footnote w:id="6">
    <w:p w:rsidR="00AD6D18" w:rsidRPr="00BE77B4" w:rsidP="00BE77B4" w14:paraId="42E289E9" w14:textId="19855805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BE77B4">
        <w:rPr>
          <w:sz w:val="24"/>
          <w:lang w:val="mt-MT"/>
        </w:rPr>
        <w:t xml:space="preserve"> </w:t>
      </w:r>
      <w:r w:rsidRPr="00BE77B4">
        <w:rPr>
          <w:sz w:val="24"/>
          <w:lang w:val="mt-MT"/>
        </w:rPr>
        <w:tab/>
        <w:t xml:space="preserve">Talleraas, C., </w:t>
      </w:r>
      <w:r w:rsidRPr="00BE77B4">
        <w:rPr>
          <w:i/>
          <w:sz w:val="24"/>
          <w:lang w:val="mt-MT"/>
        </w:rPr>
        <w:t>The role of EU development cooperation in addressing irregular migration in Africa</w:t>
      </w:r>
      <w:r w:rsidRPr="00BE77B4">
        <w:rPr>
          <w:sz w:val="24"/>
          <w:lang w:val="mt-MT"/>
        </w:rPr>
        <w:t xml:space="preserve"> (Ir-rwol tal-kooperazzjoni għall-iżvilupp tal-UE fl-indirizzar tal-migrazzjoni irregolari fl-Afrika), Unità tal-Analiżi u l-Appoġġ tal-Politiki Esterni, Direttorat Ġenerali għall-Politiki Esterni tal-Unjoni, Ottubru 2025.</w:t>
      </w:r>
    </w:p>
  </w:footnote>
  <w:footnote w:id="7">
    <w:p w:rsidR="00AD6D18" w:rsidRPr="00BE77B4" w:rsidP="00BE77B4" w14:paraId="27C3BF8D" w14:textId="490ECD99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BE77B4">
        <w:rPr>
          <w:sz w:val="24"/>
          <w:lang w:val="mt-MT"/>
        </w:rPr>
        <w:t xml:space="preserve"> </w:t>
      </w:r>
      <w:r w:rsidRPr="00BE77B4">
        <w:rPr>
          <w:sz w:val="24"/>
          <w:lang w:val="mt-MT"/>
        </w:rPr>
        <w:tab/>
        <w:t>ĠU C 494, 8.12.2021, p. 80.</w:t>
      </w:r>
    </w:p>
  </w:footnote>
  <w:footnote w:id="8">
    <w:p w:rsidR="00AD6D18" w:rsidRPr="00BE77B4" w:rsidP="00BE77B4" w14:paraId="078755AD" w14:textId="514E3D92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BE77B4">
        <w:rPr>
          <w:sz w:val="24"/>
          <w:lang w:val="mt-MT"/>
        </w:rPr>
        <w:t xml:space="preserve"> </w:t>
      </w:r>
      <w:r w:rsidRPr="00BE77B4">
        <w:rPr>
          <w:sz w:val="24"/>
          <w:lang w:val="mt-MT"/>
        </w:rPr>
        <w:tab/>
        <w:t xml:space="preserve">Essentials of Migration Management, “Drivers of international migration” (Elementi essenzjali tal-Ġestjoni tal-Migrazzjoni, “Muturi tal-migrazzjoni internazzjonali”), </w:t>
      </w:r>
      <w:hyperlink r:id="rId5" w:tgtFrame="https://emm.iom.int/handbooks/global-context-international-migration/drivers-international-migration" w:history="1">
        <w:r w:rsidRPr="00BE77B4">
          <w:rPr>
            <w:rStyle w:val="Hyperlink"/>
            <w:sz w:val="24"/>
            <w:lang w:val="mt-MT"/>
          </w:rPr>
          <w:t>https://emm.iom.int/handbooks/global-context-international-migration/drivers-international-migration</w:t>
        </w:r>
      </w:hyperlink>
      <w:r w:rsidRPr="00BE77B4">
        <w:rPr>
          <w:sz w:val="24"/>
          <w:lang w:val="mt-MT"/>
        </w:rPr>
        <w:t>.</w:t>
      </w:r>
    </w:p>
  </w:footnote>
  <w:footnote w:id="9">
    <w:p w:rsidR="00AD6D18" w:rsidRPr="00BE77B4" w:rsidP="00BE77B4" w14:paraId="2A302FC5" w14:textId="5BE3447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BE77B4">
        <w:rPr>
          <w:sz w:val="24"/>
          <w:lang w:val="mt-MT"/>
        </w:rPr>
        <w:t xml:space="preserve"> </w:t>
      </w:r>
      <w:r w:rsidRPr="00BE77B4">
        <w:rPr>
          <w:sz w:val="24"/>
          <w:lang w:val="mt-MT"/>
        </w:rPr>
        <w:tab/>
        <w:t xml:space="preserve">Aġenzija tal-UE għall-Ażil, “3.4 Data on applications for international protection” (Data dwar applikazzjonijiet għall-protezzjoni internazzjonali), </w:t>
      </w:r>
      <w:hyperlink r:id="rId6" w:tgtFrame="https://euaa.europa.eu/asylum-report-2025/34-data-applications-international-protection" w:history="1">
        <w:r w:rsidRPr="00BE77B4">
          <w:rPr>
            <w:rStyle w:val="Hyperlink"/>
            <w:sz w:val="24"/>
            <w:lang w:val="mt-MT"/>
          </w:rPr>
          <w:t>https://euaa.europa.eu/asylum-report-2025/34-data-applications-international-protection</w:t>
        </w:r>
      </w:hyperlink>
      <w:r w:rsidRPr="00BE77B4">
        <w:rPr>
          <w:sz w:val="24"/>
          <w:lang w:val="mt-MT"/>
        </w:rPr>
        <w:t>.</w:t>
      </w:r>
    </w:p>
  </w:footnote>
  <w:footnote w:id="10">
    <w:p w:rsidR="00AD6D18" w:rsidRPr="00BE77B4" w:rsidP="00BE77B4" w14:paraId="370CAED8" w14:textId="5164306B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BE77B4">
        <w:rPr>
          <w:sz w:val="24"/>
          <w:lang w:val="mt-MT"/>
        </w:rPr>
        <w:t xml:space="preserve"> </w:t>
      </w:r>
      <w:r w:rsidRPr="00BE77B4">
        <w:rPr>
          <w:sz w:val="24"/>
          <w:lang w:val="mt-MT"/>
        </w:rPr>
        <w:tab/>
      </w:r>
      <w:hyperlink r:id="rId7" w:tgtFrame="https://www.frontex.europa.eu/media-centre/news/news-release/frontex-irregular-border-crossings-down-26-in-2025-europe-must-stay-prepared-lyKpVb?etrans=mt" w:history="1">
        <w:r w:rsidRPr="00BE77B4">
          <w:rPr>
            <w:rStyle w:val="Hyperlink"/>
            <w:sz w:val="24"/>
            <w:lang w:val="mt-MT"/>
          </w:rPr>
          <w:t>https://www.frontex.europa.eu/media-centre/news/news-release/frontex-irregular-border-crossings-down-26-in-2025-europe-must-stay-prepared-lyKpVb?etrans=mt</w:t>
        </w:r>
      </w:hyperlink>
      <w:r w:rsidRPr="00BE77B4">
        <w:rPr>
          <w:sz w:val="24"/>
          <w:lang w:val="mt-MT"/>
        </w:rPr>
        <w:t>.</w:t>
      </w:r>
    </w:p>
  </w:footnote>
  <w:footnote w:id="11">
    <w:p w:rsidR="00AD6D18" w:rsidRPr="00BE77B4" w:rsidP="00BE77B4" w14:paraId="47DD64AD" w14:textId="233F2C6C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BE77B4">
        <w:rPr>
          <w:sz w:val="24"/>
          <w:lang w:val="mt-MT"/>
        </w:rPr>
        <w:t xml:space="preserve"> </w:t>
      </w:r>
      <w:r w:rsidRPr="00BE77B4">
        <w:rPr>
          <w:sz w:val="24"/>
          <w:lang w:val="mt-MT"/>
        </w:rPr>
        <w:tab/>
        <w:t xml:space="preserve">Mhux inklużi dawk li jfittxu l-ażil u r-rifuġjati mill-Ukrajna taħt protezzjoni temporanja għal xi Stati Membri. Eurostat, “Migration to and from the EU”, </w:t>
      </w:r>
      <w:hyperlink r:id="rId8" w:tgtFrame="https://ec.europa.eu/eurostat/statistics-explained/index.php?title=Migration_to_and_from_the_EU" w:history="1">
        <w:r w:rsidRPr="00BE77B4">
          <w:rPr>
            <w:rStyle w:val="Hyperlink"/>
            <w:sz w:val="24"/>
            <w:lang w:val="mt-MT"/>
          </w:rPr>
          <w:t>https://ec.europa.eu/eurostat/statistics-explained/index.php?title=Migration_to_and_from_the_EU</w:t>
        </w:r>
      </w:hyperlink>
      <w:r w:rsidRPr="00BE77B4">
        <w:rPr>
          <w:sz w:val="24"/>
          <w:lang w:val="mt-MT"/>
        </w:rPr>
        <w:t>.</w:t>
      </w:r>
    </w:p>
  </w:footnote>
  <w:footnote w:id="12">
    <w:p w:rsidR="00AD6D18" w:rsidRPr="00BE77B4" w:rsidP="00BE77B4" w14:paraId="7587DBDD" w14:textId="56409943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BE77B4">
        <w:rPr>
          <w:sz w:val="24"/>
          <w:lang w:val="mt-MT"/>
        </w:rPr>
        <w:t xml:space="preserve"> </w:t>
      </w:r>
      <w:r w:rsidRPr="00BE77B4">
        <w:rPr>
          <w:sz w:val="24"/>
          <w:lang w:val="mt-MT"/>
        </w:rPr>
        <w:tab/>
        <w:t xml:space="preserve">Eurostat, Migration and asylum in Europe – 2025 edition, irregular migration and return (Il-migrazzjoni u l-ażil fl-Ewropa – edizzjoni tal-2025, migrazzjoni irregolari u ritorn), </w:t>
      </w:r>
      <w:hyperlink r:id="rId9" w:anchor="irregular-migration-and-return" w:tgtFrame="https://ec.europa.eu/eurostat/web/interactive-publications/migration-2025#irregular-migration-and-return" w:history="1">
        <w:r w:rsidRPr="00BE77B4">
          <w:rPr>
            <w:rStyle w:val="Hyperlink"/>
            <w:sz w:val="24"/>
            <w:lang w:val="mt-MT"/>
          </w:rPr>
          <w:t>https://ec.europa.eu/eurostat/web/interactive-publications/migration-2025#irregular-migration-and-return</w:t>
        </w:r>
      </w:hyperlink>
      <w:r w:rsidRPr="00BE77B4">
        <w:rPr>
          <w:sz w:val="24"/>
          <w:lang w:val="mt-MT"/>
        </w:rPr>
        <w:t>.</w:t>
      </w:r>
    </w:p>
  </w:footnote>
  <w:footnote w:id="13">
    <w:p w:rsidR="00AD6D18" w:rsidRPr="00BE77B4" w:rsidP="00BE77B4" w14:paraId="7FE27072" w14:textId="6BDB675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BE77B4">
        <w:rPr>
          <w:sz w:val="24"/>
          <w:lang w:val="mt-MT"/>
        </w:rPr>
        <w:t xml:space="preserve"> </w:t>
      </w:r>
      <w:r w:rsidRPr="00BE77B4">
        <w:rPr>
          <w:sz w:val="24"/>
          <w:lang w:val="mt-MT"/>
        </w:rPr>
        <w:tab/>
        <w:t xml:space="preserve">Eurostat, Migration and asylum in Europe – 2025 edition, Orders to leave and returns (Il-migrazzjoni u l-ażil fl-Ewropa – edizzjoni tal-2025, Ordnijiet ta’ tluq u ritorn), </w:t>
      </w:r>
      <w:hyperlink r:id="rId9" w:anchor="orders-to-leave-and-returns-of-non-eu-citizens" w:tgtFrame="https://ec.europa.eu/eurostat/web/interactive-publications/migration-2025#orders-to-leave-and-returns-of-non-eu-citizens" w:history="1">
        <w:r w:rsidRPr="00BE77B4">
          <w:rPr>
            <w:rStyle w:val="Hyperlink"/>
            <w:sz w:val="24"/>
            <w:lang w:val="mt-MT"/>
          </w:rPr>
          <w:t>https://ec.europa.eu/eurostat/web/interactive-publications/migration-2025#orders-to-leave-and-returns-of-non-eu-citizens</w:t>
        </w:r>
      </w:hyperlink>
      <w:r w:rsidRPr="00BE77B4">
        <w:rPr>
          <w:sz w:val="24"/>
          <w:lang w:val="mt-MT"/>
        </w:rPr>
        <w:t>.</w:t>
      </w:r>
    </w:p>
  </w:footnote>
  <w:footnote w:id="14">
    <w:p w:rsidR="00AD6D18" w:rsidRPr="00BE77B4" w:rsidP="00BE77B4" w14:paraId="2A7DD113" w14:textId="75EBD9E6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BE77B4">
        <w:rPr>
          <w:sz w:val="24"/>
          <w:lang w:val="mt-MT"/>
        </w:rPr>
        <w:t xml:space="preserve"> </w:t>
      </w:r>
      <w:r w:rsidRPr="00BE77B4">
        <w:rPr>
          <w:sz w:val="24"/>
          <w:lang w:val="mt-MT"/>
        </w:rPr>
        <w:tab/>
      </w:r>
      <w:hyperlink r:id="rId10" w:tgtFrame="https://www.unhcr.org/about-unhcr/overview/figures-glance" w:history="1">
        <w:r w:rsidRPr="00BE77B4">
          <w:rPr>
            <w:rStyle w:val="Hyperlink"/>
            <w:sz w:val="24"/>
            <w:lang w:val="mt-MT"/>
          </w:rPr>
          <w:t>https://www.unhcr.org/about-unhcr/overview/figures-glance</w:t>
        </w:r>
      </w:hyperlink>
      <w:r w:rsidRPr="00BE77B4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77B4" w14:paraId="3F67BF3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77B4" w14:paraId="6CD5B6B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77B4" w14:paraId="2210B5F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68290089">
    <w:abstractNumId w:val="9"/>
  </w:num>
  <w:num w:numId="2" w16cid:durableId="1464301658">
    <w:abstractNumId w:val="9"/>
  </w:num>
  <w:num w:numId="3" w16cid:durableId="2079589601">
    <w:abstractNumId w:val="7"/>
  </w:num>
  <w:num w:numId="4" w16cid:durableId="1264454651">
    <w:abstractNumId w:val="7"/>
  </w:num>
  <w:num w:numId="5" w16cid:durableId="128255392">
    <w:abstractNumId w:val="6"/>
  </w:num>
  <w:num w:numId="6" w16cid:durableId="83695322">
    <w:abstractNumId w:val="6"/>
  </w:num>
  <w:num w:numId="7" w16cid:durableId="1068501800">
    <w:abstractNumId w:val="5"/>
  </w:num>
  <w:num w:numId="8" w16cid:durableId="810367729">
    <w:abstractNumId w:val="5"/>
  </w:num>
  <w:num w:numId="9" w16cid:durableId="1368683014">
    <w:abstractNumId w:val="4"/>
  </w:num>
  <w:num w:numId="10" w16cid:durableId="681250516">
    <w:abstractNumId w:val="4"/>
  </w:num>
  <w:num w:numId="11" w16cid:durableId="1524779795">
    <w:abstractNumId w:val="8"/>
  </w:num>
  <w:num w:numId="12" w16cid:durableId="1848135292">
    <w:abstractNumId w:val="8"/>
  </w:num>
  <w:num w:numId="13" w16cid:durableId="363409520">
    <w:abstractNumId w:val="3"/>
  </w:num>
  <w:num w:numId="14" w16cid:durableId="165942892">
    <w:abstractNumId w:val="3"/>
  </w:num>
  <w:num w:numId="15" w16cid:durableId="1178545643">
    <w:abstractNumId w:val="2"/>
  </w:num>
  <w:num w:numId="16" w16cid:durableId="1789931696">
    <w:abstractNumId w:val="2"/>
  </w:num>
  <w:num w:numId="17" w16cid:durableId="475688643">
    <w:abstractNumId w:val="1"/>
  </w:num>
  <w:num w:numId="18" w16cid:durableId="1401440905">
    <w:abstractNumId w:val="1"/>
  </w:num>
  <w:num w:numId="19" w16cid:durableId="148178174">
    <w:abstractNumId w:val="0"/>
  </w:num>
  <w:num w:numId="20" w16cid:durableId="1900749642">
    <w:abstractNumId w:val="0"/>
  </w:num>
  <w:num w:numId="21" w16cid:durableId="1341657978">
    <w:abstractNumId w:val="9"/>
  </w:num>
  <w:num w:numId="22" w16cid:durableId="852718955">
    <w:abstractNumId w:val="7"/>
  </w:num>
  <w:num w:numId="23" w16cid:durableId="725641283">
    <w:abstractNumId w:val="6"/>
  </w:num>
  <w:num w:numId="24" w16cid:durableId="1597982584">
    <w:abstractNumId w:val="5"/>
  </w:num>
  <w:num w:numId="25" w16cid:durableId="151870799">
    <w:abstractNumId w:val="4"/>
  </w:num>
  <w:num w:numId="26" w16cid:durableId="1871261211">
    <w:abstractNumId w:val="8"/>
  </w:num>
  <w:num w:numId="27" w16cid:durableId="350691144">
    <w:abstractNumId w:val="3"/>
  </w:num>
  <w:num w:numId="28" w16cid:durableId="972446682">
    <w:abstractNumId w:val="2"/>
  </w:num>
  <w:num w:numId="29" w16cid:durableId="1075326200">
    <w:abstractNumId w:val="1"/>
  </w:num>
  <w:num w:numId="30" w16cid:durableId="907418588">
    <w:abstractNumId w:val="0"/>
  </w:num>
  <w:num w:numId="31" w16cid:durableId="531263711">
    <w:abstractNumId w:val="9"/>
  </w:num>
  <w:num w:numId="32" w16cid:durableId="621767684">
    <w:abstractNumId w:val="7"/>
  </w:num>
  <w:num w:numId="33" w16cid:durableId="1024669444">
    <w:abstractNumId w:val="6"/>
  </w:num>
  <w:num w:numId="34" w16cid:durableId="1071808083">
    <w:abstractNumId w:val="5"/>
  </w:num>
  <w:num w:numId="35" w16cid:durableId="1181505175">
    <w:abstractNumId w:val="4"/>
  </w:num>
  <w:num w:numId="36" w16cid:durableId="181941712">
    <w:abstractNumId w:val="8"/>
  </w:num>
  <w:num w:numId="37" w16cid:durableId="1766262212">
    <w:abstractNumId w:val="3"/>
  </w:num>
  <w:num w:numId="38" w16cid:durableId="1422793507">
    <w:abstractNumId w:val="2"/>
  </w:num>
  <w:num w:numId="39" w16cid:durableId="1292445017">
    <w:abstractNumId w:val="1"/>
  </w:num>
  <w:num w:numId="40" w16cid:durableId="1475638486">
    <w:abstractNumId w:val="0"/>
  </w:num>
  <w:num w:numId="41" w16cid:durableId="735978370">
    <w:abstractNumId w:val="10"/>
  </w:num>
  <w:num w:numId="42" w16cid:durableId="1519269978">
    <w:abstractNumId w:val="10"/>
  </w:num>
  <w:num w:numId="43" w16cid:durableId="633366900">
    <w:abstractNumId w:val="10"/>
  </w:num>
  <w:num w:numId="44" w16cid:durableId="20905392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781"/>
    <w:rsid w:val="00002272"/>
    <w:rsid w:val="000201EA"/>
    <w:rsid w:val="00064002"/>
    <w:rsid w:val="000677B9"/>
    <w:rsid w:val="000823BA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97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781"/>
    <w:rsid w:val="005C2568"/>
    <w:rsid w:val="005F1B17"/>
    <w:rsid w:val="006037C0"/>
    <w:rsid w:val="006631B6"/>
    <w:rsid w:val="00680577"/>
    <w:rsid w:val="0068563C"/>
    <w:rsid w:val="006F74FA"/>
    <w:rsid w:val="00731ADD"/>
    <w:rsid w:val="00734777"/>
    <w:rsid w:val="00747932"/>
    <w:rsid w:val="00751A4A"/>
    <w:rsid w:val="007555D5"/>
    <w:rsid w:val="00756632"/>
    <w:rsid w:val="00762C74"/>
    <w:rsid w:val="00786EC0"/>
    <w:rsid w:val="007960D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6D18"/>
    <w:rsid w:val="00AE0928"/>
    <w:rsid w:val="00AF3B82"/>
    <w:rsid w:val="00B057C8"/>
    <w:rsid w:val="00B12E95"/>
    <w:rsid w:val="00B22876"/>
    <w:rsid w:val="00B558F0"/>
    <w:rsid w:val="00BD48FE"/>
    <w:rsid w:val="00BD7BD8"/>
    <w:rsid w:val="00BE6ADC"/>
    <w:rsid w:val="00BE77B4"/>
    <w:rsid w:val="00C025FA"/>
    <w:rsid w:val="00C05BFE"/>
    <w:rsid w:val="00C23CD4"/>
    <w:rsid w:val="00C61C0C"/>
    <w:rsid w:val="00C8111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608F"/>
    <w:rsid w:val="00ED169E"/>
    <w:rsid w:val="00ED4235"/>
    <w:rsid w:val="00F04346"/>
    <w:rsid w:val="00F075DC"/>
    <w:rsid w:val="00F149E9"/>
    <w:rsid w:val="00F43653"/>
    <w:rsid w:val="00F5134D"/>
    <w:rsid w:val="00F74202"/>
    <w:rsid w:val="00F87713"/>
    <w:rsid w:val="00FB4360"/>
    <w:rsid w:val="00FD0C70"/>
  </w:rsids>
  <w:docVars>
    <w:docVar w:name="dvdocse" w:val="A10-0147/2026"/>
    <w:docVar w:name="dvlangue" w:val="MT"/>
    <w:docVar w:name="dvnumam" w:val="0"/>
    <w:docVar w:name="dvpe" w:val="776.883"/>
    <w:docVar w:name="dvrapporteur" w:val="Rapporteur: "/>
    <w:docVar w:name="dvtitre" w:val="Riżoluzzjoni tal-Parlament Ewropew xx xx xxxx 2026 dwar it-tisħiħ tal-kooperazzjoni għall-iżvilupp biex jiġu indirizzati l-movimenti irregolari tal-popolazzjoni u l-kawżi ewlenin tagħhom fil-pajjiżi sħab(2025/2111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A3A83C"/>
  <w15:chartTrackingRefBased/>
  <w15:docId w15:val="{0ACB326A-D9B7-4CA7-BAA8-964042B6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7960DD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7960DD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7960DD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7960DD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7960DD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7960DD"/>
    <w:rPr>
      <w:color w:val="0000FF"/>
      <w:u w:val="single"/>
    </w:rPr>
  </w:style>
  <w:style w:type="paragraph" w:styleId="Revision">
    <w:name w:val="Revision"/>
    <w:hidden/>
    <w:uiPriority w:val="99"/>
    <w:semiHidden/>
    <w:rsid w:val="00AD6D18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947/oj" TargetMode="External" /><Relationship Id="rId10" Type="http://schemas.openxmlformats.org/officeDocument/2006/relationships/hyperlink" Target="https://www.unhcr.org/about-unhcr/overview/figures-glance" TargetMode="External" /><Relationship Id="rId2" Type="http://schemas.openxmlformats.org/officeDocument/2006/relationships/hyperlink" Target="http://data.europa.eu/eli/reg/2024/1351/oj" TargetMode="External" /><Relationship Id="rId3" Type="http://schemas.openxmlformats.org/officeDocument/2006/relationships/hyperlink" Target="http://data.europa.eu/eli/agree_internation/2023/2862/oj" TargetMode="External" /><Relationship Id="rId4" Type="http://schemas.openxmlformats.org/officeDocument/2006/relationships/hyperlink" Target="http://data.europa.eu/eli/C/2026/576/oj" TargetMode="External" /><Relationship Id="rId5" Type="http://schemas.openxmlformats.org/officeDocument/2006/relationships/hyperlink" Target="https://emm.iom.int/handbooks/global-context-international-migration/drivers-international-migration" TargetMode="External" /><Relationship Id="rId6" Type="http://schemas.openxmlformats.org/officeDocument/2006/relationships/hyperlink" Target="https://euaa.europa.eu/asylum-report-2025/34-data-applications-international-protection" TargetMode="External" /><Relationship Id="rId7" Type="http://schemas.openxmlformats.org/officeDocument/2006/relationships/hyperlink" Target="https://www.frontex.europa.eu/media-centre/news/news-release/frontex-irregular-border-crossings-down-26-in-2025-europe-must-stay-prepared-lyKpVb?etrans=mt" TargetMode="External" /><Relationship Id="rId8" Type="http://schemas.openxmlformats.org/officeDocument/2006/relationships/hyperlink" Target="https://ec.europa.eu/eurostat/statistics-explained/index.php?title=Migration_to_and_from_the_EU" TargetMode="External" /><Relationship Id="rId9" Type="http://schemas.openxmlformats.org/officeDocument/2006/relationships/hyperlink" Target="https://ec.europa.eu/eurostat/web/interactive-publications/migration-20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4198</Words>
  <Characters>31650</Characters>
  <Application>Microsoft Office Word</Application>
  <DocSecurity>0</DocSecurity>
  <Lines>263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2026-07-16T12:48:00Z</dcterms:created>
  <dcterms:modified xsi:type="dcterms:W3CDTF">2026-07-16T12:48:00Z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A10-0147/2026</vt:lpwstr>
  </property>
  <property fmtid="{D5CDD505-2E9C-101B-9397-08002B2CF9AE}" pid="4" name="&lt;Type&gt;">
    <vt:lpwstr>RR</vt:lpwstr>
  </property>
</Properties>
</file>