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86325D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6B1567" w:rsidP="0010095E" w14:paraId="11441F53" w14:textId="33D4621F">
            <w:pPr>
              <w:pStyle w:val="EPName"/>
            </w:pPr>
            <w:r w:rsidRPr="006B1567">
              <w:t>Европейски</w:t>
            </w:r>
            <w:r w:rsidRPr="006B1567" w:rsidR="00110521">
              <w:t xml:space="preserve"> парламент</w:t>
            </w:r>
          </w:p>
          <w:p w:rsidR="00751A4A" w:rsidRPr="006B1567" w:rsidP="005F1B17" w14:paraId="7D725EAF" w14:textId="502EBC1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1567">
              <w:t>2024</w:t>
            </w:r>
            <w:r w:rsidRPr="006B1567" w:rsidR="00E00142">
              <w:t> – </w:t>
            </w:r>
            <w:r w:rsidRPr="006B1567" w:rsidR="00817416">
              <w:t>202</w:t>
            </w:r>
            <w:r w:rsidRPr="006B1567">
              <w:t>9</w:t>
            </w:r>
          </w:p>
        </w:tc>
        <w:tc>
          <w:tcPr>
            <w:tcW w:w="2268" w:type="dxa"/>
          </w:tcPr>
          <w:p w:rsidR="00751A4A" w:rsidRPr="006B1567" w:rsidP="0010095E" w14:paraId="27A74DDF" w14:textId="77777777">
            <w:pPr>
              <w:pStyle w:val="EPLogo"/>
            </w:pPr>
            <w:r w:rsidRPr="006B156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1567" w:rsidP="004C5D52" w14:paraId="6EB0CF40" w14:textId="77777777">
      <w:pPr>
        <w:pStyle w:val="LineTop"/>
      </w:pPr>
    </w:p>
    <w:p w:rsidR="00680577" w:rsidRPr="006B1567" w:rsidP="00680577" w14:paraId="100BB207" w14:textId="77777777">
      <w:pPr>
        <w:pStyle w:val="EPBodyTA1"/>
      </w:pPr>
      <w:r w:rsidRPr="006B1567">
        <w:t>ПРИЕТИ ТЕКСТОВЕ</w:t>
      </w:r>
    </w:p>
    <w:p w:rsidR="00D058B8" w:rsidRPr="006B1567" w:rsidP="00D058B8" w14:paraId="2BB9800D" w14:textId="77777777">
      <w:pPr>
        <w:pStyle w:val="LineBottom"/>
      </w:pPr>
    </w:p>
    <w:p w:rsidR="00110521" w:rsidRPr="006B1567" w:rsidP="00110521" w14:paraId="06722D78" w14:textId="597C20EF">
      <w:pPr>
        <w:pStyle w:val="ATHeading1"/>
      </w:pPr>
      <w:bookmarkStart w:id="0" w:name="TANumber"/>
      <w:r w:rsidRPr="006B1567">
        <w:t>P10_TA(2026)</w:t>
      </w:r>
      <w:bookmarkEnd w:id="0"/>
      <w:r w:rsidRPr="006B1567" w:rsidR="006810EF">
        <w:t>0</w:t>
      </w:r>
      <w:r w:rsidR="006810EF">
        <w:t>207</w:t>
      </w:r>
    </w:p>
    <w:p w:rsidR="00110521" w:rsidRPr="006B1567" w:rsidP="003154F9" w14:paraId="654717A7" w14:textId="0A08668A">
      <w:pPr>
        <w:pStyle w:val="ATHeading2"/>
      </w:pPr>
      <w:bookmarkStart w:id="1" w:name="title"/>
      <w:r w:rsidRPr="006B1567">
        <w:t xml:space="preserve">Обща система за връщане на граждани </w:t>
      </w:r>
      <w:r w:rsidRPr="006810EF">
        <w:t>на трети държави, които пребивават незаконно на територията на Съюза (</w:t>
      </w:r>
      <w:r w:rsidRPr="006810EF" w:rsidR="003154F9">
        <w:t>Регламент относно връщането</w:t>
      </w:r>
      <w:r w:rsidRPr="006810EF">
        <w:t>)</w:t>
      </w:r>
      <w:bookmarkEnd w:id="1"/>
    </w:p>
    <w:p w:rsidR="00110521" w:rsidRPr="006B1567" w:rsidP="00110521" w14:paraId="7363514F" w14:textId="77777777">
      <w:pPr>
        <w:rPr>
          <w:i/>
          <w:vanish/>
        </w:rPr>
      </w:pPr>
      <w:r>
        <w:rPr>
          <w:i/>
        </w:rPr>
        <w:fldChar w:fldCharType="begin"/>
      </w:r>
      <w:r w:rsidRPr="006B1567">
        <w:rPr>
          <w:i/>
        </w:rPr>
        <w:instrText xml:space="preserve"> TC"(</w:instrText>
      </w:r>
      <w:bookmarkStart w:id="2" w:name="DocNumber"/>
      <w:r w:rsidRPr="006B1567">
        <w:rPr>
          <w:i/>
        </w:rPr>
        <w:instrText>A10-0048/2026</w:instrText>
      </w:r>
      <w:bookmarkEnd w:id="2"/>
      <w:r w:rsidRPr="006B1567">
        <w:rPr>
          <w:i/>
        </w:rPr>
        <w:instrText xml:space="preserve"> - Докладчик: Малик Азмани)"\l3 \n&gt; \* MERGEFORMAT </w:instrText>
      </w:r>
      <w:r>
        <w:rPr>
          <w:i/>
        </w:rPr>
        <w:fldChar w:fldCharType="end"/>
      </w:r>
    </w:p>
    <w:p w:rsidR="00110521" w:rsidRPr="006B1567" w:rsidP="00110521" w14:paraId="44333644" w14:textId="77777777">
      <w:pPr>
        <w:rPr>
          <w:vanish/>
        </w:rPr>
      </w:pPr>
      <w:bookmarkStart w:id="3" w:name="Commission"/>
      <w:r w:rsidRPr="006B1567">
        <w:rPr>
          <w:vanish/>
        </w:rPr>
        <w:t>Комисия по граждански свободи, правосъдие и вътрешни работи</w:t>
      </w:r>
      <w:bookmarkEnd w:id="3"/>
    </w:p>
    <w:p w:rsidR="00110521" w:rsidRPr="006B1567" w:rsidP="00110521" w14:paraId="7BB59E33" w14:textId="77777777">
      <w:pPr>
        <w:rPr>
          <w:vanish/>
        </w:rPr>
      </w:pPr>
      <w:bookmarkStart w:id="4" w:name="PE"/>
      <w:r w:rsidRPr="006B1567">
        <w:rPr>
          <w:vanish/>
        </w:rPr>
        <w:t>PE779.352</w:t>
      </w:r>
      <w:bookmarkEnd w:id="4"/>
    </w:p>
    <w:p w:rsidR="00110521" w:rsidRPr="006B1567" w:rsidP="00110521" w14:paraId="01830005" w14:textId="6410E21D">
      <w:pPr>
        <w:pStyle w:val="ATHeading3"/>
      </w:pPr>
      <w:bookmarkStart w:id="5" w:name="Sujet"/>
      <w:r w:rsidRPr="006B1567">
        <w:t>Законодателна р</w:t>
      </w:r>
      <w:r w:rsidRPr="006B1567">
        <w:t xml:space="preserve">езолюция на Европейския парламент от </w:t>
      </w:r>
      <w:r w:rsidRPr="006B1567" w:rsidR="00E00142">
        <w:t>1</w:t>
      </w:r>
      <w:r w:rsidRPr="006B1567" w:rsidR="006B1567">
        <w:t>7</w:t>
      </w:r>
      <w:r w:rsidRPr="006B1567">
        <w:t xml:space="preserve"> </w:t>
      </w:r>
      <w:r w:rsidRPr="006B1567" w:rsidR="00E00142">
        <w:t xml:space="preserve">юни </w:t>
      </w:r>
      <w:r w:rsidRPr="006B1567">
        <w:t>2026 г. относно предложението за регламент на Европейския парламент и на Съвета за създаване на обща система за връщане на граждани на трети държави, които пребивават незаконно на територията на Съюза, и за отмяна на Директива 2008/115/ЕО на Европейския парламент и на Съвета, Директива 2001/40/ЕО на Съвета и Решение 2004/191/ЕО на Съвета</w:t>
      </w:r>
      <w:bookmarkEnd w:id="5"/>
      <w:r w:rsidRPr="006B1567">
        <w:t xml:space="preserve"> </w:t>
      </w:r>
      <w:bookmarkStart w:id="6" w:name="References"/>
      <w:r w:rsidRPr="006B1567">
        <w:t>(COM(2025)0101 – C10-0047/2025 – 2025/0059(COD))</w:t>
      </w:r>
      <w:bookmarkEnd w:id="6"/>
    </w:p>
    <w:p w:rsidR="005F3579" w:rsidRPr="006B1567" w:rsidP="005F3579" w14:paraId="4A550C37" w14:textId="77777777">
      <w:pPr>
        <w:pStyle w:val="NormalBold"/>
      </w:pPr>
      <w:bookmarkStart w:id="7" w:name="TextBodyBegin"/>
      <w:bookmarkEnd w:id="7"/>
      <w:r w:rsidRPr="006B1567">
        <w:t>(Обикновена законодателна процедура: първо четене)</w:t>
      </w:r>
    </w:p>
    <w:p w:rsidR="005F3579" w:rsidRPr="006B1567" w:rsidP="005F3579" w14:paraId="3BC26A28" w14:textId="77777777">
      <w:pPr>
        <w:pStyle w:val="EPComma"/>
      </w:pPr>
      <w:r w:rsidRPr="006B1567">
        <w:rPr>
          <w:i/>
          <w:iCs/>
        </w:rPr>
        <w:t>Европейският парламент</w:t>
      </w:r>
      <w:r w:rsidRPr="006B1567">
        <w:t>,</w:t>
      </w:r>
    </w:p>
    <w:p w:rsidR="005F3579" w:rsidRPr="006B1567" w:rsidP="005F3579" w14:paraId="2C6F41A5" w14:textId="77777777">
      <w:pPr>
        <w:pStyle w:val="NormalHanging12a"/>
      </w:pPr>
      <w:r w:rsidRPr="006B1567">
        <w:t>–</w:t>
      </w:r>
      <w:r w:rsidRPr="006B1567">
        <w:tab/>
        <w:t>като взе предвид предложението на Комисията до Парламента и до Съвета (COM(2025)0101),</w:t>
      </w:r>
    </w:p>
    <w:p w:rsidR="005F3579" w:rsidRPr="006B1567" w:rsidP="005F3579" w14:paraId="43362ADC" w14:textId="77777777">
      <w:pPr>
        <w:pStyle w:val="NormalHanging12a"/>
      </w:pPr>
      <w:r w:rsidRPr="006B1567">
        <w:t>–</w:t>
      </w:r>
      <w:r w:rsidRPr="006B1567">
        <w:tab/>
        <w:t>като взе предвид член 294, параграф 2 и член 79, параграф 2, буква в) от Договора за функционирането на Европейския съюз, съгласно които Комисията е внесла предложението в Парламента (C10-0047/2025),</w:t>
      </w:r>
    </w:p>
    <w:p w:rsidR="005F3579" w:rsidRPr="006B1567" w:rsidP="005F3579" w14:paraId="1017248C" w14:textId="435D481B">
      <w:pPr>
        <w:pStyle w:val="NormalHanging12a"/>
      </w:pPr>
      <w:r w:rsidRPr="006B1567">
        <w:t>–</w:t>
      </w:r>
      <w:r w:rsidRPr="006B1567">
        <w:tab/>
        <w:t>като взе предвид член 294, параграф 3 от Договора за функционирането на Европейския съюз,</w:t>
      </w:r>
    </w:p>
    <w:p w:rsidR="006B1567" w:rsidRPr="006B1567" w:rsidP="005F3579" w14:paraId="3B5207F9" w14:textId="56CEFB92">
      <w:pPr>
        <w:pStyle w:val="NormalHanging12a"/>
      </w:pPr>
      <w:r w:rsidRPr="006B1567">
        <w:t>–</w:t>
      </w:r>
      <w:r w:rsidRPr="006B1567">
        <w:tab/>
        <w:t>като взе предвид мотивираното становище, изпратено от Сената на Френската република в рамките на Протокол № 2 относно прилагането на принципите на субсидиарност и на пропорционалност, в които се заявява, че проектът на законодателен акт не съответства на принципа на субсидиарност,</w:t>
      </w:r>
    </w:p>
    <w:p w:rsidR="005F3579" w:rsidRPr="006B1567" w:rsidP="005F3579" w14:paraId="62E1D48A" w14:textId="14D9CBFB">
      <w:pPr>
        <w:pStyle w:val="NormalHanging12a"/>
      </w:pPr>
      <w:r w:rsidRPr="006B1567">
        <w:t>–</w:t>
      </w:r>
      <w:r w:rsidRPr="006B1567">
        <w:tab/>
        <w:t>като взе предвид становището на Европейския икономически и социален комитет</w:t>
      </w:r>
      <w:r w:rsidR="006B1567">
        <w:t xml:space="preserve"> от 18 септември 2025 г.</w:t>
      </w:r>
      <w:r>
        <w:rPr>
          <w:rStyle w:val="FootnoteReference"/>
        </w:rPr>
        <w:footnoteReference w:id="2"/>
      </w:r>
      <w:r w:rsidRPr="006B1567">
        <w:t>,</w:t>
      </w:r>
    </w:p>
    <w:p w:rsidR="005F3579" w:rsidP="005F3579" w14:paraId="0CA3AF7E" w14:textId="7536F320">
      <w:pPr>
        <w:pStyle w:val="NormalHanging12a"/>
      </w:pPr>
      <w:r w:rsidRPr="006B1567">
        <w:t>–</w:t>
      </w:r>
      <w:r w:rsidRPr="006B1567">
        <w:tab/>
      </w:r>
      <w:r w:rsidR="006B1567">
        <w:t>след консултация с</w:t>
      </w:r>
      <w:r w:rsidRPr="006B1567">
        <w:t xml:space="preserve"> Комитета на регионите,</w:t>
      </w:r>
    </w:p>
    <w:p w:rsidR="006B1567" w:rsidRPr="006B1567" w:rsidP="005F3579" w14:paraId="256A81D4" w14:textId="129660D4">
      <w:pPr>
        <w:pStyle w:val="NormalHanging12a"/>
      </w:pPr>
      <w:r w:rsidRPr="006B1567">
        <w:t>–</w:t>
      </w:r>
      <w:r w:rsidRPr="006B1567">
        <w:tab/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10 юни</w:t>
      </w:r>
      <w:r w:rsidRPr="006B1567">
        <w:t xml:space="preserve"> 2026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5F3579" w:rsidRPr="006B1567" w:rsidP="005F3579" w14:paraId="7E9023D3" w14:textId="77777777">
      <w:pPr>
        <w:pStyle w:val="NormalHanging12a"/>
      </w:pPr>
      <w:r w:rsidRPr="006B1567">
        <w:t>–</w:t>
      </w:r>
      <w:r w:rsidRPr="006B1567">
        <w:tab/>
        <w:t>като взе предвид член 60 от своя Правилник за дейността,</w:t>
      </w:r>
    </w:p>
    <w:p w:rsidR="005F3579" w:rsidRPr="006B1567" w:rsidP="005F3579" w14:paraId="7ABB588C" w14:textId="77777777">
      <w:pPr>
        <w:pStyle w:val="NormalHanging12a"/>
      </w:pPr>
      <w:r w:rsidRPr="006B1567">
        <w:t>–</w:t>
      </w:r>
      <w:r w:rsidRPr="006B1567">
        <w:tab/>
        <w:t>като взе предвид доклада на комисията по граждански свободи, правосъдие и вътрешни работи (A10-0048/2026),</w:t>
      </w:r>
    </w:p>
    <w:p w:rsidR="005F3579" w:rsidRPr="006B1567" w:rsidP="005F3579" w14:paraId="0040FFA7" w14:textId="77777777">
      <w:pPr>
        <w:pStyle w:val="NormalHanging12a"/>
      </w:pPr>
      <w:r w:rsidRPr="006B1567">
        <w:t>1.</w:t>
      </w:r>
      <w:r w:rsidRPr="006B1567">
        <w:tab/>
        <w:t>приема изложената по-долу позиция на първо четене;</w:t>
      </w:r>
    </w:p>
    <w:p w:rsidR="005F3579" w:rsidRPr="006B1567" w:rsidP="005F3579" w14:paraId="589C68D5" w14:textId="581A0B1C">
      <w:pPr>
        <w:pStyle w:val="NormalHanging12a"/>
      </w:pPr>
      <w:r w:rsidRPr="006B1567">
        <w:t>2.</w:t>
      </w:r>
      <w:r w:rsidRPr="006B1567">
        <w:tab/>
        <w:t>приканва Комисията да се отнесе до него отново, в случай че замени своето предложение с друг текст</w:t>
      </w:r>
      <w:r w:rsidR="00560529">
        <w:rPr>
          <w:lang w:val="en-GB"/>
        </w:rPr>
        <w:t>,</w:t>
      </w:r>
      <w:r w:rsidRPr="006B1567">
        <w:t xml:space="preserve"> внесе или възнамерява да внесе съществени промени в това предложение;</w:t>
      </w:r>
    </w:p>
    <w:p w:rsidR="005F3579" w:rsidRPr="006B1567" w:rsidP="005F3579" w14:paraId="036E91F2" w14:textId="77777777">
      <w:pPr>
        <w:pStyle w:val="NormalHanging12a"/>
      </w:pPr>
      <w:r w:rsidRPr="006B1567">
        <w:t>3.</w:t>
      </w:r>
      <w:r w:rsidRPr="006B1567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D27422" w:rsidRPr="006B1567" w:rsidP="005F3579" w14:paraId="3FCB9383" w14:textId="77777777">
      <w:pPr>
        <w:sectPr w:rsidSect="00CF0C5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B1567" w:rsidRPr="005F7C8B" w:rsidP="006B1567" w14:paraId="426234FE" w14:textId="77777777">
      <w:pPr>
        <w:rPr>
          <w:b/>
          <w:bCs/>
          <w:lang w:val="ru-RU"/>
        </w:rPr>
      </w:pPr>
      <w:r w:rsidRPr="006B1567">
        <w:rPr>
          <w:b/>
          <w:bCs/>
          <w:lang w:val="en-GB"/>
        </w:rPr>
        <w:t>P</w:t>
      </w:r>
      <w:r w:rsidRPr="005F7C8B">
        <w:rPr>
          <w:b/>
          <w:bCs/>
          <w:lang w:val="ru-RU"/>
        </w:rPr>
        <w:t>10_</w:t>
      </w:r>
      <w:r w:rsidRPr="006B1567">
        <w:rPr>
          <w:b/>
          <w:bCs/>
          <w:lang w:val="en-GB"/>
        </w:rPr>
        <w:t>TC</w:t>
      </w:r>
      <w:r w:rsidRPr="005F7C8B">
        <w:rPr>
          <w:b/>
          <w:bCs/>
          <w:lang w:val="ru-RU"/>
        </w:rPr>
        <w:t>1-</w:t>
      </w:r>
      <w:r w:rsidRPr="006B1567">
        <w:rPr>
          <w:b/>
          <w:bCs/>
          <w:lang w:val="en-GB"/>
        </w:rPr>
        <w:t>COD</w:t>
      </w:r>
      <w:r w:rsidRPr="005F7C8B">
        <w:rPr>
          <w:b/>
          <w:bCs/>
          <w:lang w:val="ru-RU"/>
        </w:rPr>
        <w:t>(</w:t>
      </w:r>
      <w:r w:rsidRPr="005F7C8B">
        <w:rPr>
          <w:b/>
          <w:bCs/>
          <w:lang w:val="ru-RU"/>
        </w:rPr>
        <w:t>2025)0059</w:t>
      </w:r>
    </w:p>
    <w:p w:rsidR="005F3579" w:rsidP="005F3579" w14:paraId="43E19541" w14:textId="77777777"/>
    <w:p w:rsidR="006B1567" w:rsidP="006B1567" w14:paraId="7F572704" w14:textId="1D221BC9">
      <w:pPr>
        <w:rPr>
          <w:b/>
          <w:szCs w:val="24"/>
          <w:lang w:eastAsia="en-US"/>
        </w:rPr>
      </w:pPr>
      <w:r w:rsidRPr="006B1567">
        <w:rPr>
          <w:b/>
        </w:rPr>
        <w:t xml:space="preserve">Позиция на Европейския парламент, приета на първо четене на </w:t>
      </w:r>
      <w:r>
        <w:rPr>
          <w:b/>
        </w:rPr>
        <w:t>17 юни</w:t>
      </w:r>
      <w:r w:rsidRPr="005F7C8B">
        <w:rPr>
          <w:b/>
          <w:lang w:val="ru-RU"/>
        </w:rPr>
        <w:t xml:space="preserve"> </w:t>
      </w:r>
      <w:r w:rsidRPr="006B1567">
        <w:rPr>
          <w:b/>
        </w:rPr>
        <w:t xml:space="preserve">2026 г. с оглед на приемането на Регламент (ЕС) 2026/... на Европейския парламент и на Съвета </w:t>
      </w:r>
      <w:r w:rsidRPr="005D07E7" w:rsidR="005D07E7">
        <w:rPr>
          <w:b/>
          <w:szCs w:val="24"/>
          <w:lang w:eastAsia="en-US"/>
        </w:rPr>
        <w:t>за създаване на обща система за връщане на граждани на трети държави, които пребивават незаконно на територията на Съюза, и за отмяна на Директива 2008/115/ЕО на Европейския парламент и на Съвета, Директива 2001/40/ЕО на Съвета и Решение 2004/191/ЕО на Съвета</w:t>
      </w:r>
    </w:p>
    <w:p w:rsidR="00867193" w:rsidP="006B1567" w14:paraId="08B3A6D3" w14:textId="77777777">
      <w:pPr>
        <w:rPr>
          <w:b/>
          <w:szCs w:val="24"/>
          <w:lang w:eastAsia="en-US"/>
        </w:rPr>
      </w:pPr>
    </w:p>
    <w:p w:rsidR="00867193" w:rsidRPr="006B1567" w:rsidP="006B1567" w14:paraId="120C648E" w14:textId="5FD794C0">
      <w:pPr>
        <w:rPr>
          <w:b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867193">
        <w:rPr>
          <w:i/>
          <w:szCs w:val="24"/>
        </w:rPr>
        <w:t xml:space="preserve">законодателен акт, </w:t>
      </w:r>
      <w:r w:rsidRPr="00867193">
        <w:rPr>
          <w:i/>
          <w:szCs w:val="24"/>
          <w:lang w:val="lt-LT"/>
        </w:rPr>
        <w:t>Регламент</w:t>
      </w:r>
      <w:r w:rsidRPr="00867193">
        <w:rPr>
          <w:i/>
          <w:szCs w:val="24"/>
          <w:lang w:val="lt-LT"/>
        </w:rPr>
        <w:t xml:space="preserve"> (ЕС) </w:t>
      </w:r>
      <w:r w:rsidRPr="00867193">
        <w:rPr>
          <w:i/>
          <w:szCs w:val="24"/>
        </w:rPr>
        <w:t>2026/2280</w:t>
      </w:r>
      <w:r w:rsidRPr="00867193">
        <w:rPr>
          <w:i/>
          <w:szCs w:val="24"/>
          <w:lang w:val="lt-LT"/>
        </w:rPr>
        <w:t>.)</w:t>
      </w:r>
    </w:p>
    <w:sectPr w:rsidSect="006810EF">
      <w:footnotePr>
        <w:numRestart w:val="eachSect"/>
      </w:footnotePr>
      <w:endnotePr>
        <w:numFmt w:val="decimal"/>
      </w:endnotePr>
      <w:pgSz w:w="12240" w:h="15840" w:code="1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B1567" w14:paraId="0355D23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B1567" w14:paraId="47DD3A8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B1567" w14:paraId="39EE90D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D35D6" w:rsidRPr="006B1567" w14:paraId="1EC9173E" w14:textId="77777777">
      <w:r w:rsidRPr="006B1567">
        <w:separator/>
      </w:r>
    </w:p>
  </w:footnote>
  <w:footnote w:type="continuationSeparator" w:id="1">
    <w:p w:rsidR="00BD35D6" w:rsidRPr="006B1567" w14:paraId="028A906F" w14:textId="77777777">
      <w:r w:rsidRPr="006B1567">
        <w:continuationSeparator/>
      </w:r>
    </w:p>
  </w:footnote>
  <w:footnote w:id="2">
    <w:p w:rsidR="005654D0" w:rsidRPr="006810EF" w:rsidP="005654D0" w14:paraId="4099B0F7" w14:textId="6ED95EF5">
      <w:pPr>
        <w:pStyle w:val="FootnoteText"/>
        <w:ind w:left="567" w:hanging="567"/>
        <w:rPr>
          <w:sz w:val="24"/>
          <w:szCs w:val="24"/>
          <w:lang w:val="bg-BG"/>
        </w:rPr>
      </w:pPr>
      <w:r w:rsidRPr="006810EF">
        <w:rPr>
          <w:rStyle w:val="FootnoteReference"/>
          <w:sz w:val="24"/>
          <w:szCs w:val="24"/>
          <w:lang w:val="bg-BG"/>
        </w:rPr>
        <w:footnoteRef/>
      </w:r>
      <w:r w:rsidRPr="006810EF">
        <w:rPr>
          <w:sz w:val="24"/>
          <w:szCs w:val="24"/>
          <w:lang w:val="bg-BG"/>
        </w:rPr>
        <w:t xml:space="preserve"> </w:t>
      </w:r>
      <w:r w:rsidRPr="006810EF">
        <w:rPr>
          <w:sz w:val="24"/>
          <w:szCs w:val="24"/>
          <w:lang w:val="bg-BG"/>
        </w:rPr>
        <w:tab/>
      </w:r>
      <w:r w:rsidRPr="00C964DB" w:rsidR="006B1567">
        <w:rPr>
          <w:sz w:val="24"/>
          <w:szCs w:val="24"/>
          <w:lang w:val="bg-BG"/>
        </w:rPr>
        <w:t>OВ C, C/2026/33, 16.1.2026 г., ELI: http://data.europa.eu/eli/C/2026/33/oj.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B1567" w14:paraId="72E92DE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B1567" w14:paraId="1474BC4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B1567" w14:paraId="509370E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30B87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8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1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728650604">
    <w:abstractNumId w:val="11"/>
  </w:num>
  <w:num w:numId="2" w16cid:durableId="1267277169">
    <w:abstractNumId w:val="22"/>
  </w:num>
  <w:num w:numId="3" w16cid:durableId="246352801">
    <w:abstractNumId w:val="37"/>
  </w:num>
  <w:num w:numId="4" w16cid:durableId="951090332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0"/>
  </w:num>
  <w:num w:numId="6" w16cid:durableId="1191142020">
    <w:abstractNumId w:val="41"/>
  </w:num>
  <w:num w:numId="7" w16cid:durableId="1234702092">
    <w:abstractNumId w:val="33"/>
  </w:num>
  <w:num w:numId="8" w16cid:durableId="942304906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19"/>
  </w:num>
  <w:num w:numId="13" w16cid:durableId="315035915">
    <w:abstractNumId w:val="29"/>
  </w:num>
  <w:num w:numId="14" w16cid:durableId="1294141786">
    <w:abstractNumId w:val="28"/>
  </w:num>
  <w:num w:numId="15" w16cid:durableId="1501044290">
    <w:abstractNumId w:val="12"/>
  </w:num>
  <w:num w:numId="16" w16cid:durableId="1813787122">
    <w:abstractNumId w:val="21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6"/>
  </w:num>
  <w:num w:numId="20" w16cid:durableId="857280154">
    <w:abstractNumId w:val="24"/>
  </w:num>
  <w:num w:numId="21" w16cid:durableId="415976620">
    <w:abstractNumId w:val="38"/>
  </w:num>
  <w:num w:numId="22" w16cid:durableId="1354721482">
    <w:abstractNumId w:val="17"/>
  </w:num>
  <w:num w:numId="23" w16cid:durableId="763040635">
    <w:abstractNumId w:val="25"/>
  </w:num>
  <w:num w:numId="24" w16cid:durableId="1744981924">
    <w:abstractNumId w:val="26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7"/>
  </w:num>
  <w:num w:numId="28" w16cid:durableId="2059939940">
    <w:abstractNumId w:val="34"/>
  </w:num>
  <w:num w:numId="29" w16cid:durableId="60561001">
    <w:abstractNumId w:val="35"/>
  </w:num>
  <w:num w:numId="30" w16cid:durableId="1035543080">
    <w:abstractNumId w:val="16"/>
  </w:num>
  <w:num w:numId="31" w16cid:durableId="1609313555">
    <w:abstractNumId w:val="31"/>
  </w:num>
  <w:num w:numId="32" w16cid:durableId="418673356">
    <w:abstractNumId w:val="42"/>
    <w:lvlOverride w:ilvl="0">
      <w:startOverride w:val="1"/>
    </w:lvlOverride>
  </w:num>
  <w:num w:numId="33" w16cid:durableId="1907105001">
    <w:abstractNumId w:val="9"/>
  </w:num>
  <w:num w:numId="34" w16cid:durableId="2016107604">
    <w:abstractNumId w:val="7"/>
  </w:num>
  <w:num w:numId="35" w16cid:durableId="1479611285">
    <w:abstractNumId w:val="6"/>
  </w:num>
  <w:num w:numId="36" w16cid:durableId="218565240">
    <w:abstractNumId w:val="5"/>
  </w:num>
  <w:num w:numId="37" w16cid:durableId="1618371660">
    <w:abstractNumId w:val="4"/>
  </w:num>
  <w:num w:numId="38" w16cid:durableId="541943644">
    <w:abstractNumId w:val="8"/>
  </w:num>
  <w:num w:numId="39" w16cid:durableId="573785035">
    <w:abstractNumId w:val="3"/>
  </w:num>
  <w:num w:numId="40" w16cid:durableId="801729759">
    <w:abstractNumId w:val="2"/>
  </w:num>
  <w:num w:numId="41" w16cid:durableId="897089150">
    <w:abstractNumId w:val="1"/>
  </w:num>
  <w:num w:numId="42" w16cid:durableId="1678069163">
    <w:abstractNumId w:val="0"/>
  </w:num>
  <w:num w:numId="43" w16cid:durableId="1756314835">
    <w:abstractNumId w:val="3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21"/>
    <w:rsid w:val="00002272"/>
    <w:rsid w:val="00064002"/>
    <w:rsid w:val="000677B9"/>
    <w:rsid w:val="00080E70"/>
    <w:rsid w:val="000831BA"/>
    <w:rsid w:val="000A42CC"/>
    <w:rsid w:val="000D506E"/>
    <w:rsid w:val="000E7DD9"/>
    <w:rsid w:val="0010095E"/>
    <w:rsid w:val="00110521"/>
    <w:rsid w:val="00125B37"/>
    <w:rsid w:val="00187494"/>
    <w:rsid w:val="001F32AE"/>
    <w:rsid w:val="00205206"/>
    <w:rsid w:val="00263FBE"/>
    <w:rsid w:val="002767FF"/>
    <w:rsid w:val="002B18FE"/>
    <w:rsid w:val="002B5493"/>
    <w:rsid w:val="002D4F6B"/>
    <w:rsid w:val="003154F9"/>
    <w:rsid w:val="00343214"/>
    <w:rsid w:val="003574A3"/>
    <w:rsid w:val="00361C00"/>
    <w:rsid w:val="00395FA1"/>
    <w:rsid w:val="003E15D4"/>
    <w:rsid w:val="00411CCE"/>
    <w:rsid w:val="0041666E"/>
    <w:rsid w:val="00421060"/>
    <w:rsid w:val="00456C2B"/>
    <w:rsid w:val="00471C19"/>
    <w:rsid w:val="004867E3"/>
    <w:rsid w:val="00494A28"/>
    <w:rsid w:val="004C0004"/>
    <w:rsid w:val="004C5D52"/>
    <w:rsid w:val="0050519A"/>
    <w:rsid w:val="005072A1"/>
    <w:rsid w:val="00514517"/>
    <w:rsid w:val="0051470D"/>
    <w:rsid w:val="00545827"/>
    <w:rsid w:val="00560270"/>
    <w:rsid w:val="00560529"/>
    <w:rsid w:val="005654D0"/>
    <w:rsid w:val="00597219"/>
    <w:rsid w:val="005C2568"/>
    <w:rsid w:val="005D07E7"/>
    <w:rsid w:val="005F1B17"/>
    <w:rsid w:val="005F3579"/>
    <w:rsid w:val="005F7C8B"/>
    <w:rsid w:val="006037C0"/>
    <w:rsid w:val="006631B6"/>
    <w:rsid w:val="00680577"/>
    <w:rsid w:val="006810EF"/>
    <w:rsid w:val="006B1567"/>
    <w:rsid w:val="006F74FA"/>
    <w:rsid w:val="00731ADD"/>
    <w:rsid w:val="00734777"/>
    <w:rsid w:val="00747932"/>
    <w:rsid w:val="007506A6"/>
    <w:rsid w:val="00751A4A"/>
    <w:rsid w:val="00755727"/>
    <w:rsid w:val="00756632"/>
    <w:rsid w:val="00762C74"/>
    <w:rsid w:val="00786EC0"/>
    <w:rsid w:val="007D1690"/>
    <w:rsid w:val="007E22AD"/>
    <w:rsid w:val="007F6A2C"/>
    <w:rsid w:val="00817416"/>
    <w:rsid w:val="00842779"/>
    <w:rsid w:val="00865F67"/>
    <w:rsid w:val="00867193"/>
    <w:rsid w:val="00881A7B"/>
    <w:rsid w:val="008840E5"/>
    <w:rsid w:val="00887B3E"/>
    <w:rsid w:val="008C2AC6"/>
    <w:rsid w:val="008D022A"/>
    <w:rsid w:val="008E170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579"/>
    <w:rsid w:val="00AB441E"/>
    <w:rsid w:val="00AB6293"/>
    <w:rsid w:val="00AE0928"/>
    <w:rsid w:val="00AF3B82"/>
    <w:rsid w:val="00B12E95"/>
    <w:rsid w:val="00B22876"/>
    <w:rsid w:val="00B50AF4"/>
    <w:rsid w:val="00B558F0"/>
    <w:rsid w:val="00B97804"/>
    <w:rsid w:val="00BD35D6"/>
    <w:rsid w:val="00BD48FE"/>
    <w:rsid w:val="00BD7BD8"/>
    <w:rsid w:val="00BE6ADC"/>
    <w:rsid w:val="00C05BFE"/>
    <w:rsid w:val="00C23CD4"/>
    <w:rsid w:val="00C447F3"/>
    <w:rsid w:val="00C61C0C"/>
    <w:rsid w:val="00C941CB"/>
    <w:rsid w:val="00C964DB"/>
    <w:rsid w:val="00CC2357"/>
    <w:rsid w:val="00CF071A"/>
    <w:rsid w:val="00CF0C56"/>
    <w:rsid w:val="00D058B8"/>
    <w:rsid w:val="00D27422"/>
    <w:rsid w:val="00D56C11"/>
    <w:rsid w:val="00D62AFA"/>
    <w:rsid w:val="00D834A0"/>
    <w:rsid w:val="00D872DF"/>
    <w:rsid w:val="00D91E21"/>
    <w:rsid w:val="00DA7FCD"/>
    <w:rsid w:val="00E00142"/>
    <w:rsid w:val="00E365E1"/>
    <w:rsid w:val="00E820A4"/>
    <w:rsid w:val="00EB006A"/>
    <w:rsid w:val="00EB4772"/>
    <w:rsid w:val="00ED169E"/>
    <w:rsid w:val="00ED2825"/>
    <w:rsid w:val="00ED4235"/>
    <w:rsid w:val="00F04346"/>
    <w:rsid w:val="00F075DC"/>
    <w:rsid w:val="00F149E9"/>
    <w:rsid w:val="00F5134D"/>
    <w:rsid w:val="00F74202"/>
    <w:rsid w:val="00F87713"/>
    <w:rsid w:val="00FB4360"/>
    <w:rsid w:val="00FC7C13"/>
    <w:rsid w:val="00FD0C70"/>
  </w:rsids>
  <w:docVars>
    <w:docVar w:name="dvdocse" w:val="A10-0048/2026"/>
    <w:docVar w:name="dvlangue" w:val="BG"/>
    <w:docVar w:name="dvnumam" w:val="0"/>
    <w:docVar w:name="dvpe" w:val="779.352"/>
    <w:docVar w:name="dvrapporteur" w:val="Докладчик: "/>
    <w:docVar w:name="dvstar" w:val="***I"/>
    <w:docVar w:name="dvtitre" w:val="Резолюция на Европейския парламент от ... 2026 г. относно предложението за регламент на Европейския парламент и на Съвета за създаване на обща система за връщане на граждани на трети държави, които пребивават незаконно на територията на Съюза, и за отмяна на Директива 2008/115/ЕО на Европейския парламент и на Съвета, Директива 2001/40/ЕО на Съвета и Решение 2004/191/ЕО на Съвета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D4754A5"/>
  <w15:chartTrackingRefBased/>
  <w15:docId w15:val="{A55677ED-B40B-444F-8FD3-482ECF8D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num" w:pos="283"/>
        <w:tab w:val="clear" w:pos="792"/>
      </w:tabs>
      <w:spacing w:before="240" w:after="60"/>
      <w:ind w:left="283" w:hanging="283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num" w:pos="283"/>
        <w:tab w:val="clear" w:pos="1224"/>
      </w:tabs>
      <w:spacing w:before="240" w:after="60"/>
      <w:ind w:left="283" w:hanging="283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num" w:pos="283"/>
        <w:tab w:val="clear" w:pos="1728"/>
      </w:tabs>
      <w:spacing w:before="240" w:after="60"/>
      <w:ind w:left="283" w:hanging="283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num" w:pos="1800"/>
        <w:tab w:val="clear" w:pos="2232"/>
      </w:tabs>
      <w:spacing w:before="240" w:after="60"/>
      <w:ind w:left="1800" w:hanging="3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F357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F357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F357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F357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F357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F357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5F357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5F357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5F357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5F357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F35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F3579"/>
    <w:pPr>
      <w:spacing w:before="480" w:after="240"/>
    </w:pPr>
  </w:style>
  <w:style w:type="paragraph" w:customStyle="1" w:styleId="TOCPage">
    <w:name w:val="TOC Page"/>
    <w:basedOn w:val="Normal"/>
    <w:next w:val="TOC1"/>
    <w:rsid w:val="005F357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F35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F3579"/>
    <w:rPr>
      <w:b/>
    </w:rPr>
  </w:style>
  <w:style w:type="paragraph" w:customStyle="1" w:styleId="NormalBold12a">
    <w:name w:val="NormalBold12a"/>
    <w:basedOn w:val="Normal"/>
    <w:rsid w:val="005F357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F357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F3579"/>
    <w:pPr>
      <w:spacing w:after="480"/>
      <w:ind w:left="1417"/>
    </w:pPr>
  </w:style>
  <w:style w:type="paragraph" w:customStyle="1" w:styleId="CoverNormal">
    <w:name w:val="CoverNormal"/>
    <w:basedOn w:val="Normal"/>
    <w:rsid w:val="005F3579"/>
    <w:pPr>
      <w:ind w:left="1418"/>
    </w:pPr>
  </w:style>
  <w:style w:type="paragraph" w:customStyle="1" w:styleId="NormalCenter12a">
    <w:name w:val="NormalCenter12a"/>
    <w:basedOn w:val="Normal"/>
    <w:rsid w:val="005F3579"/>
    <w:pPr>
      <w:spacing w:after="240"/>
      <w:jc w:val="center"/>
    </w:pPr>
  </w:style>
  <w:style w:type="paragraph" w:customStyle="1" w:styleId="CoverReference">
    <w:name w:val="CoverReference"/>
    <w:basedOn w:val="Normal"/>
    <w:rsid w:val="005F357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F357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F357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F3579"/>
    <w:pPr>
      <w:spacing w:before="240" w:after="1200"/>
    </w:pPr>
  </w:style>
  <w:style w:type="paragraph" w:styleId="Header">
    <w:name w:val="header"/>
    <w:basedOn w:val="Normal"/>
    <w:link w:val="HeaderChar"/>
    <w:rsid w:val="005F35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579"/>
    <w:rPr>
      <w:sz w:val="24"/>
      <w:lang w:val="bg-BG"/>
    </w:rPr>
  </w:style>
  <w:style w:type="paragraph" w:customStyle="1" w:styleId="AmNumberTabs">
    <w:name w:val="AmNumberTabs"/>
    <w:basedOn w:val="Normal"/>
    <w:rsid w:val="005F35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F3579"/>
    <w:pPr>
      <w:spacing w:before="720" w:after="240"/>
      <w:jc w:val="center"/>
    </w:pPr>
  </w:style>
  <w:style w:type="paragraph" w:customStyle="1" w:styleId="EPBody">
    <w:name w:val="EPBody"/>
    <w:basedOn w:val="Normal"/>
    <w:rsid w:val="005F357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F35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5F357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F357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F3579"/>
    <w:rPr>
      <w:sz w:val="18"/>
    </w:rPr>
  </w:style>
  <w:style w:type="paragraph" w:styleId="Revision">
    <w:name w:val="Revision"/>
    <w:hidden/>
    <w:uiPriority w:val="99"/>
    <w:semiHidden/>
    <w:rsid w:val="005F3579"/>
    <w:rPr>
      <w:sz w:val="24"/>
    </w:rPr>
  </w:style>
  <w:style w:type="numbering" w:customStyle="1" w:styleId="NoList1">
    <w:name w:val="No List1"/>
    <w:next w:val="NoList"/>
    <w:uiPriority w:val="99"/>
    <w:semiHidden/>
    <w:unhideWhenUsed/>
    <w:rsid w:val="005F3579"/>
  </w:style>
  <w:style w:type="character" w:styleId="Hyperlink">
    <w:name w:val="Hyperlink"/>
    <w:unhideWhenUsed/>
    <w:rsid w:val="005F3579"/>
    <w:rPr>
      <w:color w:val="auto"/>
      <w:u w:val="none"/>
    </w:rPr>
  </w:style>
  <w:style w:type="character" w:styleId="FollowedHyperlink">
    <w:name w:val="FollowedHyperlink"/>
    <w:unhideWhenUsed/>
    <w:rsid w:val="005F3579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5F357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5F357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">
    <w:name w:val="msonormal"/>
    <w:basedOn w:val="Normal"/>
    <w:uiPriority w:val="99"/>
    <w:semiHidden/>
    <w:rsid w:val="005F3579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NormalWeb">
    <w:name w:val="Normal (Web)"/>
    <w:basedOn w:val="Normal"/>
    <w:unhideWhenUsed/>
    <w:rsid w:val="005F3579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5F357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5F357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5F357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5F357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5F357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5F3579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5F3579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3579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5F357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F3579"/>
    <w:rPr>
      <w:rFonts w:eastAsia="Calibri"/>
      <w:sz w:val="24"/>
      <w:szCs w:val="22"/>
      <w:lang w:val="bg-BG"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5F3579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uiPriority w:val="99"/>
    <w:unhideWhenUsed/>
    <w:rsid w:val="005F3579"/>
    <w:pPr>
      <w:widowControl/>
      <w:spacing w:before="120" w:after="120"/>
      <w:jc w:val="both"/>
    </w:pPr>
    <w:rPr>
      <w:szCs w:val="22"/>
      <w:lang w:val="fr-FR"/>
    </w:rPr>
  </w:style>
  <w:style w:type="paragraph" w:styleId="EndnoteText">
    <w:name w:val="endnote text"/>
    <w:basedOn w:val="Normal"/>
    <w:link w:val="EndnoteTextChar"/>
    <w:uiPriority w:val="99"/>
    <w:unhideWhenUsed/>
    <w:rsid w:val="005F3579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F3579"/>
    <w:rPr>
      <w:rFonts w:eastAsia="Calibri"/>
      <w:lang w:val="bg-BG" w:eastAsia="en-US"/>
    </w:rPr>
  </w:style>
  <w:style w:type="paragraph" w:styleId="ListBullet">
    <w:name w:val="List Bullet"/>
    <w:basedOn w:val="Normal"/>
    <w:uiPriority w:val="99"/>
    <w:unhideWhenUsed/>
    <w:rsid w:val="005F3579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Number">
    <w:name w:val="List Number"/>
    <w:basedOn w:val="Normal"/>
    <w:uiPriority w:val="99"/>
    <w:unhideWhenUsed/>
    <w:rsid w:val="005F3579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5F3579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Bullet3">
    <w:name w:val="List Bullet 3"/>
    <w:basedOn w:val="Normal"/>
    <w:uiPriority w:val="99"/>
    <w:unhideWhenUsed/>
    <w:rsid w:val="005F3579"/>
    <w:pPr>
      <w:widowControl/>
      <w:numPr>
        <w:numId w:val="6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Bullet4">
    <w:name w:val="List Bullet 4"/>
    <w:basedOn w:val="Normal"/>
    <w:uiPriority w:val="99"/>
    <w:unhideWhenUsed/>
    <w:rsid w:val="005F3579"/>
    <w:pPr>
      <w:widowControl/>
      <w:numPr>
        <w:numId w:val="7"/>
      </w:numPr>
      <w:tabs>
        <w:tab w:val="num" w:pos="360"/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5F3579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Number3">
    <w:name w:val="List Number 3"/>
    <w:basedOn w:val="Normal"/>
    <w:uiPriority w:val="99"/>
    <w:unhideWhenUsed/>
    <w:rsid w:val="005F3579"/>
    <w:pPr>
      <w:widowControl/>
      <w:numPr>
        <w:numId w:val="9"/>
      </w:numPr>
      <w:tabs>
        <w:tab w:val="num" w:pos="1134"/>
        <w:tab w:val="clear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Number4">
    <w:name w:val="List Number 4"/>
    <w:basedOn w:val="Normal"/>
    <w:uiPriority w:val="99"/>
    <w:unhideWhenUsed/>
    <w:rsid w:val="005F3579"/>
    <w:pPr>
      <w:widowControl/>
      <w:numPr>
        <w:numId w:val="10"/>
      </w:numPr>
      <w:tabs>
        <w:tab w:val="num" w:pos="283"/>
        <w:tab w:val="clear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5F3579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5F3579"/>
    <w:rPr>
      <w:rFonts w:ascii="Aptos Display" w:hAnsi="Aptos Display"/>
      <w:spacing w:val="-10"/>
      <w:kern w:val="28"/>
      <w:sz w:val="56"/>
      <w:szCs w:val="56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579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F3579"/>
    <w:rPr>
      <w:rFonts w:ascii="Calibri" w:hAnsi="Calibri"/>
      <w:color w:val="595959"/>
      <w:spacing w:val="15"/>
      <w:sz w:val="28"/>
      <w:szCs w:val="2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F3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F3579"/>
    <w:rPr>
      <w:b/>
      <w:bCs/>
      <w:lang w:val="fr-FR"/>
    </w:rPr>
  </w:style>
  <w:style w:type="paragraph" w:styleId="BalloonText">
    <w:name w:val="Balloon Text"/>
    <w:basedOn w:val="Normal"/>
    <w:link w:val="BalloonTextChar"/>
    <w:uiPriority w:val="99"/>
    <w:unhideWhenUsed/>
    <w:rsid w:val="005F3579"/>
    <w:pPr>
      <w:widowControl/>
      <w:spacing w:before="120" w:after="120"/>
      <w:jc w:val="both"/>
    </w:pPr>
    <w:rPr>
      <w:rFonts w:ascii="Tahoma" w:hAnsi="Tahoma" w:cs="Tahoma"/>
      <w:sz w:val="16"/>
      <w:szCs w:val="16"/>
      <w:lang w:val="fr-F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F3579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5F3579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5F3579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F3579"/>
    <w:rPr>
      <w:rFonts w:ascii="Calibri" w:eastAsia="Calibri" w:hAnsi="Calibri"/>
      <w:i/>
      <w:iCs/>
      <w:color w:val="404040"/>
      <w:sz w:val="22"/>
      <w:szCs w:val="22"/>
      <w:lang w:val="en-US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5F3579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579"/>
    <w:rPr>
      <w:rFonts w:ascii="Calibri" w:eastAsia="Calibri" w:hAnsi="Calibri"/>
      <w:i/>
      <w:iCs/>
      <w:color w:val="0F4761"/>
      <w:sz w:val="22"/>
      <w:szCs w:val="22"/>
      <w:lang w:val="en-US" w:eastAsia="en-US"/>
    </w:rPr>
  </w:style>
  <w:style w:type="paragraph" w:customStyle="1" w:styleId="ListBullet1">
    <w:name w:val="List Bullet 1"/>
    <w:basedOn w:val="Normal"/>
    <w:uiPriority w:val="99"/>
    <w:semiHidden/>
    <w:rsid w:val="005F3579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5F3579"/>
    <w:pPr>
      <w:widowControl/>
      <w:numPr>
        <w:numId w:val="12"/>
      </w:numPr>
      <w:tabs>
        <w:tab w:val="clear" w:pos="283"/>
        <w:tab w:val="num" w:pos="360"/>
        <w:tab w:val="num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5F3579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5F3579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5F3579"/>
    <w:pPr>
      <w:widowControl/>
      <w:numPr>
        <w:ilvl w:val="1"/>
        <w:numId w:val="4"/>
      </w:numPr>
      <w:tabs>
        <w:tab w:val="num" w:pos="1134"/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5F3579"/>
    <w:pPr>
      <w:widowControl/>
      <w:numPr>
        <w:ilvl w:val="2"/>
        <w:numId w:val="4"/>
      </w:numPr>
      <w:tabs>
        <w:tab w:val="num" w:pos="1134"/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5F3579"/>
    <w:pPr>
      <w:widowControl/>
      <w:numPr>
        <w:ilvl w:val="3"/>
        <w:numId w:val="4"/>
      </w:numPr>
      <w:tabs>
        <w:tab w:val="num" w:pos="1134"/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5F3579"/>
    <w:pPr>
      <w:widowControl/>
      <w:numPr>
        <w:numId w:val="15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uiPriority w:val="99"/>
    <w:semiHidden/>
    <w:rsid w:val="005F3579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uiPriority w:val="99"/>
    <w:semiHidden/>
    <w:rsid w:val="005F3579"/>
    <w:pPr>
      <w:numPr>
        <w:numId w:val="17"/>
      </w:numPr>
      <w:tabs>
        <w:tab w:val="num" w:pos="850"/>
        <w:tab w:val="clear" w:pos="1560"/>
      </w:tabs>
      <w:ind w:left="0" w:firstLine="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uiPriority w:val="99"/>
    <w:semiHidden/>
    <w:rsid w:val="005F3579"/>
    <w:pPr>
      <w:numPr>
        <w:ilvl w:val="1"/>
        <w:numId w:val="17"/>
      </w:numPr>
      <w:tabs>
        <w:tab w:val="num" w:pos="850"/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uiPriority w:val="99"/>
    <w:semiHidden/>
    <w:rsid w:val="005F3579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uiPriority w:val="99"/>
    <w:semiHidden/>
    <w:rsid w:val="005F3579"/>
    <w:pPr>
      <w:numPr>
        <w:ilvl w:val="2"/>
        <w:numId w:val="17"/>
      </w:numPr>
      <w:tabs>
        <w:tab w:val="num" w:pos="850"/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uiPriority w:val="99"/>
    <w:semiHidden/>
    <w:rsid w:val="005F3579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uiPriority w:val="99"/>
    <w:semiHidden/>
    <w:rsid w:val="005F3579"/>
    <w:pPr>
      <w:numPr>
        <w:ilvl w:val="3"/>
        <w:numId w:val="17"/>
      </w:numPr>
      <w:tabs>
        <w:tab w:val="num" w:pos="850"/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uiPriority w:val="99"/>
    <w:semiHidden/>
    <w:rsid w:val="005F3579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uiPriority w:val="99"/>
    <w:semiHidden/>
    <w:rsid w:val="005F3579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uiPriority w:val="99"/>
    <w:semiHidden/>
    <w:rsid w:val="005F3579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5F3579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5F3579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Statut">
    <w:name w:val="Statut"/>
    <w:basedOn w:val="Normal"/>
    <w:next w:val="Typedudocument"/>
    <w:rsid w:val="005F357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5F3579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5F3579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5F3579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uiPriority w:val="99"/>
    <w:semiHidden/>
    <w:rsid w:val="005F3579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5F3579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5F3579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5F3579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Sous-titreobjet">
    <w:name w:val="Sous-titre objet"/>
    <w:basedOn w:val="Normal"/>
    <w:uiPriority w:val="99"/>
    <w:semiHidden/>
    <w:rsid w:val="005F357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5F3579"/>
  </w:style>
  <w:style w:type="character" w:customStyle="1" w:styleId="FooterCoverPageChar">
    <w:name w:val="Footer Cover Page Char"/>
    <w:link w:val="FooterCoverPage"/>
    <w:semiHidden/>
    <w:locked/>
    <w:rsid w:val="005F3579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5F357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5F3579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5F357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5F3579"/>
    <w:pPr>
      <w:widowControl/>
      <w:numPr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uiPriority w:val="99"/>
    <w:semiHidden/>
    <w:rsid w:val="005F3579"/>
    <w:pPr>
      <w:widowControl/>
      <w:numPr>
        <w:ilvl w:val="1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uiPriority w:val="99"/>
    <w:semiHidden/>
    <w:rsid w:val="005F3579"/>
    <w:pPr>
      <w:widowControl/>
      <w:numPr>
        <w:ilvl w:val="2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5F3579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5F3579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5F3579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5F3579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5F3579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uiPriority w:val="99"/>
    <w:semiHidden/>
    <w:rsid w:val="005F3579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en-US" w:eastAsia="en-US"/>
    </w:rPr>
  </w:style>
  <w:style w:type="paragraph" w:customStyle="1" w:styleId="CommentFwdQuotedText">
    <w:name w:val="CommentFwdQuotedText"/>
    <w:basedOn w:val="Normal"/>
    <w:uiPriority w:val="99"/>
    <w:semiHidden/>
    <w:rsid w:val="005F357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5F3579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5F3579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5F357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5F357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5F357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5F357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5F3579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5F3579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5F3579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5F3579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5F3579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5F357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5F3579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5F357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semiHidden/>
    <w:rsid w:val="005F35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semiHidden/>
    <w:rsid w:val="005F357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5F357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5F357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5F357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5F357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semiHidden/>
    <w:rsid w:val="005F3579"/>
    <w:pPr>
      <w:numPr>
        <w:numId w:val="19"/>
      </w:numPr>
      <w:tabs>
        <w:tab w:val="clear" w:pos="850"/>
        <w:tab w:val="num" w:pos="1984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5F3579"/>
    <w:pPr>
      <w:numPr>
        <w:numId w:val="20"/>
      </w:numPr>
      <w:tabs>
        <w:tab w:val="clear" w:pos="1417"/>
        <w:tab w:val="num" w:pos="2551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5F3579"/>
    <w:pPr>
      <w:numPr>
        <w:numId w:val="21"/>
      </w:numPr>
      <w:tabs>
        <w:tab w:val="clear" w:pos="1984"/>
        <w:tab w:val="num" w:pos="3118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5F3579"/>
    <w:pPr>
      <w:numPr>
        <w:numId w:val="22"/>
      </w:numPr>
      <w:tabs>
        <w:tab w:val="clear" w:pos="2551"/>
        <w:tab w:val="num" w:pos="3685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5F3579"/>
    <w:pPr>
      <w:numPr>
        <w:numId w:val="23"/>
      </w:numPr>
      <w:tabs>
        <w:tab w:val="num" w:pos="850"/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5F3579"/>
    <w:pPr>
      <w:numPr>
        <w:numId w:val="24"/>
      </w:numPr>
      <w:tabs>
        <w:tab w:val="num" w:pos="850"/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5F357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5F357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5F357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5F357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5F357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5F357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5F357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5F357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5F357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5F357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5F3579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5F3579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5F3579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5F3579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5F3579"/>
    <w:pPr>
      <w:widowControl/>
      <w:numPr>
        <w:ilvl w:val="4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5F3579"/>
    <w:pPr>
      <w:widowControl/>
      <w:numPr>
        <w:ilvl w:val="5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5F3579"/>
    <w:pPr>
      <w:widowControl/>
      <w:numPr>
        <w:ilvl w:val="6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5F35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5F35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5F35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5F35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5F357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5F357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5F357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5F357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5F357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5F357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5F357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5F357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5F357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5F357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5F357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5F357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5F357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5F357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semiHidden/>
    <w:rsid w:val="005F3579"/>
    <w:pPr>
      <w:widowControl/>
      <w:numPr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semiHidden/>
    <w:rsid w:val="005F3579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semiHidden/>
    <w:rsid w:val="005F3579"/>
    <w:pPr>
      <w:widowControl/>
      <w:numPr>
        <w:ilvl w:val="4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semiHidden/>
    <w:rsid w:val="005F3579"/>
    <w:pPr>
      <w:widowControl/>
      <w:numPr>
        <w:ilvl w:val="6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semiHidden/>
    <w:rsid w:val="005F3579"/>
    <w:pPr>
      <w:widowControl/>
      <w:numPr>
        <w:ilvl w:val="1"/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semiHidden/>
    <w:rsid w:val="005F3579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semiHidden/>
    <w:rsid w:val="005F3579"/>
    <w:pPr>
      <w:widowControl/>
      <w:numPr>
        <w:ilvl w:val="5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semiHidden/>
    <w:rsid w:val="005F3579"/>
    <w:pPr>
      <w:widowControl/>
      <w:numPr>
        <w:ilvl w:val="7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semiHidden/>
    <w:rsid w:val="005F3579"/>
    <w:pPr>
      <w:widowControl/>
      <w:numPr>
        <w:ilvl w:val="8"/>
        <w:numId w:val="26"/>
      </w:numPr>
      <w:tabs>
        <w:tab w:val="num" w:pos="1417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5F3579"/>
    <w:pPr>
      <w:widowControl/>
      <w:numPr>
        <w:numId w:val="27"/>
      </w:numPr>
      <w:tabs>
        <w:tab w:val="clear" w:pos="850"/>
        <w:tab w:val="num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5F3579"/>
    <w:pPr>
      <w:widowControl/>
      <w:numPr>
        <w:numId w:val="28"/>
      </w:numPr>
      <w:tabs>
        <w:tab w:val="clear" w:pos="1417"/>
        <w:tab w:val="num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5F3579"/>
    <w:pPr>
      <w:widowControl/>
      <w:numPr>
        <w:numId w:val="29"/>
      </w:numPr>
      <w:tabs>
        <w:tab w:val="clear" w:pos="1984"/>
        <w:tab w:val="num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5F3579"/>
    <w:pPr>
      <w:widowControl/>
      <w:numPr>
        <w:numId w:val="30"/>
      </w:numPr>
      <w:tabs>
        <w:tab w:val="num" w:pos="709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5F3579"/>
    <w:pPr>
      <w:widowControl/>
      <w:numPr>
        <w:numId w:val="31"/>
      </w:numPr>
      <w:tabs>
        <w:tab w:val="num" w:pos="360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5F357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5F357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5F357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5F357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F357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5F357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5F357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5F357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5F357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5F357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5F357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5F357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5F357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5F357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5F357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5F357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5F3579"/>
  </w:style>
  <w:style w:type="paragraph" w:customStyle="1" w:styleId="Considrant">
    <w:name w:val="Considérant"/>
    <w:basedOn w:val="Normal"/>
    <w:rsid w:val="005F3579"/>
    <w:pPr>
      <w:widowControl/>
      <w:numPr>
        <w:numId w:val="32"/>
      </w:numPr>
      <w:tabs>
        <w:tab w:val="num" w:pos="360"/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5F357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F357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5F357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F357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5F357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F357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F357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5F357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5F357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5F357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F357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F3579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5F357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5F357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5F357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5F357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semiHidden/>
    <w:rsid w:val="005F357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5F35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5F3579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5F357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5F3579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5F3579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5F3579"/>
  </w:style>
  <w:style w:type="paragraph" w:customStyle="1" w:styleId="Volume">
    <w:name w:val="Volume"/>
    <w:basedOn w:val="Normal"/>
    <w:next w:val="Confidentialit"/>
    <w:uiPriority w:val="99"/>
    <w:semiHidden/>
    <w:rsid w:val="005F357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5F357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5F357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5F357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5F3579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5F3579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5F3579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5F3579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nhideWhenUsed/>
    <w:rsid w:val="005F3579"/>
    <w:rPr>
      <w:rFonts w:ascii="Times New Roman" w:hAnsi="Times New Roman" w:cs="Times New Roman" w:hint="default"/>
      <w:sz w:val="16"/>
      <w:szCs w:val="16"/>
    </w:rPr>
  </w:style>
  <w:style w:type="character" w:styleId="EndnoteReference">
    <w:name w:val="endnote reference"/>
    <w:basedOn w:val="DefaultParagraphFont"/>
    <w:uiPriority w:val="99"/>
    <w:unhideWhenUsed/>
    <w:rsid w:val="005F3579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5F3579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5F3579"/>
    <w:rPr>
      <w:b/>
      <w:bCs/>
      <w:smallCaps/>
      <w:color w:val="4F81BD"/>
      <w:spacing w:val="5"/>
    </w:rPr>
  </w:style>
  <w:style w:type="character" w:customStyle="1" w:styleId="tw4winMark">
    <w:name w:val="tw4winMark"/>
    <w:rsid w:val="005F3579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5F3579"/>
    <w:rPr>
      <w:rFonts w:ascii="Times New Roman" w:hAnsi="Times New Roman" w:cs="Times New Roman" w:hint="default"/>
      <w:b/>
      <w:bCs w:val="0"/>
      <w:sz w:val="28"/>
      <w:lang w:val="en-GB"/>
    </w:rPr>
  </w:style>
  <w:style w:type="character" w:customStyle="1" w:styleId="FooterSensitivityChar">
    <w:name w:val="Footer Sensitivity Char"/>
    <w:rsid w:val="005F3579"/>
    <w:rPr>
      <w:rFonts w:ascii="Times New Roman" w:hAnsi="Times New Roman" w:cs="Times New Roman" w:hint="default"/>
      <w:b/>
      <w:bCs w:val="0"/>
      <w:sz w:val="32"/>
      <w:lang w:val="en-GB"/>
    </w:rPr>
  </w:style>
  <w:style w:type="character" w:customStyle="1" w:styleId="HeaderSensitivityChar">
    <w:name w:val="Header Sensitivity Char"/>
    <w:rsid w:val="005F3579"/>
    <w:rPr>
      <w:rFonts w:ascii="Times New Roman" w:hAnsi="Times New Roman" w:cs="Times New Roman" w:hint="default"/>
      <w:b/>
      <w:bCs w:val="0"/>
      <w:sz w:val="32"/>
      <w:lang w:val="en-GB"/>
    </w:rPr>
  </w:style>
  <w:style w:type="character" w:customStyle="1" w:styleId="HeaderSensitivityRightChar">
    <w:name w:val="Header Sensitivity Right Char"/>
    <w:rsid w:val="005F3579"/>
    <w:rPr>
      <w:rFonts w:ascii="Times New Roman" w:hAnsi="Times New Roman" w:cs="Times New Roman" w:hint="default"/>
      <w:sz w:val="28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rsid w:val="005F3579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5F3579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5F3579"/>
  </w:style>
  <w:style w:type="character" w:customStyle="1" w:styleId="eop">
    <w:name w:val="eop"/>
    <w:basedOn w:val="DefaultParagraphFont"/>
    <w:rsid w:val="005F3579"/>
  </w:style>
  <w:style w:type="character" w:customStyle="1" w:styleId="diff-single-moved-from">
    <w:name w:val="diff-single-moved-from"/>
    <w:basedOn w:val="DefaultParagraphFont"/>
    <w:rsid w:val="005F3579"/>
  </w:style>
  <w:style w:type="character" w:customStyle="1" w:styleId="diff-single-moved-from-number">
    <w:name w:val="diff-single-moved-from-number"/>
    <w:basedOn w:val="DefaultParagraphFont"/>
    <w:rsid w:val="005F3579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5F3579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5F3579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5F3579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5F3579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5F3579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5F3579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5F3579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5F3579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5F3579"/>
  </w:style>
  <w:style w:type="character" w:customStyle="1" w:styleId="HeaderChar1">
    <w:name w:val="Header Char1"/>
    <w:basedOn w:val="DefaultParagraphFont"/>
    <w:uiPriority w:val="99"/>
    <w:semiHidden/>
    <w:rsid w:val="005F3579"/>
    <w:rPr>
      <w:rFonts w:ascii="Times New Roman" w:hAnsi="Times New Roman" w:cs="Times New Roman" w:hint="default"/>
      <w:kern w:val="0"/>
      <w:sz w:val="24"/>
      <w:lang w:val="en-GB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5F3579"/>
    <w:rPr>
      <w:rFonts w:ascii="Times New Roman" w:hAnsi="Times New Roman" w:cs="Times New Roman" w:hint="default"/>
      <w:kern w:val="0"/>
      <w:sz w:val="24"/>
      <w:lang w:val="en-GB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5F3579"/>
    <w:rPr>
      <w:rFonts w:ascii="Cambria" w:eastAsia="Times New Roman" w:hAnsi="Cambria" w:cs="Times New Roman" w:hint="default"/>
      <w:color w:val="272727"/>
      <w:sz w:val="21"/>
      <w:szCs w:val="21"/>
      <w:lang w:val="en-GB"/>
    </w:rPr>
  </w:style>
  <w:style w:type="character" w:customStyle="1" w:styleId="Heading9Char1">
    <w:name w:val="Heading 9 Char1"/>
    <w:basedOn w:val="DefaultParagraphFont"/>
    <w:uiPriority w:val="9"/>
    <w:semiHidden/>
    <w:rsid w:val="005F3579"/>
    <w:rPr>
      <w:rFonts w:ascii="Cambria" w:eastAsia="Times New Roman" w:hAnsi="Cambria" w:cs="Times New Roman" w:hint="default"/>
      <w:i/>
      <w:iCs/>
      <w:color w:val="272727"/>
      <w:sz w:val="21"/>
      <w:szCs w:val="21"/>
      <w:lang w:val="en-GB"/>
    </w:rPr>
  </w:style>
  <w:style w:type="character" w:customStyle="1" w:styleId="TitleChar1">
    <w:name w:val="Title Char1"/>
    <w:basedOn w:val="DefaultParagraphFont"/>
    <w:uiPriority w:val="10"/>
    <w:rsid w:val="005F3579"/>
    <w:rPr>
      <w:rFonts w:ascii="Cambria" w:eastAsia="Times New Roman" w:hAnsi="Cambria" w:cs="Times New Roman" w:hint="default"/>
      <w:spacing w:val="-10"/>
      <w:kern w:val="28"/>
      <w:sz w:val="56"/>
      <w:szCs w:val="56"/>
      <w:lang w:val="en-GB"/>
    </w:rPr>
  </w:style>
  <w:style w:type="character" w:customStyle="1" w:styleId="SubtitleChar1">
    <w:name w:val="Subtitle Char1"/>
    <w:basedOn w:val="DefaultParagraphFont"/>
    <w:uiPriority w:val="11"/>
    <w:rsid w:val="005F3579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en-GB"/>
    </w:rPr>
  </w:style>
  <w:style w:type="character" w:customStyle="1" w:styleId="QuoteChar1">
    <w:name w:val="Quote Char1"/>
    <w:basedOn w:val="DefaultParagraphFont"/>
    <w:uiPriority w:val="29"/>
    <w:rsid w:val="005F3579"/>
    <w:rPr>
      <w:rFonts w:ascii="Times New Roman" w:hAnsi="Times New Roman" w:cs="Times New Roman" w:hint="default"/>
      <w:i/>
      <w:iCs/>
      <w:color w:val="404040"/>
      <w:sz w:val="24"/>
      <w:lang w:val="en-GB"/>
    </w:rPr>
  </w:style>
  <w:style w:type="character" w:customStyle="1" w:styleId="IntenseQuoteChar1">
    <w:name w:val="Intense Quote Char1"/>
    <w:basedOn w:val="DefaultParagraphFont"/>
    <w:uiPriority w:val="30"/>
    <w:rsid w:val="005F3579"/>
    <w:rPr>
      <w:rFonts w:ascii="Times New Roman" w:hAnsi="Times New Roman" w:cs="Times New Roman" w:hint="default"/>
      <w:i/>
      <w:iCs/>
      <w:color w:val="365F91"/>
      <w:sz w:val="24"/>
      <w:lang w:val="en-GB"/>
    </w:rPr>
  </w:style>
  <w:style w:type="character" w:customStyle="1" w:styleId="superscript">
    <w:name w:val="superscript"/>
    <w:basedOn w:val="DefaultParagraphFont"/>
    <w:rsid w:val="005F3579"/>
  </w:style>
  <w:style w:type="character" w:customStyle="1" w:styleId="Marker">
    <w:name w:val="Marker"/>
    <w:basedOn w:val="DefaultParagraphFont"/>
    <w:rsid w:val="005F3579"/>
    <w:rPr>
      <w:color w:val="0000FF"/>
    </w:rPr>
  </w:style>
  <w:style w:type="character" w:customStyle="1" w:styleId="Marker1">
    <w:name w:val="Marker1"/>
    <w:basedOn w:val="DefaultParagraphFont"/>
    <w:rsid w:val="005F3579"/>
    <w:rPr>
      <w:color w:val="008000"/>
    </w:rPr>
  </w:style>
  <w:style w:type="character" w:customStyle="1" w:styleId="Marker2">
    <w:name w:val="Marker2"/>
    <w:basedOn w:val="DefaultParagraphFont"/>
    <w:rsid w:val="005F3579"/>
    <w:rPr>
      <w:color w:val="FF0000"/>
    </w:rPr>
  </w:style>
  <w:style w:type="character" w:customStyle="1" w:styleId="Added">
    <w:name w:val="Added"/>
    <w:basedOn w:val="DefaultParagraphFont"/>
    <w:rsid w:val="005F3579"/>
    <w:rPr>
      <w:b/>
      <w:bCs w:val="0"/>
      <w:u w:val="single"/>
    </w:rPr>
  </w:style>
  <w:style w:type="character" w:customStyle="1" w:styleId="Deleted">
    <w:name w:val="Deleted"/>
    <w:basedOn w:val="DefaultParagraphFont"/>
    <w:rsid w:val="005F3579"/>
    <w:rPr>
      <w:strike/>
    </w:rPr>
  </w:style>
  <w:style w:type="table" w:customStyle="1" w:styleId="TableGrid1">
    <w:name w:val="Table Grid1"/>
    <w:basedOn w:val="TableNormal"/>
    <w:next w:val="TableGrid"/>
    <w:rsid w:val="005F3579"/>
    <w:pPr>
      <w:spacing w:before="120" w:after="120"/>
      <w:jc w:val="both"/>
    </w:pPr>
    <w:rPr>
      <w:lang w:val="en-IE"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5F3579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5F3579"/>
    <w:pPr>
      <w:numPr>
        <w:ilvl w:val="1"/>
        <w:numId w:val="9"/>
      </w:numPr>
      <w:tabs>
        <w:tab w:val="num" w:pos="1134"/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5F3579"/>
    <w:pPr>
      <w:numPr>
        <w:ilvl w:val="1"/>
        <w:numId w:val="10"/>
      </w:numPr>
      <w:tabs>
        <w:tab w:val="num" w:pos="283"/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5F3579"/>
    <w:pPr>
      <w:numPr>
        <w:ilvl w:val="2"/>
        <w:numId w:val="9"/>
      </w:numPr>
      <w:tabs>
        <w:tab w:val="num" w:pos="1134"/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5F3579"/>
    <w:pPr>
      <w:numPr>
        <w:ilvl w:val="2"/>
        <w:numId w:val="10"/>
      </w:numPr>
      <w:tabs>
        <w:tab w:val="num" w:pos="283"/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5F3579"/>
    <w:pPr>
      <w:numPr>
        <w:ilvl w:val="3"/>
        <w:numId w:val="9"/>
      </w:numPr>
      <w:tabs>
        <w:tab w:val="num" w:pos="1134"/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5F3579"/>
    <w:pPr>
      <w:numPr>
        <w:ilvl w:val="3"/>
        <w:numId w:val="10"/>
      </w:numPr>
      <w:tabs>
        <w:tab w:val="num" w:pos="283"/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57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val="en-US" w:eastAsia="en-US"/>
    </w:rPr>
  </w:style>
  <w:style w:type="character" w:customStyle="1" w:styleId="IntenseQuoteChar2">
    <w:name w:val="Intense Quote Char2"/>
    <w:basedOn w:val="DefaultParagraphFont"/>
    <w:uiPriority w:val="30"/>
    <w:rsid w:val="005F3579"/>
    <w:rPr>
      <w:i/>
      <w:iCs/>
      <w:color w:val="5B9BD5" w:themeColor="accent1"/>
      <w:sz w:val="24"/>
      <w:lang w:val="bg-BG"/>
    </w:rPr>
  </w:style>
  <w:style w:type="character" w:styleId="IntenseEmphasis">
    <w:name w:val="Intense Emphasis"/>
    <w:basedOn w:val="DefaultParagraphFont"/>
    <w:uiPriority w:val="21"/>
    <w:qFormat/>
    <w:rsid w:val="005F3579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5F3579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5F3579"/>
    <w:pPr>
      <w:spacing w:after="480"/>
    </w:pPr>
  </w:style>
  <w:style w:type="paragraph" w:customStyle="1" w:styleId="NormalBoldCenter">
    <w:name w:val="NormalBoldCenter"/>
    <w:basedOn w:val="Normal"/>
    <w:rsid w:val="005F3579"/>
    <w:pPr>
      <w:jc w:val="center"/>
    </w:pPr>
    <w:rPr>
      <w:b/>
    </w:rPr>
  </w:style>
  <w:style w:type="paragraph" w:customStyle="1" w:styleId="Footprint12b">
    <w:name w:val="Footprint12b"/>
    <w:basedOn w:val="Normal"/>
    <w:rsid w:val="005F357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F3579"/>
    <w:rPr>
      <w:szCs w:val="24"/>
    </w:rPr>
  </w:style>
  <w:style w:type="paragraph" w:customStyle="1" w:styleId="title-bold">
    <w:name w:val="title-bold"/>
    <w:basedOn w:val="Normal"/>
    <w:rsid w:val="005F3579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5F3579"/>
    <w:pPr>
      <w:spacing w:after="240"/>
    </w:pPr>
  </w:style>
  <w:style w:type="paragraph" w:customStyle="1" w:styleId="RollCallVotes">
    <w:name w:val="RollCallVotes"/>
    <w:basedOn w:val="Normal"/>
    <w:rsid w:val="005F357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F357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F357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F3579"/>
    <w:pPr>
      <w:spacing w:before="120" w:after="120"/>
    </w:pPr>
    <w:rPr>
      <w:snapToGrid w:val="0"/>
      <w:sz w:val="16"/>
      <w:lang w:eastAsia="en-US"/>
    </w:rPr>
  </w:style>
  <w:style w:type="paragraph" w:customStyle="1" w:styleId="LineSingle">
    <w:name w:val="LineSingle"/>
    <w:basedOn w:val="Normal"/>
    <w:next w:val="Normal"/>
    <w:rsid w:val="00D27422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D27422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D27422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D27422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D27422"/>
    <w:pPr>
      <w:jc w:val="center"/>
    </w:pPr>
  </w:style>
  <w:style w:type="paragraph" w:customStyle="1" w:styleId="HeadingReferenceERCO">
    <w:name w:val="HeadingReferenceERCO"/>
    <w:basedOn w:val="Normal"/>
    <w:rsid w:val="00D27422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D27422"/>
    <w:pPr>
      <w:spacing w:before="240" w:after="240"/>
    </w:pPr>
  </w:style>
  <w:style w:type="paragraph" w:customStyle="1" w:styleId="AmDocTypeTab">
    <w:name w:val="AmDocTypeTab"/>
    <w:basedOn w:val="Normal"/>
    <w:rsid w:val="006B1567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6B1567"/>
    <w:pPr>
      <w:spacing w:before="240" w:after="240"/>
      <w:jc w:val="right"/>
    </w:pPr>
  </w:style>
  <w:style w:type="paragraph" w:customStyle="1" w:styleId="AmDateTab">
    <w:name w:val="AmDateTab"/>
    <w:basedOn w:val="Normal"/>
    <w:rsid w:val="006B1567"/>
    <w:pPr>
      <w:tabs>
        <w:tab w:val="right" w:pos="9072"/>
      </w:tabs>
    </w:pPr>
  </w:style>
  <w:style w:type="paragraph" w:customStyle="1" w:styleId="Normal3a">
    <w:name w:val="Normal3a"/>
    <w:basedOn w:val="Normal"/>
    <w:rsid w:val="006B1567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6B1567"/>
    <w:pPr>
      <w:keepLines/>
      <w:spacing w:line="240" w:lineRule="exact"/>
      <w:ind w:left="850" w:hanging="850"/>
    </w:pPr>
    <w:rPr>
      <w:sz w:val="24"/>
      <w:lang w:eastAsia="en-US"/>
    </w:rPr>
  </w:style>
  <w:style w:type="character" w:customStyle="1" w:styleId="Footer2">
    <w:name w:val="Footer2"/>
    <w:rsid w:val="006B1567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6B1567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B1567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6B1567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6B1567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6B1567"/>
    <w:pPr>
      <w:spacing w:before="120" w:after="120" w:line="360" w:lineRule="auto"/>
    </w:pPr>
    <w:rPr>
      <w:sz w:val="24"/>
      <w:lang w:eastAsia="en-US"/>
    </w:rPr>
  </w:style>
  <w:style w:type="character" w:customStyle="1" w:styleId="CMissingStyle">
    <w:name w:val="C_MissingStyle"/>
    <w:rsid w:val="006B1567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6B1567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6B156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567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rsid w:val="006B156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425</Words>
  <Characters>2747</Characters>
  <Application>Microsoft Office Word</Application>
  <DocSecurity>0</DocSecurity>
  <Lines>114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2026-10-16T08:35:00Z</dcterms:created>
  <dcterms:modified xsi:type="dcterms:W3CDTF">2026-10-16T08:35:00Z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