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6A089F2" w14:textId="77777777" w:rsidTr="0010095E">
        <w:tblPrEx>
          <w:tblW w:w="9072" w:type="dxa"/>
          <w:tblLook w:val="01E0"/>
        </w:tblPrEx>
        <w:trPr>
          <w:trHeight w:hRule="exact" w:val="1418"/>
        </w:trPr>
        <w:tc>
          <w:tcPr>
            <w:tcW w:w="6804" w:type="dxa"/>
            <w:shd w:val="clear" w:color="auto" w:fill="auto"/>
            <w:vAlign w:val="center"/>
          </w:tcPr>
          <w:p w:rsidR="00751A4A" w:rsidRPr="00324FA1" w:rsidP="0010095E" w14:paraId="62ADE02F" w14:textId="60F86DA4">
            <w:pPr>
              <w:pStyle w:val="EPName"/>
            </w:pPr>
            <w:r w:rsidRPr="00324FA1">
              <w:t>Европейски</w:t>
            </w:r>
            <w:r w:rsidRPr="00324FA1" w:rsidR="00930352">
              <w:t xml:space="preserve"> парламент</w:t>
            </w:r>
          </w:p>
          <w:p w:rsidR="00751A4A" w:rsidRPr="00324FA1" w:rsidP="005F1B17" w14:paraId="437E5CAA" w14:textId="445B9DE7">
            <w:pPr>
              <w:pStyle w:val="EPTerm"/>
              <w:rPr>
                <w:rStyle w:val="HideTWBExt"/>
                <w:noProof w:val="0"/>
                <w:vanish w:val="0"/>
                <w:color w:val="auto"/>
              </w:rPr>
            </w:pPr>
            <w:r w:rsidRPr="00324FA1">
              <w:t>2024</w:t>
            </w:r>
            <w:r w:rsidR="008F5811">
              <w:t> – </w:t>
            </w:r>
            <w:r w:rsidRPr="00324FA1" w:rsidR="00817416">
              <w:t>202</w:t>
            </w:r>
            <w:r w:rsidRPr="00324FA1">
              <w:t>9</w:t>
            </w:r>
          </w:p>
        </w:tc>
        <w:tc>
          <w:tcPr>
            <w:tcW w:w="2268" w:type="dxa"/>
            <w:shd w:val="clear" w:color="auto" w:fill="auto"/>
          </w:tcPr>
          <w:p w:rsidR="00751A4A" w:rsidRPr="00324FA1" w:rsidP="0010095E" w14:paraId="61B5CDAE" w14:textId="77777777">
            <w:pPr>
              <w:pStyle w:val="EPLogo"/>
            </w:pPr>
            <w:r w:rsidRPr="00324FA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24FA1" w:rsidP="004C5D52" w14:paraId="27D8B473" w14:textId="77777777">
      <w:pPr>
        <w:pStyle w:val="LineTop"/>
      </w:pPr>
    </w:p>
    <w:p w:rsidR="00680577" w:rsidRPr="00324FA1" w:rsidP="00680577" w14:paraId="3F8F67B5" w14:textId="3F299A4C">
      <w:pPr>
        <w:pStyle w:val="EPBodyTA1"/>
      </w:pPr>
      <w:r w:rsidRPr="00324FA1">
        <w:t>ПРИЕТИ ТЕКСТОВЕ</w:t>
      </w:r>
    </w:p>
    <w:p w:rsidR="00D058B8" w:rsidRPr="00324FA1" w:rsidP="00D058B8" w14:paraId="7B8A72FA" w14:textId="77777777">
      <w:pPr>
        <w:pStyle w:val="LineBottom"/>
      </w:pPr>
    </w:p>
    <w:p w:rsidR="00930352" w:rsidRPr="007356BD" w:rsidP="00930352" w14:paraId="25885240" w14:textId="73AE7C0D">
      <w:pPr>
        <w:pStyle w:val="ATHeading1"/>
        <w:rPr>
          <w:lang w:val="en-GB"/>
        </w:rPr>
      </w:pPr>
      <w:bookmarkStart w:id="0" w:name="TANumber"/>
      <w:r w:rsidRPr="00324FA1">
        <w:t>P10_TA(2026)0</w:t>
      </w:r>
      <w:bookmarkEnd w:id="0"/>
      <w:r w:rsidR="007356BD">
        <w:rPr>
          <w:lang w:val="en-GB"/>
        </w:rPr>
        <w:t>208</w:t>
      </w:r>
    </w:p>
    <w:p w:rsidR="00930352" w:rsidRPr="00324FA1" w:rsidP="00930352" w14:paraId="6B411942" w14:textId="77777777">
      <w:pPr>
        <w:pStyle w:val="ATHeading2"/>
      </w:pPr>
      <w:bookmarkStart w:id="1" w:name="title"/>
      <w:r w:rsidRPr="00324FA1">
        <w:t>Споразумение ЕС-Пакистан: изменение на отстъпките за всички тарифни квоти, включени в списък CLXXV на ЕС</w:t>
      </w:r>
      <w:bookmarkEnd w:id="1"/>
    </w:p>
    <w:p w:rsidR="00930352" w:rsidRPr="00324FA1" w:rsidP="00930352" w14:paraId="47AF41FD" w14:textId="77777777">
      <w:pPr>
        <w:rPr>
          <w:i/>
          <w:vanish/>
        </w:rPr>
      </w:pPr>
      <w:r>
        <w:rPr>
          <w:i/>
        </w:rPr>
        <w:fldChar w:fldCharType="begin"/>
      </w:r>
      <w:r w:rsidRPr="00324FA1">
        <w:rPr>
          <w:i/>
        </w:rPr>
        <w:instrText xml:space="preserve"> TC"(</w:instrText>
      </w:r>
      <w:bookmarkStart w:id="2" w:name="DocNumber"/>
      <w:r w:rsidRPr="00324FA1">
        <w:rPr>
          <w:i/>
        </w:rPr>
        <w:instrText>A10-0134/2026</w:instrText>
      </w:r>
      <w:bookmarkEnd w:id="2"/>
      <w:r w:rsidRPr="00324FA1">
        <w:rPr>
          <w:i/>
        </w:rPr>
        <w:instrText xml:space="preserve"> - Докладчик: </w:instrText>
      </w:r>
      <w:r w:rsidRPr="00324FA1">
        <w:rPr>
          <w:i/>
        </w:rPr>
        <w:instrText>Саския</w:instrText>
      </w:r>
      <w:r w:rsidRPr="00324FA1">
        <w:rPr>
          <w:i/>
        </w:rPr>
        <w:instrText xml:space="preserve"> </w:instrText>
      </w:r>
      <w:r w:rsidRPr="00324FA1">
        <w:rPr>
          <w:i/>
        </w:rPr>
        <w:instrText>Брикмон</w:instrText>
      </w:r>
      <w:r w:rsidRPr="00324FA1">
        <w:rPr>
          <w:i/>
        </w:rPr>
        <w:instrText xml:space="preserve">)"\l3 \n&gt; \* MERGEFORMAT </w:instrText>
      </w:r>
      <w:r>
        <w:rPr>
          <w:i/>
        </w:rPr>
        <w:fldChar w:fldCharType="end"/>
      </w:r>
    </w:p>
    <w:p w:rsidR="00930352" w:rsidRPr="00324FA1" w:rsidP="00930352" w14:paraId="71AD1649" w14:textId="77777777">
      <w:pPr>
        <w:rPr>
          <w:vanish/>
        </w:rPr>
      </w:pPr>
      <w:bookmarkStart w:id="3" w:name="Commission"/>
      <w:r w:rsidRPr="00324FA1">
        <w:rPr>
          <w:vanish/>
        </w:rPr>
        <w:t>Комисия по международна търговия</w:t>
      </w:r>
      <w:bookmarkEnd w:id="3"/>
    </w:p>
    <w:p w:rsidR="00930352" w:rsidRPr="00324FA1" w:rsidP="00930352" w14:paraId="560D014F" w14:textId="77777777">
      <w:pPr>
        <w:rPr>
          <w:vanish/>
        </w:rPr>
      </w:pPr>
      <w:bookmarkStart w:id="4" w:name="PE"/>
      <w:r w:rsidRPr="00324FA1">
        <w:rPr>
          <w:vanish/>
        </w:rPr>
        <w:t>PE785.251</w:t>
      </w:r>
      <w:bookmarkEnd w:id="4"/>
    </w:p>
    <w:p w:rsidR="00725B0C" w:rsidP="007356BD" w14:paraId="54DE3F06" w14:textId="7835C1B5">
      <w:pPr>
        <w:pStyle w:val="ATHeading3"/>
        <w:spacing w:after="240"/>
        <w:rPr>
          <w:lang w:val="en-GB"/>
        </w:rPr>
      </w:pPr>
      <w:bookmarkStart w:id="5" w:name="Sujet"/>
      <w:r>
        <w:t>Законодателна р</w:t>
      </w:r>
      <w:r w:rsidRPr="00324FA1" w:rsidR="00930352">
        <w:t xml:space="preserve">езолюция на Европейския парламент от </w:t>
      </w:r>
      <w:r w:rsidR="008F5811">
        <w:rPr>
          <w:lang w:val="en-GB"/>
        </w:rPr>
        <w:t xml:space="preserve">17 </w:t>
      </w:r>
      <w:r w:rsidR="008F5811">
        <w:t>юни</w:t>
      </w:r>
      <w:r w:rsidRPr="00324FA1" w:rsidR="00930352">
        <w:t xml:space="preserve"> 2026 г. относно проекта на решение на Съвета за сключване от името на Съюза на Споразумението под формата на размяна на писма между Европейския съюз и Ислямска република Пакистан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w:t>
      </w:r>
      <w:bookmarkEnd w:id="5"/>
      <w:r w:rsidRPr="00324FA1" w:rsidR="00930352">
        <w:t xml:space="preserve"> </w:t>
      </w:r>
      <w:bookmarkStart w:id="6" w:name="References"/>
      <w:r w:rsidRPr="00324FA1" w:rsidR="00930352">
        <w:t>(06518/2021 – C10-0024/2026 – 2021/0042(NLE))</w:t>
      </w:r>
      <w:bookmarkEnd w:id="6"/>
    </w:p>
    <w:p w:rsidR="007356BD" w:rsidP="00D23F02" w14:paraId="190E60A0" w14:textId="77777777">
      <w:pPr>
        <w:pStyle w:val="EPComma"/>
        <w:rPr>
          <w:b/>
          <w:bCs/>
          <w:lang w:val="en-GB" w:eastAsia="fr-FR"/>
        </w:rPr>
      </w:pPr>
      <w:r w:rsidRPr="00725B0C">
        <w:rPr>
          <w:b/>
          <w:bCs/>
          <w:lang w:val="en-GB" w:eastAsia="fr-FR"/>
        </w:rPr>
        <w:t>(</w:t>
      </w:r>
      <w:r w:rsidRPr="00725B0C">
        <w:rPr>
          <w:b/>
          <w:bCs/>
          <w:lang w:val="en-GB" w:eastAsia="fr-FR"/>
        </w:rPr>
        <w:t>Одобрение</w:t>
      </w:r>
      <w:r w:rsidRPr="00725B0C">
        <w:rPr>
          <w:b/>
          <w:bCs/>
          <w:lang w:val="en-GB" w:eastAsia="fr-FR"/>
        </w:rPr>
        <w:t>)</w:t>
      </w:r>
    </w:p>
    <w:p w:rsidR="00D23F02" w:rsidRPr="00324FA1" w:rsidP="00D23F02" w14:paraId="21EC8E0E" w14:textId="28211AD0">
      <w:pPr>
        <w:pStyle w:val="EPComma"/>
      </w:pPr>
      <w:r w:rsidRPr="00324FA1">
        <w:rPr>
          <w:i/>
          <w:iCs/>
        </w:rPr>
        <w:t>Европейският парламент,</w:t>
      </w:r>
    </w:p>
    <w:p w:rsidR="00D23F02" w:rsidRPr="00324FA1" w:rsidP="00D23F02" w14:paraId="0B126EEE" w14:textId="77777777">
      <w:pPr>
        <w:pStyle w:val="NormalHanging12a"/>
      </w:pPr>
      <w:r w:rsidRPr="00324FA1">
        <w:t>–</w:t>
      </w:r>
      <w:r w:rsidRPr="00324FA1">
        <w:tab/>
        <w:t>като взе предвид проекта на решение на Съвета (06518/2021),</w:t>
      </w:r>
    </w:p>
    <w:p w:rsidR="00D23F02" w:rsidRPr="00324FA1" w:rsidP="00D23F02" w14:paraId="5D364AA5" w14:textId="77777777">
      <w:pPr>
        <w:pStyle w:val="NormalHanging12a"/>
      </w:pPr>
      <w:r w:rsidRPr="00324FA1">
        <w:t>–</w:t>
      </w:r>
      <w:r w:rsidRPr="00324FA1">
        <w:tab/>
        <w:t>като взе предвид проекта на споразумение под формата на размяна на писма между Съюза и Ислямска република Пакистан (06519/2021),</w:t>
      </w:r>
    </w:p>
    <w:p w:rsidR="00D23F02" w:rsidRPr="00324FA1" w:rsidP="00D23F02" w14:paraId="06DA7FE6" w14:textId="77777777">
      <w:pPr>
        <w:pStyle w:val="NormalHanging12a"/>
      </w:pPr>
      <w:r w:rsidRPr="00324FA1">
        <w:t>–</w:t>
      </w:r>
      <w:r w:rsidRPr="00324FA1">
        <w:tab/>
        <w:t>като взе предвид искането за одобрение, представено от Съвета в съответствие с член 207, параграф 4 и член 218, параграф 6, втора алинея, буква а), точка v от Договора за функционирането на Европейския съюз (C10</w:t>
      </w:r>
      <w:r w:rsidRPr="00324FA1">
        <w:noBreakHyphen/>
        <w:t>0024/2026),</w:t>
      </w:r>
    </w:p>
    <w:p w:rsidR="00D23F02" w:rsidRPr="00324FA1" w:rsidP="00D23F02" w14:paraId="076959DF" w14:textId="77777777">
      <w:pPr>
        <w:pStyle w:val="NormalHanging12a"/>
      </w:pPr>
      <w:r w:rsidRPr="00324FA1">
        <w:t>–</w:t>
      </w:r>
      <w:r w:rsidRPr="00324FA1">
        <w:tab/>
        <w:t>като взе предвид член 107, параграфи 1 и 4 и член 117, параграф 7 от своя Правилник за дейността,</w:t>
      </w:r>
    </w:p>
    <w:p w:rsidR="00D23F02" w:rsidRPr="00324FA1" w:rsidP="00D23F02" w14:paraId="6FA98624" w14:textId="77777777">
      <w:pPr>
        <w:pStyle w:val="NormalHanging12a"/>
      </w:pPr>
      <w:r w:rsidRPr="00324FA1">
        <w:t>–</w:t>
      </w:r>
      <w:r w:rsidRPr="00324FA1">
        <w:tab/>
        <w:t>като взе предвид препоръката на комисията по международна търговия (A10-0134/2026),</w:t>
      </w:r>
    </w:p>
    <w:p w:rsidR="00D23F02" w:rsidRPr="00324FA1" w:rsidP="00D23F02" w14:paraId="558C13E1" w14:textId="77777777">
      <w:pPr>
        <w:pStyle w:val="NormalHanging12a"/>
      </w:pPr>
      <w:r w:rsidRPr="00324FA1">
        <w:t>1.</w:t>
      </w:r>
      <w:r w:rsidRPr="00324FA1">
        <w:tab/>
        <w:t>дава своето одобрение за сключването на споразумението;</w:t>
      </w:r>
    </w:p>
    <w:p w:rsidR="00E365E1" w:rsidRPr="00324FA1" w:rsidP="00725B0C" w14:paraId="5F742CED" w14:textId="1DB1C2BC">
      <w:pPr>
        <w:pStyle w:val="NormalHanging12a"/>
      </w:pPr>
      <w:r w:rsidRPr="00324FA1">
        <w:t>2.</w:t>
      </w:r>
      <w:r w:rsidRPr="00324FA1">
        <w:tab/>
        <w:t>възлага на своя председател да предаде позицията на Парламента съответно на Съвета и на Комисията, както и на правителствата и на парламентите на държавите членки и на Ислямска република Пакистан.</w:t>
      </w:r>
    </w:p>
    <w:sectPr w:rsidSect="00324FA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4FA1" w14:paraId="07207E5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4FA1" w14:paraId="38EFADB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4FA1" w14:paraId="5FCE43F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4FA1" w14:paraId="069394B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4FA1" w14:paraId="52ADA7D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4FA1" w14:paraId="106FE7B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0181306">
    <w:abstractNumId w:val="9"/>
  </w:num>
  <w:num w:numId="2" w16cid:durableId="998342567">
    <w:abstractNumId w:val="9"/>
  </w:num>
  <w:num w:numId="3" w16cid:durableId="1599176507">
    <w:abstractNumId w:val="7"/>
  </w:num>
  <w:num w:numId="4" w16cid:durableId="1188566066">
    <w:abstractNumId w:val="7"/>
  </w:num>
  <w:num w:numId="5" w16cid:durableId="1177966266">
    <w:abstractNumId w:val="6"/>
  </w:num>
  <w:num w:numId="6" w16cid:durableId="1229534569">
    <w:abstractNumId w:val="6"/>
  </w:num>
  <w:num w:numId="7" w16cid:durableId="2022200826">
    <w:abstractNumId w:val="5"/>
  </w:num>
  <w:num w:numId="8" w16cid:durableId="1840803001">
    <w:abstractNumId w:val="5"/>
  </w:num>
  <w:num w:numId="9" w16cid:durableId="774983645">
    <w:abstractNumId w:val="4"/>
  </w:num>
  <w:num w:numId="10" w16cid:durableId="2034919906">
    <w:abstractNumId w:val="4"/>
  </w:num>
  <w:num w:numId="11" w16cid:durableId="950235531">
    <w:abstractNumId w:val="8"/>
  </w:num>
  <w:num w:numId="12" w16cid:durableId="181628960">
    <w:abstractNumId w:val="8"/>
  </w:num>
  <w:num w:numId="13" w16cid:durableId="1978561189">
    <w:abstractNumId w:val="3"/>
  </w:num>
  <w:num w:numId="14" w16cid:durableId="1585915840">
    <w:abstractNumId w:val="3"/>
  </w:num>
  <w:num w:numId="15" w16cid:durableId="1943418464">
    <w:abstractNumId w:val="2"/>
  </w:num>
  <w:num w:numId="16" w16cid:durableId="2082293565">
    <w:abstractNumId w:val="2"/>
  </w:num>
  <w:num w:numId="17" w16cid:durableId="1398362133">
    <w:abstractNumId w:val="1"/>
  </w:num>
  <w:num w:numId="18" w16cid:durableId="1232545137">
    <w:abstractNumId w:val="1"/>
  </w:num>
  <w:num w:numId="19" w16cid:durableId="850723346">
    <w:abstractNumId w:val="0"/>
  </w:num>
  <w:num w:numId="20" w16cid:durableId="1188984548">
    <w:abstractNumId w:val="0"/>
  </w:num>
  <w:num w:numId="21" w16cid:durableId="2030333537">
    <w:abstractNumId w:val="9"/>
  </w:num>
  <w:num w:numId="22" w16cid:durableId="1036005320">
    <w:abstractNumId w:val="7"/>
  </w:num>
  <w:num w:numId="23" w16cid:durableId="1083573553">
    <w:abstractNumId w:val="6"/>
  </w:num>
  <w:num w:numId="24" w16cid:durableId="1221476055">
    <w:abstractNumId w:val="5"/>
  </w:num>
  <w:num w:numId="25" w16cid:durableId="2022509864">
    <w:abstractNumId w:val="4"/>
  </w:num>
  <w:num w:numId="26" w16cid:durableId="796266150">
    <w:abstractNumId w:val="8"/>
  </w:num>
  <w:num w:numId="27" w16cid:durableId="1425035672">
    <w:abstractNumId w:val="3"/>
  </w:num>
  <w:num w:numId="28" w16cid:durableId="2088110106">
    <w:abstractNumId w:val="2"/>
  </w:num>
  <w:num w:numId="29" w16cid:durableId="1879005832">
    <w:abstractNumId w:val="1"/>
  </w:num>
  <w:num w:numId="30" w16cid:durableId="1355767635">
    <w:abstractNumId w:val="0"/>
  </w:num>
  <w:num w:numId="31" w16cid:durableId="1310475977">
    <w:abstractNumId w:val="9"/>
  </w:num>
  <w:num w:numId="32" w16cid:durableId="2078162703">
    <w:abstractNumId w:val="7"/>
  </w:num>
  <w:num w:numId="33" w16cid:durableId="893656321">
    <w:abstractNumId w:val="6"/>
  </w:num>
  <w:num w:numId="34" w16cid:durableId="1503273452">
    <w:abstractNumId w:val="5"/>
  </w:num>
  <w:num w:numId="35" w16cid:durableId="1939680577">
    <w:abstractNumId w:val="4"/>
  </w:num>
  <w:num w:numId="36" w16cid:durableId="23799450">
    <w:abstractNumId w:val="8"/>
  </w:num>
  <w:num w:numId="37" w16cid:durableId="1828980345">
    <w:abstractNumId w:val="3"/>
  </w:num>
  <w:num w:numId="38" w16cid:durableId="608320934">
    <w:abstractNumId w:val="2"/>
  </w:num>
  <w:num w:numId="39" w16cid:durableId="1265648011">
    <w:abstractNumId w:val="1"/>
  </w:num>
  <w:num w:numId="40" w16cid:durableId="758867447">
    <w:abstractNumId w:val="0"/>
  </w:num>
  <w:num w:numId="41" w16cid:durableId="1743793825">
    <w:abstractNumId w:val="10"/>
  </w:num>
  <w:num w:numId="42" w16cid:durableId="588463494">
    <w:abstractNumId w:val="10"/>
  </w:num>
  <w:num w:numId="43" w16cid:durableId="814950011">
    <w:abstractNumId w:val="10"/>
  </w:num>
  <w:num w:numId="44" w16cid:durableId="6803574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352"/>
    <w:rsid w:val="00002272"/>
    <w:rsid w:val="00064002"/>
    <w:rsid w:val="000677B9"/>
    <w:rsid w:val="000831BA"/>
    <w:rsid w:val="000A42CC"/>
    <w:rsid w:val="000D506E"/>
    <w:rsid w:val="000E7DD9"/>
    <w:rsid w:val="000F1149"/>
    <w:rsid w:val="0010095E"/>
    <w:rsid w:val="00125B37"/>
    <w:rsid w:val="00187494"/>
    <w:rsid w:val="001F32AE"/>
    <w:rsid w:val="002767FF"/>
    <w:rsid w:val="002B18FE"/>
    <w:rsid w:val="002B5493"/>
    <w:rsid w:val="00324FA1"/>
    <w:rsid w:val="00343214"/>
    <w:rsid w:val="00361C00"/>
    <w:rsid w:val="00395FA1"/>
    <w:rsid w:val="003E15D4"/>
    <w:rsid w:val="00411CCE"/>
    <w:rsid w:val="0041666E"/>
    <w:rsid w:val="00421060"/>
    <w:rsid w:val="00471C19"/>
    <w:rsid w:val="004867E3"/>
    <w:rsid w:val="00494A28"/>
    <w:rsid w:val="004C0004"/>
    <w:rsid w:val="004C5D52"/>
    <w:rsid w:val="004D3C74"/>
    <w:rsid w:val="0050519A"/>
    <w:rsid w:val="005072A1"/>
    <w:rsid w:val="00514517"/>
    <w:rsid w:val="00545827"/>
    <w:rsid w:val="00560270"/>
    <w:rsid w:val="005C2568"/>
    <w:rsid w:val="005F1B17"/>
    <w:rsid w:val="006037C0"/>
    <w:rsid w:val="006631B6"/>
    <w:rsid w:val="00680577"/>
    <w:rsid w:val="006F74FA"/>
    <w:rsid w:val="00725B0C"/>
    <w:rsid w:val="00731ADD"/>
    <w:rsid w:val="00734777"/>
    <w:rsid w:val="007356B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811"/>
    <w:rsid w:val="0093035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F02"/>
    <w:rsid w:val="00D56C11"/>
    <w:rsid w:val="00D834A0"/>
    <w:rsid w:val="00D872DF"/>
    <w:rsid w:val="00D91E21"/>
    <w:rsid w:val="00DA7FCD"/>
    <w:rsid w:val="00E365E1"/>
    <w:rsid w:val="00E820A4"/>
    <w:rsid w:val="00E868DE"/>
    <w:rsid w:val="00EB006A"/>
    <w:rsid w:val="00EB4772"/>
    <w:rsid w:val="00ED169E"/>
    <w:rsid w:val="00ED4235"/>
    <w:rsid w:val="00EF3BD4"/>
    <w:rsid w:val="00F04346"/>
    <w:rsid w:val="00F075DC"/>
    <w:rsid w:val="00F149E9"/>
    <w:rsid w:val="00F5134D"/>
    <w:rsid w:val="00F74202"/>
    <w:rsid w:val="00F87713"/>
    <w:rsid w:val="00FB4360"/>
    <w:rsid w:val="00FD0C70"/>
  </w:rsids>
  <w:docVars>
    <w:docVar w:name="dvdocse" w:val="A10-0134/2026"/>
    <w:docVar w:name="dvlangue" w:val="BG"/>
    <w:docVar w:name="dvnumam" w:val="0"/>
    <w:docVar w:name="dvpe" w:val="785.251"/>
    <w:docVar w:name="dvrapporteur" w:val="Докладчик: "/>
    <w:docVar w:name="dvstar" w:val="***"/>
    <w:docVar w:name="dvtitre" w:val="Резолюция на Европейския парламент от ... 2026 г. относно проекта на решение на Съвета за сключване от името на Съюза на Споразумението под формата на размяна на писма между Европейския съюз и Ислямска република Пакистан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D103DDF"/>
  <w15:chartTrackingRefBased/>
  <w15:docId w15:val="{D2F940F9-FFDB-497B-9F72-73ECB684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3F02"/>
    <w:pPr>
      <w:spacing w:before="480" w:after="240"/>
    </w:pPr>
  </w:style>
  <w:style w:type="paragraph" w:customStyle="1" w:styleId="NormalHanging12a">
    <w:name w:val="NormalHanging12a"/>
    <w:basedOn w:val="Normal"/>
    <w:rsid w:val="00D23F02"/>
    <w:pPr>
      <w:spacing w:after="240"/>
      <w:ind w:left="567" w:hanging="567"/>
    </w:pPr>
  </w:style>
  <w:style w:type="paragraph" w:styleId="Revision">
    <w:name w:val="Revision"/>
    <w:hidden/>
    <w:uiPriority w:val="99"/>
    <w:semiHidden/>
    <w:rsid w:val="008F581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2026-06-18T09:14:00Z</dcterms:created>
  <dcterms:modified xsi:type="dcterms:W3CDTF">2026-06-18T09:14:00Z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P10_TA(2026)0208_</vt:lpwstr>
  </property>
  <property fmtid="{D5CDD505-2E9C-101B-9397-08002B2CF9AE}" pid="4" name="&lt;Type&gt;">
    <vt:lpwstr>RR</vt:lpwstr>
  </property>
</Properties>
</file>