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E0D8B28" w14:textId="77777777" w:rsidTr="0010095E">
        <w:tblPrEx>
          <w:tblW w:w="9072" w:type="dxa"/>
          <w:tblLook w:val="01E0"/>
        </w:tblPrEx>
        <w:trPr>
          <w:trHeight w:hRule="exact" w:val="1418"/>
        </w:trPr>
        <w:tc>
          <w:tcPr>
            <w:tcW w:w="6804" w:type="dxa"/>
            <w:shd w:val="clear" w:color="auto" w:fill="auto"/>
            <w:vAlign w:val="center"/>
          </w:tcPr>
          <w:p w:rsidR="00751A4A" w:rsidRPr="005E1EAC" w:rsidP="0010095E" w14:paraId="5CDCF53A" w14:textId="70C2A2FA">
            <w:pPr>
              <w:pStyle w:val="EPName"/>
            </w:pPr>
            <w:r w:rsidRPr="005E1EAC">
              <w:t>Europos Parlamentas</w:t>
            </w:r>
          </w:p>
          <w:p w:rsidR="00751A4A" w:rsidRPr="005E1EAC" w:rsidP="005F1B17" w14:paraId="23B8A3AA" w14:textId="77777777">
            <w:pPr>
              <w:pStyle w:val="EPTerm"/>
              <w:rPr>
                <w:rStyle w:val="HideTWBExt"/>
                <w:noProof w:val="0"/>
                <w:vanish w:val="0"/>
                <w:color w:val="auto"/>
              </w:rPr>
            </w:pPr>
            <w:r w:rsidRPr="005E1EAC">
              <w:t>2024</w:t>
            </w:r>
            <w:r w:rsidRPr="005E1EAC" w:rsidR="00817416">
              <w:t>-202</w:t>
            </w:r>
            <w:r w:rsidRPr="005E1EAC">
              <w:t>9</w:t>
            </w:r>
          </w:p>
        </w:tc>
        <w:tc>
          <w:tcPr>
            <w:tcW w:w="2268" w:type="dxa"/>
            <w:shd w:val="clear" w:color="auto" w:fill="auto"/>
          </w:tcPr>
          <w:p w:rsidR="00751A4A" w:rsidRPr="005E1EAC" w:rsidP="0010095E" w14:paraId="7D6B7251" w14:textId="77777777">
            <w:pPr>
              <w:pStyle w:val="EPLogo"/>
            </w:pPr>
            <w:r w:rsidRPr="005E1E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E1EAC" w:rsidP="004C5D52" w14:paraId="08A04F95" w14:textId="77777777">
      <w:pPr>
        <w:pStyle w:val="LineTop"/>
      </w:pPr>
    </w:p>
    <w:p w:rsidR="00680577" w:rsidRPr="005E1EAC" w:rsidP="00680577" w14:paraId="0919B6A3" w14:textId="0F282B02">
      <w:pPr>
        <w:pStyle w:val="EPBodyTA1"/>
      </w:pPr>
      <w:r w:rsidRPr="005E1EAC">
        <w:t>PRIIMTI TEKSTAI</w:t>
      </w:r>
    </w:p>
    <w:p w:rsidR="00D058B8" w:rsidRPr="005E1EAC" w:rsidP="00D058B8" w14:paraId="3A8044D6" w14:textId="77777777">
      <w:pPr>
        <w:pStyle w:val="LineBottom"/>
      </w:pPr>
    </w:p>
    <w:p w:rsidR="00872085" w:rsidRPr="005E1EAC" w:rsidP="00872085" w14:paraId="3BDED52A" w14:textId="796248E9">
      <w:pPr>
        <w:pStyle w:val="ATHeading1"/>
      </w:pPr>
      <w:bookmarkStart w:id="0" w:name="TANumber"/>
      <w:r w:rsidRPr="005E1EAC">
        <w:t>P10_TA(2026)0</w:t>
      </w:r>
      <w:r w:rsidR="00E469C0">
        <w:t>2</w:t>
      </w:r>
      <w:r w:rsidRPr="005E1EAC">
        <w:t>0</w:t>
      </w:r>
      <w:r w:rsidR="00E469C0">
        <w:t>8</w:t>
      </w:r>
      <w:bookmarkEnd w:id="0"/>
    </w:p>
    <w:p w:rsidR="00872085" w:rsidRPr="005E1EAC" w:rsidP="00872085" w14:paraId="6F204A75" w14:textId="77777777">
      <w:pPr>
        <w:pStyle w:val="ATHeading2"/>
      </w:pPr>
      <w:bookmarkStart w:id="1" w:name="title"/>
      <w:r w:rsidRPr="005E1EAC">
        <w:t>ES ir Pakistano susitarimas: visoms į ES skirtą CLXXV sąrašą įtrauktoms tarifinėms kvotoms taikomų nuolaidų pakeitimas</w:t>
      </w:r>
      <w:bookmarkEnd w:id="1"/>
    </w:p>
    <w:p w:rsidR="00872085" w:rsidRPr="005E1EAC" w:rsidP="00872085" w14:paraId="55602DA7" w14:textId="77777777">
      <w:pPr>
        <w:rPr>
          <w:i/>
          <w:vanish/>
        </w:rPr>
      </w:pPr>
      <w:r>
        <w:rPr>
          <w:i/>
        </w:rPr>
        <w:fldChar w:fldCharType="begin"/>
      </w:r>
      <w:r w:rsidRPr="005E1EAC">
        <w:rPr>
          <w:i/>
        </w:rPr>
        <w:instrText xml:space="preserve"> TC"(</w:instrText>
      </w:r>
      <w:bookmarkStart w:id="2" w:name="DocNumber"/>
      <w:r w:rsidRPr="005E1EAC">
        <w:rPr>
          <w:i/>
        </w:rPr>
        <w:instrText>A10-0134/2026</w:instrText>
      </w:r>
      <w:bookmarkEnd w:id="2"/>
      <w:r w:rsidRPr="005E1EAC">
        <w:rPr>
          <w:i/>
        </w:rPr>
        <w:instrText xml:space="preserve"> - Pranešėja: Saskia Bricmont)"\l3 \n&gt; \* MERGEFORMAT </w:instrText>
      </w:r>
      <w:r>
        <w:rPr>
          <w:i/>
        </w:rPr>
        <w:fldChar w:fldCharType="end"/>
      </w:r>
    </w:p>
    <w:p w:rsidR="00872085" w:rsidRPr="005E1EAC" w:rsidP="00872085" w14:paraId="0EE23AB1" w14:textId="77777777">
      <w:pPr>
        <w:rPr>
          <w:vanish/>
        </w:rPr>
      </w:pPr>
      <w:bookmarkStart w:id="3" w:name="Commission"/>
      <w:r w:rsidRPr="005E1EAC">
        <w:rPr>
          <w:vanish/>
        </w:rPr>
        <w:t>Tarptautinės prekybos komitetas</w:t>
      </w:r>
      <w:bookmarkEnd w:id="3"/>
    </w:p>
    <w:p w:rsidR="00872085" w:rsidRPr="005E1EAC" w:rsidP="00872085" w14:paraId="1AE309BF" w14:textId="77777777">
      <w:pPr>
        <w:rPr>
          <w:vanish/>
        </w:rPr>
      </w:pPr>
      <w:bookmarkStart w:id="4" w:name="PE"/>
      <w:r w:rsidRPr="005E1EAC">
        <w:rPr>
          <w:vanish/>
        </w:rPr>
        <w:t>PE785.251</w:t>
      </w:r>
      <w:bookmarkEnd w:id="4"/>
    </w:p>
    <w:p w:rsidR="00872085" w:rsidP="00872085" w14:paraId="15D5C96F" w14:textId="0EA88A5E">
      <w:pPr>
        <w:pStyle w:val="ATHeading3"/>
      </w:pPr>
      <w:bookmarkStart w:id="5" w:name="Sujet"/>
      <w:r w:rsidRPr="005E1EAC">
        <w:t xml:space="preserve">2026 m. </w:t>
      </w:r>
      <w:r w:rsidRPr="005E1EAC" w:rsidR="004B251A">
        <w:t>birželio</w:t>
      </w:r>
      <w:r w:rsidRPr="005E1EAC">
        <w:t xml:space="preserve"> 17 d. Europos Parlamento teisėkūros rezoliucija dėl Tarybos sprendimo dėl Europos Sąjungos ir Pakistano Islamo Respublikos susitarimo pasikeičiant laiškais pagal 1994 m. Bendrojo susitarimo dėl muitų tarifų ir prekybos (GATT) XXVIII straipsnį, susijusio su visoms į ES skirtą CLXXV sąrašą įtrauktoms tarifinėms kvotoms taikomų nuolaidų pakeitimu dėl Jungtinės Karalystės išstojimo iš Europos Sąjungos, sudarymo Sąjungos vardu projekto</w:t>
      </w:r>
      <w:bookmarkEnd w:id="5"/>
      <w:r w:rsidRPr="005E1EAC">
        <w:t xml:space="preserve"> </w:t>
      </w:r>
      <w:bookmarkStart w:id="6" w:name="References"/>
      <w:r w:rsidRPr="005E1EAC">
        <w:t>(06518/2021 – C10-0024/2026 – 2021/0042(NLE))</w:t>
      </w:r>
      <w:bookmarkEnd w:id="6"/>
    </w:p>
    <w:p w:rsidR="00605A11" w:rsidRPr="00605A11" w:rsidP="00A064A0" w14:paraId="2478C265" w14:textId="2F469F10">
      <w:pPr>
        <w:pStyle w:val="NormalBold"/>
        <w:spacing w:before="360"/>
        <w:rPr>
          <w:lang w:eastAsia="fr-FR"/>
        </w:rPr>
      </w:pPr>
      <w:r>
        <w:t>(</w:t>
      </w:r>
      <w:r w:rsidRPr="00226ED6" w:rsidR="00226ED6">
        <w:rPr>
          <w:snapToGrid w:val="0"/>
          <w:lang w:eastAsia="en-US"/>
        </w:rPr>
        <w:t>Pritarimas</w:t>
      </w:r>
      <w:r>
        <w:t>)</w:t>
      </w:r>
    </w:p>
    <w:p w:rsidR="0070216B" w:rsidRPr="005E1EAC" w:rsidP="0070216B" w14:paraId="196DA1EF" w14:textId="77777777">
      <w:pPr>
        <w:pStyle w:val="EPComma"/>
      </w:pPr>
      <w:r w:rsidRPr="005E1EAC">
        <w:rPr>
          <w:i/>
          <w:iCs/>
        </w:rPr>
        <w:t>Europos Parlamentas</w:t>
      </w:r>
      <w:r w:rsidRPr="005E1EAC">
        <w:t>,</w:t>
      </w:r>
    </w:p>
    <w:p w:rsidR="0070216B" w:rsidRPr="005E1EAC" w:rsidP="0070216B" w14:paraId="1DEA148F" w14:textId="77777777">
      <w:pPr>
        <w:pStyle w:val="NormalHanging12a"/>
      </w:pPr>
      <w:r w:rsidRPr="005E1EAC">
        <w:t>–</w:t>
      </w:r>
      <w:r w:rsidRPr="005E1EAC">
        <w:tab/>
        <w:t>atsižvelgdamas į Tarybos sprendimo projektą (06518/2021),</w:t>
      </w:r>
    </w:p>
    <w:p w:rsidR="0070216B" w:rsidRPr="005E1EAC" w:rsidP="0070216B" w14:paraId="38237769" w14:textId="77777777">
      <w:pPr>
        <w:pStyle w:val="NormalHanging12a"/>
      </w:pPr>
      <w:r w:rsidRPr="005E1EAC">
        <w:t>–</w:t>
      </w:r>
      <w:r w:rsidRPr="005E1EAC">
        <w:tab/>
        <w:t>atsižvelgdamas į Sąjungos ir Pakistano Islamo Respublikos susitarimo pasikeičiant laiškais projektą (06519/2021),</w:t>
      </w:r>
    </w:p>
    <w:p w:rsidR="0070216B" w:rsidRPr="005E1EAC" w:rsidP="0070216B" w14:paraId="43A8B93B" w14:textId="77777777">
      <w:pPr>
        <w:pStyle w:val="NormalHanging12a"/>
      </w:pPr>
      <w:r w:rsidRPr="005E1EAC">
        <w:t>–</w:t>
      </w:r>
      <w:r w:rsidRPr="005E1EAC">
        <w:tab/>
        <w:t>atsižvelgdamas į prašymą dėl pritarimo, kurį Taryba pateikė pagal Sutarties dėl Europos Sąjungos veikimo 207 straipsnio 4 dalį ir 218 straipsnio 6 dalies antros pastraipos a punkto v papunktį (C10</w:t>
      </w:r>
      <w:r w:rsidRPr="005E1EAC">
        <w:noBreakHyphen/>
        <w:t>0024/2026),</w:t>
      </w:r>
    </w:p>
    <w:p w:rsidR="0070216B" w:rsidRPr="005E1EAC" w:rsidP="0070216B" w14:paraId="3AD6EE37" w14:textId="77777777">
      <w:pPr>
        <w:pStyle w:val="NormalHanging12a"/>
      </w:pPr>
      <w:r w:rsidRPr="005E1EAC">
        <w:t>–</w:t>
      </w:r>
      <w:r w:rsidRPr="005E1EAC">
        <w:tab/>
        <w:t>atsižvelgdamas į Darbo tvarkos taisyklių 107 straipsnio 1 ir 4 dalis ir į 117 straipsnio 7 dalį,</w:t>
      </w:r>
    </w:p>
    <w:p w:rsidR="0070216B" w:rsidRPr="005E1EAC" w:rsidP="0070216B" w14:paraId="627D8F64" w14:textId="77777777">
      <w:pPr>
        <w:pStyle w:val="NormalHanging12a"/>
      </w:pPr>
      <w:r w:rsidRPr="005E1EAC">
        <w:t>–</w:t>
      </w:r>
      <w:r w:rsidRPr="005E1EAC">
        <w:tab/>
        <w:t>atsižvelgdamas į Tarptautinės prekybos komiteto rekomendaciją (A10-0134/2026),</w:t>
      </w:r>
    </w:p>
    <w:p w:rsidR="0070216B" w:rsidRPr="005E1EAC" w:rsidP="0070216B" w14:paraId="05F2E040" w14:textId="77777777">
      <w:pPr>
        <w:pStyle w:val="NormalHanging12a"/>
      </w:pPr>
      <w:r w:rsidRPr="005E1EAC">
        <w:t>1.</w:t>
      </w:r>
      <w:r w:rsidRPr="005E1EAC">
        <w:tab/>
        <w:t>pritaria susitarimo sudarymui;</w:t>
      </w:r>
    </w:p>
    <w:p w:rsidR="005E1EAC" w:rsidRPr="005E1EAC" w:rsidP="005E1EAC" w14:paraId="5191A076" w14:textId="619B7F65">
      <w:pPr>
        <w:pStyle w:val="NormalHanging12a"/>
      </w:pPr>
      <w:r w:rsidRPr="005E1EAC">
        <w:t>2.</w:t>
      </w:r>
      <w:r w:rsidRPr="005E1EAC">
        <w:tab/>
        <w:t>paveda Pirmininkei perduoti Parlamento poziciją Tarybai, Komisijai</w:t>
      </w:r>
      <w:r w:rsidR="00226ED6">
        <w:t>, taip pat</w:t>
      </w:r>
      <w:r w:rsidRPr="005E1EAC">
        <w:t xml:space="preserve"> valstybių narių ir Pakistano Islamo Respublikos vyriausybėms bei parlamentams.</w:t>
      </w:r>
    </w:p>
    <w:p w:rsidR="00E365E1" w:rsidRPr="005E1EAC" w:rsidP="00872085" w14:paraId="77E40041" w14:textId="6DE7D162"/>
    <w:sectPr w:rsidSect="005E1EA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51899C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774443B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31048D6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20B5994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0267EBF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E1EAC" w14:paraId="6E66CC4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4304161">
    <w:abstractNumId w:val="9"/>
  </w:num>
  <w:num w:numId="2" w16cid:durableId="164127221">
    <w:abstractNumId w:val="9"/>
  </w:num>
  <w:num w:numId="3" w16cid:durableId="791242755">
    <w:abstractNumId w:val="7"/>
  </w:num>
  <w:num w:numId="4" w16cid:durableId="478569730">
    <w:abstractNumId w:val="7"/>
  </w:num>
  <w:num w:numId="5" w16cid:durableId="1934702221">
    <w:abstractNumId w:val="6"/>
  </w:num>
  <w:num w:numId="6" w16cid:durableId="794180578">
    <w:abstractNumId w:val="6"/>
  </w:num>
  <w:num w:numId="7" w16cid:durableId="906887268">
    <w:abstractNumId w:val="5"/>
  </w:num>
  <w:num w:numId="8" w16cid:durableId="2013022851">
    <w:abstractNumId w:val="5"/>
  </w:num>
  <w:num w:numId="9" w16cid:durableId="1423994084">
    <w:abstractNumId w:val="4"/>
  </w:num>
  <w:num w:numId="10" w16cid:durableId="316112766">
    <w:abstractNumId w:val="4"/>
  </w:num>
  <w:num w:numId="11" w16cid:durableId="1519386706">
    <w:abstractNumId w:val="8"/>
  </w:num>
  <w:num w:numId="12" w16cid:durableId="806122607">
    <w:abstractNumId w:val="8"/>
  </w:num>
  <w:num w:numId="13" w16cid:durableId="2084835925">
    <w:abstractNumId w:val="3"/>
  </w:num>
  <w:num w:numId="14" w16cid:durableId="220753847">
    <w:abstractNumId w:val="3"/>
  </w:num>
  <w:num w:numId="15" w16cid:durableId="1696150496">
    <w:abstractNumId w:val="2"/>
  </w:num>
  <w:num w:numId="16" w16cid:durableId="197353275">
    <w:abstractNumId w:val="2"/>
  </w:num>
  <w:num w:numId="17" w16cid:durableId="537861397">
    <w:abstractNumId w:val="1"/>
  </w:num>
  <w:num w:numId="18" w16cid:durableId="835002115">
    <w:abstractNumId w:val="1"/>
  </w:num>
  <w:num w:numId="19" w16cid:durableId="449204288">
    <w:abstractNumId w:val="0"/>
  </w:num>
  <w:num w:numId="20" w16cid:durableId="1341468338">
    <w:abstractNumId w:val="0"/>
  </w:num>
  <w:num w:numId="21" w16cid:durableId="2028560056">
    <w:abstractNumId w:val="9"/>
  </w:num>
  <w:num w:numId="22" w16cid:durableId="292373308">
    <w:abstractNumId w:val="7"/>
  </w:num>
  <w:num w:numId="23" w16cid:durableId="39980069">
    <w:abstractNumId w:val="6"/>
  </w:num>
  <w:num w:numId="24" w16cid:durableId="209539447">
    <w:abstractNumId w:val="5"/>
  </w:num>
  <w:num w:numId="25" w16cid:durableId="414673326">
    <w:abstractNumId w:val="4"/>
  </w:num>
  <w:num w:numId="26" w16cid:durableId="237793624">
    <w:abstractNumId w:val="8"/>
  </w:num>
  <w:num w:numId="27" w16cid:durableId="297036416">
    <w:abstractNumId w:val="3"/>
  </w:num>
  <w:num w:numId="28" w16cid:durableId="951013599">
    <w:abstractNumId w:val="2"/>
  </w:num>
  <w:num w:numId="29" w16cid:durableId="358363238">
    <w:abstractNumId w:val="1"/>
  </w:num>
  <w:num w:numId="30" w16cid:durableId="164437420">
    <w:abstractNumId w:val="0"/>
  </w:num>
  <w:num w:numId="31" w16cid:durableId="1021854603">
    <w:abstractNumId w:val="9"/>
  </w:num>
  <w:num w:numId="32" w16cid:durableId="1859080909">
    <w:abstractNumId w:val="7"/>
  </w:num>
  <w:num w:numId="33" w16cid:durableId="285738885">
    <w:abstractNumId w:val="6"/>
  </w:num>
  <w:num w:numId="34" w16cid:durableId="462500180">
    <w:abstractNumId w:val="5"/>
  </w:num>
  <w:num w:numId="35" w16cid:durableId="2060661944">
    <w:abstractNumId w:val="4"/>
  </w:num>
  <w:num w:numId="36" w16cid:durableId="1305431661">
    <w:abstractNumId w:val="8"/>
  </w:num>
  <w:num w:numId="37" w16cid:durableId="43263596">
    <w:abstractNumId w:val="3"/>
  </w:num>
  <w:num w:numId="38" w16cid:durableId="793670951">
    <w:abstractNumId w:val="2"/>
  </w:num>
  <w:num w:numId="39" w16cid:durableId="1213268657">
    <w:abstractNumId w:val="1"/>
  </w:num>
  <w:num w:numId="40" w16cid:durableId="1595432454">
    <w:abstractNumId w:val="0"/>
  </w:num>
  <w:num w:numId="41" w16cid:durableId="1351643369">
    <w:abstractNumId w:val="10"/>
  </w:num>
  <w:num w:numId="42" w16cid:durableId="1027020572">
    <w:abstractNumId w:val="10"/>
  </w:num>
  <w:num w:numId="43" w16cid:durableId="1547529152">
    <w:abstractNumId w:val="10"/>
  </w:num>
  <w:num w:numId="44" w16cid:durableId="994840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85"/>
    <w:rsid w:val="00002272"/>
    <w:rsid w:val="00064002"/>
    <w:rsid w:val="000677B9"/>
    <w:rsid w:val="000831BA"/>
    <w:rsid w:val="000A42CC"/>
    <w:rsid w:val="000E7DD9"/>
    <w:rsid w:val="0010095E"/>
    <w:rsid w:val="00125B37"/>
    <w:rsid w:val="00187494"/>
    <w:rsid w:val="001B19E1"/>
    <w:rsid w:val="001F32AE"/>
    <w:rsid w:val="00226ED6"/>
    <w:rsid w:val="0027076E"/>
    <w:rsid w:val="002767FF"/>
    <w:rsid w:val="002B18FE"/>
    <w:rsid w:val="002B5493"/>
    <w:rsid w:val="00343214"/>
    <w:rsid w:val="00361C00"/>
    <w:rsid w:val="00395FA1"/>
    <w:rsid w:val="003E15D4"/>
    <w:rsid w:val="00405185"/>
    <w:rsid w:val="00411CCE"/>
    <w:rsid w:val="0041666E"/>
    <w:rsid w:val="00421060"/>
    <w:rsid w:val="0042576D"/>
    <w:rsid w:val="00471C19"/>
    <w:rsid w:val="004867E3"/>
    <w:rsid w:val="00494A28"/>
    <w:rsid w:val="004A6709"/>
    <w:rsid w:val="004B251A"/>
    <w:rsid w:val="004C0004"/>
    <w:rsid w:val="004C5D52"/>
    <w:rsid w:val="0050519A"/>
    <w:rsid w:val="005072A1"/>
    <w:rsid w:val="00514517"/>
    <w:rsid w:val="00545827"/>
    <w:rsid w:val="00560270"/>
    <w:rsid w:val="005C2568"/>
    <w:rsid w:val="005E1EAC"/>
    <w:rsid w:val="005F1B17"/>
    <w:rsid w:val="006037C0"/>
    <w:rsid w:val="00605A11"/>
    <w:rsid w:val="006631B6"/>
    <w:rsid w:val="00680577"/>
    <w:rsid w:val="006F74FA"/>
    <w:rsid w:val="0070216B"/>
    <w:rsid w:val="00731ADD"/>
    <w:rsid w:val="00734777"/>
    <w:rsid w:val="00747932"/>
    <w:rsid w:val="00751A4A"/>
    <w:rsid w:val="00756632"/>
    <w:rsid w:val="00762C74"/>
    <w:rsid w:val="00786EC0"/>
    <w:rsid w:val="007D1690"/>
    <w:rsid w:val="007E22AD"/>
    <w:rsid w:val="00817416"/>
    <w:rsid w:val="00842779"/>
    <w:rsid w:val="00865F67"/>
    <w:rsid w:val="00872085"/>
    <w:rsid w:val="00881A7B"/>
    <w:rsid w:val="008840E5"/>
    <w:rsid w:val="00887B3E"/>
    <w:rsid w:val="008C2AC6"/>
    <w:rsid w:val="00930C23"/>
    <w:rsid w:val="0093193B"/>
    <w:rsid w:val="009509D8"/>
    <w:rsid w:val="00950B64"/>
    <w:rsid w:val="00971D9D"/>
    <w:rsid w:val="00981893"/>
    <w:rsid w:val="00A064A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69C0"/>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34/2026"/>
    <w:docVar w:name="dvlangue" w:val="LT"/>
    <w:docVar w:name="dvnumam" w:val="0"/>
    <w:docVar w:name="dvpe" w:val="785.251"/>
    <w:docVar w:name="dvrapporteur" w:val="Pranešėja: "/>
    <w:docVar w:name="dvstar" w:val="***"/>
    <w:docVar w:name="dvtitre" w:val="2026 m. birzelio 17 d. Europos Parlamento teisėkūros rezoliucija dėl Tarybos sprendimo dėl Europos Sąjungos ir Pakistano Islamo Respublikos susitarimo pasikeičiant laiškais pagal 1994 m. Bendrojo susitarimo dėl muitų tarifų ir prekybos (GATT) XXVIII straipsnį, susijusio su visoms į ES skirtą CLXXV sąrašą įtrauktoms tarifinėms kvotoms taikomų nuolaidų pakeitimu dėl Jungtinės Karalystės išstojimo iš Europos Sąjungos, sudarymo Sąjungos vardu projekto(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C35FA1A"/>
  <w15:chartTrackingRefBased/>
  <w15:docId w15:val="{7118B989-5156-46B1-9423-889803C9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216B"/>
    <w:pPr>
      <w:spacing w:before="480" w:after="240"/>
    </w:pPr>
  </w:style>
  <w:style w:type="paragraph" w:customStyle="1" w:styleId="NormalHanging12a">
    <w:name w:val="NormalHanging12a"/>
    <w:basedOn w:val="Normal"/>
    <w:rsid w:val="0070216B"/>
    <w:pPr>
      <w:spacing w:after="240"/>
      <w:ind w:left="567" w:hanging="567"/>
    </w:pPr>
  </w:style>
  <w:style w:type="paragraph" w:styleId="Revision">
    <w:name w:val="Revision"/>
    <w:hidden/>
    <w:uiPriority w:val="99"/>
    <w:semiHidden/>
    <w:rsid w:val="004B251A"/>
    <w:rPr>
      <w:sz w:val="24"/>
      <w:lang w:val="lt-LT"/>
    </w:rPr>
  </w:style>
  <w:style w:type="paragraph" w:customStyle="1" w:styleId="NormalBold">
    <w:name w:val="NormalBold"/>
    <w:basedOn w:val="Normal"/>
    <w:rsid w:val="00605A11"/>
    <w:rPr>
      <w:b/>
    </w:rPr>
  </w:style>
  <w:style w:type="character" w:styleId="CommentReference">
    <w:name w:val="annotation reference"/>
    <w:basedOn w:val="DefaultParagraphFont"/>
    <w:rsid w:val="004A6709"/>
    <w:rPr>
      <w:sz w:val="16"/>
      <w:szCs w:val="16"/>
    </w:rPr>
  </w:style>
  <w:style w:type="paragraph" w:styleId="CommentText">
    <w:name w:val="annotation text"/>
    <w:basedOn w:val="Normal"/>
    <w:link w:val="CommentTextChar"/>
    <w:rsid w:val="004A6709"/>
    <w:rPr>
      <w:sz w:val="20"/>
    </w:rPr>
  </w:style>
  <w:style w:type="character" w:customStyle="1" w:styleId="CommentTextChar">
    <w:name w:val="Comment Text Char"/>
    <w:basedOn w:val="DefaultParagraphFont"/>
    <w:link w:val="CommentText"/>
    <w:rsid w:val="004A6709"/>
    <w:rPr>
      <w:lang w:val="lt-LT"/>
    </w:rPr>
  </w:style>
  <w:style w:type="paragraph" w:styleId="CommentSubject">
    <w:name w:val="annotation subject"/>
    <w:basedOn w:val="CommentText"/>
    <w:next w:val="CommentText"/>
    <w:link w:val="CommentSubjectChar"/>
    <w:rsid w:val="004A6709"/>
    <w:rPr>
      <w:b/>
      <w:bCs/>
    </w:rPr>
  </w:style>
  <w:style w:type="character" w:customStyle="1" w:styleId="CommentSubjectChar">
    <w:name w:val="Comment Subject Char"/>
    <w:basedOn w:val="CommentTextChar"/>
    <w:link w:val="CommentSubject"/>
    <w:rsid w:val="004A6709"/>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1414</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ES ir Pakistano susitarimas: visoms į ES skirtą CLXXV sąrašą įtrauktoms tarifinė</vt:lpstr>
      <vt:lpstr>        2026 m. birželio 17 d. Europos Parlamento teisėkūros rezoliucija dėl Tarybos spr</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2026-06-17T11:39:00Z</dcterms:created>
  <dcterms:modified xsi:type="dcterms:W3CDTF">2026-06-17T11:39:00Z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A10-0134/2026</vt:lpwstr>
  </property>
  <property fmtid="{D5CDD505-2E9C-101B-9397-08002B2CF9AE}" pid="4" name="&lt;Type&gt;">
    <vt:lpwstr>RR</vt:lpwstr>
  </property>
</Properties>
</file>