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200715" w14:textId="77777777" w:rsidTr="0010095E">
        <w:tblPrEx>
          <w:tblW w:w="9072" w:type="dxa"/>
          <w:tblLook w:val="01E0"/>
        </w:tblPrEx>
        <w:trPr>
          <w:trHeight w:hRule="exact" w:val="1418"/>
        </w:trPr>
        <w:tc>
          <w:tcPr>
            <w:tcW w:w="6804" w:type="dxa"/>
            <w:shd w:val="clear" w:color="auto" w:fill="auto"/>
            <w:vAlign w:val="center"/>
          </w:tcPr>
          <w:p w:rsidR="00751A4A" w:rsidRPr="0062732D" w:rsidP="0010095E" w14:paraId="7970CFD7" w14:textId="5EBBC315">
            <w:pPr>
              <w:pStyle w:val="EPName"/>
            </w:pPr>
            <w:r w:rsidRPr="0062732D">
              <w:t>Europaparlamentet</w:t>
            </w:r>
          </w:p>
          <w:p w:rsidR="00751A4A" w:rsidRPr="0062732D" w:rsidP="005F1B17" w14:paraId="77E27605" w14:textId="77777777">
            <w:pPr>
              <w:pStyle w:val="EPTerm"/>
              <w:rPr>
                <w:rStyle w:val="HideTWBExt"/>
                <w:noProof w:val="0"/>
                <w:vanish w:val="0"/>
                <w:color w:val="auto"/>
              </w:rPr>
            </w:pPr>
            <w:r w:rsidRPr="0062732D">
              <w:t>2024</w:t>
            </w:r>
            <w:r w:rsidRPr="0062732D" w:rsidR="00817416">
              <w:t>-202</w:t>
            </w:r>
            <w:r w:rsidRPr="0062732D">
              <w:t>9</w:t>
            </w:r>
          </w:p>
        </w:tc>
        <w:tc>
          <w:tcPr>
            <w:tcW w:w="2268" w:type="dxa"/>
            <w:shd w:val="clear" w:color="auto" w:fill="auto"/>
          </w:tcPr>
          <w:p w:rsidR="00751A4A" w:rsidRPr="0062732D" w:rsidP="0010095E" w14:paraId="45D69507" w14:textId="77777777">
            <w:pPr>
              <w:pStyle w:val="EPLogo"/>
            </w:pPr>
            <w:r w:rsidRPr="0062732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2732D" w:rsidP="004C5D52" w14:paraId="6BBC8CCA" w14:textId="77777777">
      <w:pPr>
        <w:pStyle w:val="LineTop"/>
      </w:pPr>
    </w:p>
    <w:p w:rsidR="00680577" w:rsidRPr="0062732D" w:rsidP="00680577" w14:paraId="3B720B42" w14:textId="4D342AE1">
      <w:pPr>
        <w:pStyle w:val="EPBodyTA1"/>
      </w:pPr>
      <w:r w:rsidRPr="0062732D">
        <w:t>ANTAGNA TEXTER</w:t>
      </w:r>
    </w:p>
    <w:p w:rsidR="00D058B8" w:rsidRPr="0062732D" w:rsidP="00D058B8" w14:paraId="2126AFC8" w14:textId="77777777">
      <w:pPr>
        <w:pStyle w:val="LineBottom"/>
      </w:pPr>
    </w:p>
    <w:p w:rsidR="00DF259D" w:rsidRPr="0062732D" w:rsidP="00DF259D" w14:paraId="29BAFCAF" w14:textId="1C63094E">
      <w:pPr>
        <w:pStyle w:val="ATHeading1"/>
      </w:pPr>
      <w:bookmarkStart w:id="0" w:name="TANumber"/>
      <w:r w:rsidRPr="0062732D">
        <w:t>P10_TA(2026)</w:t>
      </w:r>
      <w:bookmarkEnd w:id="0"/>
      <w:r w:rsidR="0062732D">
        <w:t>0208</w:t>
      </w:r>
    </w:p>
    <w:p w:rsidR="00DF259D" w:rsidRPr="0062732D" w:rsidP="00DF259D" w14:paraId="508FB932" w14:textId="50471FC2">
      <w:pPr>
        <w:pStyle w:val="ATHeading2"/>
      </w:pPr>
      <w:bookmarkStart w:id="1" w:name="title"/>
      <w:r w:rsidRPr="0062732D">
        <w:t xml:space="preserve">Avtal </w:t>
      </w:r>
      <w:r w:rsidRPr="0062732D" w:rsidR="0095033B">
        <w:t xml:space="preserve">mellan </w:t>
      </w:r>
      <w:r w:rsidRPr="0062732D">
        <w:t>EU och Pakistan: ändring av medgivanden när det gäller alla tullkvoter på EU:s lista CLXXV</w:t>
      </w:r>
      <w:bookmarkEnd w:id="1"/>
    </w:p>
    <w:p w:rsidR="00DF259D" w:rsidRPr="0062732D" w:rsidP="00DF259D" w14:paraId="2610DDED" w14:textId="77777777">
      <w:pPr>
        <w:rPr>
          <w:i/>
          <w:vanish/>
        </w:rPr>
      </w:pPr>
      <w:r>
        <w:rPr>
          <w:i/>
        </w:rPr>
        <w:fldChar w:fldCharType="begin"/>
      </w:r>
      <w:r w:rsidRPr="0062732D">
        <w:rPr>
          <w:i/>
        </w:rPr>
        <w:instrText xml:space="preserve"> TC"(</w:instrText>
      </w:r>
      <w:bookmarkStart w:id="2" w:name="DocNumber"/>
      <w:r w:rsidRPr="0062732D">
        <w:rPr>
          <w:i/>
        </w:rPr>
        <w:instrText>A10-0134/2026</w:instrText>
      </w:r>
      <w:bookmarkEnd w:id="2"/>
      <w:r w:rsidRPr="0062732D">
        <w:rPr>
          <w:i/>
        </w:rPr>
        <w:instrText xml:space="preserve"> - Föredragande: </w:instrText>
      </w:r>
      <w:r w:rsidRPr="0062732D">
        <w:rPr>
          <w:i/>
        </w:rPr>
        <w:instrText>Saskia</w:instrText>
      </w:r>
      <w:r w:rsidRPr="0062732D">
        <w:rPr>
          <w:i/>
        </w:rPr>
        <w:instrText xml:space="preserve"> </w:instrText>
      </w:r>
      <w:r w:rsidRPr="0062732D">
        <w:rPr>
          <w:i/>
        </w:rPr>
        <w:instrText>Bricmont</w:instrText>
      </w:r>
      <w:r w:rsidRPr="0062732D">
        <w:rPr>
          <w:i/>
        </w:rPr>
        <w:instrText xml:space="preserve">)"\l3 \n&gt; \* MERGEFORMAT </w:instrText>
      </w:r>
      <w:r>
        <w:rPr>
          <w:i/>
        </w:rPr>
        <w:fldChar w:fldCharType="end"/>
      </w:r>
    </w:p>
    <w:p w:rsidR="00DF259D" w:rsidRPr="0062732D" w:rsidP="00DF259D" w14:paraId="2AD89086" w14:textId="77777777">
      <w:pPr>
        <w:rPr>
          <w:vanish/>
        </w:rPr>
      </w:pPr>
      <w:bookmarkStart w:id="3" w:name="Commission"/>
      <w:r w:rsidRPr="0062732D">
        <w:rPr>
          <w:vanish/>
        </w:rPr>
        <w:t>Utskottet för internationell handel</w:t>
      </w:r>
      <w:bookmarkEnd w:id="3"/>
    </w:p>
    <w:p w:rsidR="00DF259D" w:rsidRPr="0062732D" w:rsidP="00DF259D" w14:paraId="35F60D58" w14:textId="77777777">
      <w:pPr>
        <w:rPr>
          <w:vanish/>
        </w:rPr>
      </w:pPr>
      <w:bookmarkStart w:id="4" w:name="PE"/>
      <w:r w:rsidRPr="0062732D">
        <w:rPr>
          <w:vanish/>
        </w:rPr>
        <w:t>PE785.251</w:t>
      </w:r>
      <w:bookmarkEnd w:id="4"/>
    </w:p>
    <w:p w:rsidR="00DF259D" w:rsidRPr="0062732D" w:rsidP="00DF259D" w14:paraId="62D5A47D" w14:textId="624AA814">
      <w:pPr>
        <w:pStyle w:val="ATHeading3"/>
      </w:pPr>
      <w:bookmarkStart w:id="5" w:name="Sujet"/>
      <w:r w:rsidRPr="0062732D">
        <w:t xml:space="preserve">Europaparlamentets lagstiftningsresolution av den </w:t>
      </w:r>
      <w:r w:rsidRPr="0062732D" w:rsidR="0095033B">
        <w:t>17 juni</w:t>
      </w:r>
      <w:r w:rsidRPr="0062732D">
        <w:t xml:space="preserve"> 2026 om utkastet till rådets beslut om ingående på unionens vägnar av avtalet genom skriftväxling mellan Europeiska unionen och Islamiska republiken Pakistan enligt artikel XXVIII i allmänna tull- och handelsavtalet (Gatt) 1994 om ändring av medgivanden när det gäller alla tullkvoter på EU:s lista CLXXV till följd av Förenade kungarikets utträde ur Europeiska unionen</w:t>
      </w:r>
      <w:bookmarkEnd w:id="5"/>
      <w:r w:rsidRPr="0062732D">
        <w:t xml:space="preserve"> </w:t>
      </w:r>
      <w:bookmarkStart w:id="6" w:name="References"/>
      <w:r w:rsidRPr="0062732D">
        <w:t>(06518/2021 – C10-0024/2026 – 2021/0042(NLE))</w:t>
      </w:r>
      <w:bookmarkEnd w:id="6"/>
    </w:p>
    <w:p w:rsidR="00AB4DB9" w:rsidRPr="0062732D" w:rsidP="00AB4DB9" w14:paraId="3B30AA1B" w14:textId="77777777">
      <w:pPr>
        <w:pStyle w:val="NormalBold"/>
      </w:pPr>
      <w:r w:rsidRPr="0062732D">
        <w:t>(Godkännande)</w:t>
      </w:r>
    </w:p>
    <w:p w:rsidR="00AB4DB9" w:rsidRPr="0062732D" w:rsidP="00AB4DB9" w14:paraId="54FAA912" w14:textId="77777777">
      <w:pPr>
        <w:pStyle w:val="EPComma"/>
      </w:pPr>
      <w:r w:rsidRPr="0062732D">
        <w:rPr>
          <w:i/>
          <w:iCs/>
        </w:rPr>
        <w:t>Europaparlamentet utfärdar denna resolution</w:t>
      </w:r>
    </w:p>
    <w:p w:rsidR="00AB4DB9" w:rsidRPr="0062732D" w:rsidP="00AB4DB9" w14:paraId="2F34FA85" w14:textId="77777777">
      <w:pPr>
        <w:pStyle w:val="NormalHanging12a"/>
      </w:pPr>
      <w:r w:rsidRPr="0062732D">
        <w:t>–</w:t>
      </w:r>
      <w:r w:rsidRPr="0062732D">
        <w:tab/>
        <w:t>med beaktande av utkastet till rådets beslut (06518/2021),</w:t>
      </w:r>
    </w:p>
    <w:p w:rsidR="00AB4DB9" w:rsidRPr="0062732D" w:rsidP="00AB4DB9" w14:paraId="1E7B9822" w14:textId="77777777">
      <w:pPr>
        <w:pStyle w:val="NormalHanging12a"/>
      </w:pPr>
      <w:r w:rsidRPr="0062732D">
        <w:t>–</w:t>
      </w:r>
      <w:r w:rsidRPr="0062732D">
        <w:tab/>
        <w:t>med beaktande av utkastet till avtal genom skriftväxling mellan unionen och Islamiska republiken Pakistan (06519/2021),</w:t>
      </w:r>
    </w:p>
    <w:p w:rsidR="00AB4DB9" w:rsidRPr="0062732D" w:rsidP="00AB4DB9" w14:paraId="068825B3" w14:textId="77777777">
      <w:pPr>
        <w:pStyle w:val="NormalHanging12a"/>
      </w:pPr>
      <w:r w:rsidRPr="0062732D">
        <w:t>–</w:t>
      </w:r>
      <w:r w:rsidRPr="0062732D">
        <w:tab/>
        <w:t>med beaktande av den begäran om godkännande som rådet lagt fram i enlighet med artikel 207.4 och artikel 218.6 andra stycket a v i fördraget om Europeiska unionens funktionssätt (C10</w:t>
      </w:r>
      <w:r w:rsidRPr="0062732D">
        <w:noBreakHyphen/>
        <w:t>0024/2026),</w:t>
      </w:r>
    </w:p>
    <w:p w:rsidR="00AB4DB9" w:rsidRPr="0062732D" w:rsidP="00AB4DB9" w14:paraId="301AF33C" w14:textId="77777777">
      <w:pPr>
        <w:pStyle w:val="NormalHanging12a"/>
      </w:pPr>
      <w:r w:rsidRPr="0062732D">
        <w:t>–</w:t>
      </w:r>
      <w:r w:rsidRPr="0062732D">
        <w:tab/>
        <w:t>med beaktande av artikel 107.1 och 107.4 samt artikel 117.7 i arbetsordningen,</w:t>
      </w:r>
    </w:p>
    <w:p w:rsidR="00AB4DB9" w:rsidRPr="0062732D" w:rsidP="00AB4DB9" w14:paraId="14F208E9" w14:textId="44BAE007">
      <w:pPr>
        <w:pStyle w:val="NormalHanging12a"/>
      </w:pPr>
      <w:r w:rsidRPr="0062732D">
        <w:t>–</w:t>
      </w:r>
      <w:r w:rsidRPr="0062732D">
        <w:tab/>
        <w:t>med beaktande av rekommendationen från utskottet för internationell handel (A10</w:t>
      </w:r>
      <w:r w:rsidRPr="0062732D" w:rsidR="0095033B">
        <w:t>-0134</w:t>
      </w:r>
      <w:r w:rsidRPr="0062732D">
        <w:t>/2026).</w:t>
      </w:r>
    </w:p>
    <w:p w:rsidR="00AB4DB9" w:rsidRPr="0062732D" w:rsidP="00AB4DB9" w14:paraId="244C8A65" w14:textId="77777777">
      <w:pPr>
        <w:pStyle w:val="NormalHanging12a"/>
      </w:pPr>
      <w:r w:rsidRPr="0062732D">
        <w:t>1.</w:t>
      </w:r>
      <w:r w:rsidRPr="0062732D">
        <w:tab/>
        <w:t>Europaparlamentet godkänner att avtalet ingås.</w:t>
      </w:r>
    </w:p>
    <w:p w:rsidR="008A0A09" w:rsidRPr="0062732D" w:rsidP="008A0A09" w14:paraId="2765FD90" w14:textId="46B0426C">
      <w:pPr>
        <w:pStyle w:val="NormalHanging12a"/>
      </w:pPr>
      <w:r w:rsidRPr="0062732D">
        <w:t>2.</w:t>
      </w:r>
      <w:r w:rsidRPr="0062732D">
        <w:tab/>
        <w:t>Europaparlamentet uppdrar åt talmannen att delge rådet och kommissionen samt regeringarna och parlamenten i medlemsstaterna och Islamiska republiken Pakistan parlamentets ståndpunkt.</w:t>
      </w:r>
    </w:p>
    <w:p w:rsidR="00E365E1" w:rsidRPr="0062732D" w:rsidP="00DF259D" w14:paraId="7195C5CB" w14:textId="42D04D37"/>
    <w:sectPr w:rsidSect="008A0A0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0A09" w14:paraId="200A5CE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0A09" w14:paraId="537198A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0A09" w14:paraId="7F1528C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0A09" w14:paraId="09143D3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0A09" w14:paraId="4C1FF3E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0A09" w14:paraId="76D4E42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0989061">
    <w:abstractNumId w:val="9"/>
  </w:num>
  <w:num w:numId="2" w16cid:durableId="72513200">
    <w:abstractNumId w:val="9"/>
  </w:num>
  <w:num w:numId="3" w16cid:durableId="1229343102">
    <w:abstractNumId w:val="7"/>
  </w:num>
  <w:num w:numId="4" w16cid:durableId="356004908">
    <w:abstractNumId w:val="7"/>
  </w:num>
  <w:num w:numId="5" w16cid:durableId="1665934348">
    <w:abstractNumId w:val="6"/>
  </w:num>
  <w:num w:numId="6" w16cid:durableId="514268886">
    <w:abstractNumId w:val="6"/>
  </w:num>
  <w:num w:numId="7" w16cid:durableId="201484963">
    <w:abstractNumId w:val="5"/>
  </w:num>
  <w:num w:numId="8" w16cid:durableId="355932797">
    <w:abstractNumId w:val="5"/>
  </w:num>
  <w:num w:numId="9" w16cid:durableId="1224178355">
    <w:abstractNumId w:val="4"/>
  </w:num>
  <w:num w:numId="10" w16cid:durableId="1442720169">
    <w:abstractNumId w:val="4"/>
  </w:num>
  <w:num w:numId="11" w16cid:durableId="656541592">
    <w:abstractNumId w:val="8"/>
  </w:num>
  <w:num w:numId="12" w16cid:durableId="1996713702">
    <w:abstractNumId w:val="8"/>
  </w:num>
  <w:num w:numId="13" w16cid:durableId="1404789892">
    <w:abstractNumId w:val="3"/>
  </w:num>
  <w:num w:numId="14" w16cid:durableId="638918799">
    <w:abstractNumId w:val="3"/>
  </w:num>
  <w:num w:numId="15" w16cid:durableId="1074162156">
    <w:abstractNumId w:val="2"/>
  </w:num>
  <w:num w:numId="16" w16cid:durableId="2075421451">
    <w:abstractNumId w:val="2"/>
  </w:num>
  <w:num w:numId="17" w16cid:durableId="2063748219">
    <w:abstractNumId w:val="1"/>
  </w:num>
  <w:num w:numId="18" w16cid:durableId="669529183">
    <w:abstractNumId w:val="1"/>
  </w:num>
  <w:num w:numId="19" w16cid:durableId="1772118965">
    <w:abstractNumId w:val="0"/>
  </w:num>
  <w:num w:numId="20" w16cid:durableId="354306987">
    <w:abstractNumId w:val="0"/>
  </w:num>
  <w:num w:numId="21" w16cid:durableId="783156936">
    <w:abstractNumId w:val="9"/>
  </w:num>
  <w:num w:numId="22" w16cid:durableId="129250493">
    <w:abstractNumId w:val="7"/>
  </w:num>
  <w:num w:numId="23" w16cid:durableId="1641114128">
    <w:abstractNumId w:val="6"/>
  </w:num>
  <w:num w:numId="24" w16cid:durableId="1972200283">
    <w:abstractNumId w:val="5"/>
  </w:num>
  <w:num w:numId="25" w16cid:durableId="1548299298">
    <w:abstractNumId w:val="4"/>
  </w:num>
  <w:num w:numId="26" w16cid:durableId="1195998306">
    <w:abstractNumId w:val="8"/>
  </w:num>
  <w:num w:numId="27" w16cid:durableId="885145144">
    <w:abstractNumId w:val="3"/>
  </w:num>
  <w:num w:numId="28" w16cid:durableId="625237438">
    <w:abstractNumId w:val="2"/>
  </w:num>
  <w:num w:numId="29" w16cid:durableId="968361835">
    <w:abstractNumId w:val="1"/>
  </w:num>
  <w:num w:numId="30" w16cid:durableId="649673713">
    <w:abstractNumId w:val="0"/>
  </w:num>
  <w:num w:numId="31" w16cid:durableId="160052133">
    <w:abstractNumId w:val="9"/>
  </w:num>
  <w:num w:numId="32" w16cid:durableId="579946784">
    <w:abstractNumId w:val="7"/>
  </w:num>
  <w:num w:numId="33" w16cid:durableId="1201699549">
    <w:abstractNumId w:val="6"/>
  </w:num>
  <w:num w:numId="34" w16cid:durableId="2036229412">
    <w:abstractNumId w:val="5"/>
  </w:num>
  <w:num w:numId="35" w16cid:durableId="1336229610">
    <w:abstractNumId w:val="4"/>
  </w:num>
  <w:num w:numId="36" w16cid:durableId="476799327">
    <w:abstractNumId w:val="8"/>
  </w:num>
  <w:num w:numId="37" w16cid:durableId="1581988765">
    <w:abstractNumId w:val="3"/>
  </w:num>
  <w:num w:numId="38" w16cid:durableId="1471826958">
    <w:abstractNumId w:val="2"/>
  </w:num>
  <w:num w:numId="39" w16cid:durableId="2114283084">
    <w:abstractNumId w:val="1"/>
  </w:num>
  <w:num w:numId="40" w16cid:durableId="475148426">
    <w:abstractNumId w:val="0"/>
  </w:num>
  <w:num w:numId="41" w16cid:durableId="1147629088">
    <w:abstractNumId w:val="10"/>
  </w:num>
  <w:num w:numId="42" w16cid:durableId="410541057">
    <w:abstractNumId w:val="10"/>
  </w:num>
  <w:num w:numId="43" w16cid:durableId="1072310594">
    <w:abstractNumId w:val="10"/>
  </w:num>
  <w:num w:numId="44" w16cid:durableId="81033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59D"/>
    <w:rsid w:val="00002272"/>
    <w:rsid w:val="00032B6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732D"/>
    <w:rsid w:val="006631B6"/>
    <w:rsid w:val="00680577"/>
    <w:rsid w:val="00683A6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A09"/>
    <w:rsid w:val="008C2AC6"/>
    <w:rsid w:val="00930C23"/>
    <w:rsid w:val="0093193B"/>
    <w:rsid w:val="0094752F"/>
    <w:rsid w:val="0095033B"/>
    <w:rsid w:val="009509D8"/>
    <w:rsid w:val="00950B64"/>
    <w:rsid w:val="00981893"/>
    <w:rsid w:val="00A1687D"/>
    <w:rsid w:val="00A43E52"/>
    <w:rsid w:val="00A4678D"/>
    <w:rsid w:val="00A778C7"/>
    <w:rsid w:val="00AB441E"/>
    <w:rsid w:val="00AB4DB9"/>
    <w:rsid w:val="00AB6293"/>
    <w:rsid w:val="00AE0928"/>
    <w:rsid w:val="00AF3B82"/>
    <w:rsid w:val="00B12E95"/>
    <w:rsid w:val="00B22876"/>
    <w:rsid w:val="00B558F0"/>
    <w:rsid w:val="00BA342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44A"/>
    <w:rsid w:val="00DF259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34/2026"/>
    <w:docVar w:name="dvlangue" w:val="SV"/>
    <w:docVar w:name="dvnumam" w:val="0"/>
    <w:docVar w:name="dvpe" w:val="785.251"/>
    <w:docVar w:name="dvrapporteur" w:val="Föredragande: "/>
    <w:docVar w:name="dvstar" w:val="***"/>
    <w:docVar w:name="dvtitre" w:val="Europaparlamentets lagstiftningsresolution av den xx xx 2026 om utkastet till rådets beslut om ingående på unionens vägnar av avtalet genom skriftväxling mellan Europeiska unionen och Islamiska republiken Pakistan enligt artikel XXVIII i allmänna tull- och handelsavtalet (Gatt) 1994 om ändring av medgivanden när det gäller alla tullkvoter på EU:s lista CLXXV till följd av Förenade kungarikets utträde ur Europeiska unionen(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EAD916"/>
  <w15:chartTrackingRefBased/>
  <w15:docId w15:val="{1DE7F1A0-E3F5-42A2-911F-D9C67AA2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4DB9"/>
    <w:pPr>
      <w:spacing w:before="480" w:after="240"/>
    </w:pPr>
  </w:style>
  <w:style w:type="paragraph" w:customStyle="1" w:styleId="PageHeading">
    <w:name w:val="PageHeading"/>
    <w:basedOn w:val="Normal"/>
    <w:rsid w:val="00AB4DB9"/>
    <w:pPr>
      <w:keepNext/>
      <w:spacing w:after="480"/>
      <w:jc w:val="center"/>
    </w:pPr>
    <w:rPr>
      <w:rFonts w:ascii="Arial" w:hAnsi="Arial" w:cs="Arial"/>
      <w:b/>
    </w:rPr>
  </w:style>
  <w:style w:type="paragraph" w:customStyle="1" w:styleId="NormalBold">
    <w:name w:val="NormalBold"/>
    <w:basedOn w:val="Normal"/>
    <w:rsid w:val="00AB4DB9"/>
    <w:rPr>
      <w:b/>
    </w:rPr>
  </w:style>
  <w:style w:type="paragraph" w:customStyle="1" w:styleId="NormalBold12a">
    <w:name w:val="NormalBold12a"/>
    <w:basedOn w:val="Normal"/>
    <w:rsid w:val="00AB4DB9"/>
    <w:pPr>
      <w:spacing w:after="240"/>
    </w:pPr>
    <w:rPr>
      <w:b/>
    </w:rPr>
  </w:style>
  <w:style w:type="paragraph" w:customStyle="1" w:styleId="NormalHanging12a">
    <w:name w:val="NormalHanging12a"/>
    <w:basedOn w:val="Normal"/>
    <w:rsid w:val="00AB4DB9"/>
    <w:pPr>
      <w:spacing w:after="240"/>
      <w:ind w:left="567" w:hanging="567"/>
    </w:pPr>
  </w:style>
  <w:style w:type="paragraph" w:styleId="Revision">
    <w:name w:val="Revision"/>
    <w:hidden/>
    <w:uiPriority w:val="99"/>
    <w:semiHidden/>
    <w:rsid w:val="0095033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193</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2026-06-17T13:16:00Z</dcterms:created>
  <dcterms:modified xsi:type="dcterms:W3CDTF">2026-06-17T13:16:00Z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A10-0134/2026</vt:lpwstr>
  </property>
  <property fmtid="{D5CDD505-2E9C-101B-9397-08002B2CF9AE}" pid="4" name="&lt;Type&gt;">
    <vt:lpwstr>RR</vt:lpwstr>
  </property>
</Properties>
</file>