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p w:rsidR="00362913" w14:paraId="31E46107" w14:textId="77777777"/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D3EE7D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0377C" w:rsidP="0010095E" w14:paraId="6654DEDC" w14:textId="76771FE7">
            <w:pPr>
              <w:pStyle w:val="EPName"/>
            </w:pPr>
            <w:r w:rsidRPr="0040377C">
              <w:t>Европейски</w:t>
            </w:r>
            <w:r w:rsidRPr="0040377C" w:rsidR="003B1FA2">
              <w:t xml:space="preserve"> парламент</w:t>
            </w:r>
          </w:p>
          <w:p w:rsidR="00751A4A" w:rsidRPr="0040377C" w:rsidP="005F1B17" w14:paraId="60F691E9" w14:textId="7A41FBFB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377C">
              <w:t>2024</w:t>
            </w:r>
            <w:r w:rsidR="0079661E">
              <w:t> – </w:t>
            </w:r>
            <w:r w:rsidRPr="0040377C" w:rsidR="00817416">
              <w:t>202</w:t>
            </w:r>
            <w:r w:rsidRPr="0040377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0377C" w:rsidP="0010095E" w14:paraId="6E487860" w14:textId="77777777">
            <w:pPr>
              <w:pStyle w:val="EPLogo"/>
            </w:pPr>
            <w:r w:rsidRPr="0040377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0377C" w:rsidP="004C5D52" w14:paraId="21504154" w14:textId="77777777">
      <w:pPr>
        <w:pStyle w:val="LineTop"/>
      </w:pPr>
    </w:p>
    <w:p w:rsidR="00680577" w:rsidRPr="0040377C" w:rsidP="00680577" w14:paraId="1EE6E57F" w14:textId="77777777">
      <w:pPr>
        <w:pStyle w:val="EPBodyTA1"/>
      </w:pPr>
      <w:r w:rsidRPr="0040377C">
        <w:t>ПРИЕТИ ТЕКСТОВЕ</w:t>
      </w:r>
    </w:p>
    <w:p w:rsidR="00D058B8" w:rsidRPr="0040377C" w:rsidP="00D058B8" w14:paraId="1AFEF289" w14:textId="77777777">
      <w:pPr>
        <w:pStyle w:val="LineBottom"/>
      </w:pPr>
    </w:p>
    <w:p w:rsidR="003B1FA2" w:rsidRPr="0040377C" w:rsidP="003B1FA2" w14:paraId="41AB2A7E" w14:textId="6E532BED">
      <w:pPr>
        <w:pStyle w:val="ATHeading1"/>
      </w:pPr>
      <w:bookmarkStart w:id="0" w:name="TANumber"/>
      <w:r w:rsidRPr="0040377C">
        <w:t>P10_TA(2026)0</w:t>
      </w:r>
      <w:r w:rsidR="003F301C">
        <w:t>2</w:t>
      </w:r>
      <w:r w:rsidRPr="0040377C">
        <w:t>0</w:t>
      </w:r>
      <w:r w:rsidR="003F301C">
        <w:t>9</w:t>
      </w:r>
      <w:bookmarkEnd w:id="0"/>
    </w:p>
    <w:p w:rsidR="003B1FA2" w:rsidRPr="0040377C" w:rsidP="003B1FA2" w14:paraId="5E89EA81" w14:textId="77777777">
      <w:pPr>
        <w:pStyle w:val="ATHeading2"/>
      </w:pPr>
      <w:bookmarkStart w:id="1" w:name="title"/>
      <w:r w:rsidRPr="0040377C">
        <w:t>Споразумение за доброволно партньорство между ЕС и Либерия за прилагане на законодателството в областта на горите, управлението и търговията с продукти от дървен материал: прекратяване</w:t>
      </w:r>
      <w:bookmarkEnd w:id="1"/>
    </w:p>
    <w:p w:rsidR="003B1FA2" w:rsidRPr="0040377C" w:rsidP="003B1FA2" w14:paraId="6BF642AF" w14:textId="77777777">
      <w:pPr>
        <w:rPr>
          <w:i/>
          <w:vanish/>
        </w:rPr>
      </w:pPr>
      <w:r>
        <w:rPr>
          <w:i/>
        </w:rPr>
        <w:fldChar w:fldCharType="begin"/>
      </w:r>
      <w:r w:rsidRPr="0040377C">
        <w:rPr>
          <w:i/>
        </w:rPr>
        <w:instrText xml:space="preserve"> TC"(</w:instrText>
      </w:r>
      <w:bookmarkStart w:id="2" w:name="DocNumber"/>
      <w:r w:rsidRPr="0040377C">
        <w:rPr>
          <w:i/>
        </w:rPr>
        <w:instrText>A10-0133/2026</w:instrText>
      </w:r>
      <w:bookmarkEnd w:id="2"/>
      <w:r w:rsidRPr="0040377C">
        <w:rPr>
          <w:i/>
        </w:rPr>
        <w:instrText xml:space="preserve"> - Докладчик: Карин </w:instrText>
      </w:r>
      <w:r w:rsidRPr="0040377C">
        <w:rPr>
          <w:i/>
        </w:rPr>
        <w:instrText>Карлсбро</w:instrText>
      </w:r>
      <w:r w:rsidRPr="0040377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B1FA2" w:rsidRPr="0040377C" w:rsidP="003B1FA2" w14:paraId="61691C06" w14:textId="77777777">
      <w:pPr>
        <w:rPr>
          <w:vanish/>
        </w:rPr>
      </w:pPr>
      <w:bookmarkStart w:id="3" w:name="Commission"/>
      <w:r w:rsidRPr="0040377C">
        <w:rPr>
          <w:vanish/>
        </w:rPr>
        <w:t>Комисия по международна търговия</w:t>
      </w:r>
      <w:bookmarkEnd w:id="3"/>
    </w:p>
    <w:p w:rsidR="003B1FA2" w:rsidRPr="0040377C" w:rsidP="003B1FA2" w14:paraId="1864F41D" w14:textId="77777777">
      <w:pPr>
        <w:rPr>
          <w:vanish/>
        </w:rPr>
      </w:pPr>
      <w:bookmarkStart w:id="4" w:name="PE"/>
      <w:r w:rsidRPr="0040377C">
        <w:rPr>
          <w:vanish/>
        </w:rPr>
        <w:t>PE784.295</w:t>
      </w:r>
      <w:bookmarkEnd w:id="4"/>
    </w:p>
    <w:p w:rsidR="003B1FA2" w:rsidRPr="0040377C" w:rsidP="003B1FA2" w14:paraId="73F5BF85" w14:textId="130CDC97">
      <w:pPr>
        <w:pStyle w:val="ATHeading3"/>
      </w:pPr>
      <w:bookmarkStart w:id="5" w:name="Sujet"/>
      <w:r w:rsidRPr="0040377C">
        <w:t xml:space="preserve">Законодателна резолюция на Европейския парламент от </w:t>
      </w:r>
      <w:r w:rsidR="00D66AF1">
        <w:t>17</w:t>
      </w:r>
      <w:r w:rsidR="0079661E">
        <w:t xml:space="preserve"> юни</w:t>
      </w:r>
      <w:r w:rsidRPr="0040377C" w:rsidR="0079661E">
        <w:t xml:space="preserve"> </w:t>
      </w:r>
      <w:r w:rsidRPr="0040377C">
        <w:t xml:space="preserve">2026 г. относно проекта на решение на Съвета за прекратяване на Споразумението за доброволно партньорство между Европейския съюз и Република Либерия </w:t>
      </w:r>
      <w:r w:rsidR="0079661E">
        <w:t>за</w:t>
      </w:r>
      <w:r w:rsidRPr="0040377C" w:rsidR="0079661E">
        <w:t xml:space="preserve"> </w:t>
      </w:r>
      <w:r w:rsidRPr="0040377C">
        <w:t xml:space="preserve">прилагане на законодателството в областта на горите, управлението и търговията с </w:t>
      </w:r>
      <w:bookmarkStart w:id="6" w:name="_Hlk232595764"/>
      <w:r w:rsidRPr="00496C41" w:rsidR="0079661E">
        <w:t xml:space="preserve">продукти от </w:t>
      </w:r>
      <w:bookmarkEnd w:id="6"/>
      <w:r w:rsidRPr="0040377C">
        <w:t>дървен материал</w:t>
      </w:r>
      <w:bookmarkStart w:id="7" w:name="_Hlk232595787"/>
      <w:r w:rsidRPr="0040377C">
        <w:t xml:space="preserve">, внасяни </w:t>
      </w:r>
      <w:bookmarkEnd w:id="7"/>
      <w:r w:rsidRPr="0040377C">
        <w:t>в Европейския съюз</w:t>
      </w:r>
      <w:bookmarkEnd w:id="5"/>
      <w:r w:rsidRPr="0040377C">
        <w:t xml:space="preserve"> </w:t>
      </w:r>
      <w:bookmarkStart w:id="8" w:name="References"/>
      <w:r w:rsidRPr="0040377C">
        <w:t>(14569/2025 – C10-0299/2025 – 2025/0259(NLE))</w:t>
      </w:r>
      <w:bookmarkEnd w:id="8"/>
    </w:p>
    <w:p w:rsidR="00D029AF" w:rsidRPr="0040377C" w:rsidP="00D029AF" w14:paraId="080C9F75" w14:textId="77777777">
      <w:pPr>
        <w:pStyle w:val="NormalBold"/>
      </w:pPr>
      <w:r w:rsidRPr="0040377C">
        <w:t>(Одобрение)</w:t>
      </w:r>
    </w:p>
    <w:p w:rsidR="00D029AF" w:rsidRPr="0040377C" w:rsidP="00D029AF" w14:paraId="674DFE87" w14:textId="77777777">
      <w:pPr>
        <w:pStyle w:val="EPComma"/>
      </w:pPr>
      <w:r w:rsidRPr="0040377C">
        <w:rPr>
          <w:i/>
          <w:iCs/>
        </w:rPr>
        <w:t>Европейският парламент</w:t>
      </w:r>
      <w:r w:rsidRPr="0040377C">
        <w:t>,</w:t>
      </w:r>
    </w:p>
    <w:p w:rsidR="00D029AF" w:rsidRPr="0040377C" w:rsidP="00D029AF" w14:paraId="362A75A2" w14:textId="77777777">
      <w:pPr>
        <w:pStyle w:val="NormalHanging12a"/>
      </w:pPr>
      <w:r w:rsidRPr="0040377C">
        <w:t>–</w:t>
      </w:r>
      <w:r w:rsidRPr="0040377C">
        <w:tab/>
        <w:t>като взе предвид проекта на решение на Съвета (14569/2025),</w:t>
      </w:r>
    </w:p>
    <w:p w:rsidR="00D029AF" w:rsidRPr="0040377C" w:rsidP="00D029AF" w14:paraId="15EF939B" w14:textId="64B01530">
      <w:pPr>
        <w:pStyle w:val="NormalHanging12a"/>
      </w:pPr>
      <w:r w:rsidRPr="0040377C">
        <w:t>–</w:t>
      </w:r>
      <w:r w:rsidRPr="0040377C">
        <w:tab/>
        <w:t xml:space="preserve">като взе предвид Споразумението за доброволно </w:t>
      </w:r>
      <w:r w:rsidRPr="0079661E" w:rsidR="0079661E">
        <w:t xml:space="preserve">партньорство </w:t>
      </w:r>
      <w:r w:rsidRPr="0040377C">
        <w:t xml:space="preserve">между Европейския съюз и Република Либерия </w:t>
      </w:r>
      <w:r w:rsidR="0079661E">
        <w:t>за</w:t>
      </w:r>
      <w:r w:rsidRPr="0040377C" w:rsidR="0079661E">
        <w:t xml:space="preserve"> </w:t>
      </w:r>
      <w:r w:rsidRPr="0040377C">
        <w:t xml:space="preserve">прилагане на законодателството в областта на горите, управлението и търговията с </w:t>
      </w:r>
      <w:r w:rsidRPr="0079661E" w:rsidR="0079661E">
        <w:t xml:space="preserve">продукти от </w:t>
      </w:r>
      <w:r w:rsidRPr="0040377C">
        <w:t>дървен материал, внасяни в Европейския съюз</w:t>
      </w:r>
      <w:r>
        <w:rPr>
          <w:vertAlign w:val="superscript"/>
        </w:rPr>
        <w:footnoteReference w:id="2"/>
      </w:r>
      <w:r w:rsidRPr="0040377C">
        <w:t>,</w:t>
      </w:r>
    </w:p>
    <w:p w:rsidR="00D029AF" w:rsidRPr="0040377C" w:rsidP="00D029AF" w14:paraId="22FE6D4A" w14:textId="5229C4B4">
      <w:pPr>
        <w:pStyle w:val="NormalHanging12a"/>
      </w:pPr>
      <w:r w:rsidRPr="0040377C">
        <w:t>–</w:t>
      </w:r>
      <w:r w:rsidRPr="0040377C">
        <w:tab/>
        <w:t>като взе предвид искането за одобрение, представено от Съвета в съответствие с член 207, параграф 4, първа алинея и член 218, параграф 6, втора алинея, буква а), точка v) от Договора за функционирането на Европейския съюз (C10</w:t>
      </w:r>
      <w:r w:rsidRPr="0040377C">
        <w:noBreakHyphen/>
        <w:t>0299/2025),</w:t>
      </w:r>
    </w:p>
    <w:p w:rsidR="00D029AF" w:rsidRPr="0040377C" w:rsidP="00D029AF" w14:paraId="15B36A68" w14:textId="276C074E">
      <w:pPr>
        <w:pStyle w:val="NormalHanging12a"/>
      </w:pPr>
      <w:r w:rsidRPr="0040377C">
        <w:t>–</w:t>
      </w:r>
      <w:r w:rsidRPr="0040377C">
        <w:tab/>
        <w:t xml:space="preserve">като взе предвид своята незаконодателна резолюция от </w:t>
      </w:r>
      <w:r w:rsidR="00D66AF1">
        <w:t>17 юни 2026 г.</w:t>
      </w:r>
      <w:r>
        <w:rPr>
          <w:vertAlign w:val="superscript"/>
        </w:rPr>
        <w:footnoteReference w:id="3"/>
      </w:r>
      <w:r w:rsidRPr="0040377C">
        <w:t xml:space="preserve"> относно проекта на решение,</w:t>
      </w:r>
    </w:p>
    <w:p w:rsidR="00D029AF" w:rsidRPr="0040377C" w:rsidP="00D029AF" w14:paraId="1F05C5F0" w14:textId="77777777">
      <w:pPr>
        <w:pStyle w:val="NormalHanging12a"/>
      </w:pPr>
      <w:r w:rsidRPr="0040377C">
        <w:t>–</w:t>
      </w:r>
      <w:r w:rsidRPr="0040377C">
        <w:tab/>
        <w:t>като взе предвид член 107, параграфи 1 и 4 и член 117, параграф 7 от своя Правилник за дейността,</w:t>
      </w:r>
    </w:p>
    <w:p w:rsidR="00D029AF" w:rsidRPr="0040377C" w:rsidP="00D029AF" w14:paraId="3B875DD5" w14:textId="77777777">
      <w:pPr>
        <w:pStyle w:val="NormalHanging12a"/>
      </w:pPr>
      <w:r w:rsidRPr="0040377C">
        <w:t>–</w:t>
      </w:r>
      <w:r w:rsidRPr="0040377C">
        <w:tab/>
        <w:t>като взе предвид становището на комисията по развитие,</w:t>
      </w:r>
    </w:p>
    <w:p w:rsidR="00D029AF" w:rsidRPr="0040377C" w:rsidP="00D029AF" w14:paraId="53277F75" w14:textId="77777777">
      <w:pPr>
        <w:pStyle w:val="NormalHanging12a"/>
      </w:pPr>
      <w:r w:rsidRPr="0040377C">
        <w:t>–</w:t>
      </w:r>
      <w:r w:rsidRPr="0040377C">
        <w:tab/>
        <w:t>като взе предвид препоръката на комисията по международна търговия (A10-0133/2026),</w:t>
      </w:r>
    </w:p>
    <w:p w:rsidR="00D029AF" w:rsidRPr="0040377C" w:rsidP="00D029AF" w14:paraId="2D51857F" w14:textId="77777777">
      <w:pPr>
        <w:pStyle w:val="NormalHanging12a"/>
      </w:pPr>
      <w:r w:rsidRPr="0040377C">
        <w:t>1.</w:t>
      </w:r>
      <w:r w:rsidRPr="0040377C">
        <w:tab/>
        <w:t>дава своето одобрение за прекратяването на споразумението;</w:t>
      </w:r>
    </w:p>
    <w:p w:rsidR="0040377C" w:rsidRPr="0040377C" w:rsidP="0040377C" w14:paraId="2B7B1262" w14:textId="766113F9">
      <w:pPr>
        <w:pStyle w:val="NormalHanging12a"/>
      </w:pPr>
      <w:r w:rsidRPr="0040377C">
        <w:t>2.</w:t>
      </w:r>
      <w:r w:rsidRPr="0040377C">
        <w:tab/>
      </w:r>
      <w:r w:rsidR="00D66AF1">
        <w:t>в</w:t>
      </w:r>
      <w:r w:rsidRPr="0040377C">
        <w:t xml:space="preserve">ъзлага на своя председател да предаде позицията на Парламента съответно на Съвета и на Комисията, както и на правителствата и парламентите на държавите членки и на Република Либерия. </w:t>
      </w:r>
    </w:p>
    <w:p w:rsidR="00E365E1" w:rsidRPr="0040377C" w:rsidP="003B1FA2" w14:paraId="6CACBD80" w14:textId="1F98A671"/>
    <w:sectPr w:rsidSect="0040377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B1FA2" w:rsidRPr="0040377C" w14:paraId="1FB7AF3C" w14:textId="77777777">
      <w:r w:rsidRPr="0040377C">
        <w:separator/>
      </w:r>
    </w:p>
  </w:footnote>
  <w:footnote w:type="continuationSeparator" w:id="1">
    <w:p w:rsidR="003B1FA2" w:rsidRPr="0040377C" w14:paraId="43476DF3" w14:textId="77777777">
      <w:r w:rsidRPr="0040377C">
        <w:continuationSeparator/>
      </w:r>
    </w:p>
  </w:footnote>
  <w:footnote w:id="2">
    <w:p w:rsidR="00D029AF" w:rsidRPr="0040377C" w:rsidP="0040377C" w14:paraId="10CA4248" w14:textId="54D955E8">
      <w:pPr>
        <w:pStyle w:val="FootnoteText"/>
        <w:ind w:left="567" w:hanging="567"/>
        <w:rPr>
          <w:sz w:val="24"/>
          <w:lang w:val="bg-BG"/>
        </w:rPr>
      </w:pPr>
      <w:r w:rsidRPr="0040377C">
        <w:rPr>
          <w:rStyle w:val="FootnoteReference"/>
          <w:sz w:val="24"/>
          <w:lang w:val="bg-BG"/>
        </w:rPr>
        <w:footnoteRef/>
      </w:r>
      <w:r w:rsidRPr="0040377C" w:rsidR="0040377C">
        <w:rPr>
          <w:sz w:val="24"/>
          <w:lang w:val="bg-BG"/>
        </w:rPr>
        <w:t xml:space="preserve"> </w:t>
      </w:r>
      <w:r w:rsidRPr="0040377C" w:rsidR="0040377C">
        <w:rPr>
          <w:sz w:val="24"/>
          <w:lang w:val="bg-BG"/>
        </w:rPr>
        <w:tab/>
      </w:r>
      <w:r w:rsidRPr="0040377C">
        <w:rPr>
          <w:sz w:val="24"/>
          <w:lang w:val="bg-BG"/>
        </w:rPr>
        <w:t xml:space="preserve">ОВ L 191, 19.7.2012 г., стр. 3, ELI: </w:t>
      </w:r>
      <w:hyperlink r:id="rId1" w:history="1">
        <w:r w:rsidRPr="0040377C">
          <w:rPr>
            <w:rStyle w:val="Hyperlink"/>
            <w:sz w:val="24"/>
            <w:lang w:val="bg-BG"/>
          </w:rPr>
          <w:t>https://eur-lex.europa.eu/legal-content/BG/TXT/?uri=CELEX:22012A0719(01)</w:t>
        </w:r>
      </w:hyperlink>
      <w:r w:rsidR="00522101">
        <w:rPr>
          <w:sz w:val="24"/>
          <w:lang w:val="bg-BG"/>
        </w:rPr>
        <w:t>.</w:t>
      </w:r>
    </w:p>
  </w:footnote>
  <w:footnote w:id="3">
    <w:p w:rsidR="00D029AF" w:rsidRPr="0040377C" w:rsidP="0040377C" w14:paraId="3A5D8D5D" w14:textId="30C18424">
      <w:pPr>
        <w:pStyle w:val="FootnoteText"/>
        <w:ind w:left="567" w:hanging="567"/>
        <w:rPr>
          <w:sz w:val="24"/>
          <w:lang w:val="bg-BG"/>
        </w:rPr>
      </w:pPr>
      <w:r w:rsidRPr="0040377C">
        <w:rPr>
          <w:rStyle w:val="FootnoteReference"/>
          <w:sz w:val="24"/>
          <w:lang w:val="bg-BG"/>
        </w:rPr>
        <w:footnoteRef/>
      </w:r>
      <w:r w:rsidRPr="0040377C" w:rsidR="0040377C">
        <w:rPr>
          <w:sz w:val="24"/>
          <w:lang w:val="bg-BG"/>
        </w:rPr>
        <w:t xml:space="preserve"> </w:t>
      </w:r>
      <w:r w:rsidRPr="0040377C" w:rsidR="0040377C">
        <w:rPr>
          <w:sz w:val="24"/>
          <w:lang w:val="bg-BG"/>
        </w:rPr>
        <w:tab/>
      </w:r>
      <w:r w:rsidRPr="0040377C">
        <w:rPr>
          <w:sz w:val="24"/>
          <w:lang w:val="bg-BG"/>
        </w:rPr>
        <w:t>Приети текстове, P10_TA(</w:t>
      </w:r>
      <w:r w:rsidRPr="007A1DDB">
        <w:rPr>
          <w:sz w:val="24"/>
          <w:lang w:val="bg-BG"/>
        </w:rPr>
        <w:t>2026)0</w:t>
      </w:r>
      <w:r w:rsidRPr="007A1DDB" w:rsidR="003F301C">
        <w:rPr>
          <w:sz w:val="24"/>
          <w:lang w:val="bg-BG"/>
        </w:rPr>
        <w:t>21</w:t>
      </w:r>
      <w:r w:rsidRPr="007A1DDB">
        <w:rPr>
          <w:sz w:val="24"/>
          <w:lang w:val="bg-BG"/>
        </w:rPr>
        <w:t>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7470124">
    <w:abstractNumId w:val="9"/>
  </w:num>
  <w:num w:numId="2" w16cid:durableId="1644696950">
    <w:abstractNumId w:val="9"/>
  </w:num>
  <w:num w:numId="3" w16cid:durableId="1148013370">
    <w:abstractNumId w:val="7"/>
  </w:num>
  <w:num w:numId="4" w16cid:durableId="641731734">
    <w:abstractNumId w:val="7"/>
  </w:num>
  <w:num w:numId="5" w16cid:durableId="61755746">
    <w:abstractNumId w:val="6"/>
  </w:num>
  <w:num w:numId="6" w16cid:durableId="949169981">
    <w:abstractNumId w:val="6"/>
  </w:num>
  <w:num w:numId="7" w16cid:durableId="630207993">
    <w:abstractNumId w:val="5"/>
  </w:num>
  <w:num w:numId="8" w16cid:durableId="1315836501">
    <w:abstractNumId w:val="5"/>
  </w:num>
  <w:num w:numId="9" w16cid:durableId="148207205">
    <w:abstractNumId w:val="4"/>
  </w:num>
  <w:num w:numId="10" w16cid:durableId="1415124533">
    <w:abstractNumId w:val="4"/>
  </w:num>
  <w:num w:numId="11" w16cid:durableId="363025307">
    <w:abstractNumId w:val="8"/>
  </w:num>
  <w:num w:numId="12" w16cid:durableId="558442579">
    <w:abstractNumId w:val="8"/>
  </w:num>
  <w:num w:numId="13" w16cid:durableId="988097193">
    <w:abstractNumId w:val="3"/>
  </w:num>
  <w:num w:numId="14" w16cid:durableId="29840750">
    <w:abstractNumId w:val="3"/>
  </w:num>
  <w:num w:numId="15" w16cid:durableId="1703818146">
    <w:abstractNumId w:val="2"/>
  </w:num>
  <w:num w:numId="16" w16cid:durableId="66803601">
    <w:abstractNumId w:val="2"/>
  </w:num>
  <w:num w:numId="17" w16cid:durableId="681708189">
    <w:abstractNumId w:val="1"/>
  </w:num>
  <w:num w:numId="18" w16cid:durableId="268247109">
    <w:abstractNumId w:val="1"/>
  </w:num>
  <w:num w:numId="19" w16cid:durableId="174805719">
    <w:abstractNumId w:val="0"/>
  </w:num>
  <w:num w:numId="20" w16cid:durableId="1953318924">
    <w:abstractNumId w:val="0"/>
  </w:num>
  <w:num w:numId="21" w16cid:durableId="349331345">
    <w:abstractNumId w:val="9"/>
  </w:num>
  <w:num w:numId="22" w16cid:durableId="130640321">
    <w:abstractNumId w:val="7"/>
  </w:num>
  <w:num w:numId="23" w16cid:durableId="2055734222">
    <w:abstractNumId w:val="6"/>
  </w:num>
  <w:num w:numId="24" w16cid:durableId="1815827218">
    <w:abstractNumId w:val="5"/>
  </w:num>
  <w:num w:numId="25" w16cid:durableId="713311676">
    <w:abstractNumId w:val="4"/>
  </w:num>
  <w:num w:numId="26" w16cid:durableId="716201114">
    <w:abstractNumId w:val="8"/>
  </w:num>
  <w:num w:numId="27" w16cid:durableId="1751147890">
    <w:abstractNumId w:val="3"/>
  </w:num>
  <w:num w:numId="28" w16cid:durableId="835850457">
    <w:abstractNumId w:val="2"/>
  </w:num>
  <w:num w:numId="29" w16cid:durableId="492916933">
    <w:abstractNumId w:val="1"/>
  </w:num>
  <w:num w:numId="30" w16cid:durableId="1253973318">
    <w:abstractNumId w:val="0"/>
  </w:num>
  <w:num w:numId="31" w16cid:durableId="689642240">
    <w:abstractNumId w:val="9"/>
  </w:num>
  <w:num w:numId="32" w16cid:durableId="756097666">
    <w:abstractNumId w:val="7"/>
  </w:num>
  <w:num w:numId="33" w16cid:durableId="142088843">
    <w:abstractNumId w:val="6"/>
  </w:num>
  <w:num w:numId="34" w16cid:durableId="243414881">
    <w:abstractNumId w:val="5"/>
  </w:num>
  <w:num w:numId="35" w16cid:durableId="1006901908">
    <w:abstractNumId w:val="4"/>
  </w:num>
  <w:num w:numId="36" w16cid:durableId="286744701">
    <w:abstractNumId w:val="8"/>
  </w:num>
  <w:num w:numId="37" w16cid:durableId="789650">
    <w:abstractNumId w:val="3"/>
  </w:num>
  <w:num w:numId="38" w16cid:durableId="1918006737">
    <w:abstractNumId w:val="2"/>
  </w:num>
  <w:num w:numId="39" w16cid:durableId="66996146">
    <w:abstractNumId w:val="1"/>
  </w:num>
  <w:num w:numId="40" w16cid:durableId="1868833482">
    <w:abstractNumId w:val="0"/>
  </w:num>
  <w:num w:numId="41" w16cid:durableId="1097677762">
    <w:abstractNumId w:val="10"/>
  </w:num>
  <w:num w:numId="42" w16cid:durableId="2245158">
    <w:abstractNumId w:val="10"/>
  </w:num>
  <w:num w:numId="43" w16cid:durableId="744292">
    <w:abstractNumId w:val="10"/>
  </w:num>
  <w:num w:numId="44" w16cid:durableId="20386968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FA2"/>
    <w:rsid w:val="00002272"/>
    <w:rsid w:val="00013BA8"/>
    <w:rsid w:val="00064002"/>
    <w:rsid w:val="000677B9"/>
    <w:rsid w:val="000831BA"/>
    <w:rsid w:val="000A42CC"/>
    <w:rsid w:val="000B1275"/>
    <w:rsid w:val="000E7DD9"/>
    <w:rsid w:val="0010095E"/>
    <w:rsid w:val="00125B37"/>
    <w:rsid w:val="00187494"/>
    <w:rsid w:val="001F32AE"/>
    <w:rsid w:val="002767FF"/>
    <w:rsid w:val="002B18FE"/>
    <w:rsid w:val="002B5493"/>
    <w:rsid w:val="002D4F6B"/>
    <w:rsid w:val="00343214"/>
    <w:rsid w:val="00361C00"/>
    <w:rsid w:val="00362913"/>
    <w:rsid w:val="00395FA1"/>
    <w:rsid w:val="003B1FA2"/>
    <w:rsid w:val="003E15D4"/>
    <w:rsid w:val="003F301C"/>
    <w:rsid w:val="0040377C"/>
    <w:rsid w:val="00411CCE"/>
    <w:rsid w:val="0041666E"/>
    <w:rsid w:val="00421060"/>
    <w:rsid w:val="00471C19"/>
    <w:rsid w:val="00474379"/>
    <w:rsid w:val="004867E3"/>
    <w:rsid w:val="00494A28"/>
    <w:rsid w:val="00496C41"/>
    <w:rsid w:val="004C0004"/>
    <w:rsid w:val="004C5D52"/>
    <w:rsid w:val="0050519A"/>
    <w:rsid w:val="005072A1"/>
    <w:rsid w:val="00514517"/>
    <w:rsid w:val="00522101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61E"/>
    <w:rsid w:val="007A1DDB"/>
    <w:rsid w:val="007D1690"/>
    <w:rsid w:val="007E22AD"/>
    <w:rsid w:val="00817416"/>
    <w:rsid w:val="00842779"/>
    <w:rsid w:val="00865F67"/>
    <w:rsid w:val="00881A7B"/>
    <w:rsid w:val="008840E5"/>
    <w:rsid w:val="0088654C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9AF"/>
    <w:rsid w:val="00D058B8"/>
    <w:rsid w:val="00D56C11"/>
    <w:rsid w:val="00D66AF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33/2026"/>
    <w:docVar w:name="dvlangue" w:val="BG"/>
    <w:docVar w:name="dvnumam" w:val="0"/>
    <w:docVar w:name="dvpe" w:val="784.295"/>
    <w:docVar w:name="dvrapporteur" w:val="Докладчик: "/>
    <w:docVar w:name="dvstar" w:val="***"/>
    <w:docVar w:name="dvtitre" w:val="Законодателна резолюция на Европейския парламент от ... 2026 г. относно проекта на решение на Съвета за прекратяване на Споразумението за доброволно партньорство между Европейския съюз и Република Либерия относно прилагане на законодателството в областта на горите, управлението и търговията с дървен материал и изделия от дървен материал, внасяни в Европейския съюз(14569/2025 – C10-0299/2025 – 2025/0259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80607A"/>
  <w15:chartTrackingRefBased/>
  <w15:docId w15:val="{9A89C011-4336-45B1-AEA4-DD360017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029AF"/>
    <w:pPr>
      <w:spacing w:before="480" w:after="240"/>
    </w:pPr>
  </w:style>
  <w:style w:type="paragraph" w:customStyle="1" w:styleId="NormalBold">
    <w:name w:val="NormalBold"/>
    <w:basedOn w:val="Normal"/>
    <w:rsid w:val="00D029AF"/>
    <w:rPr>
      <w:b/>
    </w:rPr>
  </w:style>
  <w:style w:type="paragraph" w:customStyle="1" w:styleId="NormalHanging12a">
    <w:name w:val="NormalHanging12a"/>
    <w:basedOn w:val="Normal"/>
    <w:rsid w:val="00D029AF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D029AF"/>
    <w:rPr>
      <w:color w:val="0000FF"/>
      <w:u w:val="single"/>
    </w:rPr>
  </w:style>
  <w:style w:type="paragraph" w:styleId="Revision">
    <w:name w:val="Revision"/>
    <w:hidden/>
    <w:uiPriority w:val="99"/>
    <w:semiHidden/>
    <w:rsid w:val="0079661E"/>
    <w:rPr>
      <w:sz w:val="24"/>
      <w:lang w:val="bg-BG"/>
    </w:rPr>
  </w:style>
  <w:style w:type="character" w:styleId="FollowedHyperlink">
    <w:name w:val="FollowedHyperlink"/>
    <w:basedOn w:val="DefaultParagraphFont"/>
    <w:rsid w:val="0079661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7966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661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661E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796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661E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BG/TXT/?uri=CELEX:22012A0719(01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1690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2026-06-17T12:32:00Z</dcterms:created>
  <dcterms:modified xsi:type="dcterms:W3CDTF">2026-06-17T12:32:00Z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P10_TA(2026)0209_</vt:lpwstr>
  </property>
  <property fmtid="{D5CDD505-2E9C-101B-9397-08002B2CF9AE}" pid="4" name="&lt;Type&gt;">
    <vt:lpwstr>RR</vt:lpwstr>
  </property>
</Properties>
</file>