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ABF334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2586" w:rsidP="0010095E" w14:paraId="77CA4D7B" w14:textId="77777777">
            <w:pPr>
              <w:pStyle w:val="EPName"/>
            </w:pPr>
            <w:r w:rsidRPr="00642586">
              <w:t>Parlamento europeo</w:t>
            </w:r>
          </w:p>
          <w:p w:rsidR="00751A4A" w:rsidRPr="00642586" w:rsidP="005F1B17" w14:paraId="270B589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2586">
              <w:t>2024</w:t>
            </w:r>
            <w:r w:rsidRPr="00642586" w:rsidR="00817416">
              <w:t>-202</w:t>
            </w:r>
            <w:r w:rsidRPr="0064258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42586" w:rsidP="0010095E" w14:paraId="7952DB97" w14:textId="77777777">
            <w:pPr>
              <w:pStyle w:val="EPLogo"/>
            </w:pPr>
            <w:r w:rsidRPr="0064258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2586" w:rsidP="004C5D52" w14:paraId="141F1BB7" w14:textId="77777777">
      <w:pPr>
        <w:pStyle w:val="LineTop"/>
      </w:pPr>
    </w:p>
    <w:p w:rsidR="00680577" w:rsidRPr="00642586" w:rsidP="00680577" w14:paraId="0876E4C5" w14:textId="77777777">
      <w:pPr>
        <w:pStyle w:val="EPBodyTA1"/>
      </w:pPr>
      <w:r w:rsidRPr="00642586">
        <w:t>TESTI APPROVATI</w:t>
      </w:r>
    </w:p>
    <w:p w:rsidR="00D058B8" w:rsidRPr="00642586" w:rsidP="00D058B8" w14:paraId="54331043" w14:textId="77777777">
      <w:pPr>
        <w:pStyle w:val="LineBottom"/>
      </w:pPr>
    </w:p>
    <w:p w:rsidR="00913513" w:rsidRPr="00642586" w:rsidP="00913513" w14:paraId="4603CB1B" w14:textId="5573A9F9">
      <w:pPr>
        <w:pStyle w:val="ATHeading1"/>
      </w:pPr>
      <w:bookmarkStart w:id="0" w:name="TANumber"/>
      <w:r w:rsidRPr="00642586">
        <w:t>P10_</w:t>
      </w:r>
      <w:r w:rsidRPr="00642586">
        <w:t>TA(</w:t>
      </w:r>
      <w:r w:rsidRPr="00642586">
        <w:t>2026)0</w:t>
      </w:r>
      <w:r w:rsidRPr="00642586" w:rsidR="00AB79B5">
        <w:t>209</w:t>
      </w:r>
      <w:bookmarkEnd w:id="0"/>
    </w:p>
    <w:p w:rsidR="00913513" w:rsidRPr="00642586" w:rsidP="00913513" w14:paraId="1A93B2D0" w14:textId="29D26B82">
      <w:pPr>
        <w:pStyle w:val="ATHeading2"/>
      </w:pPr>
      <w:bookmarkStart w:id="1" w:name="title"/>
      <w:r w:rsidRPr="00642586">
        <w:t>Accordo volontario di partenariato UE</w:t>
      </w:r>
      <w:r w:rsidRPr="00642586" w:rsidR="00A83D6C">
        <w:t>-</w:t>
      </w:r>
      <w:r w:rsidRPr="00642586">
        <w:t>Liberia sull'applicazione delle normative nel settore forestale, sulla governance e sul commercio del legname e dei suoi derivati: risoluzione</w:t>
      </w:r>
      <w:bookmarkEnd w:id="1"/>
    </w:p>
    <w:p w:rsidR="00913513" w:rsidRPr="00642586" w:rsidP="00913513" w14:paraId="2F3F8D89" w14:textId="77777777">
      <w:pPr>
        <w:rPr>
          <w:i/>
          <w:vanish/>
        </w:rPr>
      </w:pPr>
      <w:r>
        <w:rPr>
          <w:i/>
        </w:rPr>
        <w:fldChar w:fldCharType="begin"/>
      </w:r>
      <w:r w:rsidRPr="00642586">
        <w:rPr>
          <w:i/>
        </w:rPr>
        <w:instrText xml:space="preserve"> TC"(</w:instrText>
      </w:r>
      <w:bookmarkStart w:id="2" w:name="DocNumber"/>
      <w:r w:rsidRPr="00642586">
        <w:rPr>
          <w:i/>
        </w:rPr>
        <w:instrText>A10-0133/2026</w:instrText>
      </w:r>
      <w:bookmarkEnd w:id="2"/>
      <w:r w:rsidRPr="00642586">
        <w:rPr>
          <w:i/>
        </w:rPr>
        <w:instrText xml:space="preserve"> - Relatrice: Karin </w:instrText>
      </w:r>
      <w:r w:rsidRPr="00642586">
        <w:rPr>
          <w:i/>
        </w:rPr>
        <w:instrText>Karlsbro</w:instrText>
      </w:r>
      <w:r w:rsidRPr="0064258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13513" w:rsidRPr="00642586" w:rsidP="00913513" w14:paraId="34258E8C" w14:textId="77777777">
      <w:pPr>
        <w:rPr>
          <w:vanish/>
        </w:rPr>
      </w:pPr>
      <w:bookmarkStart w:id="3" w:name="Commission"/>
      <w:r w:rsidRPr="00642586">
        <w:rPr>
          <w:vanish/>
        </w:rPr>
        <w:t>Commissione per il commercio internazionale</w:t>
      </w:r>
      <w:bookmarkEnd w:id="3"/>
    </w:p>
    <w:p w:rsidR="00913513" w:rsidRPr="00642586" w:rsidP="00913513" w14:paraId="1FDA592B" w14:textId="77777777">
      <w:pPr>
        <w:rPr>
          <w:vanish/>
        </w:rPr>
      </w:pPr>
      <w:bookmarkStart w:id="4" w:name="PE"/>
      <w:r w:rsidRPr="00642586">
        <w:rPr>
          <w:vanish/>
        </w:rPr>
        <w:t>PE784.295</w:t>
      </w:r>
      <w:bookmarkEnd w:id="4"/>
    </w:p>
    <w:p w:rsidR="00913513" w:rsidRPr="00642586" w:rsidP="00913513" w14:paraId="169B84F7" w14:textId="397C0639">
      <w:pPr>
        <w:pStyle w:val="ATHeading3"/>
      </w:pPr>
      <w:bookmarkStart w:id="5" w:name="Sujet"/>
      <w:r w:rsidRPr="00642586">
        <w:t xml:space="preserve">Risoluzione legislativa del Parlamento europeo del </w:t>
      </w:r>
      <w:r w:rsidRPr="00642586" w:rsidR="00816498">
        <w:t>17</w:t>
      </w:r>
      <w:r w:rsidRPr="00642586">
        <w:t xml:space="preserve"> giugno 2026 concernente il progetto di decisione del Consiglio relativa alla risoluzione dell'accordo volontario di partenariato tra l'Unione europea e la Repubblica di Liberia sull'applicazione delle normative nel settore forestale, sulla governance e sul commercio del legname e dei suoi derivati importati nell'Unione europea</w:t>
      </w:r>
      <w:bookmarkEnd w:id="5"/>
      <w:r w:rsidRPr="00642586">
        <w:t xml:space="preserve"> </w:t>
      </w:r>
      <w:bookmarkStart w:id="6" w:name="References"/>
      <w:r w:rsidRPr="00642586">
        <w:t>(14569/2025 – C10-0299/2025 – 2025/0259(NLE))</w:t>
      </w:r>
      <w:bookmarkEnd w:id="6"/>
    </w:p>
    <w:p w:rsidR="0032722C" w:rsidRPr="00642586" w:rsidP="0032722C" w14:paraId="6748B000" w14:textId="77777777">
      <w:pPr>
        <w:pStyle w:val="NormalBold"/>
      </w:pPr>
      <w:r w:rsidRPr="00642586">
        <w:t>(Approvazione)</w:t>
      </w:r>
    </w:p>
    <w:p w:rsidR="0032722C" w:rsidRPr="00642586" w:rsidP="0032722C" w14:paraId="6A94D9A6" w14:textId="77777777">
      <w:pPr>
        <w:pStyle w:val="EPComma"/>
      </w:pPr>
      <w:r w:rsidRPr="00642586">
        <w:rPr>
          <w:i/>
        </w:rPr>
        <w:t>Il Parlamento europeo</w:t>
      </w:r>
      <w:r w:rsidRPr="00642586">
        <w:t>,</w:t>
      </w:r>
    </w:p>
    <w:p w:rsidR="0032722C" w:rsidRPr="00642586" w:rsidP="0032722C" w14:paraId="6B6E937D" w14:textId="77777777">
      <w:pPr>
        <w:pStyle w:val="NormalHanging12a"/>
      </w:pPr>
      <w:r w:rsidRPr="00642586">
        <w:t>–</w:t>
      </w:r>
      <w:r w:rsidRPr="00642586">
        <w:tab/>
        <w:t>visto il progetto di decisione del Consiglio (14569/2025),</w:t>
      </w:r>
    </w:p>
    <w:p w:rsidR="0032722C" w:rsidRPr="00642586" w:rsidP="0032722C" w14:paraId="0C1D089E" w14:textId="77777777">
      <w:pPr>
        <w:pStyle w:val="NormalHanging12a"/>
      </w:pPr>
      <w:r w:rsidRPr="00642586">
        <w:t>–</w:t>
      </w:r>
      <w:r w:rsidRPr="00642586">
        <w:tab/>
        <w:t>visto l'accordo volontario di partenariato tra l'Unione europea e la Repubblica di Liberia sull'applicazione delle normative nel settore forestale, la governance e il commercio dei prodotti del legname verso l'Unione europea</w:t>
      </w:r>
      <w:r>
        <w:rPr>
          <w:vertAlign w:val="superscript"/>
        </w:rPr>
        <w:footnoteReference w:id="2"/>
      </w:r>
      <w:r w:rsidRPr="00642586">
        <w:t>,</w:t>
      </w:r>
    </w:p>
    <w:p w:rsidR="0032722C" w:rsidRPr="00642586" w:rsidP="0032722C" w14:paraId="50E03F95" w14:textId="77777777">
      <w:pPr>
        <w:pStyle w:val="NormalHanging12a"/>
      </w:pPr>
      <w:r w:rsidRPr="00642586">
        <w:t>–</w:t>
      </w:r>
      <w:r w:rsidRPr="00642586">
        <w:tab/>
        <w:t>vista la richiesta di approvazione presentata dal Consiglio a norma dell'articolo 207, paragrafo 4, primo comma, e dell'articolo 218, paragrafo 6, secondo comma, lettera a), punto v), del trattato sul funzionamento dell'Unione europea (C10</w:t>
      </w:r>
      <w:r w:rsidRPr="00642586">
        <w:noBreakHyphen/>
        <w:t>0299/2025),</w:t>
      </w:r>
    </w:p>
    <w:p w:rsidR="0032722C" w:rsidRPr="00642586" w:rsidP="0032722C" w14:paraId="45F41B15" w14:textId="3CE5A6D5">
      <w:pPr>
        <w:pStyle w:val="NormalHanging12a"/>
      </w:pPr>
      <w:r w:rsidRPr="00642586">
        <w:t>–</w:t>
      </w:r>
      <w:r w:rsidRPr="00642586">
        <w:tab/>
        <w:t xml:space="preserve">vista la sua risoluzione non legislativa del </w:t>
      </w:r>
      <w:r w:rsidRPr="00642586" w:rsidR="00816498">
        <w:t>17 giugno 2026</w:t>
      </w:r>
      <w:r>
        <w:rPr>
          <w:rStyle w:val="FootnoteReference"/>
        </w:rPr>
        <w:footnoteReference w:id="3"/>
      </w:r>
      <w:r w:rsidRPr="00642586">
        <w:t xml:space="preserve"> sul progetto di decisione,</w:t>
      </w:r>
    </w:p>
    <w:p w:rsidR="0032722C" w:rsidRPr="00642586" w:rsidP="0032722C" w14:paraId="40BFDA4F" w14:textId="77777777">
      <w:pPr>
        <w:pStyle w:val="NormalHanging12a"/>
      </w:pPr>
      <w:r w:rsidRPr="00642586">
        <w:t>–</w:t>
      </w:r>
      <w:r w:rsidRPr="00642586">
        <w:tab/>
        <w:t>visti l'articolo 107, paragrafi 1 e 4, e l'articolo 117, paragrafo 7, del suo regolamento,</w:t>
      </w:r>
    </w:p>
    <w:p w:rsidR="0032722C" w:rsidRPr="00642586" w:rsidP="0032722C" w14:paraId="1B26CED6" w14:textId="77777777">
      <w:pPr>
        <w:pStyle w:val="NormalHanging12a"/>
      </w:pPr>
      <w:r w:rsidRPr="00642586">
        <w:t>–</w:t>
      </w:r>
      <w:r w:rsidRPr="00642586">
        <w:tab/>
        <w:t>visto il parere della commissione per lo sviluppo,</w:t>
      </w:r>
    </w:p>
    <w:p w:rsidR="0032722C" w:rsidRPr="00642586" w:rsidP="0032722C" w14:paraId="3AD99BD1" w14:textId="77777777">
      <w:pPr>
        <w:pStyle w:val="NormalHanging12a"/>
      </w:pPr>
      <w:r w:rsidRPr="00642586">
        <w:t>–</w:t>
      </w:r>
      <w:r w:rsidRPr="00642586">
        <w:tab/>
        <w:t>vista la raccomandazione della commissione per il commercio internazionale (A10</w:t>
      </w:r>
      <w:r w:rsidRPr="00642586">
        <w:noBreakHyphen/>
        <w:t>0133/2026),</w:t>
      </w:r>
    </w:p>
    <w:p w:rsidR="0032722C" w:rsidRPr="00642586" w:rsidP="0032722C" w14:paraId="493B83FB" w14:textId="77777777">
      <w:pPr>
        <w:pStyle w:val="NormalHanging12a"/>
      </w:pPr>
      <w:r w:rsidRPr="00642586">
        <w:t>1.</w:t>
      </w:r>
      <w:r w:rsidRPr="00642586">
        <w:tab/>
        <w:t>dà la sua approvazione alla risoluzione dell'accordo;</w:t>
      </w:r>
    </w:p>
    <w:p w:rsidR="00E365E1" w:rsidRPr="00642586" w:rsidP="00642586" w14:paraId="273B8551" w14:textId="513DFD6A">
      <w:pPr>
        <w:pStyle w:val="NormalHanging12a"/>
      </w:pPr>
      <w:r w:rsidRPr="00642586">
        <w:t>2.</w:t>
      </w:r>
      <w:r w:rsidRPr="00642586">
        <w:tab/>
        <w:t>incarica la sua Presidente di trasmettere la posizione del Parlamento al Consiglio e alla Commissione nonché ai governi e ai parlamenti degli Stati membri e della Repubblica di Liberia.</w:t>
      </w:r>
    </w:p>
    <w:sectPr w:rsidSect="000A08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8AD" w14:paraId="01E086A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8AD" w14:paraId="5F1D564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8AD" w14:paraId="00EAFF9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13513" w:rsidRPr="000A08AD" w14:paraId="55EEB1F3" w14:textId="77777777">
      <w:r w:rsidRPr="000A08AD">
        <w:separator/>
      </w:r>
    </w:p>
  </w:footnote>
  <w:footnote w:type="continuationSeparator" w:id="1">
    <w:p w:rsidR="00913513" w:rsidRPr="000A08AD" w14:paraId="0D3BD107" w14:textId="77777777">
      <w:r w:rsidRPr="000A08AD">
        <w:continuationSeparator/>
      </w:r>
    </w:p>
  </w:footnote>
  <w:footnote w:id="2">
    <w:p w:rsidR="0032722C" w:rsidRPr="000A08AD" w:rsidP="000A08AD" w14:paraId="53EB0D1F" w14:textId="22D030B1">
      <w:pPr>
        <w:pStyle w:val="FootnoteText"/>
        <w:ind w:left="567" w:hanging="567"/>
        <w:rPr>
          <w:sz w:val="24"/>
          <w:lang w:val="it-IT"/>
        </w:rPr>
      </w:pPr>
      <w:r w:rsidRPr="000A08AD">
        <w:rPr>
          <w:rStyle w:val="FootnoteReference"/>
          <w:sz w:val="24"/>
          <w:lang w:val="it-IT"/>
        </w:rPr>
        <w:footnoteRef/>
      </w:r>
      <w:r w:rsidRPr="000A08AD" w:rsidR="000A08AD">
        <w:rPr>
          <w:sz w:val="24"/>
          <w:lang w:val="it-IT"/>
        </w:rPr>
        <w:t xml:space="preserve"> </w:t>
      </w:r>
      <w:r w:rsidRPr="000A08AD" w:rsidR="000A08AD">
        <w:rPr>
          <w:sz w:val="24"/>
          <w:lang w:val="it-IT"/>
        </w:rPr>
        <w:tab/>
      </w:r>
      <w:r w:rsidRPr="000A08AD">
        <w:rPr>
          <w:sz w:val="24"/>
          <w:lang w:val="it-IT"/>
        </w:rPr>
        <w:t xml:space="preserve">GU L 191 del 19.7.2012, pag. 3, ELI: </w:t>
      </w:r>
      <w:hyperlink r:id="rId1" w:history="1">
        <w:r w:rsidRPr="000A08AD">
          <w:rPr>
            <w:rStyle w:val="Hyperlink"/>
            <w:sz w:val="24"/>
            <w:lang w:val="it-IT"/>
          </w:rPr>
          <w:t>https://eur-lex.europa.eu/legal-content/IT/TXT/?uri=CELEX:22012A0719(01)</w:t>
        </w:r>
      </w:hyperlink>
      <w:r w:rsidRPr="000A08AD">
        <w:rPr>
          <w:sz w:val="24"/>
          <w:lang w:val="it-IT"/>
        </w:rPr>
        <w:t>.</w:t>
      </w:r>
    </w:p>
  </w:footnote>
  <w:footnote w:id="3">
    <w:p w:rsidR="0032722C" w:rsidRPr="000A08AD" w:rsidP="000A08AD" w14:paraId="7B632E0F" w14:textId="25C2D213">
      <w:pPr>
        <w:pStyle w:val="FootnoteText"/>
        <w:ind w:left="567" w:hanging="567"/>
        <w:rPr>
          <w:sz w:val="24"/>
          <w:lang w:val="it-IT"/>
        </w:rPr>
      </w:pPr>
      <w:r w:rsidRPr="000A08AD">
        <w:rPr>
          <w:rStyle w:val="FootnoteReference"/>
          <w:sz w:val="24"/>
          <w:lang w:val="it-IT"/>
        </w:rPr>
        <w:footnoteRef/>
      </w:r>
      <w:r w:rsidRPr="000A08AD" w:rsidR="000A08AD">
        <w:rPr>
          <w:sz w:val="24"/>
          <w:lang w:val="it-IT"/>
        </w:rPr>
        <w:t xml:space="preserve"> </w:t>
      </w:r>
      <w:r w:rsidRPr="000A08AD" w:rsidR="000A08AD">
        <w:rPr>
          <w:sz w:val="24"/>
          <w:lang w:val="it-IT"/>
        </w:rPr>
        <w:tab/>
      </w:r>
      <w:r w:rsidRPr="000A08AD">
        <w:rPr>
          <w:sz w:val="24"/>
          <w:lang w:val="it-IT"/>
        </w:rPr>
        <w:t>Testi approvati, P10_</w:t>
      </w:r>
      <w:r w:rsidRPr="000A08AD">
        <w:rPr>
          <w:sz w:val="24"/>
          <w:lang w:val="it-IT"/>
        </w:rPr>
        <w:t>TA(</w:t>
      </w:r>
      <w:r w:rsidRPr="00AB79B5">
        <w:rPr>
          <w:sz w:val="24"/>
          <w:lang w:val="it-IT"/>
        </w:rPr>
        <w:t>2026)</w:t>
      </w:r>
      <w:r w:rsidRPr="003B1E8A">
        <w:rPr>
          <w:sz w:val="24"/>
          <w:lang w:val="it-IT"/>
        </w:rPr>
        <w:t>0</w:t>
      </w:r>
      <w:r w:rsidRPr="00642586" w:rsidR="00AB79B5">
        <w:rPr>
          <w:sz w:val="24"/>
          <w:lang w:val="it-IT"/>
        </w:rPr>
        <w:t>210</w:t>
      </w:r>
      <w:r w:rsidRPr="003B1E8A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8AD" w14:paraId="1065DC6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8AD" w14:paraId="669D5A4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8AD" w14:paraId="1BB7AD3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6172725">
    <w:abstractNumId w:val="9"/>
  </w:num>
  <w:num w:numId="2" w16cid:durableId="1005060446">
    <w:abstractNumId w:val="9"/>
  </w:num>
  <w:num w:numId="3" w16cid:durableId="2027319238">
    <w:abstractNumId w:val="7"/>
  </w:num>
  <w:num w:numId="4" w16cid:durableId="672608149">
    <w:abstractNumId w:val="7"/>
  </w:num>
  <w:num w:numId="5" w16cid:durableId="1686907395">
    <w:abstractNumId w:val="6"/>
  </w:num>
  <w:num w:numId="6" w16cid:durableId="1285649368">
    <w:abstractNumId w:val="6"/>
  </w:num>
  <w:num w:numId="7" w16cid:durableId="1190529122">
    <w:abstractNumId w:val="5"/>
  </w:num>
  <w:num w:numId="8" w16cid:durableId="1413308849">
    <w:abstractNumId w:val="5"/>
  </w:num>
  <w:num w:numId="9" w16cid:durableId="1307660828">
    <w:abstractNumId w:val="4"/>
  </w:num>
  <w:num w:numId="10" w16cid:durableId="371270511">
    <w:abstractNumId w:val="4"/>
  </w:num>
  <w:num w:numId="11" w16cid:durableId="937516749">
    <w:abstractNumId w:val="8"/>
  </w:num>
  <w:num w:numId="12" w16cid:durableId="1932660872">
    <w:abstractNumId w:val="8"/>
  </w:num>
  <w:num w:numId="13" w16cid:durableId="874200493">
    <w:abstractNumId w:val="3"/>
  </w:num>
  <w:num w:numId="14" w16cid:durableId="829294078">
    <w:abstractNumId w:val="3"/>
  </w:num>
  <w:num w:numId="15" w16cid:durableId="1457217791">
    <w:abstractNumId w:val="2"/>
  </w:num>
  <w:num w:numId="16" w16cid:durableId="724791221">
    <w:abstractNumId w:val="2"/>
  </w:num>
  <w:num w:numId="17" w16cid:durableId="712658509">
    <w:abstractNumId w:val="1"/>
  </w:num>
  <w:num w:numId="18" w16cid:durableId="1249920004">
    <w:abstractNumId w:val="1"/>
  </w:num>
  <w:num w:numId="19" w16cid:durableId="1965229327">
    <w:abstractNumId w:val="0"/>
  </w:num>
  <w:num w:numId="20" w16cid:durableId="1250116613">
    <w:abstractNumId w:val="0"/>
  </w:num>
  <w:num w:numId="21" w16cid:durableId="990210267">
    <w:abstractNumId w:val="9"/>
  </w:num>
  <w:num w:numId="22" w16cid:durableId="217788739">
    <w:abstractNumId w:val="7"/>
  </w:num>
  <w:num w:numId="23" w16cid:durableId="1136605690">
    <w:abstractNumId w:val="6"/>
  </w:num>
  <w:num w:numId="24" w16cid:durableId="840702128">
    <w:abstractNumId w:val="5"/>
  </w:num>
  <w:num w:numId="25" w16cid:durableId="1893925957">
    <w:abstractNumId w:val="4"/>
  </w:num>
  <w:num w:numId="26" w16cid:durableId="2045783098">
    <w:abstractNumId w:val="8"/>
  </w:num>
  <w:num w:numId="27" w16cid:durableId="1607931544">
    <w:abstractNumId w:val="3"/>
  </w:num>
  <w:num w:numId="28" w16cid:durableId="384723710">
    <w:abstractNumId w:val="2"/>
  </w:num>
  <w:num w:numId="29" w16cid:durableId="1128009293">
    <w:abstractNumId w:val="1"/>
  </w:num>
  <w:num w:numId="30" w16cid:durableId="1284725735">
    <w:abstractNumId w:val="0"/>
  </w:num>
  <w:num w:numId="31" w16cid:durableId="1147552492">
    <w:abstractNumId w:val="9"/>
  </w:num>
  <w:num w:numId="32" w16cid:durableId="523831633">
    <w:abstractNumId w:val="7"/>
  </w:num>
  <w:num w:numId="33" w16cid:durableId="17581505">
    <w:abstractNumId w:val="6"/>
  </w:num>
  <w:num w:numId="34" w16cid:durableId="1958369925">
    <w:abstractNumId w:val="5"/>
  </w:num>
  <w:num w:numId="35" w16cid:durableId="1017462460">
    <w:abstractNumId w:val="4"/>
  </w:num>
  <w:num w:numId="36" w16cid:durableId="1618021551">
    <w:abstractNumId w:val="8"/>
  </w:num>
  <w:num w:numId="37" w16cid:durableId="948243583">
    <w:abstractNumId w:val="3"/>
  </w:num>
  <w:num w:numId="38" w16cid:durableId="1504471966">
    <w:abstractNumId w:val="2"/>
  </w:num>
  <w:num w:numId="39" w16cid:durableId="1916939560">
    <w:abstractNumId w:val="1"/>
  </w:num>
  <w:num w:numId="40" w16cid:durableId="2041784297">
    <w:abstractNumId w:val="0"/>
  </w:num>
  <w:num w:numId="41" w16cid:durableId="1168247050">
    <w:abstractNumId w:val="10"/>
  </w:num>
  <w:num w:numId="42" w16cid:durableId="246307327">
    <w:abstractNumId w:val="10"/>
  </w:num>
  <w:num w:numId="43" w16cid:durableId="1729112064">
    <w:abstractNumId w:val="10"/>
  </w:num>
  <w:num w:numId="44" w16cid:durableId="11484738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513"/>
    <w:rsid w:val="00002272"/>
    <w:rsid w:val="00064002"/>
    <w:rsid w:val="000677B9"/>
    <w:rsid w:val="000831BA"/>
    <w:rsid w:val="000A08AD"/>
    <w:rsid w:val="000A42CC"/>
    <w:rsid w:val="000E7DD9"/>
    <w:rsid w:val="0010095E"/>
    <w:rsid w:val="00125B37"/>
    <w:rsid w:val="00187494"/>
    <w:rsid w:val="001F32AE"/>
    <w:rsid w:val="00265BA1"/>
    <w:rsid w:val="002767FF"/>
    <w:rsid w:val="002B18FE"/>
    <w:rsid w:val="002B5493"/>
    <w:rsid w:val="0032722C"/>
    <w:rsid w:val="00343214"/>
    <w:rsid w:val="00361C00"/>
    <w:rsid w:val="00395FA1"/>
    <w:rsid w:val="003B1E8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58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498"/>
    <w:rsid w:val="00817416"/>
    <w:rsid w:val="00842779"/>
    <w:rsid w:val="00865F67"/>
    <w:rsid w:val="00881A7B"/>
    <w:rsid w:val="008840E5"/>
    <w:rsid w:val="00887B3E"/>
    <w:rsid w:val="008C2AC6"/>
    <w:rsid w:val="0091351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D6C"/>
    <w:rsid w:val="00AB441E"/>
    <w:rsid w:val="00AB6293"/>
    <w:rsid w:val="00AB79B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F22"/>
    <w:rsid w:val="00DC51F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3/2026"/>
    <w:docVar w:name="dvlangue" w:val="IT"/>
    <w:docVar w:name="dvnumam" w:val="0"/>
    <w:docVar w:name="dvpe" w:val="784.295"/>
    <w:docVar w:name="dvrapporteur" w:val="Relatrice: "/>
    <w:docVar w:name="dvstar" w:val="***"/>
    <w:docVar w:name="dvtitre" w:val="Risoluzione legislativa del Parlamento europeo del xx giugno 2026 concernente il progetto di decisione del Consiglio relativa alla risoluzione dell'accordo volontario di partenariato tra l'Unione europea e la Repubblica di Liberia sull'applicazione delle normative nel settore forestale, sulla governance e sul commercio del legname e dei suoi derivati importati nell'Unione europea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E6DA8EF"/>
  <w15:chartTrackingRefBased/>
  <w15:docId w15:val="{D3FF0EFE-5691-4D12-8877-C6015BFE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2722C"/>
    <w:pPr>
      <w:spacing w:before="480" w:after="240"/>
    </w:pPr>
  </w:style>
  <w:style w:type="paragraph" w:customStyle="1" w:styleId="NormalBold">
    <w:name w:val="NormalBold"/>
    <w:basedOn w:val="Normal"/>
    <w:rsid w:val="0032722C"/>
    <w:rPr>
      <w:b/>
    </w:rPr>
  </w:style>
  <w:style w:type="paragraph" w:customStyle="1" w:styleId="NormalHanging12a">
    <w:name w:val="NormalHanging12a"/>
    <w:basedOn w:val="Normal"/>
    <w:rsid w:val="0032722C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32722C"/>
    <w:rPr>
      <w:color w:val="0000FF"/>
      <w:u w:val="single"/>
    </w:rPr>
  </w:style>
  <w:style w:type="character" w:styleId="CommentReference">
    <w:name w:val="annotation reference"/>
    <w:basedOn w:val="DefaultParagraphFont"/>
    <w:rsid w:val="008164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649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16498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8164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6498"/>
    <w:rPr>
      <w:b/>
      <w:bCs/>
      <w:lang w:val="it-IT"/>
    </w:rPr>
  </w:style>
  <w:style w:type="paragraph" w:styleId="Revision">
    <w:name w:val="Revision"/>
    <w:hidden/>
    <w:uiPriority w:val="99"/>
    <w:semiHidden/>
    <w:rsid w:val="00816498"/>
    <w:rPr>
      <w:sz w:val="24"/>
      <w:lang w:val="it-IT"/>
    </w:rPr>
  </w:style>
  <w:style w:type="character" w:styleId="FollowedHyperlink">
    <w:name w:val="FollowedHyperlink"/>
    <w:basedOn w:val="DefaultParagraphFont"/>
    <w:rsid w:val="008164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IT/TXT/?uri=CELEX%3A22012A0719%2801%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2026-06-17T13:44:00Z</dcterms:created>
  <dcterms:modified xsi:type="dcterms:W3CDTF">2026-06-17T13:44:00Z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A10-0133/2026</vt:lpwstr>
  </property>
  <property fmtid="{D5CDD505-2E9C-101B-9397-08002B2CF9AE}" pid="4" name="&lt;Type&gt;">
    <vt:lpwstr>RR</vt:lpwstr>
  </property>
</Properties>
</file>