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C30FA5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0E17F3" w:rsidP="0010095E" w14:paraId="278700B0" w14:textId="77777777">
            <w:pPr>
              <w:pStyle w:val="EPName"/>
            </w:pPr>
            <w:r w:rsidRPr="000E17F3">
              <w:t>Európsky parlament</w:t>
            </w:r>
          </w:p>
          <w:p w:rsidR="00751A4A" w:rsidRPr="000E17F3" w:rsidP="005F1B17" w14:paraId="0132362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17F3">
              <w:t>2024</w:t>
            </w:r>
            <w:r w:rsidRPr="000E17F3" w:rsidR="00817416">
              <w:t>-202</w:t>
            </w:r>
            <w:r w:rsidRPr="000E17F3">
              <w:t>9</w:t>
            </w:r>
          </w:p>
        </w:tc>
        <w:tc>
          <w:tcPr>
            <w:tcW w:w="2268" w:type="dxa"/>
          </w:tcPr>
          <w:p w:rsidR="00751A4A" w:rsidRPr="000E17F3" w:rsidP="0010095E" w14:paraId="7E555F2B" w14:textId="77777777">
            <w:pPr>
              <w:pStyle w:val="EPLogo"/>
            </w:pPr>
            <w:r w:rsidRPr="000E17F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E17F3" w:rsidP="004C5D52" w14:paraId="6E01D65E" w14:textId="77777777">
      <w:pPr>
        <w:pStyle w:val="LineTop"/>
      </w:pPr>
    </w:p>
    <w:p w:rsidR="00680577" w:rsidRPr="000E17F3" w:rsidP="00680577" w14:paraId="5789B567" w14:textId="77777777">
      <w:pPr>
        <w:pStyle w:val="EPBodyTA1"/>
      </w:pPr>
      <w:r w:rsidRPr="000E17F3">
        <w:t>PRIJATÉ TEXTY</w:t>
      </w:r>
    </w:p>
    <w:p w:rsidR="00D058B8" w:rsidRPr="000E17F3" w:rsidP="00D058B8" w14:paraId="590127ED" w14:textId="77777777">
      <w:pPr>
        <w:pStyle w:val="LineBottom"/>
      </w:pPr>
    </w:p>
    <w:p w:rsidR="00B20D3F" w:rsidRPr="000E17F3" w:rsidP="00B20D3F" w14:paraId="1C65A470" w14:textId="0BF14B6B">
      <w:pPr>
        <w:pStyle w:val="ATHeading1"/>
      </w:pPr>
      <w:bookmarkStart w:id="0" w:name="TANumber"/>
      <w:r w:rsidRPr="000E17F3">
        <w:t>P10_TA(2026)0</w:t>
      </w:r>
      <w:r w:rsidRPr="000E17F3" w:rsidR="000E17F3">
        <w:t>209</w:t>
      </w:r>
      <w:bookmarkEnd w:id="0"/>
    </w:p>
    <w:p w:rsidR="00B20D3F" w:rsidRPr="000E17F3" w:rsidP="00B20D3F" w14:paraId="02622167" w14:textId="127DCE77">
      <w:pPr>
        <w:pStyle w:val="ATHeading2"/>
      </w:pPr>
      <w:bookmarkStart w:id="1" w:name="title"/>
      <w:r w:rsidRPr="000E17F3">
        <w:t>Dobrovoľná dohoda o partnerstve medzi EÚ a Libériou o vynútiteľnosti práva a správe v lesnom hospodárstve a obchode s výrobkami z</w:t>
      </w:r>
      <w:r w:rsidRPr="000E17F3" w:rsidR="007971AA">
        <w:t> </w:t>
      </w:r>
      <w:r w:rsidRPr="000E17F3">
        <w:t>drev</w:t>
      </w:r>
      <w:r w:rsidRPr="000E17F3" w:rsidR="007971AA">
        <w:t>a: vypovedanie</w:t>
      </w:r>
      <w:bookmarkEnd w:id="1"/>
    </w:p>
    <w:p w:rsidR="00B20D3F" w:rsidRPr="000E17F3" w:rsidP="00B20D3F" w14:paraId="09A80F30" w14:textId="77777777">
      <w:pPr>
        <w:rPr>
          <w:i/>
          <w:vanish/>
        </w:rPr>
      </w:pPr>
      <w:r>
        <w:rPr>
          <w:i/>
        </w:rPr>
        <w:fldChar w:fldCharType="begin"/>
      </w:r>
      <w:r w:rsidRPr="000E17F3">
        <w:rPr>
          <w:i/>
        </w:rPr>
        <w:instrText xml:space="preserve"> TC"(</w:instrText>
      </w:r>
      <w:bookmarkStart w:id="2" w:name="DocNumber"/>
      <w:r w:rsidRPr="000E17F3">
        <w:rPr>
          <w:i/>
        </w:rPr>
        <w:instrText>A10-0133/2026</w:instrText>
      </w:r>
      <w:bookmarkEnd w:id="2"/>
      <w:r w:rsidRPr="000E17F3">
        <w:rPr>
          <w:i/>
        </w:rPr>
        <w:instrText xml:space="preserve"> - Spravodajkyňa: Karin Karlsbro)"\l3 \n&gt; \* MERGEFORMAT </w:instrText>
      </w:r>
      <w:r>
        <w:rPr>
          <w:i/>
        </w:rPr>
        <w:fldChar w:fldCharType="end"/>
      </w:r>
    </w:p>
    <w:p w:rsidR="00B20D3F" w:rsidRPr="000E17F3" w:rsidP="00B20D3F" w14:paraId="0F5B62B5" w14:textId="77777777">
      <w:pPr>
        <w:rPr>
          <w:vanish/>
        </w:rPr>
      </w:pPr>
      <w:bookmarkStart w:id="3" w:name="Commission"/>
      <w:r w:rsidRPr="000E17F3">
        <w:rPr>
          <w:vanish/>
        </w:rPr>
        <w:t>Výbor pre medzinárodný obchod</w:t>
      </w:r>
      <w:bookmarkEnd w:id="3"/>
    </w:p>
    <w:p w:rsidR="00B20D3F" w:rsidRPr="000E17F3" w:rsidP="00B20D3F" w14:paraId="3FE6820D" w14:textId="77777777">
      <w:pPr>
        <w:rPr>
          <w:vanish/>
        </w:rPr>
      </w:pPr>
      <w:bookmarkStart w:id="4" w:name="PE"/>
      <w:r w:rsidRPr="000E17F3">
        <w:rPr>
          <w:vanish/>
        </w:rPr>
        <w:t>PE784.295</w:t>
      </w:r>
      <w:bookmarkEnd w:id="4"/>
    </w:p>
    <w:p w:rsidR="00B20D3F" w:rsidRPr="000E17F3" w:rsidP="00B20D3F" w14:paraId="0918022F" w14:textId="41F8847A">
      <w:pPr>
        <w:pStyle w:val="ATHeading3"/>
      </w:pPr>
      <w:bookmarkStart w:id="5" w:name="Sujet"/>
      <w:r w:rsidRPr="000E17F3">
        <w:t xml:space="preserve">Legislatívne uznesenie Európskeho parlamentu zo </w:t>
      </w:r>
      <w:r w:rsidRPr="000E17F3" w:rsidR="007971AA">
        <w:t>17</w:t>
      </w:r>
      <w:r w:rsidRPr="000E17F3">
        <w:t xml:space="preserve">. </w:t>
      </w:r>
      <w:r w:rsidRPr="000E17F3" w:rsidR="007971AA">
        <w:t xml:space="preserve">júna </w:t>
      </w:r>
      <w:r w:rsidRPr="000E17F3">
        <w:t xml:space="preserve">2026 </w:t>
      </w:r>
      <w:r w:rsidRPr="000E17F3" w:rsidR="007971AA">
        <w:t>o</w:t>
      </w:r>
      <w:r w:rsidRPr="000E17F3">
        <w:t xml:space="preserve"> návrhu rozhodnutia Rady o vypovedaní Dobrovoľnej dohody o partnerstve medzi Európskou úniou a Libérijskou republikou o vynútiteľnosti práva a správe v lesnom hospodárstve a obchode s výrobkami z dreva, ktoré sa dovážajú do Európskej únie</w:t>
      </w:r>
      <w:bookmarkEnd w:id="5"/>
      <w:r w:rsidRPr="000E17F3">
        <w:t xml:space="preserve"> </w:t>
      </w:r>
      <w:bookmarkStart w:id="6" w:name="References"/>
      <w:r w:rsidRPr="000E17F3">
        <w:t>(14569/2025 – C10-0299/2025 – 2025/0259(NLE))</w:t>
      </w:r>
      <w:bookmarkEnd w:id="6"/>
    </w:p>
    <w:p w:rsidR="00F446DB" w:rsidRPr="000E17F3" w:rsidP="00F446DB" w14:paraId="1E8F38DD" w14:textId="77777777">
      <w:pPr>
        <w:pStyle w:val="NormalBold"/>
      </w:pPr>
      <w:r w:rsidRPr="000E17F3">
        <w:t>(Súhlas)</w:t>
      </w:r>
    </w:p>
    <w:p w:rsidR="00F446DB" w:rsidRPr="000E17F3" w:rsidP="00F446DB" w14:paraId="77853E4A" w14:textId="77777777">
      <w:pPr>
        <w:pStyle w:val="EPComma"/>
      </w:pPr>
      <w:r w:rsidRPr="000E17F3">
        <w:rPr>
          <w:i/>
          <w:iCs/>
        </w:rPr>
        <w:t>Európsky parlament,</w:t>
      </w:r>
    </w:p>
    <w:p w:rsidR="00F446DB" w:rsidRPr="000E17F3" w:rsidP="00F446DB" w14:paraId="4DB38C13" w14:textId="77777777">
      <w:pPr>
        <w:pStyle w:val="NormalHanging12a"/>
      </w:pPr>
      <w:r w:rsidRPr="000E17F3">
        <w:t>–</w:t>
      </w:r>
      <w:r w:rsidRPr="000E17F3">
        <w:tab/>
        <w:t>so zreteľom na návrh rozhodnutia Rady (14569/2025),</w:t>
      </w:r>
    </w:p>
    <w:p w:rsidR="00F446DB" w:rsidRPr="000E17F3" w:rsidP="00F446DB" w14:paraId="7C11A405" w14:textId="77777777">
      <w:pPr>
        <w:pStyle w:val="NormalHanging12a"/>
      </w:pPr>
      <w:r w:rsidRPr="000E17F3">
        <w:t>–</w:t>
      </w:r>
      <w:r w:rsidRPr="000E17F3">
        <w:tab/>
        <w:t>so zreteľom na Dobrovoľnú dohodu o partnerstve medzi Európskou úniou a Libérijskou republikou o vynútiteľnosti práva a správe v lesnom hospodárstve a obchode s produktmi z dreva, ktoré sa dovážajú do Európskej únie</w:t>
      </w:r>
      <w:r>
        <w:rPr>
          <w:vertAlign w:val="superscript"/>
        </w:rPr>
        <w:footnoteReference w:id="2"/>
      </w:r>
      <w:r w:rsidRPr="000E17F3">
        <w:t>,</w:t>
      </w:r>
    </w:p>
    <w:p w:rsidR="00F446DB" w:rsidRPr="000E17F3" w:rsidP="00F446DB" w14:paraId="4BCE3BF7" w14:textId="2792CFFC">
      <w:pPr>
        <w:pStyle w:val="NormalHanging12a"/>
      </w:pPr>
      <w:r w:rsidRPr="000E17F3">
        <w:t>–</w:t>
      </w:r>
      <w:r w:rsidRPr="000E17F3">
        <w:tab/>
        <w:t xml:space="preserve">so zreteľom na žiadosť o udelenie súhlasu, ktorú Rada predložila v súlade s článkom 207 ods. 4 prvým </w:t>
      </w:r>
      <w:r w:rsidRPr="000E17F3">
        <w:t>pododsekom</w:t>
      </w:r>
      <w:r w:rsidRPr="000E17F3">
        <w:t xml:space="preserve"> a článkom 218 ods. 6 druhým </w:t>
      </w:r>
      <w:r w:rsidRPr="000E17F3">
        <w:t>pododsekom</w:t>
      </w:r>
      <w:r w:rsidRPr="000E17F3">
        <w:t xml:space="preserve"> písm. a) </w:t>
      </w:r>
      <w:r w:rsidRPr="000E17F3" w:rsidR="007971AA">
        <w:t xml:space="preserve">bodom v) </w:t>
      </w:r>
      <w:r w:rsidRPr="000E17F3">
        <w:t>Zmluvy o fungovaní Európskej únie (C10</w:t>
      </w:r>
      <w:r w:rsidRPr="000E17F3">
        <w:noBreakHyphen/>
        <w:t>0299/2025),</w:t>
      </w:r>
    </w:p>
    <w:p w:rsidR="00F446DB" w:rsidRPr="000E17F3" w:rsidP="00F446DB" w14:paraId="41DF5F27" w14:textId="6CC8FD68">
      <w:pPr>
        <w:pStyle w:val="NormalHanging12a"/>
      </w:pPr>
      <w:r w:rsidRPr="000E17F3">
        <w:t>–</w:t>
      </w:r>
      <w:r w:rsidRPr="000E17F3">
        <w:tab/>
        <w:t>so zreteľom na svoje nelegislatívne uznesenie z</w:t>
      </w:r>
      <w:r w:rsidRPr="000E17F3" w:rsidR="007971AA">
        <w:t>o 17. júna 2026</w:t>
      </w:r>
      <w:r>
        <w:rPr>
          <w:vertAlign w:val="superscript"/>
        </w:rPr>
        <w:footnoteReference w:id="3"/>
      </w:r>
      <w:r w:rsidRPr="000E17F3">
        <w:t xml:space="preserve"> o návrhu rozhodnutia,</w:t>
      </w:r>
    </w:p>
    <w:p w:rsidR="00F446DB" w:rsidRPr="000E17F3" w:rsidP="00F446DB" w14:paraId="31522EA4" w14:textId="77777777">
      <w:pPr>
        <w:pStyle w:val="NormalHanging12a"/>
      </w:pPr>
      <w:r w:rsidRPr="000E17F3">
        <w:t>–</w:t>
      </w:r>
      <w:r w:rsidRPr="000E17F3">
        <w:tab/>
        <w:t>so zreteľom na článok 107 ods. 1 a 4 a článok 117 ods. 7 rokovacieho poriadku,</w:t>
      </w:r>
    </w:p>
    <w:p w:rsidR="00F446DB" w:rsidRPr="000E17F3" w:rsidP="00F446DB" w14:paraId="38D40A64" w14:textId="77777777">
      <w:pPr>
        <w:pStyle w:val="NormalHanging12a"/>
      </w:pPr>
      <w:r w:rsidRPr="000E17F3">
        <w:t>–</w:t>
      </w:r>
      <w:r w:rsidRPr="000E17F3">
        <w:tab/>
        <w:t>so zreteľom na stanovisko Výboru pre rozvoj,</w:t>
      </w:r>
    </w:p>
    <w:p w:rsidR="00F446DB" w:rsidRPr="000E17F3" w:rsidP="00F446DB" w14:paraId="399F7CBD" w14:textId="77777777">
      <w:pPr>
        <w:pStyle w:val="NormalHanging12a"/>
      </w:pPr>
      <w:r w:rsidRPr="000E17F3">
        <w:t>–</w:t>
      </w:r>
      <w:r w:rsidRPr="000E17F3">
        <w:tab/>
        <w:t>so zreteľom na odporúčanie Výboru pre medzinárodný obchod (A10-0133/2026),</w:t>
      </w:r>
    </w:p>
    <w:p w:rsidR="00F446DB" w:rsidRPr="000E17F3" w:rsidP="00F446DB" w14:paraId="36813368" w14:textId="77777777">
      <w:pPr>
        <w:pStyle w:val="NormalHanging12a"/>
      </w:pPr>
      <w:r w:rsidRPr="000E17F3">
        <w:t>1.</w:t>
      </w:r>
      <w:r w:rsidRPr="000E17F3">
        <w:tab/>
        <w:t>udeľuje súhlas s vypovedaním dohody;</w:t>
      </w:r>
    </w:p>
    <w:p w:rsidR="00E365E1" w:rsidRPr="000E17F3" w:rsidP="007971AA" w14:paraId="27A8BD93" w14:textId="5F6D2E22">
      <w:pPr>
        <w:pStyle w:val="NormalHanging12a"/>
      </w:pPr>
      <w:r w:rsidRPr="000E17F3">
        <w:t>2.</w:t>
      </w:r>
      <w:r w:rsidRPr="000E17F3">
        <w:tab/>
        <w:t>poveruje svoju predsedníčku, aby postúpila túto pozíciu Rade, Komisii a vládam a parlamentom členských štátov a Libérijskej republiky.</w:t>
      </w:r>
    </w:p>
    <w:sectPr w:rsidSect="00CA21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A2113" w14:paraId="59A27E1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A2113" w14:paraId="62B2CA2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A2113" w14:paraId="7A6BE56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26B7E" w:rsidRPr="00CA2113" w14:paraId="7FDB29E4" w14:textId="77777777">
      <w:r w:rsidRPr="00CA2113">
        <w:separator/>
      </w:r>
    </w:p>
  </w:footnote>
  <w:footnote w:type="continuationSeparator" w:id="1">
    <w:p w:rsidR="00E26B7E" w:rsidRPr="00CA2113" w14:paraId="4083B054" w14:textId="77777777">
      <w:r w:rsidRPr="00CA2113">
        <w:continuationSeparator/>
      </w:r>
    </w:p>
  </w:footnote>
  <w:footnote w:id="2">
    <w:p w:rsidR="00F446DB" w:rsidRPr="00CA2113" w:rsidP="00CA2113" w14:paraId="2AD5BA1C" w14:textId="03197CBC">
      <w:pPr>
        <w:pStyle w:val="FootnoteText"/>
        <w:ind w:left="567" w:hanging="567"/>
        <w:rPr>
          <w:sz w:val="24"/>
          <w:lang w:val="sk-SK"/>
        </w:rPr>
      </w:pPr>
      <w:r w:rsidRPr="00CA2113">
        <w:rPr>
          <w:rStyle w:val="FootnoteReference"/>
          <w:sz w:val="24"/>
          <w:lang w:val="sk-SK"/>
        </w:rPr>
        <w:footnoteRef/>
      </w:r>
      <w:r w:rsidRPr="00CA2113" w:rsidR="00CA2113">
        <w:rPr>
          <w:sz w:val="24"/>
          <w:lang w:val="sk-SK"/>
        </w:rPr>
        <w:t xml:space="preserve"> </w:t>
      </w:r>
      <w:r w:rsidRPr="00CA2113" w:rsidR="00CA2113">
        <w:rPr>
          <w:sz w:val="24"/>
          <w:lang w:val="sk-SK"/>
        </w:rPr>
        <w:tab/>
      </w:r>
      <w:r w:rsidRPr="00CA2113">
        <w:rPr>
          <w:sz w:val="24"/>
          <w:lang w:val="sk-SK"/>
        </w:rPr>
        <w:t>Ú. v. EÚ L 191, 19.7.20</w:t>
      </w:r>
      <w:r w:rsidR="00B3268F">
        <w:rPr>
          <w:sz w:val="24"/>
          <w:lang w:val="sk-SK"/>
        </w:rPr>
        <w:t>12</w:t>
      </w:r>
      <w:r w:rsidRPr="00CA2113">
        <w:rPr>
          <w:sz w:val="24"/>
          <w:lang w:val="sk-SK"/>
        </w:rPr>
        <w:t xml:space="preserve">, s. 3, ELI: </w:t>
      </w:r>
      <w:hyperlink r:id="rId1" w:history="1">
        <w:r w:rsidRPr="00CA2113">
          <w:rPr>
            <w:rStyle w:val="Hyperlink"/>
            <w:sz w:val="24"/>
            <w:lang w:val="sk-SK"/>
          </w:rPr>
          <w:t>https://eur-lex.europa.eu/legal-content/EN/TXT/?uri=CELEX:22012A0719(01)</w:t>
        </w:r>
      </w:hyperlink>
      <w:r w:rsidRPr="00CA2113">
        <w:rPr>
          <w:sz w:val="24"/>
          <w:lang w:val="sk-SK"/>
        </w:rPr>
        <w:t xml:space="preserve">. </w:t>
      </w:r>
    </w:p>
  </w:footnote>
  <w:footnote w:id="3">
    <w:p w:rsidR="00F446DB" w:rsidRPr="00CA2113" w:rsidP="00CA2113" w14:paraId="64517DDD" w14:textId="0B5DFD33">
      <w:pPr>
        <w:pStyle w:val="FootnoteText"/>
        <w:ind w:left="567" w:hanging="567"/>
        <w:rPr>
          <w:sz w:val="24"/>
          <w:lang w:val="sk-SK"/>
        </w:rPr>
      </w:pPr>
      <w:r w:rsidRPr="00CA2113">
        <w:rPr>
          <w:rStyle w:val="FootnoteReference"/>
          <w:sz w:val="24"/>
          <w:lang w:val="sk-SK"/>
        </w:rPr>
        <w:footnoteRef/>
      </w:r>
      <w:r w:rsidRPr="00CA2113" w:rsidR="00CA2113">
        <w:rPr>
          <w:sz w:val="24"/>
          <w:lang w:val="sk-SK"/>
        </w:rPr>
        <w:t xml:space="preserve"> </w:t>
      </w:r>
      <w:r w:rsidRPr="00CA2113" w:rsidR="00CA2113">
        <w:rPr>
          <w:sz w:val="24"/>
          <w:lang w:val="sk-SK"/>
        </w:rPr>
        <w:tab/>
      </w:r>
      <w:r w:rsidRPr="00CA2113">
        <w:rPr>
          <w:sz w:val="24"/>
          <w:lang w:val="sk-SK"/>
        </w:rPr>
        <w:t>Prijaté texty, P10_TA(2026)0</w:t>
      </w:r>
      <w:r w:rsidR="000E17F3">
        <w:rPr>
          <w:sz w:val="24"/>
          <w:lang w:val="sk-SK"/>
        </w:rPr>
        <w:t>210</w:t>
      </w:r>
      <w:r w:rsidRPr="00CA2113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A2113" w14:paraId="6391564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A2113" w14:paraId="45CD5C8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A2113" w14:paraId="1CD4E1D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7375298">
    <w:abstractNumId w:val="9"/>
  </w:num>
  <w:num w:numId="2" w16cid:durableId="608898521">
    <w:abstractNumId w:val="9"/>
  </w:num>
  <w:num w:numId="3" w16cid:durableId="1133986301">
    <w:abstractNumId w:val="7"/>
  </w:num>
  <w:num w:numId="4" w16cid:durableId="628583959">
    <w:abstractNumId w:val="7"/>
  </w:num>
  <w:num w:numId="5" w16cid:durableId="713165087">
    <w:abstractNumId w:val="6"/>
  </w:num>
  <w:num w:numId="6" w16cid:durableId="651062450">
    <w:abstractNumId w:val="6"/>
  </w:num>
  <w:num w:numId="7" w16cid:durableId="1597904739">
    <w:abstractNumId w:val="5"/>
  </w:num>
  <w:num w:numId="8" w16cid:durableId="756485226">
    <w:abstractNumId w:val="5"/>
  </w:num>
  <w:num w:numId="9" w16cid:durableId="436220529">
    <w:abstractNumId w:val="4"/>
  </w:num>
  <w:num w:numId="10" w16cid:durableId="926573870">
    <w:abstractNumId w:val="4"/>
  </w:num>
  <w:num w:numId="11" w16cid:durableId="891114074">
    <w:abstractNumId w:val="8"/>
  </w:num>
  <w:num w:numId="12" w16cid:durableId="1727679607">
    <w:abstractNumId w:val="8"/>
  </w:num>
  <w:num w:numId="13" w16cid:durableId="554707032">
    <w:abstractNumId w:val="3"/>
  </w:num>
  <w:num w:numId="14" w16cid:durableId="1721052632">
    <w:abstractNumId w:val="3"/>
  </w:num>
  <w:num w:numId="15" w16cid:durableId="1096828179">
    <w:abstractNumId w:val="2"/>
  </w:num>
  <w:num w:numId="16" w16cid:durableId="840896871">
    <w:abstractNumId w:val="2"/>
  </w:num>
  <w:num w:numId="17" w16cid:durableId="1868985370">
    <w:abstractNumId w:val="1"/>
  </w:num>
  <w:num w:numId="18" w16cid:durableId="282149997">
    <w:abstractNumId w:val="1"/>
  </w:num>
  <w:num w:numId="19" w16cid:durableId="1089158050">
    <w:abstractNumId w:val="0"/>
  </w:num>
  <w:num w:numId="20" w16cid:durableId="1076705805">
    <w:abstractNumId w:val="0"/>
  </w:num>
  <w:num w:numId="21" w16cid:durableId="2098013485">
    <w:abstractNumId w:val="9"/>
  </w:num>
  <w:num w:numId="22" w16cid:durableId="1429159943">
    <w:abstractNumId w:val="7"/>
  </w:num>
  <w:num w:numId="23" w16cid:durableId="1782526899">
    <w:abstractNumId w:val="6"/>
  </w:num>
  <w:num w:numId="24" w16cid:durableId="1245451249">
    <w:abstractNumId w:val="5"/>
  </w:num>
  <w:num w:numId="25" w16cid:durableId="1410274767">
    <w:abstractNumId w:val="4"/>
  </w:num>
  <w:num w:numId="26" w16cid:durableId="449395416">
    <w:abstractNumId w:val="8"/>
  </w:num>
  <w:num w:numId="27" w16cid:durableId="470440467">
    <w:abstractNumId w:val="3"/>
  </w:num>
  <w:num w:numId="28" w16cid:durableId="240453116">
    <w:abstractNumId w:val="2"/>
  </w:num>
  <w:num w:numId="29" w16cid:durableId="1053653267">
    <w:abstractNumId w:val="1"/>
  </w:num>
  <w:num w:numId="30" w16cid:durableId="527570029">
    <w:abstractNumId w:val="0"/>
  </w:num>
  <w:num w:numId="31" w16cid:durableId="1986860836">
    <w:abstractNumId w:val="9"/>
  </w:num>
  <w:num w:numId="32" w16cid:durableId="1727290748">
    <w:abstractNumId w:val="7"/>
  </w:num>
  <w:num w:numId="33" w16cid:durableId="1243875832">
    <w:abstractNumId w:val="6"/>
  </w:num>
  <w:num w:numId="34" w16cid:durableId="481580641">
    <w:abstractNumId w:val="5"/>
  </w:num>
  <w:num w:numId="35" w16cid:durableId="1852255647">
    <w:abstractNumId w:val="4"/>
  </w:num>
  <w:num w:numId="36" w16cid:durableId="1419399908">
    <w:abstractNumId w:val="8"/>
  </w:num>
  <w:num w:numId="37" w16cid:durableId="447697928">
    <w:abstractNumId w:val="3"/>
  </w:num>
  <w:num w:numId="38" w16cid:durableId="1116559291">
    <w:abstractNumId w:val="2"/>
  </w:num>
  <w:num w:numId="39" w16cid:durableId="1115834551">
    <w:abstractNumId w:val="1"/>
  </w:num>
  <w:num w:numId="40" w16cid:durableId="1768428671">
    <w:abstractNumId w:val="0"/>
  </w:num>
  <w:num w:numId="41" w16cid:durableId="1786002368">
    <w:abstractNumId w:val="10"/>
  </w:num>
  <w:num w:numId="42" w16cid:durableId="1977448493">
    <w:abstractNumId w:val="10"/>
  </w:num>
  <w:num w:numId="43" w16cid:durableId="296420532">
    <w:abstractNumId w:val="10"/>
  </w:num>
  <w:num w:numId="44" w16cid:durableId="8009991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3F"/>
    <w:rsid w:val="00002272"/>
    <w:rsid w:val="00064002"/>
    <w:rsid w:val="000677B9"/>
    <w:rsid w:val="000831BA"/>
    <w:rsid w:val="000A42CC"/>
    <w:rsid w:val="000E17F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45C9"/>
    <w:rsid w:val="00747932"/>
    <w:rsid w:val="00751A4A"/>
    <w:rsid w:val="00756632"/>
    <w:rsid w:val="00762C74"/>
    <w:rsid w:val="00786EC0"/>
    <w:rsid w:val="007971A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B6B"/>
    <w:rsid w:val="00A43E52"/>
    <w:rsid w:val="00A4678D"/>
    <w:rsid w:val="00A778C7"/>
    <w:rsid w:val="00AB441E"/>
    <w:rsid w:val="00AB6293"/>
    <w:rsid w:val="00AE0928"/>
    <w:rsid w:val="00AF3B82"/>
    <w:rsid w:val="00B12E95"/>
    <w:rsid w:val="00B20D3F"/>
    <w:rsid w:val="00B22876"/>
    <w:rsid w:val="00B3268F"/>
    <w:rsid w:val="00B558F0"/>
    <w:rsid w:val="00BD48FE"/>
    <w:rsid w:val="00BD7BD8"/>
    <w:rsid w:val="00BE6ADC"/>
    <w:rsid w:val="00C05BFE"/>
    <w:rsid w:val="00C23CD4"/>
    <w:rsid w:val="00C61C0C"/>
    <w:rsid w:val="00C941CB"/>
    <w:rsid w:val="00CA2113"/>
    <w:rsid w:val="00CC2357"/>
    <w:rsid w:val="00CF071A"/>
    <w:rsid w:val="00D058B8"/>
    <w:rsid w:val="00D56C11"/>
    <w:rsid w:val="00D834A0"/>
    <w:rsid w:val="00D872DF"/>
    <w:rsid w:val="00D91E21"/>
    <w:rsid w:val="00DA7FCD"/>
    <w:rsid w:val="00E26B7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6DB"/>
    <w:rsid w:val="00F506E0"/>
    <w:rsid w:val="00F5134D"/>
    <w:rsid w:val="00F74202"/>
    <w:rsid w:val="00F7496F"/>
    <w:rsid w:val="00F87713"/>
    <w:rsid w:val="00FB4360"/>
    <w:rsid w:val="00FD0C70"/>
  </w:rsids>
  <w:docVars>
    <w:docVar w:name="dvdocse" w:val="A10-0133/2026"/>
    <w:docVar w:name="dvlangue" w:val="SK"/>
    <w:docVar w:name="dvnumam" w:val="0"/>
    <w:docVar w:name="dvpe" w:val="784.295"/>
    <w:docVar w:name="dvrapporteur" w:val="Spravodajkyňa: "/>
    <w:docVar w:name="dvstar" w:val="***"/>
    <w:docVar w:name="dvtitre" w:val="Legislatívne uznesenie Európskeho parlamentu z/zo xx. xxx 2026 k návrhu rozhodnutia Rady o vypovedaní Dobrovoľnej dohody o partnerstve medzi Európskou úniou a Libérijskou republikou o vynútiteľnosti práva a správe v lesnom hospodárstve a obchode s výrobkami z dreva, ktoré sa dovážajú do Európskej únie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40020BF"/>
  <w15:chartTrackingRefBased/>
  <w15:docId w15:val="{ACF44F89-A8CD-44A6-BC8B-06F3CE152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446DB"/>
    <w:pPr>
      <w:spacing w:before="480" w:after="240"/>
    </w:pPr>
  </w:style>
  <w:style w:type="paragraph" w:customStyle="1" w:styleId="NormalBold">
    <w:name w:val="NormalBold"/>
    <w:basedOn w:val="Normal"/>
    <w:rsid w:val="00F446DB"/>
    <w:rPr>
      <w:b/>
    </w:rPr>
  </w:style>
  <w:style w:type="paragraph" w:customStyle="1" w:styleId="NormalHanging12a">
    <w:name w:val="NormalHanging12a"/>
    <w:basedOn w:val="Normal"/>
    <w:rsid w:val="00F446D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F446DB"/>
    <w:rPr>
      <w:color w:val="0000FF"/>
      <w:u w:val="single"/>
    </w:rPr>
  </w:style>
  <w:style w:type="paragraph" w:styleId="Revision">
    <w:name w:val="Revision"/>
    <w:hidden/>
    <w:uiPriority w:val="99"/>
    <w:semiHidden/>
    <w:rsid w:val="007971AA"/>
    <w:rPr>
      <w:sz w:val="24"/>
      <w:lang w:val="sk-SK"/>
    </w:rPr>
  </w:style>
  <w:style w:type="character" w:styleId="FollowedHyperlink">
    <w:name w:val="FollowedHyperlink"/>
    <w:basedOn w:val="DefaultParagraphFont"/>
    <w:rsid w:val="00B326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EN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2026-10-19T09:06:00Z</dcterms:created>
  <dcterms:modified xsi:type="dcterms:W3CDTF">2026-10-19T09:06:00Z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P10_TA(2026)0209_</vt:lpwstr>
  </property>
  <property fmtid="{D5CDD505-2E9C-101B-9397-08002B2CF9AE}" pid="4" name="&lt;Type&gt;">
    <vt:lpwstr>RR</vt:lpwstr>
  </property>
</Properties>
</file>