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CCDC9AA" w14:textId="77777777" w:rsidTr="0010095E">
        <w:tblPrEx>
          <w:tblW w:w="9072" w:type="dxa"/>
          <w:tblLook w:val="01E0"/>
        </w:tblPrEx>
        <w:trPr>
          <w:trHeight w:hRule="exact" w:val="1418"/>
        </w:trPr>
        <w:tc>
          <w:tcPr>
            <w:tcW w:w="6804" w:type="dxa"/>
            <w:shd w:val="clear" w:color="auto" w:fill="auto"/>
            <w:vAlign w:val="center"/>
          </w:tcPr>
          <w:p w:rsidR="00751A4A" w:rsidRPr="00EA72B7" w:rsidP="0010095E" w14:paraId="003C59C0" w14:textId="77777777">
            <w:pPr>
              <w:pStyle w:val="EPName"/>
            </w:pPr>
            <w:r w:rsidRPr="00EA72B7">
              <w:t>Europaparlamentet</w:t>
            </w:r>
          </w:p>
          <w:p w:rsidR="00751A4A" w:rsidRPr="00EA72B7" w:rsidP="005F1B17" w14:paraId="264BD1C0" w14:textId="77777777">
            <w:pPr>
              <w:pStyle w:val="EPTerm"/>
              <w:rPr>
                <w:rStyle w:val="HideTWBExt"/>
                <w:noProof w:val="0"/>
                <w:vanish w:val="0"/>
                <w:color w:val="auto"/>
              </w:rPr>
            </w:pPr>
            <w:r w:rsidRPr="00EA72B7">
              <w:t>2024</w:t>
            </w:r>
            <w:r w:rsidRPr="00EA72B7" w:rsidR="00817416">
              <w:t>-202</w:t>
            </w:r>
            <w:r w:rsidRPr="00EA72B7">
              <w:t>9</w:t>
            </w:r>
          </w:p>
        </w:tc>
        <w:tc>
          <w:tcPr>
            <w:tcW w:w="2268" w:type="dxa"/>
            <w:shd w:val="clear" w:color="auto" w:fill="auto"/>
          </w:tcPr>
          <w:p w:rsidR="00751A4A" w:rsidRPr="00EA72B7" w:rsidP="0010095E" w14:paraId="45BA72AA" w14:textId="77777777">
            <w:pPr>
              <w:pStyle w:val="EPLogo"/>
            </w:pPr>
            <w:r w:rsidRPr="00EA72B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A72B7" w:rsidP="004C5D52" w14:paraId="1DBE336F" w14:textId="77777777">
      <w:pPr>
        <w:pStyle w:val="LineTop"/>
      </w:pPr>
    </w:p>
    <w:p w:rsidR="00680577" w:rsidRPr="00EA72B7" w:rsidP="00680577" w14:paraId="24C7F767" w14:textId="77777777">
      <w:pPr>
        <w:pStyle w:val="EPBodyTA1"/>
      </w:pPr>
      <w:r w:rsidRPr="00EA72B7">
        <w:t>ANTAGNA TEXTER</w:t>
      </w:r>
    </w:p>
    <w:p w:rsidR="00D058B8" w:rsidRPr="00EA72B7" w:rsidP="00D058B8" w14:paraId="266AE83C" w14:textId="77777777">
      <w:pPr>
        <w:pStyle w:val="LineBottom"/>
      </w:pPr>
    </w:p>
    <w:p w:rsidR="006A04C3" w:rsidRPr="00EA72B7" w:rsidP="006A04C3" w14:paraId="6E5C1A04" w14:textId="4194B676">
      <w:pPr>
        <w:pStyle w:val="ATHeading1"/>
      </w:pPr>
      <w:bookmarkStart w:id="0" w:name="TANumber"/>
      <w:r w:rsidRPr="00EA72B7">
        <w:t>P10_TA(2026)0</w:t>
      </w:r>
      <w:bookmarkEnd w:id="0"/>
      <w:r w:rsidR="00EA72B7">
        <w:t>209</w:t>
      </w:r>
    </w:p>
    <w:p w:rsidR="006A04C3" w:rsidRPr="00EA72B7" w:rsidP="006A04C3" w14:paraId="5E5EEB96" w14:textId="38EF4733">
      <w:pPr>
        <w:pStyle w:val="ATHeading2"/>
      </w:pPr>
      <w:bookmarkStart w:id="1" w:name="title"/>
      <w:r w:rsidRPr="00EA72B7">
        <w:t>D</w:t>
      </w:r>
      <w:r w:rsidRPr="00EA72B7">
        <w:t>et frivilliga partnerskapsavtalet mellan EU och Liberia om skogslagstiftningens efterlevnad samt förvaltning av och handel med trävaruprodukter</w:t>
      </w:r>
      <w:r w:rsidRPr="00EA72B7">
        <w:t>: uppsägande</w:t>
      </w:r>
      <w:r w:rsidRPr="00EA72B7">
        <w:t xml:space="preserve"> </w:t>
      </w:r>
      <w:bookmarkEnd w:id="1"/>
    </w:p>
    <w:p w:rsidR="006A04C3" w:rsidRPr="00EA72B7" w:rsidP="006A04C3" w14:paraId="7A80B520" w14:textId="77777777">
      <w:pPr>
        <w:rPr>
          <w:i/>
          <w:vanish/>
        </w:rPr>
      </w:pPr>
      <w:r>
        <w:rPr>
          <w:i/>
        </w:rPr>
        <w:fldChar w:fldCharType="begin"/>
      </w:r>
      <w:r w:rsidRPr="00EA72B7">
        <w:rPr>
          <w:i/>
        </w:rPr>
        <w:instrText xml:space="preserve"> TC"(</w:instrText>
      </w:r>
      <w:bookmarkStart w:id="2" w:name="DocNumber"/>
      <w:r w:rsidRPr="00EA72B7">
        <w:rPr>
          <w:i/>
        </w:rPr>
        <w:instrText>A10-0133/2026</w:instrText>
      </w:r>
      <w:bookmarkEnd w:id="2"/>
      <w:r w:rsidRPr="00EA72B7">
        <w:rPr>
          <w:i/>
        </w:rPr>
        <w:instrText xml:space="preserve"> - Föredragande: Karin Karlsbro)"\l3 \n&gt; \* MERGEFORMAT </w:instrText>
      </w:r>
      <w:r>
        <w:rPr>
          <w:i/>
        </w:rPr>
        <w:fldChar w:fldCharType="end"/>
      </w:r>
    </w:p>
    <w:p w:rsidR="006A04C3" w:rsidRPr="00EA72B7" w:rsidP="006A04C3" w14:paraId="36B19273" w14:textId="77777777">
      <w:pPr>
        <w:rPr>
          <w:vanish/>
        </w:rPr>
      </w:pPr>
      <w:bookmarkStart w:id="3" w:name="Commission"/>
      <w:r w:rsidRPr="00EA72B7">
        <w:rPr>
          <w:vanish/>
        </w:rPr>
        <w:t>Utskottet för internationell handel</w:t>
      </w:r>
      <w:bookmarkEnd w:id="3"/>
    </w:p>
    <w:p w:rsidR="006A04C3" w:rsidRPr="00EA72B7" w:rsidP="006A04C3" w14:paraId="554C0923" w14:textId="77777777">
      <w:pPr>
        <w:rPr>
          <w:vanish/>
        </w:rPr>
      </w:pPr>
      <w:bookmarkStart w:id="4" w:name="PE"/>
      <w:r w:rsidRPr="00EA72B7">
        <w:rPr>
          <w:vanish/>
        </w:rPr>
        <w:t>PE784.295</w:t>
      </w:r>
      <w:bookmarkEnd w:id="4"/>
    </w:p>
    <w:p w:rsidR="006A04C3" w:rsidRPr="00EA72B7" w:rsidP="006A04C3" w14:paraId="610768DE" w14:textId="03470DCA">
      <w:pPr>
        <w:pStyle w:val="ATHeading3"/>
      </w:pPr>
      <w:bookmarkStart w:id="5" w:name="Sujet"/>
      <w:r w:rsidRPr="00EA72B7">
        <w:t xml:space="preserve">Europaparlamentets lagstiftningsresolution av den </w:t>
      </w:r>
      <w:r w:rsidRPr="00EA72B7" w:rsidR="002A5978">
        <w:t>17</w:t>
      </w:r>
      <w:r w:rsidRPr="00EA72B7">
        <w:t xml:space="preserve"> </w:t>
      </w:r>
      <w:r w:rsidRPr="00EA72B7" w:rsidR="002A5978">
        <w:t>juni</w:t>
      </w:r>
      <w:r w:rsidRPr="00EA72B7">
        <w:t xml:space="preserve"> 2026 om utkastet till rådets beslut om uppsägande av det frivilliga partnerskapsavtalet mellan Europeiska unionen och Republiken Liberia om skogslagstiftningens efterlevnad, förvaltning av och handel med skog samt import av trävaruprodukter till Europeiska unionen</w:t>
      </w:r>
      <w:bookmarkEnd w:id="5"/>
      <w:r w:rsidRPr="00EA72B7">
        <w:t xml:space="preserve"> </w:t>
      </w:r>
      <w:bookmarkStart w:id="6" w:name="References"/>
      <w:r w:rsidRPr="00EA72B7">
        <w:t>(14569/2025 – C10-0299/2025 – 2025/0259(NLE))</w:t>
      </w:r>
      <w:bookmarkEnd w:id="6"/>
    </w:p>
    <w:p w:rsidR="00F66856" w:rsidRPr="00EA72B7" w:rsidP="00F66856" w14:paraId="1DE20C55" w14:textId="77777777">
      <w:pPr>
        <w:pStyle w:val="NormalBold"/>
      </w:pPr>
      <w:r w:rsidRPr="00EA72B7">
        <w:t>(Godkännande)</w:t>
      </w:r>
    </w:p>
    <w:p w:rsidR="00F66856" w:rsidRPr="00EA72B7" w:rsidP="00F66856" w14:paraId="03FFD6B3" w14:textId="77777777">
      <w:pPr>
        <w:pStyle w:val="EPComma"/>
      </w:pPr>
      <w:r w:rsidRPr="00EA72B7">
        <w:rPr>
          <w:i/>
        </w:rPr>
        <w:t>Europaparlamentet utfärdar denna resolution</w:t>
      </w:r>
    </w:p>
    <w:p w:rsidR="00F66856" w:rsidRPr="00EA72B7" w:rsidP="00F66856" w14:paraId="08DC3EE3" w14:textId="77777777">
      <w:pPr>
        <w:pStyle w:val="NormalHanging12a"/>
      </w:pPr>
      <w:r w:rsidRPr="00EA72B7">
        <w:t>–</w:t>
      </w:r>
      <w:r w:rsidRPr="00EA72B7">
        <w:tab/>
        <w:t>med beaktande av utkastet till rådets beslut (14569/2025),</w:t>
      </w:r>
    </w:p>
    <w:p w:rsidR="00F66856" w:rsidRPr="00EA72B7" w:rsidP="00F66856" w14:paraId="0465443D" w14:textId="77777777">
      <w:pPr>
        <w:pStyle w:val="NormalHanging12a"/>
      </w:pPr>
      <w:r w:rsidRPr="00EA72B7">
        <w:t>–</w:t>
      </w:r>
      <w:r w:rsidRPr="00EA72B7">
        <w:tab/>
        <w:t>med beaktande av det frivilliga partnerskapsavtalet mellan Europeiska unionen och Republiken Liberia om skogslagstiftningens efterlevnad, förvaltning av och handel med skog samt import av trävaruprodukter till Europeiska unionen</w:t>
      </w:r>
      <w:r>
        <w:rPr>
          <w:vertAlign w:val="superscript"/>
        </w:rPr>
        <w:footnoteReference w:id="2"/>
      </w:r>
      <w:r w:rsidRPr="00EA72B7">
        <w:t>,</w:t>
      </w:r>
    </w:p>
    <w:p w:rsidR="00F66856" w:rsidRPr="00EA72B7" w:rsidP="00F66856" w14:paraId="3BF78D5C" w14:textId="48D346CF">
      <w:pPr>
        <w:pStyle w:val="NormalHanging12a"/>
      </w:pPr>
      <w:r w:rsidRPr="00EA72B7">
        <w:t>–</w:t>
      </w:r>
      <w:r w:rsidRPr="00EA72B7">
        <w:tab/>
        <w:t xml:space="preserve">med beaktande av den begäran om godkännande som rådet har lagt fram i enlighet med artikel 207.4 första stycket och artikel 218.6 andra stycket a </w:t>
      </w:r>
      <w:r w:rsidRPr="00EA72B7" w:rsidR="002A5978">
        <w:t xml:space="preserve">v </w:t>
      </w:r>
      <w:r w:rsidRPr="00EA72B7">
        <w:t>i fördraget om Europeiska unionens funktionssätt (C10</w:t>
      </w:r>
      <w:r w:rsidRPr="00EA72B7">
        <w:noBreakHyphen/>
        <w:t>0299/2025),</w:t>
      </w:r>
    </w:p>
    <w:p w:rsidR="00F66856" w:rsidRPr="00EA72B7" w:rsidP="00F66856" w14:paraId="22F6DAEA" w14:textId="2E5D0D9C">
      <w:pPr>
        <w:pStyle w:val="NormalHanging12a"/>
      </w:pPr>
      <w:r w:rsidRPr="00EA72B7">
        <w:t>–</w:t>
      </w:r>
      <w:r w:rsidRPr="00EA72B7">
        <w:tab/>
        <w:t>med beaktande av sin resolution som inte avser lagstiftning av den </w:t>
      </w:r>
      <w:r w:rsidRPr="00EA72B7" w:rsidR="002A5978">
        <w:t>17 juni 2026</w:t>
      </w:r>
      <w:r>
        <w:rPr>
          <w:vertAlign w:val="superscript"/>
        </w:rPr>
        <w:footnoteReference w:id="3"/>
      </w:r>
      <w:r w:rsidRPr="00EA72B7" w:rsidR="002133F1">
        <w:t xml:space="preserve"> </w:t>
      </w:r>
      <w:r w:rsidRPr="00EA72B7">
        <w:t>om utkastet till beslut,</w:t>
      </w:r>
    </w:p>
    <w:p w:rsidR="00F66856" w:rsidRPr="00EA72B7" w:rsidP="00F66856" w14:paraId="73390A56" w14:textId="77777777">
      <w:pPr>
        <w:pStyle w:val="NormalHanging12a"/>
      </w:pPr>
      <w:r w:rsidRPr="00EA72B7">
        <w:t>–</w:t>
      </w:r>
      <w:r w:rsidRPr="00EA72B7">
        <w:tab/>
        <w:t>med beaktande av artikel 107.1 och 107.4 samt artikel 117.7 i arbetsordningen,</w:t>
      </w:r>
    </w:p>
    <w:p w:rsidR="00F66856" w:rsidRPr="00EA72B7" w:rsidP="00F66856" w14:paraId="6E4E8272" w14:textId="77777777">
      <w:pPr>
        <w:pStyle w:val="NormalHanging12a"/>
      </w:pPr>
      <w:r w:rsidRPr="00EA72B7">
        <w:t>–</w:t>
      </w:r>
      <w:r w:rsidRPr="00EA72B7">
        <w:tab/>
        <w:t>med beaktande av yttrandet från utskottet för utveckling,</w:t>
      </w:r>
    </w:p>
    <w:p w:rsidR="00F66856" w:rsidRPr="00EA72B7" w:rsidP="00F66856" w14:paraId="54EF3D55" w14:textId="77777777">
      <w:pPr>
        <w:pStyle w:val="NormalHanging12a"/>
      </w:pPr>
      <w:r w:rsidRPr="00EA72B7">
        <w:t>–</w:t>
      </w:r>
      <w:r w:rsidRPr="00EA72B7">
        <w:tab/>
        <w:t>med beaktande av rekommendationen från utskottet för internationell handel (A10-</w:t>
      </w:r>
      <w:r w:rsidRPr="00EA72B7">
        <w:t>0133/2026).</w:t>
      </w:r>
    </w:p>
    <w:p w:rsidR="00F66856" w:rsidRPr="00EA72B7" w:rsidP="00F66856" w14:paraId="7910D1B3" w14:textId="77777777">
      <w:pPr>
        <w:pStyle w:val="NormalHanging12a"/>
      </w:pPr>
      <w:r w:rsidRPr="00EA72B7">
        <w:t>1.</w:t>
      </w:r>
      <w:r w:rsidRPr="00EA72B7">
        <w:tab/>
        <w:t>Europaparlamentet godkänner uppsägningen av avtalet.</w:t>
      </w:r>
    </w:p>
    <w:p w:rsidR="00E365E1" w:rsidRPr="00EA72B7" w:rsidP="00EA72B7" w14:paraId="32764DFE" w14:textId="42DFEEDE">
      <w:pPr>
        <w:pStyle w:val="NormalHanging12a"/>
      </w:pPr>
      <w:r w:rsidRPr="00EA72B7">
        <w:t>2.</w:t>
      </w:r>
      <w:r w:rsidRPr="00EA72B7">
        <w:tab/>
        <w:t xml:space="preserve">Europaparlamentet uppdrar åt talmannen att översända parlamentets ståndpunkt till rådet och kommissionen samt till regeringarna och parlamenten i medlemsstaterna och i Republiken Liberia. </w:t>
      </w:r>
    </w:p>
    <w:sectPr w:rsidSect="00BD296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2962" w14:paraId="5394303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2962" w14:paraId="5B4B1EC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2962" w14:paraId="1F65127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A04C3" w:rsidRPr="00BD2962" w14:paraId="61D7C427" w14:textId="77777777">
      <w:r w:rsidRPr="00BD2962">
        <w:separator/>
      </w:r>
    </w:p>
  </w:footnote>
  <w:footnote w:type="continuationSeparator" w:id="1">
    <w:p w:rsidR="006A04C3" w:rsidRPr="00BD2962" w14:paraId="130CF922" w14:textId="77777777">
      <w:r w:rsidRPr="00BD2962">
        <w:continuationSeparator/>
      </w:r>
    </w:p>
  </w:footnote>
  <w:footnote w:id="2">
    <w:p w:rsidR="00F66856" w:rsidRPr="006E2C45" w:rsidP="00BD2962" w14:paraId="5A7A9841" w14:textId="6426021C">
      <w:pPr>
        <w:pStyle w:val="FootnoteText"/>
        <w:ind w:left="567" w:hanging="567"/>
        <w:rPr>
          <w:sz w:val="24"/>
          <w:lang w:val="fi-FI"/>
        </w:rPr>
      </w:pPr>
      <w:r w:rsidRPr="006E2C45">
        <w:rPr>
          <w:rStyle w:val="FootnoteReference"/>
          <w:sz w:val="24"/>
          <w:lang w:val="sv-SE"/>
        </w:rPr>
        <w:footnoteRef/>
      </w:r>
      <w:r w:rsidRPr="006E2C45" w:rsidR="00BD2962">
        <w:rPr>
          <w:sz w:val="24"/>
          <w:lang w:val="fi-FI"/>
        </w:rPr>
        <w:t xml:space="preserve"> </w:t>
      </w:r>
      <w:r w:rsidRPr="006E2C45" w:rsidR="00BD2962">
        <w:rPr>
          <w:sz w:val="24"/>
          <w:lang w:val="fi-FI"/>
        </w:rPr>
        <w:tab/>
      </w:r>
      <w:r w:rsidRPr="006E2C45">
        <w:rPr>
          <w:sz w:val="24"/>
          <w:lang w:val="fi-FI"/>
        </w:rPr>
        <w:t xml:space="preserve">EUT L 191, 19.7.2012, s. 3, ELI: </w:t>
      </w:r>
      <w:hyperlink r:id="rId1" w:history="1">
        <w:r w:rsidRPr="006E2C45">
          <w:rPr>
            <w:rStyle w:val="Hyperlink"/>
            <w:sz w:val="24"/>
            <w:lang w:val="fi-FI"/>
          </w:rPr>
          <w:t>https://eur-lex.europa.eu/legal-content/EN/TXT/?uri=CELEX:22012A0719(01)</w:t>
        </w:r>
      </w:hyperlink>
      <w:r w:rsidRPr="006E2C45">
        <w:rPr>
          <w:sz w:val="24"/>
          <w:lang w:val="fi-FI"/>
        </w:rPr>
        <w:t xml:space="preserve">. </w:t>
      </w:r>
    </w:p>
  </w:footnote>
  <w:footnote w:id="3">
    <w:p w:rsidR="00F66856" w:rsidRPr="00BD2962" w:rsidP="00BD2962" w14:paraId="2C2FEC4D" w14:textId="0DBC3098">
      <w:pPr>
        <w:pStyle w:val="FootnoteText"/>
        <w:ind w:left="567" w:hanging="567"/>
        <w:rPr>
          <w:sz w:val="24"/>
          <w:lang w:val="sv-SE"/>
        </w:rPr>
      </w:pPr>
      <w:r w:rsidRPr="006E2C45">
        <w:rPr>
          <w:rStyle w:val="FootnoteReference"/>
          <w:sz w:val="24"/>
          <w:lang w:val="sv-SE"/>
        </w:rPr>
        <w:footnoteRef/>
      </w:r>
      <w:r w:rsidRPr="006E2C45" w:rsidR="00BD2962">
        <w:rPr>
          <w:sz w:val="24"/>
          <w:lang w:val="sv-SE"/>
        </w:rPr>
        <w:t xml:space="preserve"> </w:t>
      </w:r>
      <w:r w:rsidRPr="006E2C45" w:rsidR="00BD2962">
        <w:rPr>
          <w:sz w:val="24"/>
          <w:lang w:val="sv-SE"/>
        </w:rPr>
        <w:tab/>
      </w:r>
      <w:r w:rsidRPr="006E2C45">
        <w:rPr>
          <w:sz w:val="24"/>
          <w:lang w:val="sv-SE"/>
        </w:rPr>
        <w:t>Antagna texter, P10_TA(2026)0</w:t>
      </w:r>
      <w:r w:rsidRPr="006E2C45" w:rsidR="006E2C45">
        <w:rPr>
          <w:sz w:val="24"/>
          <w:lang w:val="sv-SE"/>
        </w:rPr>
        <w:t>210</w:t>
      </w:r>
      <w:r w:rsidRPr="006E2C45">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2962" w14:paraId="17E59F6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2962" w14:paraId="7FAC834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2962" w14:paraId="432F785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4807438">
    <w:abstractNumId w:val="9"/>
  </w:num>
  <w:num w:numId="2" w16cid:durableId="2124878189">
    <w:abstractNumId w:val="9"/>
  </w:num>
  <w:num w:numId="3" w16cid:durableId="121701764">
    <w:abstractNumId w:val="7"/>
  </w:num>
  <w:num w:numId="4" w16cid:durableId="242420341">
    <w:abstractNumId w:val="7"/>
  </w:num>
  <w:num w:numId="5" w16cid:durableId="1103261732">
    <w:abstractNumId w:val="6"/>
  </w:num>
  <w:num w:numId="6" w16cid:durableId="1121919705">
    <w:abstractNumId w:val="6"/>
  </w:num>
  <w:num w:numId="7" w16cid:durableId="640503846">
    <w:abstractNumId w:val="5"/>
  </w:num>
  <w:num w:numId="8" w16cid:durableId="1415593767">
    <w:abstractNumId w:val="5"/>
  </w:num>
  <w:num w:numId="9" w16cid:durableId="1643076269">
    <w:abstractNumId w:val="4"/>
  </w:num>
  <w:num w:numId="10" w16cid:durableId="121968520">
    <w:abstractNumId w:val="4"/>
  </w:num>
  <w:num w:numId="11" w16cid:durableId="1485390426">
    <w:abstractNumId w:val="8"/>
  </w:num>
  <w:num w:numId="12" w16cid:durableId="1507596033">
    <w:abstractNumId w:val="8"/>
  </w:num>
  <w:num w:numId="13" w16cid:durableId="1898737806">
    <w:abstractNumId w:val="3"/>
  </w:num>
  <w:num w:numId="14" w16cid:durableId="980960133">
    <w:abstractNumId w:val="3"/>
  </w:num>
  <w:num w:numId="15" w16cid:durableId="183137686">
    <w:abstractNumId w:val="2"/>
  </w:num>
  <w:num w:numId="16" w16cid:durableId="1440416176">
    <w:abstractNumId w:val="2"/>
  </w:num>
  <w:num w:numId="17" w16cid:durableId="1269043345">
    <w:abstractNumId w:val="1"/>
  </w:num>
  <w:num w:numId="18" w16cid:durableId="666829066">
    <w:abstractNumId w:val="1"/>
  </w:num>
  <w:num w:numId="19" w16cid:durableId="2118286506">
    <w:abstractNumId w:val="0"/>
  </w:num>
  <w:num w:numId="20" w16cid:durableId="2087418653">
    <w:abstractNumId w:val="0"/>
  </w:num>
  <w:num w:numId="21" w16cid:durableId="2119064416">
    <w:abstractNumId w:val="9"/>
  </w:num>
  <w:num w:numId="22" w16cid:durableId="2103600635">
    <w:abstractNumId w:val="7"/>
  </w:num>
  <w:num w:numId="23" w16cid:durableId="130295173">
    <w:abstractNumId w:val="6"/>
  </w:num>
  <w:num w:numId="24" w16cid:durableId="1891182851">
    <w:abstractNumId w:val="5"/>
  </w:num>
  <w:num w:numId="25" w16cid:durableId="596446593">
    <w:abstractNumId w:val="4"/>
  </w:num>
  <w:num w:numId="26" w16cid:durableId="803617934">
    <w:abstractNumId w:val="8"/>
  </w:num>
  <w:num w:numId="27" w16cid:durableId="515927383">
    <w:abstractNumId w:val="3"/>
  </w:num>
  <w:num w:numId="28" w16cid:durableId="965935456">
    <w:abstractNumId w:val="2"/>
  </w:num>
  <w:num w:numId="29" w16cid:durableId="1902980867">
    <w:abstractNumId w:val="1"/>
  </w:num>
  <w:num w:numId="30" w16cid:durableId="1352341714">
    <w:abstractNumId w:val="0"/>
  </w:num>
  <w:num w:numId="31" w16cid:durableId="1886715975">
    <w:abstractNumId w:val="9"/>
  </w:num>
  <w:num w:numId="32" w16cid:durableId="755399786">
    <w:abstractNumId w:val="7"/>
  </w:num>
  <w:num w:numId="33" w16cid:durableId="1939172412">
    <w:abstractNumId w:val="6"/>
  </w:num>
  <w:num w:numId="34" w16cid:durableId="475802605">
    <w:abstractNumId w:val="5"/>
  </w:num>
  <w:num w:numId="35" w16cid:durableId="2073575321">
    <w:abstractNumId w:val="4"/>
  </w:num>
  <w:num w:numId="36" w16cid:durableId="611741430">
    <w:abstractNumId w:val="8"/>
  </w:num>
  <w:num w:numId="37" w16cid:durableId="546141685">
    <w:abstractNumId w:val="3"/>
  </w:num>
  <w:num w:numId="38" w16cid:durableId="610671070">
    <w:abstractNumId w:val="2"/>
  </w:num>
  <w:num w:numId="39" w16cid:durableId="1530678613">
    <w:abstractNumId w:val="1"/>
  </w:num>
  <w:num w:numId="40" w16cid:durableId="742289718">
    <w:abstractNumId w:val="0"/>
  </w:num>
  <w:num w:numId="41" w16cid:durableId="694960546">
    <w:abstractNumId w:val="10"/>
  </w:num>
  <w:num w:numId="42" w16cid:durableId="2006738305">
    <w:abstractNumId w:val="10"/>
  </w:num>
  <w:num w:numId="43" w16cid:durableId="1680697173">
    <w:abstractNumId w:val="10"/>
  </w:num>
  <w:num w:numId="44" w16cid:durableId="4960695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4C3"/>
    <w:rsid w:val="00002272"/>
    <w:rsid w:val="00064002"/>
    <w:rsid w:val="000677B9"/>
    <w:rsid w:val="000831BA"/>
    <w:rsid w:val="000A42CC"/>
    <w:rsid w:val="000E7DD9"/>
    <w:rsid w:val="0010095E"/>
    <w:rsid w:val="00125B37"/>
    <w:rsid w:val="00187494"/>
    <w:rsid w:val="001A796E"/>
    <w:rsid w:val="001F32AE"/>
    <w:rsid w:val="002133F1"/>
    <w:rsid w:val="002767FF"/>
    <w:rsid w:val="002A597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3A61"/>
    <w:rsid w:val="006A04C3"/>
    <w:rsid w:val="006E2C45"/>
    <w:rsid w:val="006F74FA"/>
    <w:rsid w:val="00731ADD"/>
    <w:rsid w:val="00734777"/>
    <w:rsid w:val="00747932"/>
    <w:rsid w:val="00751A4A"/>
    <w:rsid w:val="00756632"/>
    <w:rsid w:val="00762C74"/>
    <w:rsid w:val="00786EC0"/>
    <w:rsid w:val="007B5A07"/>
    <w:rsid w:val="007D1690"/>
    <w:rsid w:val="007E22AD"/>
    <w:rsid w:val="00817416"/>
    <w:rsid w:val="00842779"/>
    <w:rsid w:val="00865F67"/>
    <w:rsid w:val="00881A7B"/>
    <w:rsid w:val="008840E5"/>
    <w:rsid w:val="00887B3E"/>
    <w:rsid w:val="008C2AC6"/>
    <w:rsid w:val="00923C02"/>
    <w:rsid w:val="00930C23"/>
    <w:rsid w:val="0093193B"/>
    <w:rsid w:val="0094752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96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44A"/>
    <w:rsid w:val="00E365E1"/>
    <w:rsid w:val="00E820A4"/>
    <w:rsid w:val="00EA72B7"/>
    <w:rsid w:val="00EB006A"/>
    <w:rsid w:val="00EB4772"/>
    <w:rsid w:val="00ED169E"/>
    <w:rsid w:val="00ED4235"/>
    <w:rsid w:val="00F04346"/>
    <w:rsid w:val="00F075DC"/>
    <w:rsid w:val="00F149E9"/>
    <w:rsid w:val="00F5134D"/>
    <w:rsid w:val="00F66856"/>
    <w:rsid w:val="00F74202"/>
    <w:rsid w:val="00F87713"/>
    <w:rsid w:val="00FB4360"/>
    <w:rsid w:val="00FD0C70"/>
  </w:rsids>
  <w:docVars>
    <w:docVar w:name="dvdocse" w:val="A10-0133/2026"/>
    <w:docVar w:name="dvlangue" w:val="SV"/>
    <w:docVar w:name="dvnumam" w:val="0"/>
    <w:docVar w:name="dvpe" w:val="784.295"/>
    <w:docVar w:name="dvrapporteur" w:val="Föredragande: "/>
    <w:docVar w:name="dvstar" w:val="***"/>
    <w:docVar w:name="dvtitre" w:val="Europaparlamentets lagstiftningsresolution av den xx xx 2026 om utkastet till rådets beslut om uppsägande av det frivilliga partnerskapsavtalet mellan Europeiska unionen och Republiken Liberia om skogslagstiftningens efterlevnad, förvaltning av och handel med skog samt import av trävaruprodukter till Europeiska unionen(14569/2025 – C10-0299/2025 – 2025/0259(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92BAB3"/>
  <w15:chartTrackingRefBased/>
  <w15:docId w15:val="{599DD66C-7C01-4CD4-A5B9-1F76692C9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6856"/>
    <w:pPr>
      <w:spacing w:before="480" w:after="240"/>
    </w:pPr>
  </w:style>
  <w:style w:type="paragraph" w:customStyle="1" w:styleId="PageHeading">
    <w:name w:val="PageHeading"/>
    <w:basedOn w:val="Normal"/>
    <w:rsid w:val="00F66856"/>
    <w:pPr>
      <w:keepNext/>
      <w:spacing w:after="480"/>
      <w:jc w:val="center"/>
    </w:pPr>
    <w:rPr>
      <w:rFonts w:ascii="Arial" w:hAnsi="Arial" w:cs="Arial"/>
      <w:b/>
    </w:rPr>
  </w:style>
  <w:style w:type="paragraph" w:customStyle="1" w:styleId="NormalBold">
    <w:name w:val="NormalBold"/>
    <w:basedOn w:val="Normal"/>
    <w:rsid w:val="00F66856"/>
    <w:rPr>
      <w:b/>
    </w:rPr>
  </w:style>
  <w:style w:type="paragraph" w:customStyle="1" w:styleId="NormalBold12a">
    <w:name w:val="NormalBold12a"/>
    <w:basedOn w:val="Normal"/>
    <w:rsid w:val="00F66856"/>
    <w:pPr>
      <w:spacing w:after="240"/>
    </w:pPr>
    <w:rPr>
      <w:b/>
    </w:rPr>
  </w:style>
  <w:style w:type="paragraph" w:customStyle="1" w:styleId="NormalHanging12a">
    <w:name w:val="NormalHanging12a"/>
    <w:basedOn w:val="Normal"/>
    <w:rsid w:val="00F66856"/>
    <w:pPr>
      <w:spacing w:after="240"/>
      <w:ind w:left="567" w:hanging="567"/>
    </w:pPr>
  </w:style>
  <w:style w:type="character" w:styleId="Hyperlink">
    <w:name w:val="Hyperlink"/>
    <w:basedOn w:val="DefaultParagraphFont"/>
    <w:unhideWhenUsed/>
    <w:rsid w:val="00F66856"/>
    <w:rPr>
      <w:color w:val="0000FF"/>
      <w:u w:val="single"/>
    </w:rPr>
  </w:style>
  <w:style w:type="paragraph" w:styleId="Revision">
    <w:name w:val="Revision"/>
    <w:hidden/>
    <w:uiPriority w:val="99"/>
    <w:semiHidden/>
    <w:rsid w:val="002A5978"/>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SV/TXT/?uri=CELEX:22012A0719(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219</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2026-06-17T13:11:00Z</dcterms:created>
  <dcterms:modified xsi:type="dcterms:W3CDTF">2026-06-17T13:11:00Z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P10_TA-PROV(2026)0000_A10-0133_2026_SV_r</vt:lpwstr>
  </property>
  <property fmtid="{D5CDD505-2E9C-101B-9397-08002B2CF9AE}" pid="4" name="&lt;Type&gt;">
    <vt:lpwstr>RR</vt:lpwstr>
  </property>
</Properties>
</file>