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A310C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4160A7" w:rsidP="0010095E" w14:paraId="061F0713" w14:textId="77777777">
            <w:pPr>
              <w:pStyle w:val="EPName"/>
            </w:pPr>
            <w:r w:rsidRPr="004160A7">
              <w:t>Parlement européen</w:t>
            </w:r>
          </w:p>
          <w:p w:rsidR="00751A4A" w:rsidRPr="004160A7" w:rsidP="005F1B17" w14:paraId="6F5F2AD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60A7">
              <w:t>2024</w:t>
            </w:r>
            <w:r w:rsidRPr="004160A7" w:rsidR="00817416">
              <w:t>-202</w:t>
            </w:r>
            <w:r w:rsidRPr="004160A7">
              <w:t>9</w:t>
            </w:r>
          </w:p>
        </w:tc>
        <w:tc>
          <w:tcPr>
            <w:tcW w:w="2268" w:type="dxa"/>
          </w:tcPr>
          <w:p w:rsidR="00751A4A" w:rsidRPr="004160A7" w:rsidP="0010095E" w14:paraId="30FC1449" w14:textId="77777777">
            <w:pPr>
              <w:pStyle w:val="EPLogo"/>
            </w:pPr>
            <w:r w:rsidRPr="004160A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60A7" w:rsidP="004C5D52" w14:paraId="77C6ACF4" w14:textId="77777777">
      <w:pPr>
        <w:pStyle w:val="LineTop"/>
      </w:pPr>
    </w:p>
    <w:p w:rsidR="00680577" w:rsidRPr="004160A7" w:rsidP="00680577" w14:paraId="1BE5FB9D" w14:textId="77777777">
      <w:pPr>
        <w:pStyle w:val="EPBodyTA1"/>
      </w:pPr>
      <w:r w:rsidRPr="004160A7">
        <w:t>TEXTES ADOPTÉS</w:t>
      </w:r>
    </w:p>
    <w:p w:rsidR="00D058B8" w:rsidRPr="004160A7" w:rsidP="00D058B8" w14:paraId="60F269F5" w14:textId="77777777">
      <w:pPr>
        <w:pStyle w:val="LineBottom"/>
      </w:pPr>
    </w:p>
    <w:p w:rsidR="00724746" w:rsidRPr="004160A7" w:rsidP="00724746" w14:paraId="4ED7D77C" w14:textId="2C438865">
      <w:pPr>
        <w:pStyle w:val="ATHeading1"/>
      </w:pPr>
      <w:bookmarkStart w:id="0" w:name="TANumber"/>
      <w:r w:rsidRPr="004160A7">
        <w:t>P10_</w:t>
      </w:r>
      <w:r w:rsidRPr="004160A7">
        <w:t>TA(</w:t>
      </w:r>
      <w:r w:rsidRPr="004160A7">
        <w:t>2026)0</w:t>
      </w:r>
      <w:r w:rsidRPr="004160A7" w:rsidR="00A22CFD">
        <w:t>212</w:t>
      </w:r>
      <w:bookmarkEnd w:id="0"/>
    </w:p>
    <w:p w:rsidR="00724746" w:rsidRPr="004160A7" w:rsidP="00724746" w14:paraId="49729713" w14:textId="77777777">
      <w:pPr>
        <w:pStyle w:val="ATHeading2"/>
      </w:pPr>
      <w:bookmarkStart w:id="1" w:name="title"/>
      <w:r w:rsidRPr="004160A7">
        <w:t>Régime général d’accise applicable au tabac et aux produits connexes</w:t>
      </w:r>
      <w:bookmarkEnd w:id="1"/>
    </w:p>
    <w:p w:rsidR="00724746" w:rsidRPr="004160A7" w:rsidP="00724746" w14:paraId="4C1A8460" w14:textId="77777777">
      <w:pPr>
        <w:rPr>
          <w:i/>
          <w:vanish/>
        </w:rPr>
      </w:pPr>
      <w:r>
        <w:rPr>
          <w:i/>
        </w:rPr>
        <w:fldChar w:fldCharType="begin"/>
      </w:r>
      <w:r w:rsidRPr="004160A7">
        <w:rPr>
          <w:i/>
        </w:rPr>
        <w:instrText xml:space="preserve"> TC"(</w:instrText>
      </w:r>
      <w:bookmarkStart w:id="2" w:name="DocNumber"/>
      <w:r w:rsidRPr="004160A7">
        <w:rPr>
          <w:i/>
        </w:rPr>
        <w:instrText>A10-0160/2026</w:instrText>
      </w:r>
      <w:bookmarkEnd w:id="2"/>
      <w:r w:rsidRPr="004160A7">
        <w:rPr>
          <w:i/>
        </w:rPr>
        <w:instrText xml:space="preserve"> - Rapporteur: Tomáš Kubín)"\l3 \n&gt; \* MERGEFORMAT </w:instrText>
      </w:r>
      <w:r>
        <w:rPr>
          <w:i/>
        </w:rPr>
        <w:fldChar w:fldCharType="end"/>
      </w:r>
    </w:p>
    <w:p w:rsidR="00724746" w:rsidRPr="004160A7" w:rsidP="00724746" w14:paraId="305533DD" w14:textId="77777777">
      <w:pPr>
        <w:rPr>
          <w:vanish/>
        </w:rPr>
      </w:pPr>
      <w:bookmarkStart w:id="3" w:name="Commission"/>
      <w:r w:rsidRPr="004160A7">
        <w:rPr>
          <w:vanish/>
        </w:rPr>
        <w:t>Commission des affaires économiques et monétaires</w:t>
      </w:r>
      <w:bookmarkEnd w:id="3"/>
    </w:p>
    <w:p w:rsidR="00724746" w:rsidRPr="004160A7" w:rsidP="00724746" w14:paraId="4FB368B8" w14:textId="77777777">
      <w:pPr>
        <w:rPr>
          <w:vanish/>
        </w:rPr>
      </w:pPr>
      <w:bookmarkStart w:id="4" w:name="PE"/>
      <w:r w:rsidRPr="004160A7">
        <w:rPr>
          <w:vanish/>
        </w:rPr>
        <w:t>PE784.421</w:t>
      </w:r>
      <w:bookmarkEnd w:id="4"/>
    </w:p>
    <w:p w:rsidR="00724746" w:rsidRPr="004160A7" w:rsidP="00724746" w14:paraId="30C546F7" w14:textId="77777777">
      <w:pPr>
        <w:pStyle w:val="ATHeading3"/>
      </w:pPr>
      <w:bookmarkStart w:id="5" w:name="Sujet"/>
      <w:r w:rsidRPr="004160A7">
        <w:t>Résolution législative du Parlement européen du 17 juin 2026 sur la proposition de directive du Conseil modifiant la directive (UE) 2020/262 en ce qui concerne le régime général d’accise applicable au tabac et aux produits connexes</w:t>
      </w:r>
      <w:bookmarkEnd w:id="5"/>
      <w:r w:rsidRPr="004160A7">
        <w:t xml:space="preserve"> </w:t>
      </w:r>
      <w:bookmarkStart w:id="6" w:name="References"/>
      <w:r w:rsidRPr="004160A7">
        <w:t>(</w:t>
      </w:r>
      <w:r w:rsidRPr="004160A7">
        <w:t>COM(</w:t>
      </w:r>
      <w:r w:rsidRPr="004160A7">
        <w:t>2025)0581 – C10-0296/2025 – 2025/0581(CNS))</w:t>
      </w:r>
      <w:bookmarkEnd w:id="6"/>
    </w:p>
    <w:p w:rsidR="00883D32" w:rsidRPr="004160A7" w:rsidP="00883D32" w14:paraId="42B8FF0F" w14:textId="77777777">
      <w:pPr>
        <w:pStyle w:val="NormalBold"/>
      </w:pPr>
      <w:r w:rsidRPr="004160A7">
        <w:t>(Procédure législative spéciale – consultation)</w:t>
      </w:r>
    </w:p>
    <w:p w:rsidR="00883D32" w:rsidRPr="004160A7" w:rsidP="00883D32" w14:paraId="4E1DBED6" w14:textId="77777777">
      <w:pPr>
        <w:pStyle w:val="EPComma"/>
      </w:pPr>
      <w:r w:rsidRPr="004160A7">
        <w:rPr>
          <w:i/>
        </w:rPr>
        <w:t>Le Parlement européen</w:t>
      </w:r>
      <w:r w:rsidRPr="004160A7">
        <w:t>,</w:t>
      </w:r>
    </w:p>
    <w:p w:rsidR="00883D32" w:rsidRPr="004160A7" w:rsidP="00883D32" w14:paraId="662EF028" w14:textId="51D976ED">
      <w:pPr>
        <w:pStyle w:val="NormalHanging12a"/>
      </w:pPr>
      <w:r w:rsidRPr="004160A7">
        <w:t>–</w:t>
      </w:r>
      <w:r w:rsidRPr="004160A7">
        <w:tab/>
        <w:t>vu la proposition de la Commission au Conseil (</w:t>
      </w:r>
      <w:r w:rsidRPr="004160A7">
        <w:t>COM(</w:t>
      </w:r>
      <w:r w:rsidRPr="004160A7">
        <w:t>2025)</w:t>
      </w:r>
      <w:r w:rsidR="00994E6F">
        <w:t>0</w:t>
      </w:r>
      <w:r w:rsidRPr="004160A7">
        <w:t>581 final),</w:t>
      </w:r>
    </w:p>
    <w:p w:rsidR="00883D32" w:rsidRPr="004160A7" w:rsidP="00883D32" w14:paraId="31C01542" w14:textId="77777777">
      <w:pPr>
        <w:pStyle w:val="NormalHanging12a"/>
      </w:pPr>
      <w:r w:rsidRPr="004160A7">
        <w:t>–</w:t>
      </w:r>
      <w:r w:rsidRPr="004160A7">
        <w:tab/>
        <w:t>vu l’article 113 du traité sur le fonctionnement de l’Union européenne, conformément auquel il a été consulté par le Conseil (C10</w:t>
      </w:r>
      <w:r w:rsidRPr="004160A7">
        <w:noBreakHyphen/>
        <w:t>0296/2025),</w:t>
      </w:r>
    </w:p>
    <w:p w:rsidR="00883D32" w:rsidRPr="004160A7" w:rsidP="00883D32" w14:paraId="30FC5FF1" w14:textId="77777777">
      <w:pPr>
        <w:pStyle w:val="NormalHanging12a"/>
      </w:pPr>
      <w:r w:rsidRPr="004160A7">
        <w:t>–</w:t>
      </w:r>
      <w:r w:rsidRPr="004160A7">
        <w:tab/>
        <w:t>vu l’article 84 de son règlement intérieur,</w:t>
      </w:r>
    </w:p>
    <w:p w:rsidR="00883D32" w:rsidRPr="004160A7" w:rsidP="00883D32" w14:paraId="5CF967A8" w14:textId="77777777">
      <w:pPr>
        <w:pStyle w:val="NormalHanging12a"/>
      </w:pPr>
      <w:r w:rsidRPr="004160A7">
        <w:t>–</w:t>
      </w:r>
      <w:r w:rsidRPr="004160A7">
        <w:tab/>
        <w:t>vu le rapport de la commission des affaires économiques et monétaires (A10-0160/2026),</w:t>
      </w:r>
    </w:p>
    <w:p w:rsidR="00883D32" w:rsidRPr="004160A7" w:rsidP="00883D32" w14:paraId="670A8054" w14:textId="77777777">
      <w:pPr>
        <w:pStyle w:val="NormalHanging12a"/>
      </w:pPr>
      <w:r w:rsidRPr="004160A7">
        <w:t>1.</w:t>
      </w:r>
      <w:r w:rsidRPr="004160A7">
        <w:tab/>
        <w:t xml:space="preserve">approuve la proposition de la Commission telle </w:t>
      </w:r>
      <w:r w:rsidRPr="004160A7">
        <w:t>qu’amendée;</w:t>
      </w:r>
    </w:p>
    <w:p w:rsidR="00883D32" w:rsidRPr="004160A7" w:rsidP="00883D32" w14:paraId="18EA10BA" w14:textId="77777777">
      <w:pPr>
        <w:pStyle w:val="NormalHanging12a"/>
      </w:pPr>
      <w:r w:rsidRPr="004160A7">
        <w:t>2.</w:t>
      </w:r>
      <w:r w:rsidRPr="004160A7">
        <w:tab/>
        <w:t xml:space="preserve">invite la Commission à modifier en conséquence sa proposition, conformément à l’article 293, paragraphe 2, du traité sur le fonctionnement de l’Union </w:t>
      </w:r>
      <w:r w:rsidRPr="004160A7">
        <w:t>européenne;</w:t>
      </w:r>
    </w:p>
    <w:p w:rsidR="00883D32" w:rsidRPr="004160A7" w:rsidP="00883D32" w14:paraId="66906CDC" w14:textId="77777777">
      <w:pPr>
        <w:pStyle w:val="NormalHanging12a"/>
      </w:pPr>
      <w:r w:rsidRPr="004160A7">
        <w:t>3.</w:t>
      </w:r>
      <w:r w:rsidRPr="004160A7">
        <w:tab/>
        <w:t>invite le Conseil, s’il entend s’écarter du texte approuvé par le Parlement, à en informer celui-</w:t>
      </w:r>
      <w:r w:rsidRPr="004160A7">
        <w:t>ci;</w:t>
      </w:r>
    </w:p>
    <w:p w:rsidR="00883D32" w:rsidRPr="004160A7" w:rsidP="00883D32" w14:paraId="4DAD2417" w14:textId="77777777">
      <w:pPr>
        <w:pStyle w:val="NormalHanging12a"/>
      </w:pPr>
      <w:r w:rsidRPr="004160A7">
        <w:t>4.</w:t>
      </w:r>
      <w:r w:rsidRPr="004160A7">
        <w:tab/>
        <w:t xml:space="preserve">demande au Conseil de le consulter à nouveau, s’il entend modifier de manière substantielle la proposition de la </w:t>
      </w:r>
      <w:r w:rsidRPr="004160A7">
        <w:t>Commission;</w:t>
      </w:r>
    </w:p>
    <w:p w:rsidR="00CE306C" w:rsidRPr="004160A7" w:rsidP="00883D32" w14:paraId="74F78E4A" w14:textId="77777777">
      <w:pPr>
        <w:pStyle w:val="NormalHanging12a"/>
        <w:sectPr w:rsidSect="000B199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160A7">
        <w:t>5.</w:t>
      </w:r>
      <w:r w:rsidRPr="004160A7">
        <w:tab/>
        <w:t>charge sa Présidente de transmettre la position du Parlement au Conseil, à la Commission ainsi qu’aux parlements nationaux.</w:t>
      </w:r>
    </w:p>
    <w:p w:rsidR="00883D32" w:rsidRPr="004160A7" w:rsidP="00883D32" w14:paraId="5FDD34D5" w14:textId="77777777">
      <w:pPr>
        <w:pStyle w:val="AmNumberTabs"/>
        <w:keepNext/>
      </w:pPr>
      <w:r w:rsidRPr="004160A7">
        <w:t>Amendement</w:t>
      </w:r>
      <w:r w:rsidRPr="004160A7">
        <w:tab/>
      </w:r>
      <w:r w:rsidRPr="004160A7">
        <w:tab/>
        <w:t>1</w:t>
      </w:r>
    </w:p>
    <w:p w:rsidR="00883D32" w:rsidRPr="004160A7" w:rsidP="00883D32" w14:paraId="4440B3DC" w14:textId="77777777">
      <w:pPr>
        <w:pStyle w:val="NormalBold12b"/>
        <w:keepNext/>
      </w:pPr>
      <w:r w:rsidRPr="004160A7">
        <w:t>Proposition de directive</w:t>
      </w:r>
    </w:p>
    <w:p w:rsidR="00883D32" w:rsidRPr="004160A7" w:rsidP="00883D32" w14:paraId="0140C8A8" w14:textId="77777777">
      <w:pPr>
        <w:pStyle w:val="NormalBold"/>
        <w:keepNext/>
      </w:pPr>
      <w:r w:rsidRPr="004160A7">
        <w:t>Considérant 2 bis (nouveau)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D20C67E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883D32" w:rsidRPr="004160A7" w:rsidP="0056148D" w14:paraId="2D5E7E51" w14:textId="77777777">
            <w:pPr>
              <w:keepNext/>
            </w:pPr>
          </w:p>
        </w:tc>
      </w:tr>
      <w:tr w14:paraId="4E7422DD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83D32" w:rsidRPr="004160A7" w:rsidP="0056148D" w14:paraId="0D6B7F52" w14:textId="77777777">
            <w:pPr>
              <w:pStyle w:val="AmColumnHeading"/>
              <w:keepNext/>
            </w:pPr>
            <w:r w:rsidRPr="004160A7">
              <w:t>Texte proposé par la Commission</w:t>
            </w:r>
          </w:p>
        </w:tc>
        <w:tc>
          <w:tcPr>
            <w:tcW w:w="4876" w:type="dxa"/>
          </w:tcPr>
          <w:p w:rsidR="00883D32" w:rsidRPr="004160A7" w:rsidP="0056148D" w14:paraId="700016B5" w14:textId="77777777">
            <w:pPr>
              <w:pStyle w:val="AmColumnHeading"/>
              <w:keepNext/>
            </w:pPr>
            <w:r w:rsidRPr="004160A7">
              <w:t>Amendement</w:t>
            </w:r>
          </w:p>
        </w:tc>
      </w:tr>
      <w:tr w14:paraId="00385D82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83D32" w:rsidRPr="004160A7" w:rsidP="0056148D" w14:paraId="586A5951" w14:textId="77777777">
            <w:pPr>
              <w:pStyle w:val="Normal6a"/>
            </w:pPr>
          </w:p>
        </w:tc>
        <w:tc>
          <w:tcPr>
            <w:tcW w:w="4876" w:type="dxa"/>
          </w:tcPr>
          <w:p w:rsidR="00883D32" w:rsidRPr="004160A7" w:rsidP="0056148D" w14:paraId="02F15AE3" w14:textId="77777777">
            <w:pPr>
              <w:pStyle w:val="Normal6a"/>
              <w:rPr>
                <w:b/>
                <w:i/>
                <w:szCs w:val="24"/>
              </w:rPr>
            </w:pPr>
            <w:r w:rsidRPr="004160A7">
              <w:rPr>
                <w:b/>
                <w:i/>
              </w:rPr>
              <w:t>(2 bis)</w:t>
            </w:r>
            <w:r w:rsidRPr="004160A7">
              <w:rPr>
                <w:b/>
                <w:i/>
              </w:rPr>
              <w:tab/>
              <w:t>Les nouvelles catégories de droits d’accise prévues par la directive (UE) .../...</w:t>
            </w:r>
            <w:r w:rsidRPr="004160A7">
              <w:rPr>
                <w:b/>
                <w:i/>
                <w:vertAlign w:val="superscript"/>
              </w:rPr>
              <w:t>1 bis</w:t>
            </w:r>
            <w:r w:rsidRPr="004160A7">
              <w:rPr>
                <w:b/>
                <w:i/>
              </w:rPr>
              <w:t xml:space="preserve"> du Conseil devraient être ajoutées aux niveaux indicatifs relatifs aux acquisitions effectuées par des particuliers pour leur usage personnel.</w:t>
            </w:r>
          </w:p>
        </w:tc>
      </w:tr>
      <w:tr w14:paraId="67A4D552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83D32" w:rsidRPr="004160A7" w:rsidP="0056148D" w14:paraId="0D67E9B2" w14:textId="77777777">
            <w:pPr>
              <w:pStyle w:val="Normal6a"/>
            </w:pPr>
          </w:p>
        </w:tc>
        <w:tc>
          <w:tcPr>
            <w:tcW w:w="4876" w:type="dxa"/>
          </w:tcPr>
          <w:p w:rsidR="00883D32" w:rsidRPr="004160A7" w:rsidP="0056148D" w14:paraId="667D153E" w14:textId="77777777">
            <w:pPr>
              <w:pStyle w:val="Normal6a"/>
              <w:rPr>
                <w:b/>
                <w:i/>
              </w:rPr>
            </w:pPr>
            <w:r w:rsidRPr="004160A7">
              <w:rPr>
                <w:b/>
                <w:i/>
              </w:rPr>
              <w:t>___________</w:t>
            </w:r>
          </w:p>
        </w:tc>
      </w:tr>
      <w:tr w14:paraId="5CBB799B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83D32" w:rsidRPr="004160A7" w:rsidP="0056148D" w14:paraId="399896E9" w14:textId="77777777">
            <w:pPr>
              <w:pStyle w:val="Normal6a"/>
            </w:pPr>
          </w:p>
        </w:tc>
        <w:tc>
          <w:tcPr>
            <w:tcW w:w="4876" w:type="dxa"/>
          </w:tcPr>
          <w:p w:rsidR="00883D32" w:rsidRPr="004160A7" w:rsidP="0056148D" w14:paraId="2DE2469B" w14:textId="77777777">
            <w:pPr>
              <w:pStyle w:val="Normal6a"/>
              <w:rPr>
                <w:b/>
                <w:i/>
              </w:rPr>
            </w:pPr>
            <w:r w:rsidRPr="004160A7">
              <w:rPr>
                <w:b/>
                <w:i/>
                <w:vertAlign w:val="superscript"/>
              </w:rPr>
              <w:t>1 bis</w:t>
            </w:r>
            <w:r w:rsidRPr="004160A7">
              <w:rPr>
                <w:b/>
                <w:i/>
              </w:rPr>
              <w:t xml:space="preserve"> Directive (UE) .../... du Conseil du ... concernant la structure et les taux de l’accise applicable au tabac et aux produits connexes (refonte), JO L …, …, </w:t>
            </w:r>
            <w:r w:rsidRPr="004160A7">
              <w:rPr>
                <w:b/>
                <w:i/>
              </w:rPr>
              <w:t>ELI:</w:t>
            </w:r>
            <w:r w:rsidRPr="004160A7">
              <w:rPr>
                <w:b/>
                <w:i/>
              </w:rPr>
              <w:t xml:space="preserve"> …).</w:t>
            </w:r>
          </w:p>
        </w:tc>
      </w:tr>
      <w:tr w14:paraId="38DABF3A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83D32" w:rsidRPr="004160A7" w:rsidP="0056148D" w14:paraId="1F350C39" w14:textId="77777777">
            <w:pPr>
              <w:pStyle w:val="Normal6a"/>
            </w:pPr>
          </w:p>
        </w:tc>
        <w:tc>
          <w:tcPr>
            <w:tcW w:w="4876" w:type="dxa"/>
          </w:tcPr>
          <w:p w:rsidR="00883D32" w:rsidRPr="004160A7" w:rsidP="0056148D" w14:paraId="5122A32C" w14:textId="618FC7A0">
            <w:pPr>
              <w:pStyle w:val="Normal6a"/>
              <w:rPr>
                <w:b/>
                <w:i/>
              </w:rPr>
            </w:pPr>
            <w:r w:rsidRPr="004160A7">
              <w:rPr>
                <w:b/>
                <w:i/>
              </w:rPr>
              <w:t xml:space="preserve">+ </w:t>
            </w:r>
            <w:r w:rsidRPr="004160A7">
              <w:rPr>
                <w:b/>
                <w:i/>
              </w:rPr>
              <w:t>JO:</w:t>
            </w:r>
            <w:r w:rsidRPr="004160A7">
              <w:rPr>
                <w:b/>
                <w:i/>
              </w:rPr>
              <w:t xml:space="preserve"> veuillez insérer dans le corps du texte le numéro de la directive qui figure dans le document 2025/0580(CNS) et insérer dans la note de bas de page le numéro, la date, l'intitulé et la référence au JO de ladite directive.</w:t>
            </w:r>
          </w:p>
        </w:tc>
      </w:tr>
    </w:tbl>
    <w:p w:rsidR="00883D32" w:rsidRPr="004160A7" w:rsidP="00883D32" w14:paraId="3AE6F1A8" w14:textId="77777777"/>
    <w:p w:rsidR="00883D32" w:rsidRPr="004160A7" w:rsidP="00883D32" w14:paraId="48D18EDA" w14:textId="77777777">
      <w:pPr>
        <w:pStyle w:val="AmNumberTabs"/>
      </w:pPr>
      <w:r w:rsidRPr="004160A7">
        <w:t>Amendement</w:t>
      </w:r>
      <w:r w:rsidRPr="004160A7">
        <w:tab/>
      </w:r>
      <w:r w:rsidRPr="004160A7">
        <w:tab/>
        <w:t>2</w:t>
      </w:r>
    </w:p>
    <w:p w:rsidR="00883D32" w:rsidRPr="004160A7" w:rsidP="00883D32" w14:paraId="2A620C5A" w14:textId="77777777">
      <w:pPr>
        <w:pStyle w:val="NormalBold12b"/>
      </w:pPr>
      <w:r w:rsidRPr="004160A7">
        <w:t>Proposition de directive</w:t>
      </w:r>
    </w:p>
    <w:p w:rsidR="00883D32" w:rsidRPr="004160A7" w:rsidP="00883D32" w14:paraId="0E80934B" w14:textId="77777777">
      <w:pPr>
        <w:pStyle w:val="NormalBold"/>
      </w:pPr>
      <w:r w:rsidRPr="004160A7">
        <w:t>Considérant 2 ter (nouveau)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D346308" w14:textId="77777777" w:rsidTr="0056148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883D32" w:rsidRPr="004160A7" w:rsidP="0056148D" w14:paraId="759F595E" w14:textId="77777777">
            <w:pPr>
              <w:keepNext/>
            </w:pPr>
          </w:p>
        </w:tc>
      </w:tr>
      <w:tr w14:paraId="012BBDBA" w14:textId="77777777" w:rsidTr="0056148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83D32" w:rsidRPr="004160A7" w:rsidP="0056148D" w14:paraId="5DC81BB9" w14:textId="77777777">
            <w:pPr>
              <w:pStyle w:val="ColumnHeading"/>
              <w:keepNext/>
            </w:pPr>
            <w:r w:rsidRPr="004160A7">
              <w:t>Texte proposé par la Commission</w:t>
            </w:r>
          </w:p>
        </w:tc>
        <w:tc>
          <w:tcPr>
            <w:tcW w:w="4876" w:type="dxa"/>
          </w:tcPr>
          <w:p w:rsidR="00883D32" w:rsidRPr="004160A7" w:rsidP="0056148D" w14:paraId="60DC5EBF" w14:textId="77777777">
            <w:pPr>
              <w:pStyle w:val="ColumnHeading"/>
              <w:keepNext/>
            </w:pPr>
            <w:r w:rsidRPr="004160A7">
              <w:t>Amendement</w:t>
            </w:r>
          </w:p>
        </w:tc>
      </w:tr>
      <w:tr w14:paraId="238E35C2" w14:textId="77777777" w:rsidTr="0056148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83D32" w:rsidRPr="004160A7" w:rsidP="0056148D" w14:paraId="061A311C" w14:textId="77777777">
            <w:pPr>
              <w:pStyle w:val="Normal6"/>
            </w:pPr>
          </w:p>
        </w:tc>
        <w:tc>
          <w:tcPr>
            <w:tcW w:w="4876" w:type="dxa"/>
          </w:tcPr>
          <w:p w:rsidR="00883D32" w:rsidRPr="004160A7" w:rsidP="0056148D" w14:paraId="35DABCEA" w14:textId="63EA3ECF">
            <w:pPr>
              <w:pStyle w:val="Normal6"/>
              <w:rPr>
                <w:szCs w:val="24"/>
              </w:rPr>
            </w:pPr>
            <w:r w:rsidRPr="004160A7">
              <w:rPr>
                <w:b/>
                <w:i/>
              </w:rPr>
              <w:t>(2 ter)</w:t>
            </w:r>
            <w:r w:rsidRPr="004160A7">
              <w:rPr>
                <w:b/>
                <w:i/>
              </w:rPr>
              <w:tab/>
              <w:t>Les modifications des niveaux indicatifs devraient reposer sur le principe selon lequel les produits relevant des nouvelles catégories prévues par la directive (UE) .../... [</w:t>
            </w:r>
            <w:r w:rsidRPr="004160A7">
              <w:rPr>
                <w:b/>
                <w:i/>
              </w:rPr>
              <w:t>JO:</w:t>
            </w:r>
            <w:r w:rsidRPr="004160A7">
              <w:rPr>
                <w:b/>
                <w:i/>
              </w:rPr>
              <w:t xml:space="preserve"> veuillez insérer le numéro de la directive figurant dans le document 2025/0580(CNS)] servent de succédanés aux produits déjà soumis aux niveaux indicatifs fixés par la directive (UE) 2020/262 du Conseil. Les niveaux indicatifs pour ces nouvelles catégories devraient donc être comparables à ceux des produits déjà soumis aux niveaux indicatifs fixés dans la directive (UE) 2020/262 du Conseil.</w:t>
            </w:r>
          </w:p>
        </w:tc>
      </w:tr>
    </w:tbl>
    <w:p w:rsidR="00E365E1" w:rsidRPr="004160A7" w:rsidP="000128C9" w14:paraId="20296C7F" w14:textId="79E45624"/>
    <w:sectPr w:rsidSect="000B199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199F" w14:paraId="39187DE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199F" w14:paraId="1D2B9AC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199F" w14:paraId="27986A3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199F" w14:paraId="39B054E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199F" w14:paraId="0FB53F2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199F" w14:paraId="46629C9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254906">
    <w:abstractNumId w:val="9"/>
  </w:num>
  <w:num w:numId="2" w16cid:durableId="511143726">
    <w:abstractNumId w:val="9"/>
  </w:num>
  <w:num w:numId="3" w16cid:durableId="1015765860">
    <w:abstractNumId w:val="7"/>
  </w:num>
  <w:num w:numId="4" w16cid:durableId="856499577">
    <w:abstractNumId w:val="7"/>
  </w:num>
  <w:num w:numId="5" w16cid:durableId="463237012">
    <w:abstractNumId w:val="6"/>
  </w:num>
  <w:num w:numId="6" w16cid:durableId="1452479733">
    <w:abstractNumId w:val="6"/>
  </w:num>
  <w:num w:numId="7" w16cid:durableId="768694220">
    <w:abstractNumId w:val="5"/>
  </w:num>
  <w:num w:numId="8" w16cid:durableId="631131510">
    <w:abstractNumId w:val="5"/>
  </w:num>
  <w:num w:numId="9" w16cid:durableId="798105976">
    <w:abstractNumId w:val="4"/>
  </w:num>
  <w:num w:numId="10" w16cid:durableId="1139494796">
    <w:abstractNumId w:val="4"/>
  </w:num>
  <w:num w:numId="11" w16cid:durableId="146216524">
    <w:abstractNumId w:val="8"/>
  </w:num>
  <w:num w:numId="12" w16cid:durableId="330108278">
    <w:abstractNumId w:val="8"/>
  </w:num>
  <w:num w:numId="13" w16cid:durableId="1306012272">
    <w:abstractNumId w:val="3"/>
  </w:num>
  <w:num w:numId="14" w16cid:durableId="1888295013">
    <w:abstractNumId w:val="3"/>
  </w:num>
  <w:num w:numId="15" w16cid:durableId="614823926">
    <w:abstractNumId w:val="2"/>
  </w:num>
  <w:num w:numId="16" w16cid:durableId="242109056">
    <w:abstractNumId w:val="2"/>
  </w:num>
  <w:num w:numId="17" w16cid:durableId="1753963063">
    <w:abstractNumId w:val="1"/>
  </w:num>
  <w:num w:numId="18" w16cid:durableId="386683206">
    <w:abstractNumId w:val="1"/>
  </w:num>
  <w:num w:numId="19" w16cid:durableId="515316351">
    <w:abstractNumId w:val="0"/>
  </w:num>
  <w:num w:numId="20" w16cid:durableId="1773696799">
    <w:abstractNumId w:val="0"/>
  </w:num>
  <w:num w:numId="21" w16cid:durableId="1850169307">
    <w:abstractNumId w:val="9"/>
  </w:num>
  <w:num w:numId="22" w16cid:durableId="2003584808">
    <w:abstractNumId w:val="7"/>
  </w:num>
  <w:num w:numId="23" w16cid:durableId="1725181759">
    <w:abstractNumId w:val="6"/>
  </w:num>
  <w:num w:numId="24" w16cid:durableId="135227279">
    <w:abstractNumId w:val="5"/>
  </w:num>
  <w:num w:numId="25" w16cid:durableId="32074916">
    <w:abstractNumId w:val="4"/>
  </w:num>
  <w:num w:numId="26" w16cid:durableId="1826580258">
    <w:abstractNumId w:val="8"/>
  </w:num>
  <w:num w:numId="27" w16cid:durableId="730811582">
    <w:abstractNumId w:val="3"/>
  </w:num>
  <w:num w:numId="28" w16cid:durableId="313141117">
    <w:abstractNumId w:val="2"/>
  </w:num>
  <w:num w:numId="29" w16cid:durableId="1659963946">
    <w:abstractNumId w:val="1"/>
  </w:num>
  <w:num w:numId="30" w16cid:durableId="1127746892">
    <w:abstractNumId w:val="0"/>
  </w:num>
  <w:num w:numId="31" w16cid:durableId="888224233">
    <w:abstractNumId w:val="9"/>
  </w:num>
  <w:num w:numId="32" w16cid:durableId="663049643">
    <w:abstractNumId w:val="7"/>
  </w:num>
  <w:num w:numId="33" w16cid:durableId="1970817026">
    <w:abstractNumId w:val="6"/>
  </w:num>
  <w:num w:numId="34" w16cid:durableId="1408920764">
    <w:abstractNumId w:val="5"/>
  </w:num>
  <w:num w:numId="35" w16cid:durableId="884096230">
    <w:abstractNumId w:val="4"/>
  </w:num>
  <w:num w:numId="36" w16cid:durableId="1687322378">
    <w:abstractNumId w:val="8"/>
  </w:num>
  <w:num w:numId="37" w16cid:durableId="1607804884">
    <w:abstractNumId w:val="3"/>
  </w:num>
  <w:num w:numId="38" w16cid:durableId="1454517647">
    <w:abstractNumId w:val="2"/>
  </w:num>
  <w:num w:numId="39" w16cid:durableId="850068505">
    <w:abstractNumId w:val="1"/>
  </w:num>
  <w:num w:numId="40" w16cid:durableId="1336807309">
    <w:abstractNumId w:val="0"/>
  </w:num>
  <w:num w:numId="41" w16cid:durableId="206645934">
    <w:abstractNumId w:val="10"/>
  </w:num>
  <w:num w:numId="42" w16cid:durableId="247660968">
    <w:abstractNumId w:val="10"/>
  </w:num>
  <w:num w:numId="43" w16cid:durableId="1660302509">
    <w:abstractNumId w:val="10"/>
  </w:num>
  <w:num w:numId="44" w16cid:durableId="1280454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46"/>
    <w:rsid w:val="00002272"/>
    <w:rsid w:val="000128C9"/>
    <w:rsid w:val="00064002"/>
    <w:rsid w:val="000677B9"/>
    <w:rsid w:val="000831BA"/>
    <w:rsid w:val="00090D2E"/>
    <w:rsid w:val="000A039D"/>
    <w:rsid w:val="000A42CC"/>
    <w:rsid w:val="000B199F"/>
    <w:rsid w:val="000E7DD9"/>
    <w:rsid w:val="0010095E"/>
    <w:rsid w:val="00125B37"/>
    <w:rsid w:val="00187494"/>
    <w:rsid w:val="001F32AE"/>
    <w:rsid w:val="00222641"/>
    <w:rsid w:val="00240036"/>
    <w:rsid w:val="002767FF"/>
    <w:rsid w:val="002B18FE"/>
    <w:rsid w:val="002B5493"/>
    <w:rsid w:val="00343214"/>
    <w:rsid w:val="00361C00"/>
    <w:rsid w:val="00395FA1"/>
    <w:rsid w:val="003E15D4"/>
    <w:rsid w:val="00411CCE"/>
    <w:rsid w:val="0041232E"/>
    <w:rsid w:val="004160A7"/>
    <w:rsid w:val="0041666E"/>
    <w:rsid w:val="00421060"/>
    <w:rsid w:val="00471C19"/>
    <w:rsid w:val="004867E3"/>
    <w:rsid w:val="00494A28"/>
    <w:rsid w:val="004C0004"/>
    <w:rsid w:val="004C2C3F"/>
    <w:rsid w:val="004C5D52"/>
    <w:rsid w:val="0050519A"/>
    <w:rsid w:val="005072A1"/>
    <w:rsid w:val="00514517"/>
    <w:rsid w:val="00545827"/>
    <w:rsid w:val="00560270"/>
    <w:rsid w:val="0056148D"/>
    <w:rsid w:val="00572E2E"/>
    <w:rsid w:val="005C2568"/>
    <w:rsid w:val="005F1B17"/>
    <w:rsid w:val="006037C0"/>
    <w:rsid w:val="006631B6"/>
    <w:rsid w:val="00680577"/>
    <w:rsid w:val="006F74FA"/>
    <w:rsid w:val="00724746"/>
    <w:rsid w:val="00731ADD"/>
    <w:rsid w:val="00734777"/>
    <w:rsid w:val="00747932"/>
    <w:rsid w:val="00751A4A"/>
    <w:rsid w:val="00756632"/>
    <w:rsid w:val="00762C74"/>
    <w:rsid w:val="00786EC0"/>
    <w:rsid w:val="007B67A7"/>
    <w:rsid w:val="007D1690"/>
    <w:rsid w:val="007E22AD"/>
    <w:rsid w:val="00817416"/>
    <w:rsid w:val="00842779"/>
    <w:rsid w:val="00865F67"/>
    <w:rsid w:val="00881A7B"/>
    <w:rsid w:val="00883D32"/>
    <w:rsid w:val="008840E5"/>
    <w:rsid w:val="00887B3E"/>
    <w:rsid w:val="008C2AC6"/>
    <w:rsid w:val="00910843"/>
    <w:rsid w:val="00930C23"/>
    <w:rsid w:val="0093193B"/>
    <w:rsid w:val="009509D8"/>
    <w:rsid w:val="00950B64"/>
    <w:rsid w:val="00981893"/>
    <w:rsid w:val="00994E6F"/>
    <w:rsid w:val="009D5E23"/>
    <w:rsid w:val="00A1687D"/>
    <w:rsid w:val="00A22CF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93C"/>
    <w:rsid w:val="00CC0906"/>
    <w:rsid w:val="00CC2357"/>
    <w:rsid w:val="00CE306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682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FR"/>
    <w:docVar w:name="dvnumam" w:val="3"/>
    <w:docVar w:name="dvpe" w:val="784.421"/>
    <w:docVar w:name="dvrapporteur" w:val="Rapporteur: "/>
    <w:docVar w:name="dvstar" w:val="*"/>
    <w:docVar w:name="dvtitre" w:val="Résolution législative du Parlement européen du 17 juin 2026 sur la proposition de directive du Conseil modifiant la directive (UE) 2020/262 en ce qui concerne le régime général d’accise applicable au tabac et aux produits connexes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3D67F7E"/>
  <w15:chartTrackingRefBased/>
  <w15:docId w15:val="{808C358D-D841-43A9-9365-782CC81C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3D32"/>
    <w:pPr>
      <w:spacing w:before="480" w:after="240"/>
    </w:pPr>
  </w:style>
  <w:style w:type="paragraph" w:customStyle="1" w:styleId="Normal6a">
    <w:name w:val="Normal6a"/>
    <w:basedOn w:val="Normal"/>
    <w:rsid w:val="00883D32"/>
    <w:pPr>
      <w:spacing w:after="120"/>
    </w:pPr>
  </w:style>
  <w:style w:type="paragraph" w:customStyle="1" w:styleId="NormalBold">
    <w:name w:val="NormalBold"/>
    <w:basedOn w:val="Normal"/>
    <w:link w:val="NormalBoldChar"/>
    <w:rsid w:val="00883D32"/>
    <w:rPr>
      <w:b/>
    </w:rPr>
  </w:style>
  <w:style w:type="paragraph" w:customStyle="1" w:styleId="NormalHanging12a">
    <w:name w:val="NormalHanging12a"/>
    <w:basedOn w:val="Normal"/>
    <w:rsid w:val="00883D3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83D3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83D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83D32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83D32"/>
    <w:rPr>
      <w:b/>
      <w:sz w:val="24"/>
      <w:lang w:val="fr-FR"/>
    </w:rPr>
  </w:style>
  <w:style w:type="paragraph" w:customStyle="1" w:styleId="Normal6">
    <w:name w:val="Normal6"/>
    <w:basedOn w:val="Normal"/>
    <w:link w:val="Normal6Char"/>
    <w:rsid w:val="00883D3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883D32"/>
    <w:rPr>
      <w:sz w:val="24"/>
      <w:lang w:val="fr-FR"/>
    </w:rPr>
  </w:style>
  <w:style w:type="paragraph" w:customStyle="1" w:styleId="ColumnHeading">
    <w:name w:val="ColumnHeading"/>
    <w:basedOn w:val="Normal"/>
    <w:rsid w:val="00883D32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883D32"/>
    <w:rPr>
      <w:b/>
      <w:sz w:val="24"/>
      <w:lang w:val="fr-FR"/>
    </w:rPr>
  </w:style>
  <w:style w:type="paragraph" w:styleId="Revision">
    <w:name w:val="Revision"/>
    <w:hidden/>
    <w:uiPriority w:val="99"/>
    <w:semiHidden/>
    <w:rsid w:val="00A22CFD"/>
    <w:rPr>
      <w:sz w:val="24"/>
      <w:lang w:val="fr-FR"/>
    </w:rPr>
  </w:style>
  <w:style w:type="character" w:styleId="CommentReference">
    <w:name w:val="annotation reference"/>
    <w:basedOn w:val="DefaultParagraphFont"/>
    <w:rsid w:val="002400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00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003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40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0036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2026-10-19T09:41:00Z</dcterms:created>
  <dcterms:modified xsi:type="dcterms:W3CDTF">2026-10-19T09:41:00Z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P10_TA(2026)0212_</vt:lpwstr>
  </property>
  <property fmtid="{D5CDD505-2E9C-101B-9397-08002B2CF9AE}" pid="4" name="&lt;Type&gt;">
    <vt:lpwstr>RR</vt:lpwstr>
  </property>
</Properties>
</file>