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252D26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303E" w:rsidP="0010095E" w14:paraId="67A859EE" w14:textId="77777777">
            <w:pPr>
              <w:pStyle w:val="EPName"/>
            </w:pPr>
            <w:r w:rsidRPr="00C2303E">
              <w:t>Europos Parlamentas</w:t>
            </w:r>
          </w:p>
          <w:p w:rsidR="00751A4A" w:rsidRPr="00C2303E" w:rsidP="005F1B17" w14:paraId="408EE22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303E">
              <w:t>2024</w:t>
            </w:r>
            <w:r w:rsidRPr="00C2303E" w:rsidR="00817416">
              <w:t>-202</w:t>
            </w:r>
            <w:r w:rsidRPr="00C2303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303E" w:rsidP="0010095E" w14:paraId="44866162" w14:textId="77777777">
            <w:pPr>
              <w:pStyle w:val="EPLogo"/>
            </w:pPr>
            <w:r w:rsidRPr="00C2303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303E" w:rsidP="004C5D52" w14:paraId="6E5F9A07" w14:textId="77777777">
      <w:pPr>
        <w:pStyle w:val="LineTop"/>
      </w:pPr>
    </w:p>
    <w:p w:rsidR="00680577" w:rsidRPr="00C2303E" w:rsidP="00680577" w14:paraId="64A4F740" w14:textId="77777777">
      <w:pPr>
        <w:pStyle w:val="EPBodyTA1"/>
      </w:pPr>
      <w:r w:rsidRPr="00C2303E">
        <w:t>PRIIMTI TEKSTAI</w:t>
      </w:r>
    </w:p>
    <w:p w:rsidR="00D058B8" w:rsidRPr="00C2303E" w:rsidP="00D058B8" w14:paraId="27AE4411" w14:textId="77777777">
      <w:pPr>
        <w:pStyle w:val="LineBottom"/>
      </w:pPr>
    </w:p>
    <w:p w:rsidR="009E5B79" w:rsidRPr="00C2303E" w:rsidP="009E5B79" w14:paraId="637616A4" w14:textId="6F8B289D">
      <w:pPr>
        <w:pStyle w:val="ATHeading1"/>
      </w:pPr>
      <w:bookmarkStart w:id="0" w:name="TANumber"/>
      <w:r w:rsidRPr="00C2303E">
        <w:t>P10_TA(2026)0</w:t>
      </w:r>
      <w:r w:rsidR="00EE2529">
        <w:t>212</w:t>
      </w:r>
      <w:bookmarkEnd w:id="0"/>
    </w:p>
    <w:p w:rsidR="009E5B79" w:rsidRPr="00C2303E" w:rsidP="009E5B79" w14:paraId="444F82F2" w14:textId="48B1852F">
      <w:pPr>
        <w:pStyle w:val="ATHeading2"/>
      </w:pPr>
      <w:bookmarkStart w:id="1" w:name="title"/>
      <w:r w:rsidRPr="00C2303E">
        <w:t xml:space="preserve">Akcizų, taikomų tabakui ir su tabako gaminiais susijusiems gaminiams, </w:t>
      </w:r>
      <w:bookmarkEnd w:id="1"/>
      <w:r w:rsidR="00F13221">
        <w:t>bendroji tvarka</w:t>
      </w:r>
    </w:p>
    <w:p w:rsidR="009E5B79" w:rsidRPr="00C2303E" w:rsidP="009E5B79" w14:paraId="395F50EF" w14:textId="77777777">
      <w:pPr>
        <w:rPr>
          <w:i/>
          <w:vanish/>
        </w:rPr>
      </w:pPr>
      <w:r>
        <w:rPr>
          <w:i/>
        </w:rPr>
        <w:fldChar w:fldCharType="begin"/>
      </w:r>
      <w:r w:rsidRPr="00C2303E">
        <w:rPr>
          <w:i/>
        </w:rPr>
        <w:instrText xml:space="preserve"> TC"(</w:instrText>
      </w:r>
      <w:bookmarkStart w:id="2" w:name="DocNumber"/>
      <w:r w:rsidRPr="00C2303E">
        <w:rPr>
          <w:i/>
        </w:rPr>
        <w:instrText>A10-0160/2026</w:instrText>
      </w:r>
      <w:bookmarkEnd w:id="2"/>
      <w:r w:rsidRPr="00C2303E">
        <w:rPr>
          <w:i/>
        </w:rPr>
        <w:instrText xml:space="preserve"> - Pranešėjas: Tomáš Kubín)"\l3 \n&gt; \* MERGEFORMAT </w:instrText>
      </w:r>
      <w:r>
        <w:rPr>
          <w:i/>
        </w:rPr>
        <w:fldChar w:fldCharType="end"/>
      </w:r>
    </w:p>
    <w:p w:rsidR="009E5B79" w:rsidRPr="00C2303E" w:rsidP="009E5B79" w14:paraId="18B0C48E" w14:textId="77777777">
      <w:pPr>
        <w:rPr>
          <w:vanish/>
        </w:rPr>
      </w:pPr>
      <w:bookmarkStart w:id="3" w:name="Commission"/>
      <w:r w:rsidRPr="00C2303E">
        <w:rPr>
          <w:vanish/>
        </w:rPr>
        <w:t>Ekonomikos ir pinigų politikos komitetas</w:t>
      </w:r>
      <w:bookmarkEnd w:id="3"/>
    </w:p>
    <w:p w:rsidR="009E5B79" w:rsidRPr="00C2303E" w:rsidP="009E5B79" w14:paraId="50714C5C" w14:textId="77777777">
      <w:pPr>
        <w:rPr>
          <w:vanish/>
        </w:rPr>
      </w:pPr>
      <w:bookmarkStart w:id="4" w:name="PE"/>
      <w:r w:rsidRPr="00C2303E">
        <w:rPr>
          <w:vanish/>
        </w:rPr>
        <w:t>PE784.421</w:t>
      </w:r>
      <w:bookmarkEnd w:id="4"/>
    </w:p>
    <w:p w:rsidR="009E5B79" w:rsidRPr="00C2303E" w:rsidP="009E5B79" w14:paraId="258B37EB" w14:textId="35717924">
      <w:pPr>
        <w:pStyle w:val="ATHeading3"/>
      </w:pPr>
      <w:bookmarkStart w:id="5" w:name="Sujet"/>
      <w:r w:rsidRPr="00C2303E">
        <w:t xml:space="preserve">2026 m. </w:t>
      </w:r>
      <w:r w:rsidRPr="00C2303E" w:rsidR="00F13221">
        <w:t>birželio</w:t>
      </w:r>
      <w:r w:rsidRPr="00C2303E">
        <w:t xml:space="preserve"> 17 d. Europos Parlamento teisėkūros rezoliucija dėl pasiūlymo dėl Tarybos direktyvos, kuria iš dalies keičiamos Direktyvos (ES) 2020/262 nuostatos dėl bendrosios akcizų, taikomų tabako ir su tabako gaminiais susijusiems gaminiams, tvarkos</w:t>
      </w:r>
      <w:bookmarkEnd w:id="5"/>
      <w:r w:rsidRPr="00C2303E">
        <w:t xml:space="preserve"> </w:t>
      </w:r>
      <w:bookmarkStart w:id="6" w:name="References"/>
      <w:r w:rsidRPr="00C2303E">
        <w:t>(COM(2025)0581 – C10-0296/2025 – 2025/0581(CNS))</w:t>
      </w:r>
      <w:bookmarkEnd w:id="6"/>
    </w:p>
    <w:p w:rsidR="00572B59" w:rsidRPr="00C2303E" w:rsidP="00572B59" w14:paraId="3FBD4B17" w14:textId="77777777">
      <w:pPr>
        <w:pStyle w:val="NormalBold"/>
      </w:pPr>
      <w:r w:rsidRPr="00C2303E">
        <w:t>(Speciali teisėkūros procedūra: konsultavimasis)</w:t>
      </w:r>
    </w:p>
    <w:p w:rsidR="00572B59" w:rsidRPr="00C2303E" w:rsidP="00572B59" w14:paraId="5BF692E9" w14:textId="77777777">
      <w:pPr>
        <w:pStyle w:val="EPComma"/>
      </w:pPr>
      <w:r w:rsidRPr="00C2303E">
        <w:rPr>
          <w:i/>
        </w:rPr>
        <w:t>Europos Parlamentas,</w:t>
      </w:r>
    </w:p>
    <w:p w:rsidR="00572B59" w:rsidRPr="00C2303E" w:rsidP="00572B59" w14:paraId="1D6EE185" w14:textId="77777777">
      <w:pPr>
        <w:pStyle w:val="NormalHanging12a"/>
      </w:pPr>
      <w:r w:rsidRPr="00C2303E">
        <w:t>–</w:t>
      </w:r>
      <w:r w:rsidRPr="00C2303E">
        <w:tab/>
        <w:t>atsižvelgdamas į Komisijos pasiūlymą Tarybai (COM(2025)0581),</w:t>
      </w:r>
    </w:p>
    <w:p w:rsidR="00572B59" w:rsidRPr="00C2303E" w:rsidP="00572B59" w14:paraId="41CE5BDF" w14:textId="77777777">
      <w:pPr>
        <w:pStyle w:val="NormalHanging12a"/>
      </w:pPr>
      <w:r w:rsidRPr="00C2303E">
        <w:t>–</w:t>
      </w:r>
      <w:r w:rsidRPr="00C2303E">
        <w:tab/>
        <w:t>atsižvelgdamas į Sutarties dėl Europos Sąjungos veikimo 113 straipsnį, pagal kurį Taryba kreipėsi į Parlamentą dėl konsultacijos (C10</w:t>
      </w:r>
      <w:r w:rsidRPr="00C2303E">
        <w:noBreakHyphen/>
        <w:t>0296/2025),</w:t>
      </w:r>
    </w:p>
    <w:p w:rsidR="00572B59" w:rsidRPr="00C2303E" w:rsidP="00572B59" w14:paraId="24A74877" w14:textId="77777777">
      <w:pPr>
        <w:pStyle w:val="NormalHanging12a"/>
      </w:pPr>
      <w:r w:rsidRPr="00C2303E">
        <w:t>–</w:t>
      </w:r>
      <w:r w:rsidRPr="00C2303E">
        <w:tab/>
        <w:t>atsižvelgdamas į Darbo tvarkos taisyklių 84 straipsnį,</w:t>
      </w:r>
    </w:p>
    <w:p w:rsidR="00572B59" w:rsidRPr="00C2303E" w:rsidP="00572B59" w14:paraId="4093B786" w14:textId="77777777">
      <w:pPr>
        <w:pStyle w:val="NormalHanging12a"/>
      </w:pPr>
      <w:r w:rsidRPr="00C2303E">
        <w:t>–</w:t>
      </w:r>
      <w:r w:rsidRPr="00C2303E">
        <w:tab/>
        <w:t>atsižvelgdamas į Ekonomikos ir pinigų politikos komiteto pranešimą (A10-0160/2026),</w:t>
      </w:r>
    </w:p>
    <w:p w:rsidR="00572B59" w:rsidRPr="00C2303E" w:rsidP="00572B59" w14:paraId="7DF475A7" w14:textId="77777777">
      <w:pPr>
        <w:pStyle w:val="NormalHanging12a"/>
      </w:pPr>
      <w:r w:rsidRPr="00C2303E">
        <w:t>1.</w:t>
      </w:r>
      <w:r w:rsidRPr="00C2303E">
        <w:tab/>
        <w:t>pritaria Komisijos pasiūlymui su pakeitimais;</w:t>
      </w:r>
    </w:p>
    <w:p w:rsidR="00572B59" w:rsidRPr="00C2303E" w:rsidP="00572B59" w14:paraId="2652900A" w14:textId="77777777">
      <w:pPr>
        <w:pStyle w:val="NormalHanging12a"/>
      </w:pPr>
      <w:r w:rsidRPr="00C2303E">
        <w:t>2.</w:t>
      </w:r>
      <w:r w:rsidRPr="00C2303E">
        <w:tab/>
        <w:t>ragina Komisiją pagal Sutarties dėl Europos Sąjungos veikimo 293 straipsnio 2 dalį atitinkamai pakeisti savo pasiūlymą;</w:t>
      </w:r>
    </w:p>
    <w:p w:rsidR="00572B59" w:rsidRPr="00C2303E" w:rsidP="00572B59" w14:paraId="486C9996" w14:textId="77777777">
      <w:pPr>
        <w:pStyle w:val="NormalHanging12a"/>
      </w:pPr>
      <w:r w:rsidRPr="00C2303E">
        <w:t>3.</w:t>
      </w:r>
      <w:r w:rsidRPr="00C2303E">
        <w:tab/>
        <w:t>ragina Tarybą pranešti Parlamentui, jei ji ketina nukrypti nuo teksto, kuriam pritarė Parlamentas;</w:t>
      </w:r>
    </w:p>
    <w:p w:rsidR="00572B59" w:rsidRPr="00C2303E" w:rsidP="00572B59" w14:paraId="094CF40D" w14:textId="77777777">
      <w:pPr>
        <w:pStyle w:val="NormalHanging12a"/>
      </w:pPr>
      <w:r w:rsidRPr="00C2303E">
        <w:t>4.</w:t>
      </w:r>
      <w:r w:rsidRPr="00C2303E">
        <w:tab/>
        <w:t>ragina Tarybą dar kartą konsultuotis su Parlamentu, jei ji ketina iš esmės keisti Komisijos pasiūlymą;</w:t>
      </w:r>
    </w:p>
    <w:p w:rsidR="00572B59" w:rsidRPr="00C2303E" w:rsidP="00572B59" w14:paraId="683B410E" w14:textId="77777777">
      <w:pPr>
        <w:pStyle w:val="NormalHanging12a"/>
      </w:pPr>
      <w:r w:rsidRPr="00C2303E">
        <w:t>5.</w:t>
      </w:r>
      <w:r w:rsidRPr="00C2303E">
        <w:tab/>
        <w:t>paveda Pirmininkei perduoti Parlamento poziciją Tarybai, Komisijai ir nacionaliniams parlamentams.</w:t>
      </w:r>
    </w:p>
    <w:p w:rsidR="00572B59" w:rsidRPr="00C2303E" w:rsidP="00572B59" w14:paraId="443BA7FA" w14:textId="77777777"/>
    <w:p w:rsidR="00572B59" w:rsidRPr="00C2303E" w:rsidP="00572B59" w14:paraId="3FA7FF42" w14:textId="77777777">
      <w:pPr>
        <w:pStyle w:val="AmNumberTabs"/>
        <w:keepNext/>
      </w:pPr>
      <w:r w:rsidRPr="00C2303E">
        <w:t>Pakeitimas</w:t>
      </w:r>
      <w:r w:rsidRPr="00C2303E">
        <w:tab/>
      </w:r>
      <w:r w:rsidRPr="00C2303E">
        <w:tab/>
        <w:t>1</w:t>
      </w:r>
    </w:p>
    <w:p w:rsidR="00572B59" w:rsidRPr="00C2303E" w:rsidP="00572B59" w14:paraId="2AF84DDC" w14:textId="77777777">
      <w:pPr>
        <w:pStyle w:val="NormalBold12b"/>
        <w:keepNext/>
      </w:pPr>
      <w:r w:rsidRPr="00C2303E">
        <w:t>Pasiūlymas dėl direktyvos</w:t>
      </w:r>
    </w:p>
    <w:p w:rsidR="00572B59" w:rsidRPr="00C2303E" w:rsidP="00572B59" w14:paraId="12CFC452" w14:textId="77777777">
      <w:pPr>
        <w:pStyle w:val="NormalBold"/>
        <w:keepNext/>
      </w:pPr>
      <w:r w:rsidRPr="00C2303E">
        <w:t>2 a konstatuojamoji dalis (nauja)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E822463" w14:textId="77777777" w:rsidTr="00515A26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72B59" w:rsidRPr="00C2303E" w:rsidP="00515A26" w14:paraId="47AB37A2" w14:textId="77777777">
            <w:pPr>
              <w:keepNext/>
            </w:pPr>
          </w:p>
        </w:tc>
      </w:tr>
      <w:tr w14:paraId="61D16594" w14:textId="77777777" w:rsidTr="00515A26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31BA97F9" w14:textId="77777777">
            <w:pPr>
              <w:pStyle w:val="AmColumnHeading"/>
              <w:keepNext/>
            </w:pPr>
            <w:r w:rsidRPr="00C2303E">
              <w:t>Komisijos siūlomas tekstas</w:t>
            </w:r>
          </w:p>
        </w:tc>
        <w:tc>
          <w:tcPr>
            <w:tcW w:w="4876" w:type="dxa"/>
          </w:tcPr>
          <w:p w:rsidR="00572B59" w:rsidRPr="00C2303E" w:rsidP="00515A26" w14:paraId="5E64F329" w14:textId="77777777">
            <w:pPr>
              <w:pStyle w:val="AmColumnHeading"/>
              <w:keepNext/>
            </w:pPr>
            <w:r w:rsidRPr="00C2303E">
              <w:t>Pakeitimas</w:t>
            </w:r>
          </w:p>
        </w:tc>
      </w:tr>
      <w:tr w14:paraId="01639E74" w14:textId="77777777" w:rsidTr="00515A26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3932B802" w14:textId="77777777">
            <w:pPr>
              <w:pStyle w:val="Normal6a"/>
            </w:pPr>
          </w:p>
        </w:tc>
        <w:tc>
          <w:tcPr>
            <w:tcW w:w="4876" w:type="dxa"/>
          </w:tcPr>
          <w:p w:rsidR="00572B59" w:rsidRPr="00C2303E" w:rsidP="00515A26" w14:paraId="69C9E503" w14:textId="77777777">
            <w:pPr>
              <w:pStyle w:val="Normal6a"/>
              <w:rPr>
                <w:b/>
                <w:i/>
                <w:szCs w:val="24"/>
              </w:rPr>
            </w:pPr>
            <w:r w:rsidRPr="00C2303E">
              <w:rPr>
                <w:b/>
                <w:i/>
              </w:rPr>
              <w:t>(2a)</w:t>
            </w:r>
            <w:r w:rsidRPr="00C2303E">
              <w:rPr>
                <w:b/>
                <w:i/>
              </w:rPr>
              <w:tab/>
              <w:t xml:space="preserve">Tarybos direktyvoje (ES) .../... </w:t>
            </w:r>
            <w:r w:rsidRPr="00C2303E">
              <w:rPr>
                <w:b/>
                <w:i/>
                <w:vertAlign w:val="superscript"/>
              </w:rPr>
              <w:t>1a+</w:t>
            </w:r>
            <w:r w:rsidRPr="00C2303E">
              <w:rPr>
                <w:b/>
                <w:i/>
              </w:rPr>
              <w:t xml:space="preserve"> nustatytos akcizų kategorijos turėtų būti įtrauktos į orientacinius ribinius kiekius, taikomus privatiems asmenims įsigyjant prekes savo reikmėms;</w:t>
            </w:r>
          </w:p>
        </w:tc>
      </w:tr>
      <w:tr w14:paraId="220AA4B7" w14:textId="77777777" w:rsidTr="00515A26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65C26D01" w14:textId="77777777">
            <w:pPr>
              <w:pStyle w:val="Normal6a"/>
            </w:pPr>
          </w:p>
        </w:tc>
        <w:tc>
          <w:tcPr>
            <w:tcW w:w="4876" w:type="dxa"/>
          </w:tcPr>
          <w:p w:rsidR="00572B59" w:rsidRPr="00C2303E" w:rsidP="00515A26" w14:paraId="6EDCA74A" w14:textId="77777777">
            <w:pPr>
              <w:pStyle w:val="Normal6a"/>
              <w:rPr>
                <w:b/>
                <w:i/>
              </w:rPr>
            </w:pPr>
            <w:r w:rsidRPr="00C2303E">
              <w:rPr>
                <w:b/>
                <w:i/>
              </w:rPr>
              <w:t>___________</w:t>
            </w:r>
          </w:p>
        </w:tc>
      </w:tr>
      <w:tr w14:paraId="4991D070" w14:textId="77777777" w:rsidTr="00515A26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0D5DCA70" w14:textId="77777777">
            <w:pPr>
              <w:pStyle w:val="Normal6a"/>
            </w:pPr>
          </w:p>
        </w:tc>
        <w:tc>
          <w:tcPr>
            <w:tcW w:w="4876" w:type="dxa"/>
          </w:tcPr>
          <w:p w:rsidR="00572B59" w:rsidRPr="00C2303E" w:rsidP="00515A26" w14:paraId="622BE8E0" w14:textId="77777777">
            <w:pPr>
              <w:pStyle w:val="Normal6a"/>
              <w:rPr>
                <w:b/>
                <w:i/>
              </w:rPr>
            </w:pPr>
            <w:r w:rsidRPr="00C2303E">
              <w:rPr>
                <w:b/>
                <w:i/>
                <w:vertAlign w:val="superscript"/>
              </w:rPr>
              <w:t>1a</w:t>
            </w:r>
            <w:r w:rsidRPr="00C2303E">
              <w:rPr>
                <w:b/>
                <w:i/>
              </w:rPr>
              <w:t xml:space="preserve"> Tarybos direktyva (ES) .../... dėl akcizų, taikomų tabakui ir su tabako gaminiais susijusiems gaminiams, struktūros ir tarifų (nauja redakcija) (OL L ..., ..., ELI: ...).</w:t>
            </w:r>
          </w:p>
        </w:tc>
      </w:tr>
      <w:tr w14:paraId="6A9FE2D3" w14:textId="77777777" w:rsidTr="00515A26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79F62436" w14:textId="77777777">
            <w:pPr>
              <w:pStyle w:val="Normal6a"/>
            </w:pPr>
          </w:p>
        </w:tc>
        <w:tc>
          <w:tcPr>
            <w:tcW w:w="4876" w:type="dxa"/>
          </w:tcPr>
          <w:p w:rsidR="00572B59" w:rsidRPr="00C2303E" w:rsidP="00515A26" w14:paraId="72D82F6A" w14:textId="08314F70">
            <w:pPr>
              <w:pStyle w:val="Normal6a"/>
              <w:rPr>
                <w:b/>
                <w:i/>
              </w:rPr>
            </w:pPr>
            <w:r w:rsidRPr="00ED2FAC">
              <w:rPr>
                <w:b/>
                <w:i/>
                <w:vertAlign w:val="superscript"/>
              </w:rPr>
              <w:t>+</w:t>
            </w:r>
            <w:r w:rsidRPr="00C2303E">
              <w:rPr>
                <w:b/>
                <w:i/>
              </w:rPr>
              <w:t xml:space="preserve"> OL: Prašom tekste įrašyti direktyvos, pateikiamos dokumente 2025/0580(CNS), numerį ir įrašyti išnašoje tos direktyvos numerį, priėmimo datą, pavadinimą ir OL nuorodą.</w:t>
            </w:r>
          </w:p>
        </w:tc>
      </w:tr>
    </w:tbl>
    <w:p w:rsidR="00572B59" w:rsidRPr="00C2303E" w:rsidP="00572B59" w14:paraId="12CDB975" w14:textId="77777777"/>
    <w:p w:rsidR="00572B59" w:rsidRPr="00C2303E" w:rsidP="00572B59" w14:paraId="79507A31" w14:textId="77777777">
      <w:pPr>
        <w:pStyle w:val="AmNumberTabs"/>
      </w:pPr>
      <w:r w:rsidRPr="00C2303E">
        <w:t>Pakeitimas</w:t>
      </w:r>
      <w:r w:rsidRPr="00C2303E">
        <w:tab/>
      </w:r>
      <w:r w:rsidRPr="00C2303E">
        <w:tab/>
        <w:t>2</w:t>
      </w:r>
    </w:p>
    <w:p w:rsidR="00572B59" w:rsidRPr="00C2303E" w:rsidP="00572B59" w14:paraId="1F6CAEF3" w14:textId="77777777">
      <w:pPr>
        <w:pStyle w:val="NormalBold12b"/>
      </w:pPr>
      <w:r w:rsidRPr="00C2303E">
        <w:t>Pasiūlymas dėl direktyvos</w:t>
      </w:r>
    </w:p>
    <w:p w:rsidR="00572B59" w:rsidRPr="00C2303E" w:rsidP="00572B59" w14:paraId="27807194" w14:textId="77777777">
      <w:pPr>
        <w:pStyle w:val="NormalBold"/>
      </w:pPr>
      <w:r w:rsidRPr="00C2303E">
        <w:t>2 b konstatuojamoji dalis (nauja)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AE36CE4" w14:textId="77777777" w:rsidTr="00515A26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72B59" w:rsidRPr="00C2303E" w:rsidP="00515A26" w14:paraId="0591F151" w14:textId="77777777">
            <w:pPr>
              <w:keepNext/>
            </w:pPr>
          </w:p>
        </w:tc>
      </w:tr>
      <w:tr w14:paraId="29D53F72" w14:textId="77777777" w:rsidTr="00515A26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11D55713" w14:textId="77777777">
            <w:pPr>
              <w:pStyle w:val="ColumnHeading"/>
              <w:keepNext/>
            </w:pPr>
            <w:r w:rsidRPr="00C2303E">
              <w:t>Komisijos siūlomas tekstas</w:t>
            </w:r>
          </w:p>
        </w:tc>
        <w:tc>
          <w:tcPr>
            <w:tcW w:w="4876" w:type="dxa"/>
          </w:tcPr>
          <w:p w:rsidR="00572B59" w:rsidRPr="00C2303E" w:rsidP="00515A26" w14:paraId="407A2B20" w14:textId="77777777">
            <w:pPr>
              <w:pStyle w:val="ColumnHeading"/>
              <w:keepNext/>
            </w:pPr>
            <w:r w:rsidRPr="00C2303E">
              <w:t>Pakeitimas</w:t>
            </w:r>
          </w:p>
        </w:tc>
      </w:tr>
      <w:tr w14:paraId="69F08C7D" w14:textId="77777777" w:rsidTr="00515A26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572B59" w:rsidRPr="00C2303E" w:rsidP="00515A26" w14:paraId="74EFC390" w14:textId="77777777">
            <w:pPr>
              <w:pStyle w:val="Normal6"/>
            </w:pPr>
          </w:p>
        </w:tc>
        <w:tc>
          <w:tcPr>
            <w:tcW w:w="4876" w:type="dxa"/>
          </w:tcPr>
          <w:p w:rsidR="00572B59" w:rsidRPr="00C2303E" w:rsidP="00515A26" w14:paraId="2D2E72A2" w14:textId="66C137EE">
            <w:pPr>
              <w:pStyle w:val="Normal6"/>
              <w:rPr>
                <w:szCs w:val="24"/>
              </w:rPr>
            </w:pPr>
            <w:r w:rsidRPr="00C2303E">
              <w:rPr>
                <w:b/>
                <w:i/>
              </w:rPr>
              <w:t>(2b)</w:t>
            </w:r>
            <w:r w:rsidRPr="00C2303E">
              <w:rPr>
                <w:b/>
                <w:i/>
              </w:rPr>
              <w:tab/>
              <w:t>orientacinių ribinių kiekių pakeitimai turėtų būti grindžiami principu, kad naujų kategorijų gaminiai pagal Direktyvą (ES) .../... [Leidinių biurui: įrašyti direktyvos, pateikiamos dokumente 2025/0580(CNS), numerį] yra gaminių, kuriems jau taikomi orientaciniai ribiniai kiekiai pagal Tarybos direktyvą (ES) 2020/262, alternatyvos. Todėl tų naujų kategorijų orientaciniai ribiniai kiekiai turėtų būti palyginami su gaminių, kuriems jau taikomi orientaciniai ribiniai kiekiai pagal Tarybos direktyvą (ES) 2020/262, orientaciniais ribiniais kiekiais;</w:t>
            </w:r>
          </w:p>
        </w:tc>
      </w:tr>
    </w:tbl>
    <w:p w:rsidR="00E365E1" w:rsidRPr="00C2303E" w:rsidP="005C6E9E" w14:paraId="60541C09" w14:textId="4C2A936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</w:pPr>
    </w:p>
    <w:sectPr w:rsidSect="00C230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03E" w14:paraId="1750EA2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03E" w14:paraId="396A890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03E" w14:paraId="0314574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03E" w14:paraId="16C6B0C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03E" w14:paraId="59E6DF6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303E" w14:paraId="65D68D5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4734994">
    <w:abstractNumId w:val="9"/>
  </w:num>
  <w:num w:numId="2" w16cid:durableId="891580172">
    <w:abstractNumId w:val="9"/>
  </w:num>
  <w:num w:numId="3" w16cid:durableId="847719322">
    <w:abstractNumId w:val="7"/>
  </w:num>
  <w:num w:numId="4" w16cid:durableId="1204173972">
    <w:abstractNumId w:val="7"/>
  </w:num>
  <w:num w:numId="5" w16cid:durableId="179317601">
    <w:abstractNumId w:val="6"/>
  </w:num>
  <w:num w:numId="6" w16cid:durableId="1220554048">
    <w:abstractNumId w:val="6"/>
  </w:num>
  <w:num w:numId="7" w16cid:durableId="593825906">
    <w:abstractNumId w:val="5"/>
  </w:num>
  <w:num w:numId="8" w16cid:durableId="991064040">
    <w:abstractNumId w:val="5"/>
  </w:num>
  <w:num w:numId="9" w16cid:durableId="686323970">
    <w:abstractNumId w:val="4"/>
  </w:num>
  <w:num w:numId="10" w16cid:durableId="386883098">
    <w:abstractNumId w:val="4"/>
  </w:num>
  <w:num w:numId="11" w16cid:durableId="1973710358">
    <w:abstractNumId w:val="8"/>
  </w:num>
  <w:num w:numId="12" w16cid:durableId="661860013">
    <w:abstractNumId w:val="8"/>
  </w:num>
  <w:num w:numId="13" w16cid:durableId="481391770">
    <w:abstractNumId w:val="3"/>
  </w:num>
  <w:num w:numId="14" w16cid:durableId="1433817675">
    <w:abstractNumId w:val="3"/>
  </w:num>
  <w:num w:numId="15" w16cid:durableId="1737777122">
    <w:abstractNumId w:val="2"/>
  </w:num>
  <w:num w:numId="16" w16cid:durableId="1565485590">
    <w:abstractNumId w:val="2"/>
  </w:num>
  <w:num w:numId="17" w16cid:durableId="1143815500">
    <w:abstractNumId w:val="1"/>
  </w:num>
  <w:num w:numId="18" w16cid:durableId="526337514">
    <w:abstractNumId w:val="1"/>
  </w:num>
  <w:num w:numId="19" w16cid:durableId="648511084">
    <w:abstractNumId w:val="0"/>
  </w:num>
  <w:num w:numId="20" w16cid:durableId="1735620723">
    <w:abstractNumId w:val="0"/>
  </w:num>
  <w:num w:numId="21" w16cid:durableId="281615860">
    <w:abstractNumId w:val="9"/>
  </w:num>
  <w:num w:numId="22" w16cid:durableId="123426690">
    <w:abstractNumId w:val="7"/>
  </w:num>
  <w:num w:numId="23" w16cid:durableId="1792937855">
    <w:abstractNumId w:val="6"/>
  </w:num>
  <w:num w:numId="24" w16cid:durableId="584610501">
    <w:abstractNumId w:val="5"/>
  </w:num>
  <w:num w:numId="25" w16cid:durableId="855735151">
    <w:abstractNumId w:val="4"/>
  </w:num>
  <w:num w:numId="26" w16cid:durableId="1220554744">
    <w:abstractNumId w:val="8"/>
  </w:num>
  <w:num w:numId="27" w16cid:durableId="1624732638">
    <w:abstractNumId w:val="3"/>
  </w:num>
  <w:num w:numId="28" w16cid:durableId="862477218">
    <w:abstractNumId w:val="2"/>
  </w:num>
  <w:num w:numId="29" w16cid:durableId="518352809">
    <w:abstractNumId w:val="1"/>
  </w:num>
  <w:num w:numId="30" w16cid:durableId="869686799">
    <w:abstractNumId w:val="0"/>
  </w:num>
  <w:num w:numId="31" w16cid:durableId="822427432">
    <w:abstractNumId w:val="9"/>
  </w:num>
  <w:num w:numId="32" w16cid:durableId="1057581929">
    <w:abstractNumId w:val="7"/>
  </w:num>
  <w:num w:numId="33" w16cid:durableId="2058584040">
    <w:abstractNumId w:val="6"/>
  </w:num>
  <w:num w:numId="34" w16cid:durableId="263349660">
    <w:abstractNumId w:val="5"/>
  </w:num>
  <w:num w:numId="35" w16cid:durableId="1608809869">
    <w:abstractNumId w:val="4"/>
  </w:num>
  <w:num w:numId="36" w16cid:durableId="696349245">
    <w:abstractNumId w:val="8"/>
  </w:num>
  <w:num w:numId="37" w16cid:durableId="1446927716">
    <w:abstractNumId w:val="3"/>
  </w:num>
  <w:num w:numId="38" w16cid:durableId="1982727650">
    <w:abstractNumId w:val="2"/>
  </w:num>
  <w:num w:numId="39" w16cid:durableId="1101754704">
    <w:abstractNumId w:val="1"/>
  </w:num>
  <w:num w:numId="40" w16cid:durableId="1296567717">
    <w:abstractNumId w:val="0"/>
  </w:num>
  <w:num w:numId="41" w16cid:durableId="68428195">
    <w:abstractNumId w:val="10"/>
  </w:num>
  <w:num w:numId="42" w16cid:durableId="1672485888">
    <w:abstractNumId w:val="10"/>
  </w:num>
  <w:num w:numId="43" w16cid:durableId="570117800">
    <w:abstractNumId w:val="10"/>
  </w:num>
  <w:num w:numId="44" w16cid:durableId="1997372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F83"/>
    <w:rsid w:val="001B19E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A26"/>
    <w:rsid w:val="00545827"/>
    <w:rsid w:val="00560270"/>
    <w:rsid w:val="00572B59"/>
    <w:rsid w:val="005C2568"/>
    <w:rsid w:val="005C6E9E"/>
    <w:rsid w:val="005F1B17"/>
    <w:rsid w:val="006037C0"/>
    <w:rsid w:val="006631B6"/>
    <w:rsid w:val="00680577"/>
    <w:rsid w:val="006F74FA"/>
    <w:rsid w:val="00705B0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B79"/>
    <w:rsid w:val="00A1687D"/>
    <w:rsid w:val="00A43E52"/>
    <w:rsid w:val="00A4678D"/>
    <w:rsid w:val="00A778C7"/>
    <w:rsid w:val="00AA629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03E"/>
    <w:rsid w:val="00C23CD4"/>
    <w:rsid w:val="00C61C0C"/>
    <w:rsid w:val="00C65352"/>
    <w:rsid w:val="00C941CB"/>
    <w:rsid w:val="00CC2357"/>
    <w:rsid w:val="00CE5AD6"/>
    <w:rsid w:val="00CF071A"/>
    <w:rsid w:val="00D058B8"/>
    <w:rsid w:val="00D56C11"/>
    <w:rsid w:val="00D64CF8"/>
    <w:rsid w:val="00D834A0"/>
    <w:rsid w:val="00D872DF"/>
    <w:rsid w:val="00D91E21"/>
    <w:rsid w:val="00DA7FCD"/>
    <w:rsid w:val="00DB7AE9"/>
    <w:rsid w:val="00E365E1"/>
    <w:rsid w:val="00E52146"/>
    <w:rsid w:val="00E56033"/>
    <w:rsid w:val="00E820A4"/>
    <w:rsid w:val="00EB006A"/>
    <w:rsid w:val="00EB4772"/>
    <w:rsid w:val="00ED169E"/>
    <w:rsid w:val="00ED2FAC"/>
    <w:rsid w:val="00ED4235"/>
    <w:rsid w:val="00EE2529"/>
    <w:rsid w:val="00F04346"/>
    <w:rsid w:val="00F075DC"/>
    <w:rsid w:val="00F13221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LT"/>
    <w:docVar w:name="dvnumam" w:val="3"/>
    <w:docVar w:name="dvpe" w:val="784.421"/>
    <w:docVar w:name="dvrapporteur" w:val="Pranešėjas: "/>
    <w:docVar w:name="dvstar" w:val="*"/>
    <w:docVar w:name="dvtitre" w:val="2026 m. birzelio 17 d. Europos Parlamento teisėkūros rezoliucija dėl pasiūlymo dėl Tarybos direktyvos, kuria iš dalies keičiamos Direktyvos (ES) 2020/262 nuostatos dėl bendrosios akcizų, taikomų tabako ir su tabako gaminiais susijusiems gaminiams, tvarkos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C4BB6F"/>
  <w15:chartTrackingRefBased/>
  <w15:docId w15:val="{C1C16969-3A79-4E8E-B1FE-9738A2D5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2B59"/>
    <w:pPr>
      <w:spacing w:before="480" w:after="240"/>
    </w:pPr>
  </w:style>
  <w:style w:type="paragraph" w:customStyle="1" w:styleId="Normal6a">
    <w:name w:val="Normal6a"/>
    <w:basedOn w:val="Normal"/>
    <w:rsid w:val="00572B59"/>
    <w:pPr>
      <w:spacing w:after="120"/>
    </w:pPr>
  </w:style>
  <w:style w:type="paragraph" w:customStyle="1" w:styleId="NormalBold">
    <w:name w:val="NormalBold"/>
    <w:basedOn w:val="Normal"/>
    <w:link w:val="NormalBoldChar"/>
    <w:rsid w:val="00572B59"/>
    <w:rPr>
      <w:b/>
    </w:rPr>
  </w:style>
  <w:style w:type="paragraph" w:customStyle="1" w:styleId="NormalHanging12a">
    <w:name w:val="NormalHanging12a"/>
    <w:basedOn w:val="Normal"/>
    <w:rsid w:val="00572B5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72B5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72B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72B59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72B59"/>
    <w:rPr>
      <w:b/>
      <w:sz w:val="24"/>
      <w:lang w:val="lt-LT"/>
    </w:rPr>
  </w:style>
  <w:style w:type="paragraph" w:customStyle="1" w:styleId="Normal6">
    <w:name w:val="Normal6"/>
    <w:basedOn w:val="Normal"/>
    <w:link w:val="Normal6Char"/>
    <w:rsid w:val="00572B5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572B59"/>
    <w:rPr>
      <w:sz w:val="24"/>
      <w:lang w:val="lt-LT"/>
    </w:rPr>
  </w:style>
  <w:style w:type="paragraph" w:customStyle="1" w:styleId="ColumnHeading">
    <w:name w:val="ColumnHeading"/>
    <w:basedOn w:val="Normal"/>
    <w:rsid w:val="00572B59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572B59"/>
    <w:rPr>
      <w:b/>
      <w:sz w:val="24"/>
      <w:lang w:val="lt-LT"/>
    </w:rPr>
  </w:style>
  <w:style w:type="paragraph" w:styleId="Revision">
    <w:name w:val="Revision"/>
    <w:hidden/>
    <w:uiPriority w:val="99"/>
    <w:semiHidden/>
    <w:rsid w:val="00F13221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2026-06-17T15:15:00Z</dcterms:created>
  <dcterms:modified xsi:type="dcterms:W3CDTF">2026-06-17T15:15:00Z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P10_TA(2026)0212_</vt:lpwstr>
  </property>
  <property fmtid="{D5CDD505-2E9C-101B-9397-08002B2CF9AE}" pid="4" name="&lt;Type&gt;">
    <vt:lpwstr>RR</vt:lpwstr>
  </property>
</Properties>
</file>