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D009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391A" w:rsidP="0010095E" w14:paraId="581C3D76" w14:textId="77777777">
            <w:pPr>
              <w:pStyle w:val="EPName"/>
            </w:pPr>
            <w:r w:rsidRPr="00E2391A">
              <w:t>Európsky parlament</w:t>
            </w:r>
          </w:p>
          <w:p w:rsidR="00751A4A" w:rsidRPr="00E2391A" w:rsidP="005F1B17" w14:paraId="4E6EB7E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391A">
              <w:t>2024</w:t>
            </w:r>
            <w:r w:rsidRPr="00E2391A" w:rsidR="00817416">
              <w:t>-202</w:t>
            </w:r>
            <w:r w:rsidRPr="00E2391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391A" w:rsidP="0010095E" w14:paraId="0892D3B2" w14:textId="77777777">
            <w:pPr>
              <w:pStyle w:val="EPLogo"/>
            </w:pPr>
            <w:r w:rsidRPr="00E2391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391A" w:rsidP="004C5D52" w14:paraId="5F191CF7" w14:textId="77777777">
      <w:pPr>
        <w:pStyle w:val="LineTop"/>
      </w:pPr>
    </w:p>
    <w:p w:rsidR="00680577" w:rsidRPr="00E2391A" w:rsidP="00680577" w14:paraId="61790A18" w14:textId="77777777">
      <w:pPr>
        <w:pStyle w:val="EPBodyTA1"/>
      </w:pPr>
      <w:r w:rsidRPr="00E2391A">
        <w:t>PRIJATÉ TEXTY</w:t>
      </w:r>
    </w:p>
    <w:p w:rsidR="00D058B8" w:rsidRPr="00E2391A" w:rsidP="00D058B8" w14:paraId="7B8516CD" w14:textId="77777777">
      <w:pPr>
        <w:pStyle w:val="LineBottom"/>
      </w:pPr>
    </w:p>
    <w:p w:rsidR="007D7E15" w:rsidRPr="00E2391A" w:rsidP="007D7E15" w14:paraId="3BC8BFBE" w14:textId="7655EDF6">
      <w:pPr>
        <w:pStyle w:val="ATHeading1"/>
      </w:pPr>
      <w:bookmarkStart w:id="0" w:name="TANumber"/>
      <w:r w:rsidRPr="00E2391A">
        <w:t>P10_TA(2026)0</w:t>
      </w:r>
      <w:bookmarkEnd w:id="0"/>
      <w:r w:rsidR="00DC5EBC">
        <w:t>212</w:t>
      </w:r>
    </w:p>
    <w:p w:rsidR="007D7E15" w:rsidRPr="00E2391A" w:rsidP="007D7E15" w14:paraId="1F70ACE0" w14:textId="77777777">
      <w:pPr>
        <w:pStyle w:val="ATHeading2"/>
      </w:pPr>
      <w:bookmarkStart w:id="1" w:name="title"/>
      <w:r w:rsidRPr="00E2391A">
        <w:t>Všeobecný systém spotrebných daní týkajúcich sa tabaku a výrobkov súvisiacich s tabakom</w:t>
      </w:r>
      <w:bookmarkEnd w:id="1"/>
    </w:p>
    <w:p w:rsidR="007D7E15" w:rsidRPr="00E2391A" w:rsidP="007D7E15" w14:paraId="40A4C07A" w14:textId="77777777">
      <w:pPr>
        <w:rPr>
          <w:i/>
          <w:vanish/>
        </w:rPr>
      </w:pPr>
      <w:r>
        <w:rPr>
          <w:i/>
        </w:rPr>
        <w:fldChar w:fldCharType="begin"/>
      </w:r>
      <w:r w:rsidRPr="00E2391A">
        <w:rPr>
          <w:i/>
        </w:rPr>
        <w:instrText xml:space="preserve"> TC"(</w:instrText>
      </w:r>
      <w:bookmarkStart w:id="2" w:name="DocNumber"/>
      <w:r w:rsidRPr="00E2391A">
        <w:rPr>
          <w:i/>
        </w:rPr>
        <w:instrText>A10-0160/2026</w:instrText>
      </w:r>
      <w:bookmarkEnd w:id="2"/>
      <w:r w:rsidRPr="00E2391A">
        <w:rPr>
          <w:i/>
        </w:rPr>
        <w:instrText xml:space="preserve"> - Spravodajca: Tomáš Kubín)"\l3 \n&gt; \* MERGEFORMAT </w:instrText>
      </w:r>
      <w:r>
        <w:rPr>
          <w:i/>
        </w:rPr>
        <w:fldChar w:fldCharType="end"/>
      </w:r>
    </w:p>
    <w:p w:rsidR="007D7E15" w:rsidRPr="00E2391A" w:rsidP="007D7E15" w14:paraId="0B78DD84" w14:textId="77777777">
      <w:pPr>
        <w:rPr>
          <w:vanish/>
        </w:rPr>
      </w:pPr>
      <w:bookmarkStart w:id="3" w:name="Commission"/>
      <w:r w:rsidRPr="00E2391A">
        <w:rPr>
          <w:vanish/>
        </w:rPr>
        <w:t>Výbor pre hospodárske a menové veci</w:t>
      </w:r>
      <w:bookmarkEnd w:id="3"/>
    </w:p>
    <w:p w:rsidR="007D7E15" w:rsidRPr="00E2391A" w:rsidP="007D7E15" w14:paraId="36D6D896" w14:textId="77777777">
      <w:pPr>
        <w:rPr>
          <w:vanish/>
        </w:rPr>
      </w:pPr>
      <w:bookmarkStart w:id="4" w:name="PE"/>
      <w:r w:rsidRPr="00E2391A">
        <w:rPr>
          <w:vanish/>
        </w:rPr>
        <w:t>PE784.421</w:t>
      </w:r>
      <w:bookmarkEnd w:id="4"/>
    </w:p>
    <w:p w:rsidR="007D7E15" w:rsidRPr="00E2391A" w:rsidP="007D7E15" w14:paraId="6B3FBED8" w14:textId="2CB8253C">
      <w:pPr>
        <w:pStyle w:val="ATHeading3"/>
      </w:pPr>
      <w:bookmarkStart w:id="5" w:name="Sujet"/>
      <w:r w:rsidRPr="00E2391A">
        <w:t xml:space="preserve">Legislatívne uznesenie Európskeho parlamentu zo </w:t>
      </w:r>
      <w:r w:rsidRPr="00E2391A" w:rsidR="002F19B1">
        <w:t>17. júna</w:t>
      </w:r>
      <w:r w:rsidRPr="00E2391A">
        <w:t xml:space="preserve"> 2026 o návrhu smernice Rady, ktorou sa mení smernica (EÚ) 2020/262, pokiaľ ide o všeobecný systém spotrebných daní týkajúcich sa tabaku a výrobkov súvisiacich s tabakom</w:t>
      </w:r>
      <w:bookmarkEnd w:id="5"/>
      <w:r w:rsidRPr="00E2391A">
        <w:t xml:space="preserve"> </w:t>
      </w:r>
      <w:bookmarkStart w:id="6" w:name="References"/>
      <w:r w:rsidRPr="00E2391A">
        <w:t>(COM(2025)0581 – C10-0296/2025 – 2025/0581(CNS))</w:t>
      </w:r>
      <w:bookmarkEnd w:id="6"/>
    </w:p>
    <w:p w:rsidR="00E92DE3" w:rsidRPr="00E2391A" w:rsidP="00E92DE3" w14:paraId="287308F0" w14:textId="77777777">
      <w:pPr>
        <w:pStyle w:val="NormalBold"/>
      </w:pPr>
      <w:r w:rsidRPr="00E2391A">
        <w:t>(Mimoriadny legislatívny postup – konzultácia)</w:t>
      </w:r>
    </w:p>
    <w:p w:rsidR="00E92DE3" w:rsidRPr="00E2391A" w:rsidP="00E92DE3" w14:paraId="602AA2D9" w14:textId="77777777">
      <w:pPr>
        <w:pStyle w:val="EPComma"/>
      </w:pPr>
      <w:r w:rsidRPr="00E2391A">
        <w:rPr>
          <w:i/>
          <w:iCs/>
        </w:rPr>
        <w:t>Európsky parlament</w:t>
      </w:r>
      <w:r w:rsidRPr="00E2391A">
        <w:t>,</w:t>
      </w:r>
    </w:p>
    <w:p w:rsidR="00E92DE3" w:rsidRPr="00E2391A" w:rsidP="00E92DE3" w14:paraId="5EB6397E" w14:textId="77777777">
      <w:pPr>
        <w:pStyle w:val="NormalHanging12a"/>
      </w:pPr>
      <w:r w:rsidRPr="00E2391A">
        <w:t>–</w:t>
      </w:r>
      <w:r w:rsidRPr="00E2391A">
        <w:tab/>
        <w:t>so zreteľom na návrh Komisie pre Radu (COM(2025)0581),</w:t>
      </w:r>
    </w:p>
    <w:p w:rsidR="00E92DE3" w:rsidRPr="00E2391A" w:rsidP="00E92DE3" w14:paraId="0FC88EBD" w14:textId="77777777">
      <w:pPr>
        <w:pStyle w:val="NormalHanging12a"/>
      </w:pPr>
      <w:r w:rsidRPr="00E2391A">
        <w:t>–</w:t>
      </w:r>
      <w:r w:rsidRPr="00E2391A">
        <w:tab/>
        <w:t>so zreteľom na článok 113 Zmluvy o fungovaní Európskej únie, v súlade s ktorým Rada konzultovala s Európskym parlamentom (C10</w:t>
      </w:r>
      <w:r w:rsidRPr="00E2391A">
        <w:noBreakHyphen/>
        <w:t>0296/2025),</w:t>
      </w:r>
    </w:p>
    <w:p w:rsidR="00E92DE3" w:rsidRPr="00E2391A" w:rsidP="00E92DE3" w14:paraId="1C1894B8" w14:textId="77777777">
      <w:pPr>
        <w:pStyle w:val="NormalHanging12a"/>
      </w:pPr>
      <w:r w:rsidRPr="00E2391A">
        <w:t>–</w:t>
      </w:r>
      <w:r w:rsidRPr="00E2391A">
        <w:tab/>
        <w:t>so zreteľom na článok 84 rokovacieho poriadku,</w:t>
      </w:r>
    </w:p>
    <w:p w:rsidR="00E92DE3" w:rsidRPr="00E2391A" w:rsidP="00E92DE3" w14:paraId="760E2930" w14:textId="77777777">
      <w:pPr>
        <w:pStyle w:val="NormalHanging12a"/>
      </w:pPr>
      <w:r w:rsidRPr="00E2391A">
        <w:t>–</w:t>
      </w:r>
      <w:r w:rsidRPr="00E2391A">
        <w:tab/>
        <w:t>so zreteľom na správu Výboru pre hospodárske a menové veci (A10-0160/2026),</w:t>
      </w:r>
    </w:p>
    <w:p w:rsidR="00E92DE3" w:rsidRPr="00E2391A" w:rsidP="00E92DE3" w14:paraId="184F082E" w14:textId="77777777">
      <w:pPr>
        <w:pStyle w:val="NormalHanging12a"/>
      </w:pPr>
      <w:r w:rsidRPr="00E2391A">
        <w:t>1.</w:t>
      </w:r>
      <w:r w:rsidRPr="00E2391A">
        <w:tab/>
        <w:t>schvaľuje zmenený návrh Komisie;</w:t>
      </w:r>
    </w:p>
    <w:p w:rsidR="00E92DE3" w:rsidRPr="00E2391A" w:rsidP="00E92DE3" w14:paraId="2AF99C5C" w14:textId="77777777">
      <w:pPr>
        <w:pStyle w:val="NormalHanging12a"/>
      </w:pPr>
      <w:r w:rsidRPr="00E2391A">
        <w:t>2.</w:t>
      </w:r>
      <w:r w:rsidRPr="00E2391A">
        <w:tab/>
        <w:t>vyzýva Komisiu, aby zmenila svoj návrh v súlade s článkom 293 ods. 2 Zmluvy o fungovaní Európskej únie;</w:t>
      </w:r>
    </w:p>
    <w:p w:rsidR="00E92DE3" w:rsidRPr="00E2391A" w:rsidP="00E92DE3" w14:paraId="44F0527C" w14:textId="77777777">
      <w:pPr>
        <w:pStyle w:val="NormalHanging12a"/>
      </w:pPr>
      <w:r w:rsidRPr="00E2391A">
        <w:t>3.</w:t>
      </w:r>
      <w:r w:rsidRPr="00E2391A">
        <w:tab/>
        <w:t>vyzýva Radu, aby oznámila Európskemu parlamentu, ak má v úmysle odchýliť sa od ním schváleného textu;</w:t>
      </w:r>
    </w:p>
    <w:p w:rsidR="00E92DE3" w:rsidRPr="00E2391A" w:rsidP="00E92DE3" w14:paraId="52992973" w14:textId="77777777">
      <w:pPr>
        <w:pStyle w:val="NormalHanging12a"/>
      </w:pPr>
      <w:r w:rsidRPr="00E2391A">
        <w:t>4.</w:t>
      </w:r>
      <w:r w:rsidRPr="00E2391A">
        <w:tab/>
        <w:t>žiada Radu o opätovnú konzultáciu, ak má v úmysle podstatne zmeniť návrh Komisie;</w:t>
      </w:r>
    </w:p>
    <w:p w:rsidR="002F19B1" w:rsidRPr="00E2391A" w:rsidP="00E92DE3" w14:paraId="7BF93E02" w14:textId="77777777">
      <w:pPr>
        <w:pStyle w:val="NormalHanging12a"/>
        <w:sectPr w:rsidSect="001C564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2391A">
        <w:t>5.</w:t>
      </w:r>
      <w:r w:rsidRPr="00E2391A">
        <w:tab/>
        <w:t>poveruje svoju predsedníčku, aby postúpila túto pozíciu Rade, Komisii a národným parlamentom.</w:t>
      </w:r>
    </w:p>
    <w:p w:rsidR="00E92DE3" w:rsidRPr="00E2391A" w:rsidP="00E92DE3" w14:paraId="074D2645" w14:textId="77777777">
      <w:pPr>
        <w:pStyle w:val="AmNumberTabs"/>
        <w:keepNext/>
      </w:pPr>
      <w:r w:rsidRPr="00E2391A">
        <w:t>Pozmeňujúci návrh</w:t>
      </w:r>
      <w:r w:rsidRPr="00E2391A">
        <w:tab/>
      </w:r>
      <w:r w:rsidRPr="00E2391A">
        <w:tab/>
        <w:t>1</w:t>
      </w:r>
    </w:p>
    <w:p w:rsidR="00E92DE3" w:rsidRPr="00E2391A" w:rsidP="00E92DE3" w14:paraId="35C1C729" w14:textId="77777777">
      <w:pPr>
        <w:pStyle w:val="NormalBold12b"/>
        <w:keepNext/>
      </w:pPr>
      <w:r w:rsidRPr="00E2391A">
        <w:t>Návrh smernice</w:t>
      </w:r>
    </w:p>
    <w:p w:rsidR="00E92DE3" w:rsidRPr="00E2391A" w:rsidP="00E92DE3" w14:paraId="66023C2B" w14:textId="77777777">
      <w:pPr>
        <w:pStyle w:val="NormalBold"/>
        <w:keepNext/>
      </w:pPr>
      <w:r w:rsidRPr="00E2391A">
        <w:t>Odôvodnenie 2 a 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58B5F46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92DE3" w:rsidRPr="00E2391A" w:rsidP="00E53001" w14:paraId="7ECB3A60" w14:textId="77777777">
            <w:pPr>
              <w:keepNext/>
            </w:pPr>
          </w:p>
        </w:tc>
      </w:tr>
      <w:tr w14:paraId="251AF9FD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5ED2D792" w14:textId="77777777">
            <w:pPr>
              <w:pStyle w:val="AmColumnHeading"/>
              <w:keepNext/>
            </w:pPr>
            <w:r w:rsidRPr="00E2391A">
              <w:t>Text predložený Komisiou</w:t>
            </w:r>
          </w:p>
        </w:tc>
        <w:tc>
          <w:tcPr>
            <w:tcW w:w="4876" w:type="dxa"/>
          </w:tcPr>
          <w:p w:rsidR="00E92DE3" w:rsidRPr="00E2391A" w:rsidP="00E53001" w14:paraId="59A4DF65" w14:textId="77777777">
            <w:pPr>
              <w:pStyle w:val="AmColumnHeading"/>
              <w:keepNext/>
            </w:pPr>
            <w:r w:rsidRPr="00E2391A">
              <w:t>Pozmeňujúci návrh</w:t>
            </w:r>
          </w:p>
        </w:tc>
      </w:tr>
      <w:tr w14:paraId="305F4A41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16F51FA7" w14:textId="77777777">
            <w:pPr>
              <w:pStyle w:val="Normal6a"/>
            </w:pPr>
          </w:p>
        </w:tc>
        <w:tc>
          <w:tcPr>
            <w:tcW w:w="4876" w:type="dxa"/>
          </w:tcPr>
          <w:p w:rsidR="00E92DE3" w:rsidRPr="00E2391A" w:rsidP="00E53001" w14:paraId="54CBFABF" w14:textId="77777777">
            <w:pPr>
              <w:pStyle w:val="Normal6a"/>
              <w:rPr>
                <w:b/>
                <w:i/>
                <w:szCs w:val="24"/>
              </w:rPr>
            </w:pPr>
            <w:r w:rsidRPr="00E2391A">
              <w:rPr>
                <w:b/>
                <w:i/>
              </w:rPr>
              <w:t>(2a)</w:t>
            </w:r>
            <w:r w:rsidRPr="00E2391A">
              <w:rPr>
                <w:b/>
                <w:i/>
              </w:rPr>
              <w:tab/>
              <w:t>Do smerných úrovní týkajúcich sa nadobudnutia tovaru súkromnými osobami na ich vlastné použitie by sa mali doplniť nové kategórie spotrebných daní stanovené v smernici Rady (EÚ) …/…</w:t>
            </w:r>
            <w:r w:rsidRPr="00E2391A">
              <w:rPr>
                <w:b/>
                <w:i/>
                <w:vertAlign w:val="superscript"/>
              </w:rPr>
              <w:t>1a+</w:t>
            </w:r>
            <w:r w:rsidRPr="00E2391A">
              <w:rPr>
                <w:b/>
                <w:i/>
              </w:rPr>
              <w:t>.</w:t>
            </w:r>
          </w:p>
        </w:tc>
      </w:tr>
      <w:tr w14:paraId="48BCF119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52B0636C" w14:textId="77777777">
            <w:pPr>
              <w:pStyle w:val="Normal6a"/>
            </w:pPr>
          </w:p>
        </w:tc>
        <w:tc>
          <w:tcPr>
            <w:tcW w:w="4876" w:type="dxa"/>
          </w:tcPr>
          <w:p w:rsidR="00E92DE3" w:rsidRPr="00E2391A" w:rsidP="00E53001" w14:paraId="53E30ED5" w14:textId="77777777">
            <w:pPr>
              <w:pStyle w:val="Normal6a"/>
              <w:rPr>
                <w:b/>
                <w:i/>
              </w:rPr>
            </w:pPr>
            <w:r w:rsidRPr="00E2391A">
              <w:rPr>
                <w:b/>
                <w:i/>
              </w:rPr>
              <w:t>___________</w:t>
            </w:r>
          </w:p>
        </w:tc>
      </w:tr>
      <w:tr w14:paraId="5F54BEE6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137A1F41" w14:textId="77777777">
            <w:pPr>
              <w:pStyle w:val="Normal6a"/>
            </w:pPr>
          </w:p>
        </w:tc>
        <w:tc>
          <w:tcPr>
            <w:tcW w:w="4876" w:type="dxa"/>
          </w:tcPr>
          <w:p w:rsidR="00E92DE3" w:rsidRPr="00E2391A" w:rsidP="00E53001" w14:paraId="4F0DCBEA" w14:textId="7D3FF68A">
            <w:pPr>
              <w:pStyle w:val="Normal6a"/>
              <w:rPr>
                <w:b/>
                <w:i/>
              </w:rPr>
            </w:pPr>
            <w:r w:rsidRPr="00E2391A">
              <w:rPr>
                <w:b/>
                <w:i/>
                <w:vertAlign w:val="superscript"/>
              </w:rPr>
              <w:t>1a</w:t>
            </w:r>
            <w:r w:rsidRPr="00E2391A">
              <w:rPr>
                <w:b/>
                <w:i/>
              </w:rPr>
              <w:t xml:space="preserve"> Smernica Rady (EÚ) …/… z … o štruktúre a sadzbách spotrebnej dane z tabakových výrobkov a výrobkov súvisiacich s tabakom (prepracované znenie) (Ú. v. EÚ L …, …, ELI: …).</w:t>
            </w:r>
          </w:p>
        </w:tc>
      </w:tr>
      <w:tr w14:paraId="20251DD1" w14:textId="77777777" w:rsidTr="00E53001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512C772A" w14:textId="77777777">
            <w:pPr>
              <w:pStyle w:val="Normal6a"/>
            </w:pPr>
          </w:p>
        </w:tc>
        <w:tc>
          <w:tcPr>
            <w:tcW w:w="4876" w:type="dxa"/>
          </w:tcPr>
          <w:p w:rsidR="00E92DE3" w:rsidRPr="00E2391A" w:rsidP="00E53001" w14:paraId="31E45888" w14:textId="19E1F662">
            <w:pPr>
              <w:pStyle w:val="Normal6a"/>
              <w:rPr>
                <w:b/>
                <w:i/>
              </w:rPr>
            </w:pPr>
            <w:r w:rsidRPr="00E2391A">
              <w:rPr>
                <w:b/>
                <w:i/>
              </w:rPr>
              <w:t>+ Ú. v.: vložte</w:t>
            </w:r>
            <w:r w:rsidRPr="00E2391A" w:rsidR="002F19B1">
              <w:rPr>
                <w:b/>
                <w:i/>
              </w:rPr>
              <w:t>, prosím,</w:t>
            </w:r>
            <w:r w:rsidRPr="00E2391A">
              <w:rPr>
                <w:b/>
                <w:i/>
              </w:rPr>
              <w:t xml:space="preserve"> do textu číslo smernice uvedenej v dokumente 2025/0580(CNS) a do poznámky pod čiarou číslo, dátum a názov tejto smernice a odkaz na túto smernicu v úradnom vestníku.</w:t>
            </w:r>
          </w:p>
        </w:tc>
      </w:tr>
    </w:tbl>
    <w:p w:rsidR="00E92DE3" w:rsidRPr="00E2391A" w:rsidP="00E92DE3" w14:paraId="4AF5AE8C" w14:textId="77777777"/>
    <w:p w:rsidR="00E92DE3" w:rsidRPr="00E2391A" w:rsidP="00E92DE3" w14:paraId="4E35FF9C" w14:textId="77777777">
      <w:pPr>
        <w:pStyle w:val="AmNumberTabs"/>
      </w:pPr>
      <w:r w:rsidRPr="00E2391A">
        <w:t>Pozmeňujúci návrh</w:t>
      </w:r>
      <w:r w:rsidRPr="00E2391A">
        <w:tab/>
      </w:r>
      <w:r w:rsidRPr="00E2391A">
        <w:tab/>
        <w:t>2</w:t>
      </w:r>
    </w:p>
    <w:p w:rsidR="00E92DE3" w:rsidRPr="00E2391A" w:rsidP="00E92DE3" w14:paraId="089BD9D8" w14:textId="77777777">
      <w:pPr>
        <w:pStyle w:val="NormalBold12b"/>
      </w:pPr>
      <w:r w:rsidRPr="00E2391A">
        <w:t>Návrh smernice</w:t>
      </w:r>
    </w:p>
    <w:p w:rsidR="00E92DE3" w:rsidRPr="00E2391A" w:rsidP="00E92DE3" w14:paraId="5E00E299" w14:textId="77777777">
      <w:pPr>
        <w:pStyle w:val="NormalBold"/>
      </w:pPr>
      <w:r w:rsidRPr="00E2391A">
        <w:t>Odôvodnenie 2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BA48D39" w14:textId="77777777" w:rsidTr="00E53001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92DE3" w:rsidRPr="00E2391A" w:rsidP="00E53001" w14:paraId="6301EB16" w14:textId="77777777">
            <w:pPr>
              <w:keepNext/>
            </w:pPr>
          </w:p>
        </w:tc>
      </w:tr>
      <w:tr w14:paraId="111C5279" w14:textId="77777777" w:rsidTr="00E53001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52CAA291" w14:textId="77777777">
            <w:pPr>
              <w:pStyle w:val="ColumnHeading"/>
              <w:keepNext/>
            </w:pPr>
            <w:r w:rsidRPr="00E2391A">
              <w:t>Text predložený Komisiou</w:t>
            </w:r>
          </w:p>
        </w:tc>
        <w:tc>
          <w:tcPr>
            <w:tcW w:w="4876" w:type="dxa"/>
          </w:tcPr>
          <w:p w:rsidR="00E92DE3" w:rsidRPr="00E2391A" w:rsidP="00E53001" w14:paraId="42CB6CDE" w14:textId="77777777">
            <w:pPr>
              <w:pStyle w:val="ColumnHeading"/>
              <w:keepNext/>
            </w:pPr>
            <w:r w:rsidRPr="00E2391A">
              <w:t>Pozmeňujúci návrh</w:t>
            </w:r>
          </w:p>
        </w:tc>
      </w:tr>
      <w:tr w14:paraId="628E2258" w14:textId="77777777" w:rsidTr="00E53001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92DE3" w:rsidRPr="00E2391A" w:rsidP="00E53001" w14:paraId="0694ACEC" w14:textId="77777777">
            <w:pPr>
              <w:pStyle w:val="Normal6"/>
            </w:pPr>
          </w:p>
        </w:tc>
        <w:tc>
          <w:tcPr>
            <w:tcW w:w="4876" w:type="dxa"/>
          </w:tcPr>
          <w:p w:rsidR="00E92DE3" w:rsidRPr="00E2391A" w:rsidP="00E53001" w14:paraId="10BA9FB8" w14:textId="0CB5D6F6">
            <w:pPr>
              <w:pStyle w:val="Normal6"/>
              <w:rPr>
                <w:szCs w:val="24"/>
              </w:rPr>
            </w:pPr>
            <w:r w:rsidRPr="00E2391A">
              <w:rPr>
                <w:b/>
                <w:i/>
              </w:rPr>
              <w:t>(2b)</w:t>
            </w:r>
            <w:r w:rsidRPr="00E2391A">
              <w:rPr>
                <w:b/>
                <w:i/>
              </w:rPr>
              <w:tab/>
              <w:t>Zmeny smerných úrovní by mali vychádzať zo zásady, že výrobky v nových kategóriách podľa smernice (EÚ) …/… [Ú. v.: vložte</w:t>
            </w:r>
            <w:r w:rsidRPr="00E2391A" w:rsidR="002F19B1">
              <w:rPr>
                <w:b/>
                <w:i/>
              </w:rPr>
              <w:t>, prosím,</w:t>
            </w:r>
            <w:r w:rsidRPr="00E2391A">
              <w:rPr>
                <w:b/>
                <w:i/>
              </w:rPr>
              <w:t xml:space="preserve"> číslo smernice uvedenej v dokumente 2025/0580(CNS)] slúžia ako alternatívy pre výrobky, na ktoré sa už vzťahujú smerné úrovne podľa smernice Rady (EÚ) 2020/262. Smerné úrovne pre tieto nové kategórie by preto mali byť porovnateľné s úrovňami výrobkov, na ktoré sa už vzťahujú smerné úrovne podľa smernice Rady (EÚ) 2020/262.</w:t>
            </w:r>
          </w:p>
        </w:tc>
      </w:tr>
    </w:tbl>
    <w:p w:rsidR="00E92DE3" w:rsidRPr="00E2391A" w:rsidP="00E92DE3" w14:paraId="01C87545" w14:textId="77777777"/>
    <w:p w:rsidR="00E365E1" w:rsidRPr="00E2391A" w:rsidP="007D7E15" w14:paraId="5A7AFC81" w14:textId="16EC86C9"/>
    <w:sectPr w:rsidSect="001C56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1386003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3E48AFE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7FB7CB8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629E845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38ABD56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5646" w14:paraId="1568203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6661719">
    <w:abstractNumId w:val="9"/>
  </w:num>
  <w:num w:numId="2" w16cid:durableId="1999189242">
    <w:abstractNumId w:val="9"/>
  </w:num>
  <w:num w:numId="3" w16cid:durableId="737872408">
    <w:abstractNumId w:val="7"/>
  </w:num>
  <w:num w:numId="4" w16cid:durableId="339159744">
    <w:abstractNumId w:val="7"/>
  </w:num>
  <w:num w:numId="5" w16cid:durableId="1476870542">
    <w:abstractNumId w:val="6"/>
  </w:num>
  <w:num w:numId="6" w16cid:durableId="556169166">
    <w:abstractNumId w:val="6"/>
  </w:num>
  <w:num w:numId="7" w16cid:durableId="1122454400">
    <w:abstractNumId w:val="5"/>
  </w:num>
  <w:num w:numId="8" w16cid:durableId="331417758">
    <w:abstractNumId w:val="5"/>
  </w:num>
  <w:num w:numId="9" w16cid:durableId="891617720">
    <w:abstractNumId w:val="4"/>
  </w:num>
  <w:num w:numId="10" w16cid:durableId="328558602">
    <w:abstractNumId w:val="4"/>
  </w:num>
  <w:num w:numId="11" w16cid:durableId="1075199215">
    <w:abstractNumId w:val="8"/>
  </w:num>
  <w:num w:numId="12" w16cid:durableId="968896548">
    <w:abstractNumId w:val="8"/>
  </w:num>
  <w:num w:numId="13" w16cid:durableId="2029943212">
    <w:abstractNumId w:val="3"/>
  </w:num>
  <w:num w:numId="14" w16cid:durableId="1129592564">
    <w:abstractNumId w:val="3"/>
  </w:num>
  <w:num w:numId="15" w16cid:durableId="1028487783">
    <w:abstractNumId w:val="2"/>
  </w:num>
  <w:num w:numId="16" w16cid:durableId="1175655979">
    <w:abstractNumId w:val="2"/>
  </w:num>
  <w:num w:numId="17" w16cid:durableId="379520107">
    <w:abstractNumId w:val="1"/>
  </w:num>
  <w:num w:numId="18" w16cid:durableId="1170483733">
    <w:abstractNumId w:val="1"/>
  </w:num>
  <w:num w:numId="19" w16cid:durableId="1685087239">
    <w:abstractNumId w:val="0"/>
  </w:num>
  <w:num w:numId="20" w16cid:durableId="2125686903">
    <w:abstractNumId w:val="0"/>
  </w:num>
  <w:num w:numId="21" w16cid:durableId="1760180557">
    <w:abstractNumId w:val="9"/>
  </w:num>
  <w:num w:numId="22" w16cid:durableId="830488138">
    <w:abstractNumId w:val="7"/>
  </w:num>
  <w:num w:numId="23" w16cid:durableId="347214625">
    <w:abstractNumId w:val="6"/>
  </w:num>
  <w:num w:numId="24" w16cid:durableId="472913053">
    <w:abstractNumId w:val="5"/>
  </w:num>
  <w:num w:numId="25" w16cid:durableId="2081562155">
    <w:abstractNumId w:val="4"/>
  </w:num>
  <w:num w:numId="26" w16cid:durableId="150879146">
    <w:abstractNumId w:val="8"/>
  </w:num>
  <w:num w:numId="27" w16cid:durableId="1470392493">
    <w:abstractNumId w:val="3"/>
  </w:num>
  <w:num w:numId="28" w16cid:durableId="478618764">
    <w:abstractNumId w:val="2"/>
  </w:num>
  <w:num w:numId="29" w16cid:durableId="399056664">
    <w:abstractNumId w:val="1"/>
  </w:num>
  <w:num w:numId="30" w16cid:durableId="1270619648">
    <w:abstractNumId w:val="0"/>
  </w:num>
  <w:num w:numId="31" w16cid:durableId="132137776">
    <w:abstractNumId w:val="9"/>
  </w:num>
  <w:num w:numId="32" w16cid:durableId="1441490021">
    <w:abstractNumId w:val="7"/>
  </w:num>
  <w:num w:numId="33" w16cid:durableId="1235316125">
    <w:abstractNumId w:val="6"/>
  </w:num>
  <w:num w:numId="34" w16cid:durableId="662316809">
    <w:abstractNumId w:val="5"/>
  </w:num>
  <w:num w:numId="35" w16cid:durableId="28801462">
    <w:abstractNumId w:val="4"/>
  </w:num>
  <w:num w:numId="36" w16cid:durableId="363138536">
    <w:abstractNumId w:val="8"/>
  </w:num>
  <w:num w:numId="37" w16cid:durableId="1935627278">
    <w:abstractNumId w:val="3"/>
  </w:num>
  <w:num w:numId="38" w16cid:durableId="1482111640">
    <w:abstractNumId w:val="2"/>
  </w:num>
  <w:num w:numId="39" w16cid:durableId="1640114880">
    <w:abstractNumId w:val="1"/>
  </w:num>
  <w:num w:numId="40" w16cid:durableId="1947690184">
    <w:abstractNumId w:val="0"/>
  </w:num>
  <w:num w:numId="41" w16cid:durableId="1417555412">
    <w:abstractNumId w:val="10"/>
  </w:num>
  <w:num w:numId="42" w16cid:durableId="691951864">
    <w:abstractNumId w:val="10"/>
  </w:num>
  <w:num w:numId="43" w16cid:durableId="67655885">
    <w:abstractNumId w:val="10"/>
  </w:num>
  <w:num w:numId="44" w16cid:durableId="1915781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15"/>
    <w:rsid w:val="00002272"/>
    <w:rsid w:val="00064002"/>
    <w:rsid w:val="000677B9"/>
    <w:rsid w:val="000831BA"/>
    <w:rsid w:val="000A42CC"/>
    <w:rsid w:val="000B7719"/>
    <w:rsid w:val="000E7DD9"/>
    <w:rsid w:val="0010095E"/>
    <w:rsid w:val="00125B37"/>
    <w:rsid w:val="00187494"/>
    <w:rsid w:val="001C5646"/>
    <w:rsid w:val="001F32AE"/>
    <w:rsid w:val="0025508B"/>
    <w:rsid w:val="002767FF"/>
    <w:rsid w:val="002B18FE"/>
    <w:rsid w:val="002B5493"/>
    <w:rsid w:val="002F19B1"/>
    <w:rsid w:val="00343214"/>
    <w:rsid w:val="00361C00"/>
    <w:rsid w:val="00395FA1"/>
    <w:rsid w:val="003E15D4"/>
    <w:rsid w:val="00411CCE"/>
    <w:rsid w:val="0041666E"/>
    <w:rsid w:val="00421060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2D9"/>
    <w:rsid w:val="005A56AE"/>
    <w:rsid w:val="005C2568"/>
    <w:rsid w:val="005F01F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1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78A"/>
    <w:rsid w:val="009509D8"/>
    <w:rsid w:val="00950B64"/>
    <w:rsid w:val="00981893"/>
    <w:rsid w:val="00A1687D"/>
    <w:rsid w:val="00A43E52"/>
    <w:rsid w:val="00A4678D"/>
    <w:rsid w:val="00A778C7"/>
    <w:rsid w:val="00AB2137"/>
    <w:rsid w:val="00AB441E"/>
    <w:rsid w:val="00AB6293"/>
    <w:rsid w:val="00AE0928"/>
    <w:rsid w:val="00AF3B82"/>
    <w:rsid w:val="00B12E95"/>
    <w:rsid w:val="00B22876"/>
    <w:rsid w:val="00B558F0"/>
    <w:rsid w:val="00B87DC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EBC"/>
    <w:rsid w:val="00E2391A"/>
    <w:rsid w:val="00E365E1"/>
    <w:rsid w:val="00E53001"/>
    <w:rsid w:val="00E820A4"/>
    <w:rsid w:val="00E92DE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SK"/>
    <w:docVar w:name="dvnumam" w:val="3"/>
    <w:docVar w:name="dvpe" w:val="784.421"/>
    <w:docVar w:name="dvrapporteur" w:val="Spravodajca: "/>
    <w:docVar w:name="dvstar" w:val="*"/>
    <w:docVar w:name="dvtitre" w:val="Legislatívne uznesenie Európskeho parlamentu z/zo xx. xxx 2026 o návrhu smernice Rady, ktorou sa mení smernica (EÚ) 2020/262, pokiaľ ide o všeobecný systém spotrebných daní týkajúcich sa tabaku a výrobkov súvisiacich s tabakom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431980"/>
  <w15:chartTrackingRefBased/>
  <w15:docId w15:val="{9EFE2C4F-82B5-4C9E-B3E1-C296913A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2DE3"/>
    <w:pPr>
      <w:spacing w:before="480" w:after="240"/>
    </w:pPr>
  </w:style>
  <w:style w:type="paragraph" w:customStyle="1" w:styleId="Normal6a">
    <w:name w:val="Normal6a"/>
    <w:basedOn w:val="Normal"/>
    <w:rsid w:val="00E92DE3"/>
    <w:pPr>
      <w:spacing w:after="120"/>
    </w:pPr>
  </w:style>
  <w:style w:type="paragraph" w:customStyle="1" w:styleId="NormalBold">
    <w:name w:val="NormalBold"/>
    <w:basedOn w:val="Normal"/>
    <w:link w:val="NormalBoldChar"/>
    <w:rsid w:val="00E92DE3"/>
    <w:rPr>
      <w:b/>
    </w:rPr>
  </w:style>
  <w:style w:type="paragraph" w:customStyle="1" w:styleId="NormalHanging12a">
    <w:name w:val="NormalHanging12a"/>
    <w:basedOn w:val="Normal"/>
    <w:rsid w:val="00E92DE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92DE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92D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92DE3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92DE3"/>
    <w:rPr>
      <w:b/>
      <w:sz w:val="24"/>
      <w:lang w:val="sk-SK"/>
    </w:rPr>
  </w:style>
  <w:style w:type="paragraph" w:customStyle="1" w:styleId="Normal6">
    <w:name w:val="Normal6"/>
    <w:basedOn w:val="Normal"/>
    <w:link w:val="Normal6Char"/>
    <w:rsid w:val="00E92DE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92DE3"/>
    <w:rPr>
      <w:sz w:val="24"/>
      <w:lang w:val="sk-SK"/>
    </w:rPr>
  </w:style>
  <w:style w:type="paragraph" w:customStyle="1" w:styleId="ColumnHeading">
    <w:name w:val="ColumnHeading"/>
    <w:basedOn w:val="Normal"/>
    <w:rsid w:val="00E92DE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92DE3"/>
    <w:rPr>
      <w:b/>
      <w:sz w:val="24"/>
      <w:lang w:val="sk-SK"/>
    </w:rPr>
  </w:style>
  <w:style w:type="paragraph" w:styleId="Revision">
    <w:name w:val="Revision"/>
    <w:hidden/>
    <w:uiPriority w:val="99"/>
    <w:semiHidden/>
    <w:rsid w:val="002F19B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2026-06-17T12:56:00Z</dcterms:created>
  <dcterms:modified xsi:type="dcterms:W3CDTF">2026-06-17T12:56:00Z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