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2AF54B" w14:textId="77777777" w:rsidTr="0010095E">
        <w:tblPrEx>
          <w:tblW w:w="9072" w:type="dxa"/>
          <w:tblLook w:val="01E0"/>
        </w:tblPrEx>
        <w:trPr>
          <w:trHeight w:hRule="exact" w:val="1418"/>
        </w:trPr>
        <w:tc>
          <w:tcPr>
            <w:tcW w:w="6804" w:type="dxa"/>
            <w:vAlign w:val="center"/>
          </w:tcPr>
          <w:p w:rsidR="00751A4A" w:rsidRPr="00A85231" w:rsidP="0010095E" w14:paraId="510AFD3C" w14:textId="4B2AF221">
            <w:pPr>
              <w:pStyle w:val="EPName"/>
            </w:pPr>
            <w:r w:rsidRPr="00A85231">
              <w:t>Европейски</w:t>
            </w:r>
            <w:r w:rsidRPr="00A85231" w:rsidR="00CC75BE">
              <w:t xml:space="preserve"> парламент</w:t>
            </w:r>
          </w:p>
          <w:p w:rsidR="00751A4A" w:rsidRPr="00A85231" w:rsidP="005F1B17" w14:paraId="2DA1C522" w14:textId="77777777">
            <w:pPr>
              <w:pStyle w:val="EPTerm"/>
              <w:rPr>
                <w:rStyle w:val="HideTWBExt"/>
                <w:noProof w:val="0"/>
                <w:vanish w:val="0"/>
                <w:color w:val="auto"/>
              </w:rPr>
            </w:pPr>
            <w:r w:rsidRPr="00A85231">
              <w:t>2024</w:t>
            </w:r>
            <w:r w:rsidRPr="00A85231" w:rsidR="00817416">
              <w:t>-202</w:t>
            </w:r>
            <w:r w:rsidRPr="00A85231">
              <w:t>9</w:t>
            </w:r>
          </w:p>
        </w:tc>
        <w:tc>
          <w:tcPr>
            <w:tcW w:w="2268" w:type="dxa"/>
          </w:tcPr>
          <w:p w:rsidR="00751A4A" w:rsidRPr="00A85231" w:rsidP="0010095E" w14:paraId="32147721" w14:textId="77777777">
            <w:pPr>
              <w:pStyle w:val="EPLogo"/>
            </w:pPr>
            <w:r w:rsidRPr="00A8523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85231" w:rsidP="004C5D52" w14:paraId="491122F3" w14:textId="77777777">
      <w:pPr>
        <w:pStyle w:val="LineTop"/>
      </w:pPr>
    </w:p>
    <w:p w:rsidR="00680577" w:rsidRPr="00A85231" w:rsidP="00680577" w14:paraId="3176A2EA" w14:textId="21C5B48B">
      <w:pPr>
        <w:pStyle w:val="EPBodyTA1"/>
      </w:pPr>
      <w:r w:rsidRPr="00A85231">
        <w:t>ПРИЕТИ ТЕКСТОВЕ</w:t>
      </w:r>
    </w:p>
    <w:p w:rsidR="00D058B8" w:rsidRPr="00A85231" w:rsidP="00D058B8" w14:paraId="2F54AE4B" w14:textId="77777777">
      <w:pPr>
        <w:pStyle w:val="LineBottom"/>
      </w:pPr>
    </w:p>
    <w:p w:rsidR="00CC75BE" w:rsidRPr="00A85231" w:rsidP="00CC75BE" w14:paraId="104E6291" w14:textId="6547FDCA">
      <w:pPr>
        <w:pStyle w:val="ATHeading1"/>
      </w:pPr>
      <w:bookmarkStart w:id="0" w:name="TANumber"/>
      <w:r w:rsidRPr="00A85231">
        <w:t>P10_TA(2026)0</w:t>
      </w:r>
      <w:r w:rsidR="00046EC1">
        <w:rPr>
          <w:lang w:val="en-GB"/>
        </w:rPr>
        <w:t>213</w:t>
      </w:r>
      <w:bookmarkEnd w:id="0"/>
    </w:p>
    <w:p w:rsidR="00CC75BE" w:rsidRPr="00A85231" w:rsidP="00CC75BE" w14:paraId="0A110C66" w14:textId="77777777">
      <w:pPr>
        <w:pStyle w:val="ATHeading2"/>
      </w:pPr>
      <w:bookmarkStart w:id="1" w:name="title"/>
      <w:r w:rsidRPr="00A85231">
        <w:t>Европейска прокуратура и Европейска служба за борба с измамите (OLAF): достъп до информация за данъка върху добавената стойност на равнището на Съюза</w:t>
      </w:r>
      <w:bookmarkEnd w:id="1"/>
    </w:p>
    <w:p w:rsidR="00CC75BE" w:rsidRPr="00A85231" w:rsidP="00CC75BE" w14:paraId="3BEA7EFF" w14:textId="77777777">
      <w:pPr>
        <w:rPr>
          <w:i/>
          <w:vanish/>
        </w:rPr>
      </w:pPr>
      <w:r>
        <w:rPr>
          <w:i/>
        </w:rPr>
        <w:fldChar w:fldCharType="begin"/>
      </w:r>
      <w:r w:rsidRPr="00A85231">
        <w:rPr>
          <w:i/>
        </w:rPr>
        <w:instrText xml:space="preserve"> TC"(</w:instrText>
      </w:r>
      <w:bookmarkStart w:id="2" w:name="DocNumber"/>
      <w:r w:rsidRPr="00A85231">
        <w:rPr>
          <w:i/>
        </w:rPr>
        <w:instrText>A10-0159/2026</w:instrText>
      </w:r>
      <w:bookmarkEnd w:id="2"/>
      <w:r w:rsidRPr="00A85231">
        <w:rPr>
          <w:i/>
        </w:rPr>
        <w:instrText xml:space="preserve"> - Докладчик: Михалис Хаджипандела)"\l3 \n&gt; \* MERGEFORMAT </w:instrText>
      </w:r>
      <w:r>
        <w:rPr>
          <w:i/>
        </w:rPr>
        <w:fldChar w:fldCharType="end"/>
      </w:r>
    </w:p>
    <w:p w:rsidR="00CC75BE" w:rsidRPr="00A85231" w:rsidP="00CC75BE" w14:paraId="7EE95886" w14:textId="77777777">
      <w:pPr>
        <w:rPr>
          <w:vanish/>
        </w:rPr>
      </w:pPr>
      <w:bookmarkStart w:id="3" w:name="Commission"/>
      <w:r w:rsidRPr="00A85231">
        <w:rPr>
          <w:vanish/>
        </w:rPr>
        <w:t>Комисия по икономически и парични въпроси</w:t>
      </w:r>
      <w:bookmarkEnd w:id="3"/>
    </w:p>
    <w:p w:rsidR="00CC75BE" w:rsidRPr="00A85231" w:rsidP="00CC75BE" w14:paraId="4BE862A3" w14:textId="77777777">
      <w:pPr>
        <w:rPr>
          <w:vanish/>
        </w:rPr>
      </w:pPr>
      <w:bookmarkStart w:id="4" w:name="PE"/>
      <w:r w:rsidRPr="00A85231">
        <w:rPr>
          <w:vanish/>
        </w:rPr>
        <w:t>PE784.400</w:t>
      </w:r>
      <w:bookmarkEnd w:id="4"/>
    </w:p>
    <w:p w:rsidR="00CC75BE" w:rsidRPr="00A85231" w:rsidP="00CC75BE" w14:paraId="3F0996BC" w14:textId="73E3C494">
      <w:pPr>
        <w:pStyle w:val="ATHeading3"/>
      </w:pPr>
      <w:bookmarkStart w:id="5" w:name="Sujet"/>
      <w:r w:rsidRPr="00A85231">
        <w:t xml:space="preserve">Законодателна резолюция на Европейския парламент от </w:t>
      </w:r>
      <w:r w:rsidR="00046EC1">
        <w:rPr>
          <w:lang w:val="en-GB"/>
        </w:rPr>
        <w:t>17</w:t>
      </w:r>
      <w:r w:rsidR="004E2DC2">
        <w:t xml:space="preserve"> юни</w:t>
      </w:r>
      <w:r w:rsidRPr="00A85231">
        <w:t xml:space="preserve"> 2026 г. относно предложението за регламент на Съвета за изменение на Регламент (ЕС) № 904/2010 по отношение на достъпа на Европейската прокуратура и Европейската служба за борба с измамите (OLAF) до информация за данъка върху добавената стойност на равнището на Съюза</w:t>
      </w:r>
      <w:bookmarkEnd w:id="5"/>
      <w:r w:rsidRPr="00A85231">
        <w:t xml:space="preserve"> </w:t>
      </w:r>
      <w:bookmarkStart w:id="6" w:name="References"/>
      <w:r w:rsidRPr="00A85231">
        <w:t>(COM(2025)0685 – C10-0298/2025 – 2025/0348(CNS))</w:t>
      </w:r>
      <w:bookmarkEnd w:id="6"/>
    </w:p>
    <w:p w:rsidR="00465B05" w:rsidRPr="00A85231" w:rsidP="00465B05" w14:paraId="47D2EAA9" w14:textId="77777777">
      <w:pPr>
        <w:pStyle w:val="NormalBold"/>
      </w:pPr>
      <w:r w:rsidRPr="00A85231">
        <w:t>(Специална законодателна процедура – консултация)</w:t>
      </w:r>
    </w:p>
    <w:p w:rsidR="00465B05" w:rsidRPr="00A85231" w:rsidP="00465B05" w14:paraId="01814318" w14:textId="77777777">
      <w:pPr>
        <w:pStyle w:val="EPComma"/>
      </w:pPr>
      <w:r w:rsidRPr="00A85231">
        <w:rPr>
          <w:i/>
        </w:rPr>
        <w:t>Европейският парламент</w:t>
      </w:r>
      <w:r w:rsidRPr="00A85231">
        <w:t>,</w:t>
      </w:r>
    </w:p>
    <w:p w:rsidR="00465B05" w:rsidRPr="00A85231" w:rsidP="00465B05" w14:paraId="56F7A032" w14:textId="77777777">
      <w:pPr>
        <w:pStyle w:val="NormalHanging12a"/>
      </w:pPr>
      <w:r w:rsidRPr="00A85231">
        <w:t>–</w:t>
      </w:r>
      <w:r w:rsidRPr="00A85231">
        <w:tab/>
        <w:t>като взе предвид предложението на Комисията до Съвета (COM(2025)0685),</w:t>
      </w:r>
    </w:p>
    <w:p w:rsidR="00465B05" w:rsidRPr="00A85231" w:rsidP="00465B05" w14:paraId="74C98C02" w14:textId="77777777">
      <w:pPr>
        <w:pStyle w:val="NormalHanging12a"/>
      </w:pPr>
      <w:r w:rsidRPr="00A85231">
        <w:t>–</w:t>
      </w:r>
      <w:r w:rsidRPr="00A85231">
        <w:tab/>
        <w:t>като взе предвид член 113 от Договора за функционирането на Европейския съюз, съгласно който Съветът се е консултирал с него (C10</w:t>
      </w:r>
      <w:r w:rsidRPr="00A85231">
        <w:noBreakHyphen/>
        <w:t>0298/2025),</w:t>
      </w:r>
    </w:p>
    <w:p w:rsidR="00465B05" w:rsidRPr="00A85231" w:rsidP="00465B05" w14:paraId="730D18F7" w14:textId="77777777">
      <w:pPr>
        <w:pStyle w:val="NormalHanging12a"/>
      </w:pPr>
      <w:r w:rsidRPr="00A85231">
        <w:t>–</w:t>
      </w:r>
      <w:r w:rsidRPr="00A85231">
        <w:tab/>
        <w:t>като взе предвид член 84 от своя Правилник за дейността,</w:t>
      </w:r>
    </w:p>
    <w:p w:rsidR="00465B05" w:rsidRPr="00A85231" w:rsidP="00465B05" w14:paraId="5883BFD4" w14:textId="77777777">
      <w:pPr>
        <w:pStyle w:val="NormalHanging12a"/>
      </w:pPr>
      <w:r w:rsidRPr="00A85231">
        <w:t>–</w:t>
      </w:r>
      <w:r w:rsidRPr="00A85231">
        <w:tab/>
        <w:t>като взе предвид становището на комисията по бюджетен контрол,</w:t>
      </w:r>
    </w:p>
    <w:p w:rsidR="00465B05" w:rsidRPr="00A85231" w:rsidP="00465B05" w14:paraId="51630AD8" w14:textId="77777777">
      <w:pPr>
        <w:pStyle w:val="NormalHanging12a"/>
      </w:pPr>
      <w:r w:rsidRPr="00A85231">
        <w:t>–</w:t>
      </w:r>
      <w:r w:rsidRPr="00A85231">
        <w:tab/>
        <w:t>като взе предвид доклада на комисията по икономически и парични въпроси (A10-0159/2026),</w:t>
      </w:r>
    </w:p>
    <w:p w:rsidR="00465B05" w:rsidRPr="00A85231" w:rsidP="00465B05" w14:paraId="5FA3F0B6" w14:textId="77777777">
      <w:pPr>
        <w:pStyle w:val="NormalHanging12a"/>
      </w:pPr>
      <w:r w:rsidRPr="00A85231">
        <w:t>1.</w:t>
      </w:r>
      <w:r w:rsidRPr="00A85231">
        <w:tab/>
        <w:t>одобрява предложението на Комисията във вида, в който е изменено;</w:t>
      </w:r>
    </w:p>
    <w:p w:rsidR="00465B05" w:rsidRPr="00A85231" w:rsidP="00465B05" w14:paraId="2F5653B4" w14:textId="77777777">
      <w:pPr>
        <w:pStyle w:val="NormalHanging12a"/>
      </w:pPr>
      <w:r w:rsidRPr="00A85231">
        <w:t>2.</w:t>
      </w:r>
      <w:r w:rsidRPr="00A85231">
        <w:tab/>
        <w:t>приканва Комисията съответно да измени своето предложение съгласно член 293, параграф 2 от Договора за функционирането на Европейския съюз;</w:t>
      </w:r>
    </w:p>
    <w:p w:rsidR="00465B05" w:rsidRPr="00A85231" w:rsidP="00465B05" w14:paraId="1DD5F536" w14:textId="77777777">
      <w:pPr>
        <w:pStyle w:val="NormalHanging12a"/>
      </w:pPr>
      <w:r w:rsidRPr="00A85231">
        <w:t>3.</w:t>
      </w:r>
      <w:r w:rsidRPr="00A85231">
        <w:tab/>
        <w:t>приканва Съвета, в случай че възнамерява да се отклони от текста, одобрен от Парламента, да информира последния за това;</w:t>
      </w:r>
    </w:p>
    <w:p w:rsidR="00465B05" w:rsidRPr="00A85231" w:rsidP="00465B05" w14:paraId="342CE3C5" w14:textId="77777777">
      <w:pPr>
        <w:pStyle w:val="NormalHanging12a"/>
      </w:pPr>
      <w:r w:rsidRPr="00A85231">
        <w:t>4.</w:t>
      </w:r>
      <w:r w:rsidRPr="00A85231">
        <w:tab/>
        <w:t>призовава Съвета да се консултира отново с него, в случай че възнамерява да внесе съществени изменения в предложението на Комисията;</w:t>
      </w:r>
    </w:p>
    <w:p w:rsidR="00465B05" w:rsidRPr="00A85231" w:rsidP="00465B05" w14:paraId="392ADD86" w14:textId="77777777">
      <w:pPr>
        <w:pStyle w:val="NormalHanging12a"/>
      </w:pPr>
      <w:r w:rsidRPr="00A85231">
        <w:t>5.</w:t>
      </w:r>
      <w:r w:rsidRPr="00A85231">
        <w:tab/>
        <w:t>възлага на своя председател да предаде позицията на Парламента съответно на Съвета и на Комисията, както и на националните парламенти.</w:t>
      </w:r>
    </w:p>
    <w:p w:rsidR="00465B05" w:rsidRPr="00A85231" w:rsidP="00465B05" w14:paraId="3C81392B" w14:textId="77777777">
      <w:r w:rsidRPr="00A85231">
        <w:br w:type="page"/>
      </w:r>
    </w:p>
    <w:p w:rsidR="00465B05" w:rsidRPr="00A85231" w:rsidP="00465B05" w14:paraId="447AF825" w14:textId="77777777">
      <w:pPr>
        <w:spacing w:before="240"/>
      </w:pPr>
      <w:r w:rsidRPr="00A85231">
        <w:rPr>
          <w:b/>
        </w:rPr>
        <w:t>Изменение 1</w:t>
      </w:r>
    </w:p>
    <w:p w:rsidR="00465B05" w:rsidRPr="00A85231" w:rsidP="00465B05" w14:paraId="3C8E6EE5" w14:textId="77777777">
      <w:pPr>
        <w:pStyle w:val="NormalBold12b"/>
      </w:pPr>
      <w:r w:rsidRPr="00A85231">
        <w:t>Предложение за регламент</w:t>
      </w:r>
    </w:p>
    <w:p w:rsidR="00465B05" w:rsidRPr="00A85231" w:rsidP="00465B05" w14:paraId="3F411DA9" w14:textId="77777777">
      <w:pPr>
        <w:pStyle w:val="NormalBold"/>
      </w:pPr>
      <w:r w:rsidRPr="00A85231">
        <w:t>Съображение 2</w:t>
      </w:r>
    </w:p>
    <w:tbl>
      <w:tblPr>
        <w:tblW w:w="0" w:type="auto"/>
        <w:jc w:val="center"/>
        <w:tblLayout w:type="fixed"/>
        <w:tblCellMar>
          <w:left w:w="340" w:type="dxa"/>
          <w:right w:w="340" w:type="dxa"/>
        </w:tblCellMar>
        <w:tblLook w:val="0000"/>
      </w:tblPr>
      <w:tblGrid>
        <w:gridCol w:w="4876"/>
        <w:gridCol w:w="4876"/>
      </w:tblGrid>
      <w:tr w14:paraId="7FF1C712" w14:textId="77777777" w:rsidTr="00416CD1">
        <w:tblPrEx>
          <w:tblW w:w="0" w:type="auto"/>
          <w:jc w:val="center"/>
          <w:tblLayout w:type="fixed"/>
          <w:tblLook w:val="0000"/>
        </w:tblPrEx>
        <w:trPr>
          <w:jc w:val="center"/>
        </w:trPr>
        <w:tc>
          <w:tcPr>
            <w:tcW w:w="9752" w:type="dxa"/>
            <w:gridSpan w:val="2"/>
          </w:tcPr>
          <w:p w:rsidR="00465B05" w:rsidRPr="00A85231" w:rsidP="00416CD1" w14:paraId="401BA766" w14:textId="77777777">
            <w:pPr>
              <w:keepNext/>
            </w:pPr>
          </w:p>
        </w:tc>
      </w:tr>
      <w:tr w14:paraId="02628692" w14:textId="77777777" w:rsidTr="00416CD1">
        <w:tblPrEx>
          <w:tblW w:w="0" w:type="auto"/>
          <w:jc w:val="center"/>
          <w:tblLayout w:type="fixed"/>
          <w:tblLook w:val="0000"/>
        </w:tblPrEx>
        <w:trPr>
          <w:jc w:val="center"/>
        </w:trPr>
        <w:tc>
          <w:tcPr>
            <w:tcW w:w="4876" w:type="dxa"/>
          </w:tcPr>
          <w:p w:rsidR="00465B05" w:rsidRPr="00A85231" w:rsidP="00416CD1" w14:paraId="796F07A1" w14:textId="77777777">
            <w:pPr>
              <w:pStyle w:val="ColumnHeading"/>
              <w:keepNext/>
            </w:pPr>
            <w:r w:rsidRPr="00A85231">
              <w:t>Текст, предложен от Комисията</w:t>
            </w:r>
          </w:p>
        </w:tc>
        <w:tc>
          <w:tcPr>
            <w:tcW w:w="4876" w:type="dxa"/>
          </w:tcPr>
          <w:p w:rsidR="00465B05" w:rsidRPr="00A85231" w:rsidP="00416CD1" w14:paraId="3384A2B3" w14:textId="77777777">
            <w:pPr>
              <w:pStyle w:val="ColumnHeading"/>
              <w:keepNext/>
            </w:pPr>
            <w:r w:rsidRPr="00A85231">
              <w:t>Изменение</w:t>
            </w:r>
          </w:p>
        </w:tc>
      </w:tr>
      <w:tr w14:paraId="5F402420" w14:textId="77777777" w:rsidTr="00416CD1">
        <w:tblPrEx>
          <w:tblW w:w="0" w:type="auto"/>
          <w:jc w:val="center"/>
          <w:tblLayout w:type="fixed"/>
          <w:tblLook w:val="0000"/>
        </w:tblPrEx>
        <w:trPr>
          <w:jc w:val="center"/>
        </w:trPr>
        <w:tc>
          <w:tcPr>
            <w:tcW w:w="4876" w:type="dxa"/>
          </w:tcPr>
          <w:p w:rsidR="00465B05" w:rsidRPr="00A85231" w:rsidP="00416CD1" w14:paraId="18D144D7" w14:textId="77777777">
            <w:pPr>
              <w:pStyle w:val="Normal6"/>
            </w:pPr>
            <w:r w:rsidRPr="00A85231">
              <w:t>(2)</w:t>
            </w:r>
            <w:r w:rsidRPr="00A85231">
              <w:tab/>
              <w:t xml:space="preserve">Съгласно член 24, параграф 1 от Регламент (ЕС) 2017/1939, институциите, органите, службите и агенциите на Съюза и органите на държавите членки, които са компетентни съгласно приложимото национално право, без ненужно забавяне докладват на Европейската прокуратура за всяко престъпно деяние, включително трансгранична измама с ДДС, по отношение на което тя би могла да упражни своята компетентност в съответствие с член 22 и член 25, параграфи 2 и 3 от същия регламент. Трансграничната измама с ДДС по дефиниция обхваща няколко държави членки, а потокът от информация от отделните държави членки към Европейската прокуратура не съответства на целта за борба с измамите с ДДС на равнището на ЕС. Следователно, за да може Европейската прокуратура да бъде информирана за рисковете от измами с ДДС на равнището на ЕС и да изпълнява регулаторните си правомощия, е необходимо да се определят по-подробно условията, при които държавите членки, в рамките на посочената в член 33 от Регламент (ЕС) № 904/2010 </w:t>
            </w:r>
            <w:r w:rsidRPr="00A85231">
              <w:rPr>
                <w:b/>
                <w:i/>
              </w:rPr>
              <w:t>мрежата</w:t>
            </w:r>
            <w:r w:rsidRPr="00A85231">
              <w:t xml:space="preserve"> Eurofisc, следва да уведомяват Европейската прокуратура за всяко подозрение за измама с ДДС и впоследствие да предоставят </w:t>
            </w:r>
            <w:r w:rsidRPr="00A85231">
              <w:rPr>
                <w:b/>
                <w:i/>
              </w:rPr>
              <w:t>точна</w:t>
            </w:r>
            <w:r w:rsidRPr="00A85231">
              <w:t xml:space="preserve"> информация </w:t>
            </w:r>
            <w:r w:rsidRPr="00A85231">
              <w:rPr>
                <w:b/>
                <w:i/>
              </w:rPr>
              <w:t>за тази измама</w:t>
            </w:r>
            <w:r w:rsidRPr="00A85231">
              <w:t xml:space="preserve">. Освен това, съгласно член 24, параграф 9 от Регламент (ЕС) 2017/1939, в конкретни случаи Европейската прокуратура може да поиска допълнителна относима информация, с която разполагат институциите, органите, службите и агенциите на Съюза и органите на държавите членки. Поради това е </w:t>
            </w:r>
            <w:r w:rsidRPr="00A85231">
              <w:t>целесъобразно да се определят правилата, съгласно които държавите членки в рамките на Eurofisc следва да предоставят на Европейската прокуратура информация за трансгранични измами с ДДС след отправено от нея искане.</w:t>
            </w:r>
          </w:p>
        </w:tc>
        <w:tc>
          <w:tcPr>
            <w:tcW w:w="4876" w:type="dxa"/>
          </w:tcPr>
          <w:p w:rsidR="00465B05" w:rsidRPr="00A85231" w:rsidP="00416CD1" w14:paraId="2F4AAF9F" w14:textId="77777777">
            <w:pPr>
              <w:pStyle w:val="Normal6"/>
              <w:rPr>
                <w:szCs w:val="24"/>
              </w:rPr>
            </w:pPr>
            <w:r w:rsidRPr="00A85231">
              <w:t>(2)</w:t>
            </w:r>
            <w:r w:rsidRPr="00A85231">
              <w:tab/>
              <w:t>Съгласно член 24, параграф 1 от Регламент (ЕС) 2017/1939, институциите, органите, службите и агенциите на Съюза и органите на държавите членки, които са компетентни съгласно приложимото национално право, без ненужно забавяне докладват на Европейската прокуратура за всяко престъпно деяние, включително трансгранична измама с ДДС, по отношение на което тя би могла да упражни своята компетентност в съответствие с член 22 и член 25, параграфи 2 и 3 от същия регламент</w:t>
            </w:r>
            <w:r w:rsidRPr="00A85231">
              <w:rPr>
                <w:b/>
                <w:i/>
              </w:rPr>
              <w:t xml:space="preserve"> по начин, който позволява навременното анализиране или разследване на подобно престъпно деяние</w:t>
            </w:r>
            <w:r w:rsidRPr="00A85231">
              <w:t xml:space="preserve">. Трансграничната измама с ДДС по дефиниция обхваща няколко държави членки, а потокът от информация от отделните държави членки към Европейската прокуратура не съответства на целта за борба с измамите с ДДС на равнището на ЕС. Следователно, за да може Европейската прокуратура да бъде информирана за рисковете от измами с ДДС на равнището на ЕС и да изпълнява регулаторните си правомощия, е необходимо да се определят по-подробно условията, при които държавите членки, в рамките на посочената в член 33 от Регламент (ЕС) № 904/2010 </w:t>
            </w:r>
            <w:r w:rsidRPr="00A85231">
              <w:rPr>
                <w:b/>
                <w:i/>
              </w:rPr>
              <w:t>мрежата</w:t>
            </w:r>
            <w:r w:rsidRPr="00A85231">
              <w:t xml:space="preserve"> Eurofisc, следва да уведомяват Европейската прокуратура </w:t>
            </w:r>
            <w:r w:rsidRPr="00A85231">
              <w:rPr>
                <w:b/>
                <w:i/>
              </w:rPr>
              <w:t>за резултатите от обработката и анализа в рамките на Eurofisc на случаи на подозрения за трансгранични измами и</w:t>
            </w:r>
            <w:r w:rsidRPr="00A85231">
              <w:t xml:space="preserve"> за всяко подозрение за измама с ДДС и впоследствие да предоставят </w:t>
            </w:r>
            <w:r w:rsidRPr="00A85231">
              <w:rPr>
                <w:b/>
                <w:i/>
              </w:rPr>
              <w:t>точната</w:t>
            </w:r>
            <w:r w:rsidRPr="00A85231">
              <w:t xml:space="preserve"> информация</w:t>
            </w:r>
            <w:r w:rsidRPr="00A85231">
              <w:rPr>
                <w:b/>
                <w:i/>
              </w:rPr>
              <w:t xml:space="preserve">, която е необходима на Европейската прокуратура, за да прецени дали да упражни </w:t>
            </w:r>
            <w:r w:rsidRPr="00A85231">
              <w:rPr>
                <w:b/>
                <w:i/>
              </w:rPr>
              <w:t>правомощията си</w:t>
            </w:r>
            <w:r w:rsidRPr="00A85231">
              <w:t>. Освен това, съгласно член 24, параграф 9 от Регламент (ЕС) 2017/1939, в конкретни случаи Европейската прокуратура може да поиска допълнителна относима информация, с която разполагат институциите, органите, службите и агенциите на Съюза и органите на държавите членки. Поради това е целесъобразно да се определят правилата, съгласно които държавите членки в рамките на Eurofisc следва да предоставят на Европейската прокуратура информация за трансгранични измами с ДДС след отправено от нея искане.</w:t>
            </w:r>
          </w:p>
        </w:tc>
      </w:tr>
    </w:tbl>
    <w:p w:rsidR="00465B05" w:rsidRPr="00A85231" w:rsidP="00465B05" w14:paraId="3AB6D6C3" w14:textId="77777777">
      <w:pPr>
        <w:pStyle w:val="AMNumberTabs0"/>
        <w:keepNext/>
      </w:pPr>
      <w:r w:rsidRPr="00A85231">
        <w:t>Изменение</w:t>
      </w:r>
      <w:r w:rsidRPr="00A85231">
        <w:tab/>
      </w:r>
      <w:r w:rsidRPr="00A85231">
        <w:tab/>
        <w:t>2</w:t>
      </w:r>
    </w:p>
    <w:p w:rsidR="00465B05" w:rsidRPr="00A85231" w:rsidP="00465B05" w14:paraId="1359C957" w14:textId="77777777">
      <w:pPr>
        <w:pStyle w:val="NormalBold12b"/>
        <w:keepNext/>
      </w:pPr>
      <w:r w:rsidRPr="00A85231">
        <w:t>Предложение за регламент</w:t>
      </w:r>
    </w:p>
    <w:p w:rsidR="00465B05" w:rsidRPr="00A85231" w:rsidP="00465B05" w14:paraId="768DC18E" w14:textId="77777777">
      <w:pPr>
        <w:pStyle w:val="NormalBold"/>
      </w:pPr>
      <w:r w:rsidRPr="00A85231">
        <w:t>Съображение 4</w:t>
      </w:r>
    </w:p>
    <w:tbl>
      <w:tblPr>
        <w:tblW w:w="0" w:type="auto"/>
        <w:jc w:val="center"/>
        <w:tblLayout w:type="fixed"/>
        <w:tblCellMar>
          <w:left w:w="340" w:type="dxa"/>
          <w:right w:w="340" w:type="dxa"/>
        </w:tblCellMar>
        <w:tblLook w:val="0000"/>
      </w:tblPr>
      <w:tblGrid>
        <w:gridCol w:w="4876"/>
        <w:gridCol w:w="4876"/>
      </w:tblGrid>
      <w:tr w14:paraId="46298B34" w14:textId="77777777" w:rsidTr="00416CD1">
        <w:tblPrEx>
          <w:tblW w:w="0" w:type="auto"/>
          <w:jc w:val="center"/>
          <w:tblLayout w:type="fixed"/>
          <w:tblLook w:val="0000"/>
        </w:tblPrEx>
        <w:trPr>
          <w:jc w:val="center"/>
        </w:trPr>
        <w:tc>
          <w:tcPr>
            <w:tcW w:w="9752" w:type="dxa"/>
            <w:gridSpan w:val="2"/>
          </w:tcPr>
          <w:p w:rsidR="00465B05" w:rsidRPr="00A85231" w:rsidP="00416CD1" w14:paraId="37475235" w14:textId="77777777">
            <w:pPr>
              <w:keepNext/>
            </w:pPr>
          </w:p>
        </w:tc>
      </w:tr>
      <w:tr w14:paraId="00E68A4F" w14:textId="77777777" w:rsidTr="00416CD1">
        <w:tblPrEx>
          <w:tblW w:w="0" w:type="auto"/>
          <w:jc w:val="center"/>
          <w:tblLayout w:type="fixed"/>
          <w:tblLook w:val="0000"/>
        </w:tblPrEx>
        <w:trPr>
          <w:jc w:val="center"/>
        </w:trPr>
        <w:tc>
          <w:tcPr>
            <w:tcW w:w="4876" w:type="dxa"/>
          </w:tcPr>
          <w:p w:rsidR="00465B05" w:rsidRPr="00A85231" w:rsidP="00416CD1" w14:paraId="42CE1C76" w14:textId="77777777">
            <w:pPr>
              <w:pStyle w:val="ColumnHeading"/>
              <w:keepNext/>
            </w:pPr>
            <w:r w:rsidRPr="00A85231">
              <w:t>Текст, предложен от Комисията</w:t>
            </w:r>
          </w:p>
        </w:tc>
        <w:tc>
          <w:tcPr>
            <w:tcW w:w="4876" w:type="dxa"/>
          </w:tcPr>
          <w:p w:rsidR="00465B05" w:rsidRPr="00A85231" w:rsidP="00416CD1" w14:paraId="7826BB26" w14:textId="77777777">
            <w:pPr>
              <w:pStyle w:val="ColumnHeading"/>
              <w:keepNext/>
            </w:pPr>
            <w:r w:rsidRPr="00A85231">
              <w:t>Изменение</w:t>
            </w:r>
          </w:p>
        </w:tc>
      </w:tr>
      <w:tr w14:paraId="6DCB0EB3" w14:textId="77777777" w:rsidTr="00416CD1">
        <w:tblPrEx>
          <w:tblW w:w="0" w:type="auto"/>
          <w:jc w:val="center"/>
          <w:tblLayout w:type="fixed"/>
          <w:tblLook w:val="0000"/>
        </w:tblPrEx>
        <w:trPr>
          <w:jc w:val="center"/>
        </w:trPr>
        <w:tc>
          <w:tcPr>
            <w:tcW w:w="4876" w:type="dxa"/>
          </w:tcPr>
          <w:p w:rsidR="00465B05" w:rsidRPr="00A85231" w:rsidP="00416CD1" w14:paraId="2754A296" w14:textId="77777777">
            <w:pPr>
              <w:pStyle w:val="Normal6"/>
            </w:pPr>
            <w:r w:rsidRPr="00A85231">
              <w:t>(4)</w:t>
            </w:r>
            <w:r w:rsidRPr="00A85231">
              <w:tab/>
              <w:t>Държавите членки, които не участват в Европейската прокуратура, са длъжни, съгласно принципа на лоялно сътрудничество, заложен в член 4, параграф 3 от Договора за Европейския съюз, да подкрепят дейността на Европейската прокуратура и да се въздържат от всякакви действия, които биха могли да застрашат постигането на нейните цели. Eurofisc се състои както от държави членки, които участват в Европейската прокуратура, така и от държави членки, които не участват в нея. Следователно е важно да има ясно правно основание за достъпа на Европейската прокуратура до информацията, обработвана от Eurofisc.</w:t>
            </w:r>
          </w:p>
        </w:tc>
        <w:tc>
          <w:tcPr>
            <w:tcW w:w="4876" w:type="dxa"/>
          </w:tcPr>
          <w:p w:rsidR="00465B05" w:rsidRPr="00A85231" w:rsidP="00416CD1" w14:paraId="74EE1C92" w14:textId="77777777">
            <w:pPr>
              <w:pStyle w:val="Normal6"/>
              <w:rPr>
                <w:szCs w:val="24"/>
              </w:rPr>
            </w:pPr>
            <w:r w:rsidRPr="00A85231">
              <w:t>(4)</w:t>
            </w:r>
            <w:r w:rsidRPr="00A85231">
              <w:tab/>
              <w:t>Държавите членки, които не участват в Европейската прокуратура, са длъжни, съгласно принципа на лоялно сътрудничество, заложен в член 4, параграф 3 от Договора за Европейския съюз, да подкрепят дейността на Европейската прокуратура и да се въздържат от всякакви действия, които биха могли да застрашат постигането на нейните цели. Eurofisc се състои както от държави членки, които участват в Европейската прокуратура, така и от държави членки, които не участват в нея. Следователно е важно да има ясно правно основание за достъпа на Европейската прокуратура до информацията, обработвана от Eurofisc</w:t>
            </w:r>
            <w:r w:rsidRPr="00A85231">
              <w:rPr>
                <w:b/>
                <w:i/>
              </w:rPr>
              <w:t>, за целите на наказателното правоприлагане, за да изпълнява успешно мандата си, определен в член 4 от Регламент (ЕС) 2017/1939 на Съвета, а именно да извършва разследване и наказателно преследване във връзка с престъпления, засягащи финансовите интереси на Съюза</w:t>
            </w:r>
            <w:r w:rsidRPr="00A85231">
              <w:t>.</w:t>
            </w:r>
          </w:p>
        </w:tc>
      </w:tr>
    </w:tbl>
    <w:p w:rsidR="00465B05" w:rsidRPr="00A85231" w:rsidP="00465B05" w14:paraId="21FFE2CA" w14:textId="77777777"/>
    <w:p w:rsidR="00465B05" w:rsidRPr="00A85231" w:rsidP="00465B05" w14:paraId="70AC194D" w14:textId="77777777">
      <w:pPr>
        <w:pStyle w:val="AmNumberTabs"/>
      </w:pPr>
      <w:r w:rsidRPr="00A85231">
        <w:t>Изменение</w:t>
      </w:r>
      <w:r w:rsidRPr="00A85231">
        <w:tab/>
      </w:r>
      <w:r w:rsidRPr="00A85231">
        <w:tab/>
        <w:t>3</w:t>
      </w:r>
    </w:p>
    <w:p w:rsidR="00465B05" w:rsidRPr="00A85231" w:rsidP="00465B05" w14:paraId="1553887A" w14:textId="77777777">
      <w:pPr>
        <w:pStyle w:val="NormalBold12b"/>
      </w:pPr>
      <w:r w:rsidRPr="00A85231">
        <w:t>Предложение за регламент</w:t>
      </w:r>
    </w:p>
    <w:p w:rsidR="00465B05" w:rsidRPr="00A85231" w:rsidP="00465B05" w14:paraId="40A75A35" w14:textId="77777777">
      <w:pPr>
        <w:pStyle w:val="NormalBold"/>
      </w:pPr>
      <w:r w:rsidRPr="00A85231">
        <w:t>Съображение 4 a (ново)</w:t>
      </w:r>
    </w:p>
    <w:tbl>
      <w:tblPr>
        <w:tblW w:w="0" w:type="auto"/>
        <w:jc w:val="center"/>
        <w:tblLayout w:type="fixed"/>
        <w:tblCellMar>
          <w:left w:w="340" w:type="dxa"/>
          <w:right w:w="340" w:type="dxa"/>
        </w:tblCellMar>
        <w:tblLook w:val="0000"/>
      </w:tblPr>
      <w:tblGrid>
        <w:gridCol w:w="4876"/>
        <w:gridCol w:w="4876"/>
      </w:tblGrid>
      <w:tr w14:paraId="7BEE920A" w14:textId="77777777" w:rsidTr="00416CD1">
        <w:tblPrEx>
          <w:tblW w:w="0" w:type="auto"/>
          <w:jc w:val="center"/>
          <w:tblLayout w:type="fixed"/>
          <w:tblLook w:val="0000"/>
        </w:tblPrEx>
        <w:trPr>
          <w:jc w:val="center"/>
        </w:trPr>
        <w:tc>
          <w:tcPr>
            <w:tcW w:w="9752" w:type="dxa"/>
            <w:gridSpan w:val="2"/>
          </w:tcPr>
          <w:p w:rsidR="00465B05" w:rsidRPr="00A85231" w:rsidP="00416CD1" w14:paraId="6F3C6B55" w14:textId="77777777">
            <w:pPr>
              <w:keepNext/>
            </w:pPr>
          </w:p>
        </w:tc>
      </w:tr>
      <w:tr w14:paraId="016CFE9B" w14:textId="77777777" w:rsidTr="00416CD1">
        <w:tblPrEx>
          <w:tblW w:w="0" w:type="auto"/>
          <w:jc w:val="center"/>
          <w:tblLayout w:type="fixed"/>
          <w:tblLook w:val="0000"/>
        </w:tblPrEx>
        <w:trPr>
          <w:jc w:val="center"/>
        </w:trPr>
        <w:tc>
          <w:tcPr>
            <w:tcW w:w="4876" w:type="dxa"/>
          </w:tcPr>
          <w:p w:rsidR="00465B05" w:rsidRPr="00A85231" w:rsidP="00416CD1" w14:paraId="0A6574B5" w14:textId="77777777">
            <w:pPr>
              <w:pStyle w:val="ColumnHeading"/>
              <w:keepNext/>
            </w:pPr>
            <w:r w:rsidRPr="00A85231">
              <w:t>Текст, предложен от Комисията</w:t>
            </w:r>
          </w:p>
        </w:tc>
        <w:tc>
          <w:tcPr>
            <w:tcW w:w="4876" w:type="dxa"/>
          </w:tcPr>
          <w:p w:rsidR="00465B05" w:rsidRPr="00A85231" w:rsidP="00416CD1" w14:paraId="713B0CF5" w14:textId="77777777">
            <w:pPr>
              <w:pStyle w:val="ColumnHeading"/>
              <w:keepNext/>
            </w:pPr>
            <w:r w:rsidRPr="00A85231">
              <w:t>Изменение</w:t>
            </w:r>
          </w:p>
        </w:tc>
      </w:tr>
      <w:tr w14:paraId="5A04E756" w14:textId="77777777" w:rsidTr="00416CD1">
        <w:tblPrEx>
          <w:tblW w:w="0" w:type="auto"/>
          <w:jc w:val="center"/>
          <w:tblLayout w:type="fixed"/>
          <w:tblLook w:val="0000"/>
        </w:tblPrEx>
        <w:trPr>
          <w:jc w:val="center"/>
        </w:trPr>
        <w:tc>
          <w:tcPr>
            <w:tcW w:w="4876" w:type="dxa"/>
          </w:tcPr>
          <w:p w:rsidR="00465B05" w:rsidRPr="00A85231" w:rsidP="00416CD1" w14:paraId="4D702D7D" w14:textId="77777777">
            <w:pPr>
              <w:pStyle w:val="Normal6"/>
            </w:pPr>
          </w:p>
        </w:tc>
        <w:tc>
          <w:tcPr>
            <w:tcW w:w="4876" w:type="dxa"/>
          </w:tcPr>
          <w:p w:rsidR="00465B05" w:rsidRPr="00A85231" w:rsidP="00416CD1" w14:paraId="638E028E" w14:textId="77777777">
            <w:pPr>
              <w:pStyle w:val="Normal6"/>
              <w:rPr>
                <w:szCs w:val="24"/>
              </w:rPr>
            </w:pPr>
            <w:r w:rsidRPr="00A85231">
              <w:rPr>
                <w:b/>
                <w:i/>
              </w:rPr>
              <w:t>(4a)</w:t>
            </w:r>
            <w:r w:rsidRPr="00A85231">
              <w:rPr>
                <w:b/>
                <w:i/>
              </w:rPr>
              <w:tab/>
              <w:t xml:space="preserve">Освен това Европейската сметна палата многократно е посочвала слабости по отношение на достъпността и оперативната съвместимост на свързаните с ДДС информационни системи в държавите членки и органите на Съюза като значителна пречка пред ефективните разследвания на трансгранични измами с ДДС, като последната за момента подобна констатация беше в нейния Специален доклад 8/2025 относно измамите с ДДС при внос. В този доклад също така се установяват значителни различия в равнищата на административните санкции, прилагани от държавите членки по отношение на измамите с ДДС при внос, които създават условия, позволяващи на операторите да използват юрисдикцията с най-ниски санкции. Достъпът до данни за ДДС, предоставен с настоящия регламент на Европейската прокуратура и OLAF, подобрява способността за разкриване и наказателно преследване, но не съставлява възпиращо средство по отношение на различията в санкциите. В този контекст и в съответствие с ангажимента на Комисията за преразглеждане на структурите за борба с измамите като част от мерките, включени в МФР за периода след 2027 г., може да се обмисли възможността за по-нататъшни действия за преодоляване на тези различия, например законодателно предложение, базирано на подходящото правно основание, което е насочено към постигането на </w:t>
            </w:r>
            <w:r w:rsidRPr="00A85231">
              <w:rPr>
                <w:b/>
                <w:i/>
              </w:rPr>
              <w:t>определено минимално равнище на хармонизация или съгласуваност на административните санкции, приложими за най-сериозните нарушения, свързани с ДДС и с митниците, като се вземе предвид необходимостта от ефективна защита на финансовите интереси на Съюза. Всяко такова предложение следва да бъде придружено от цялостна оценка на въздействието и да показва съответствие с принципите на субсидиарност и на пропорционалност, установени в член 5 от ДФЕС.</w:t>
            </w:r>
          </w:p>
        </w:tc>
      </w:tr>
    </w:tbl>
    <w:p w:rsidR="00465B05" w:rsidRPr="00A85231" w:rsidP="00465B05" w14:paraId="092BC1B6" w14:textId="77777777">
      <w:pPr>
        <w:pStyle w:val="AmNumberTabs"/>
      </w:pPr>
      <w:r w:rsidRPr="00A85231">
        <w:t>Изменение</w:t>
      </w:r>
      <w:r w:rsidRPr="00A85231">
        <w:tab/>
      </w:r>
      <w:r w:rsidRPr="00A85231">
        <w:tab/>
        <w:t>4</w:t>
      </w:r>
    </w:p>
    <w:p w:rsidR="00465B05" w:rsidRPr="00A85231" w:rsidP="00465B05" w14:paraId="6EB31312" w14:textId="77777777">
      <w:pPr>
        <w:pStyle w:val="NormalBold12b"/>
      </w:pPr>
      <w:r w:rsidRPr="00A85231">
        <w:t>Предложение за регламент</w:t>
      </w:r>
    </w:p>
    <w:p w:rsidR="00465B05" w:rsidRPr="00A85231" w:rsidP="00465B05" w14:paraId="66EF7CF8" w14:textId="77777777">
      <w:pPr>
        <w:pStyle w:val="NormalBold"/>
      </w:pPr>
      <w:r w:rsidRPr="00A85231">
        <w:t>Съображение 4 б (ново)</w:t>
      </w:r>
    </w:p>
    <w:tbl>
      <w:tblPr>
        <w:tblW w:w="0" w:type="auto"/>
        <w:jc w:val="center"/>
        <w:tblLayout w:type="fixed"/>
        <w:tblCellMar>
          <w:left w:w="340" w:type="dxa"/>
          <w:right w:w="340" w:type="dxa"/>
        </w:tblCellMar>
        <w:tblLook w:val="04A0"/>
      </w:tblPr>
      <w:tblGrid>
        <w:gridCol w:w="4876"/>
        <w:gridCol w:w="4876"/>
      </w:tblGrid>
      <w:tr w14:paraId="0D9B92EA" w14:textId="77777777" w:rsidTr="00416CD1">
        <w:tblPrEx>
          <w:tblW w:w="0" w:type="auto"/>
          <w:jc w:val="center"/>
          <w:tblLayout w:type="fixed"/>
          <w:tblLook w:val="04A0"/>
        </w:tblPrEx>
        <w:trPr>
          <w:trHeight w:val="240"/>
          <w:jc w:val="center"/>
        </w:trPr>
        <w:tc>
          <w:tcPr>
            <w:tcW w:w="9752" w:type="dxa"/>
            <w:gridSpan w:val="2"/>
          </w:tcPr>
          <w:p w:rsidR="00465B05" w:rsidRPr="00A85231" w:rsidP="00416CD1" w14:paraId="0C9A116F" w14:textId="77777777"/>
        </w:tc>
      </w:tr>
      <w:tr w14:paraId="48754D33" w14:textId="77777777" w:rsidTr="00416CD1">
        <w:tblPrEx>
          <w:tblW w:w="0" w:type="auto"/>
          <w:jc w:val="center"/>
          <w:tblLayout w:type="fixed"/>
          <w:tblLook w:val="04A0"/>
        </w:tblPrEx>
        <w:trPr>
          <w:trHeight w:val="240"/>
          <w:jc w:val="center"/>
        </w:trPr>
        <w:tc>
          <w:tcPr>
            <w:tcW w:w="4876" w:type="dxa"/>
            <w:hideMark/>
          </w:tcPr>
          <w:p w:rsidR="00465B05" w:rsidRPr="00A85231" w:rsidP="00416CD1" w14:paraId="245FC857" w14:textId="77777777">
            <w:pPr>
              <w:pStyle w:val="AmColumnHeading"/>
            </w:pPr>
            <w:r w:rsidRPr="00A85231">
              <w:t>Текст, предложен от Комисията</w:t>
            </w:r>
          </w:p>
        </w:tc>
        <w:tc>
          <w:tcPr>
            <w:tcW w:w="4876" w:type="dxa"/>
            <w:hideMark/>
          </w:tcPr>
          <w:p w:rsidR="00465B05" w:rsidRPr="00A85231" w:rsidP="00416CD1" w14:paraId="09958754" w14:textId="77777777">
            <w:pPr>
              <w:pStyle w:val="AmColumnHeading"/>
            </w:pPr>
            <w:r w:rsidRPr="00A85231">
              <w:t>Изменение</w:t>
            </w:r>
          </w:p>
        </w:tc>
      </w:tr>
      <w:tr w14:paraId="0937BF7A" w14:textId="77777777" w:rsidTr="00416CD1">
        <w:tblPrEx>
          <w:tblW w:w="0" w:type="auto"/>
          <w:jc w:val="center"/>
          <w:tblLayout w:type="fixed"/>
          <w:tblLook w:val="04A0"/>
        </w:tblPrEx>
        <w:trPr>
          <w:jc w:val="center"/>
        </w:trPr>
        <w:tc>
          <w:tcPr>
            <w:tcW w:w="4876" w:type="dxa"/>
          </w:tcPr>
          <w:p w:rsidR="00465B05" w:rsidRPr="00A85231" w:rsidP="00416CD1" w14:paraId="571F7365" w14:textId="77777777">
            <w:pPr>
              <w:pStyle w:val="Normal6a"/>
            </w:pPr>
          </w:p>
        </w:tc>
        <w:tc>
          <w:tcPr>
            <w:tcW w:w="4876" w:type="dxa"/>
            <w:hideMark/>
          </w:tcPr>
          <w:p w:rsidR="00465B05" w:rsidRPr="00A85231" w:rsidP="00416CD1" w14:paraId="6C9AC9AC" w14:textId="1B0BE1FB">
            <w:pPr>
              <w:pStyle w:val="Normal6a"/>
            </w:pPr>
            <w:r w:rsidRPr="00A85231">
              <w:rPr>
                <w:b/>
                <w:i/>
              </w:rPr>
              <w:t>(4б)</w:t>
            </w:r>
            <w:r w:rsidRPr="00A85231">
              <w:tab/>
            </w:r>
            <w:r w:rsidRPr="00A85231">
              <w:rPr>
                <w:b/>
                <w:i/>
              </w:rPr>
              <w:t xml:space="preserve">В Бялата книга на Комисията от юли 2025 г. относно преразглеждането на структурите на ЕС за борба с измамите разпокъсаността на информационните потоци между Eurofisc, Европейската прокуратура, OLAF, Европол и Евроюст е определена като системна структурна слабост, която накърнява ефективността на реакцията на Съюза спрямо трансграничните измами с ДДС. Настоящият регламент съставлява законодателното прилагане на стълба за споделяне на данни на преразгледаните структури за борба с измамите и следва да се разбира във връзка с обявените в Бялата книга допълнителни мерки, включително укрепването на оперативния капацитет на Eurofisc, хармонизирането на условията и правилата за отговорността, приложими за фискалните представители, които са назначени от данъчно задължени лица извън ЕС </w:t>
            </w:r>
            <w:r w:rsidRPr="00A85231">
              <w:rPr>
                <w:b/>
                <w:i/>
              </w:rPr>
              <w:t>съгласно режима IOSS и други режими за ДДС при внос, и разширяването на рамката за управление на данните на CESOP, за да се гарантира съгласуваност с достъпа до митнически данни, установен с настоящия регламент.</w:t>
            </w:r>
          </w:p>
        </w:tc>
      </w:tr>
    </w:tbl>
    <w:p w:rsidR="00465B05" w:rsidRPr="00A85231" w:rsidP="00465B05" w14:paraId="3AB965B1" w14:textId="77777777">
      <w:pPr>
        <w:pStyle w:val="AmNumberTabs"/>
      </w:pPr>
      <w:r w:rsidRPr="00A85231">
        <w:t>Изменение</w:t>
      </w:r>
      <w:r w:rsidRPr="00A85231">
        <w:tab/>
      </w:r>
      <w:r w:rsidRPr="00A85231">
        <w:tab/>
        <w:t>5</w:t>
      </w:r>
    </w:p>
    <w:p w:rsidR="00465B05" w:rsidRPr="00A85231" w:rsidP="00465B05" w14:paraId="757EFDE1" w14:textId="77777777">
      <w:pPr>
        <w:pStyle w:val="NormalBold12b"/>
      </w:pPr>
      <w:r w:rsidRPr="00A85231">
        <w:t>Предложение за регламент</w:t>
      </w:r>
    </w:p>
    <w:p w:rsidR="00465B05" w:rsidRPr="00A85231" w:rsidP="00465B05" w14:paraId="23DEA4FD" w14:textId="77777777">
      <w:pPr>
        <w:pStyle w:val="NormalBold"/>
      </w:pPr>
      <w:r w:rsidRPr="00A85231">
        <w:t>Съображение 4 в (ново)</w:t>
      </w:r>
    </w:p>
    <w:tbl>
      <w:tblPr>
        <w:tblW w:w="0" w:type="auto"/>
        <w:jc w:val="center"/>
        <w:tblLayout w:type="fixed"/>
        <w:tblCellMar>
          <w:left w:w="340" w:type="dxa"/>
          <w:right w:w="340" w:type="dxa"/>
        </w:tblCellMar>
        <w:tblLook w:val="04A0"/>
      </w:tblPr>
      <w:tblGrid>
        <w:gridCol w:w="4876"/>
        <w:gridCol w:w="4876"/>
      </w:tblGrid>
      <w:tr w14:paraId="681F0D10" w14:textId="77777777" w:rsidTr="00416CD1">
        <w:tblPrEx>
          <w:tblW w:w="0" w:type="auto"/>
          <w:jc w:val="center"/>
          <w:tblLayout w:type="fixed"/>
          <w:tblLook w:val="04A0"/>
        </w:tblPrEx>
        <w:trPr>
          <w:trHeight w:val="240"/>
          <w:jc w:val="center"/>
        </w:trPr>
        <w:tc>
          <w:tcPr>
            <w:tcW w:w="9752" w:type="dxa"/>
            <w:gridSpan w:val="2"/>
          </w:tcPr>
          <w:p w:rsidR="00465B05" w:rsidRPr="00A85231" w:rsidP="00416CD1" w14:paraId="2F6C4851" w14:textId="77777777"/>
        </w:tc>
      </w:tr>
      <w:tr w14:paraId="71A8E46F" w14:textId="77777777" w:rsidTr="00416CD1">
        <w:tblPrEx>
          <w:tblW w:w="0" w:type="auto"/>
          <w:jc w:val="center"/>
          <w:tblLayout w:type="fixed"/>
          <w:tblLook w:val="04A0"/>
        </w:tblPrEx>
        <w:trPr>
          <w:trHeight w:val="240"/>
          <w:jc w:val="center"/>
        </w:trPr>
        <w:tc>
          <w:tcPr>
            <w:tcW w:w="4876" w:type="dxa"/>
            <w:hideMark/>
          </w:tcPr>
          <w:p w:rsidR="00465B05" w:rsidRPr="00A85231" w:rsidP="00416CD1" w14:paraId="0A44FD27" w14:textId="77777777">
            <w:pPr>
              <w:pStyle w:val="AmColumnHeading"/>
            </w:pPr>
            <w:r w:rsidRPr="00A85231">
              <w:t>Текст, предложен от Комисията</w:t>
            </w:r>
          </w:p>
        </w:tc>
        <w:tc>
          <w:tcPr>
            <w:tcW w:w="4876" w:type="dxa"/>
            <w:hideMark/>
          </w:tcPr>
          <w:p w:rsidR="00465B05" w:rsidRPr="00A85231" w:rsidP="00416CD1" w14:paraId="13B06895" w14:textId="77777777">
            <w:pPr>
              <w:pStyle w:val="AmColumnHeading"/>
            </w:pPr>
            <w:r w:rsidRPr="00A85231">
              <w:t>Изменение</w:t>
            </w:r>
          </w:p>
        </w:tc>
      </w:tr>
      <w:tr w14:paraId="664A7A12" w14:textId="77777777" w:rsidTr="00416CD1">
        <w:tblPrEx>
          <w:tblW w:w="0" w:type="auto"/>
          <w:jc w:val="center"/>
          <w:tblLayout w:type="fixed"/>
          <w:tblLook w:val="04A0"/>
        </w:tblPrEx>
        <w:trPr>
          <w:jc w:val="center"/>
        </w:trPr>
        <w:tc>
          <w:tcPr>
            <w:tcW w:w="4876" w:type="dxa"/>
          </w:tcPr>
          <w:p w:rsidR="00465B05" w:rsidRPr="00A85231" w:rsidP="00416CD1" w14:paraId="77505B06" w14:textId="77777777">
            <w:pPr>
              <w:pStyle w:val="Normal6a"/>
            </w:pPr>
          </w:p>
        </w:tc>
        <w:tc>
          <w:tcPr>
            <w:tcW w:w="4876" w:type="dxa"/>
            <w:hideMark/>
          </w:tcPr>
          <w:p w:rsidR="00465B05" w:rsidRPr="00A85231" w:rsidP="00416CD1" w14:paraId="60C0FA2D" w14:textId="77777777">
            <w:pPr>
              <w:pStyle w:val="Normal6a"/>
            </w:pPr>
            <w:r w:rsidRPr="00A85231">
              <w:rPr>
                <w:b/>
                <w:i/>
              </w:rPr>
              <w:t>(4в)</w:t>
            </w:r>
            <w:r w:rsidRPr="00A85231">
              <w:tab/>
            </w:r>
            <w:r w:rsidRPr="00A85231">
              <w:rPr>
                <w:b/>
                <w:i/>
              </w:rPr>
              <w:t>Информацията, съхранявана от митническите органи във връзка с процедурите за внос, които позволяват отсрочване на или освобождаване от задължения по ДДС, по своята същност е свързана с ДДС информация за целите на член 113 от ДФЕС. Необходимо е да се разшири обхватът на член 17, параграф 1, буква е) от Регламент (ЕС) № 904/2010 с цел да включва всички процедури за внос, свързани с освобождаване от ДДС или отсрочване на плащането на ДДС, в т.ч. съгласно режима за обслужване на едно гише при внос, установен с Директива 2006/112/ЕО, и да се добавят декларираната митническа стойност и държавата на произход като задължителни елементи на информацията, за да се даде възможност на компетентните органи, включително Европейската прокуратура и OLAF, да сравняват декларациите за внос с декларациите за ДДС и да откриват несъответствия, сочещи наличието на измама. Това разширяване не засяга материалноправните митнически правила, уреждащи тези процедури за внос, които продължават да бъдат уредени с Регламент (ЕС) № 952/2013.</w:t>
            </w:r>
          </w:p>
        </w:tc>
      </w:tr>
    </w:tbl>
    <w:p w:rsidR="00465B05" w:rsidRPr="00A85231" w:rsidP="00465B05" w14:paraId="5239E9B1" w14:textId="77777777"/>
    <w:p w:rsidR="00465B05" w:rsidRPr="00A85231" w:rsidP="00465B05" w14:paraId="12C70D63" w14:textId="77777777">
      <w:pPr>
        <w:pStyle w:val="AmNumberTabs"/>
      </w:pPr>
      <w:r w:rsidRPr="00A85231">
        <w:t>Изменение</w:t>
      </w:r>
      <w:r w:rsidRPr="00A85231">
        <w:tab/>
      </w:r>
      <w:r w:rsidRPr="00A85231">
        <w:tab/>
        <w:t>6</w:t>
      </w:r>
    </w:p>
    <w:p w:rsidR="00465B05" w:rsidRPr="00A85231" w:rsidP="00465B05" w14:paraId="79593985" w14:textId="77777777">
      <w:pPr>
        <w:pStyle w:val="NormalBold12b"/>
      </w:pPr>
      <w:r w:rsidRPr="00A85231">
        <w:t>Предложение за регламент</w:t>
      </w:r>
    </w:p>
    <w:p w:rsidR="00465B05" w:rsidRPr="00A85231" w:rsidP="00465B05" w14:paraId="6F00AA1C" w14:textId="77777777">
      <w:pPr>
        <w:pStyle w:val="NormalBold"/>
      </w:pPr>
      <w:r w:rsidRPr="00A85231">
        <w:t>Съображение 4 г (ново)</w:t>
      </w:r>
    </w:p>
    <w:tbl>
      <w:tblPr>
        <w:tblW w:w="0" w:type="auto"/>
        <w:jc w:val="center"/>
        <w:tblLayout w:type="fixed"/>
        <w:tblCellMar>
          <w:left w:w="340" w:type="dxa"/>
          <w:right w:w="340" w:type="dxa"/>
        </w:tblCellMar>
        <w:tblLook w:val="0000"/>
      </w:tblPr>
      <w:tblGrid>
        <w:gridCol w:w="4876"/>
        <w:gridCol w:w="4876"/>
      </w:tblGrid>
      <w:tr w14:paraId="7780679F" w14:textId="77777777" w:rsidTr="00416CD1">
        <w:tblPrEx>
          <w:tblW w:w="0" w:type="auto"/>
          <w:jc w:val="center"/>
          <w:tblLayout w:type="fixed"/>
          <w:tblLook w:val="0000"/>
        </w:tblPrEx>
        <w:trPr>
          <w:jc w:val="center"/>
        </w:trPr>
        <w:tc>
          <w:tcPr>
            <w:tcW w:w="9752" w:type="dxa"/>
            <w:gridSpan w:val="2"/>
          </w:tcPr>
          <w:p w:rsidR="00465B05" w:rsidRPr="00A85231" w:rsidP="00416CD1" w14:paraId="078AEBB0" w14:textId="77777777">
            <w:pPr>
              <w:keepNext/>
            </w:pPr>
          </w:p>
        </w:tc>
      </w:tr>
      <w:tr w14:paraId="6F88EA36" w14:textId="77777777" w:rsidTr="00416CD1">
        <w:tblPrEx>
          <w:tblW w:w="0" w:type="auto"/>
          <w:jc w:val="center"/>
          <w:tblLayout w:type="fixed"/>
          <w:tblLook w:val="0000"/>
        </w:tblPrEx>
        <w:trPr>
          <w:jc w:val="center"/>
        </w:trPr>
        <w:tc>
          <w:tcPr>
            <w:tcW w:w="4876" w:type="dxa"/>
          </w:tcPr>
          <w:p w:rsidR="00465B05" w:rsidRPr="00A85231" w:rsidP="00416CD1" w14:paraId="141430CE" w14:textId="77777777">
            <w:pPr>
              <w:pStyle w:val="ColumnHeading"/>
              <w:keepNext/>
            </w:pPr>
            <w:r w:rsidRPr="00A85231">
              <w:t>Текст, предложен от Комисията</w:t>
            </w:r>
          </w:p>
        </w:tc>
        <w:tc>
          <w:tcPr>
            <w:tcW w:w="4876" w:type="dxa"/>
          </w:tcPr>
          <w:p w:rsidR="00465B05" w:rsidRPr="00A85231" w:rsidP="00416CD1" w14:paraId="65A113FE" w14:textId="77777777">
            <w:pPr>
              <w:pStyle w:val="ColumnHeading"/>
              <w:keepNext/>
            </w:pPr>
            <w:r w:rsidRPr="00A85231">
              <w:t>Изменение</w:t>
            </w:r>
          </w:p>
        </w:tc>
      </w:tr>
      <w:tr w14:paraId="6EFECD09" w14:textId="77777777" w:rsidTr="00416CD1">
        <w:tblPrEx>
          <w:tblW w:w="0" w:type="auto"/>
          <w:jc w:val="center"/>
          <w:tblLayout w:type="fixed"/>
          <w:tblLook w:val="0000"/>
        </w:tblPrEx>
        <w:trPr>
          <w:jc w:val="center"/>
        </w:trPr>
        <w:tc>
          <w:tcPr>
            <w:tcW w:w="4876" w:type="dxa"/>
          </w:tcPr>
          <w:p w:rsidR="00465B05" w:rsidRPr="00A85231" w:rsidP="00416CD1" w14:paraId="728E0BE1" w14:textId="77777777">
            <w:pPr>
              <w:pStyle w:val="Normal6"/>
            </w:pPr>
          </w:p>
        </w:tc>
        <w:tc>
          <w:tcPr>
            <w:tcW w:w="4876" w:type="dxa"/>
          </w:tcPr>
          <w:p w:rsidR="00465B05" w:rsidRPr="00A85231" w:rsidP="00416CD1" w14:paraId="4E6AB717" w14:textId="77777777">
            <w:pPr>
              <w:pStyle w:val="Normal6"/>
              <w:rPr>
                <w:szCs w:val="24"/>
              </w:rPr>
            </w:pPr>
            <w:r w:rsidRPr="00A85231">
              <w:rPr>
                <w:b/>
                <w:i/>
              </w:rPr>
              <w:t>(4г)</w:t>
            </w:r>
            <w:r w:rsidRPr="00A85231">
              <w:rPr>
                <w:b/>
                <w:i/>
              </w:rPr>
              <w:tab/>
              <w:t>С цел да се гарантира, че създаденият с настоящия регламент капацитет за правоприлагане обхваща ефективно всички държави членки, да се избегнат трайни асиметрии в рамките на единния пазар и в контекста на борбата с измамите в Съюза и като част от ангажимента на Комисията за преразглеждане на структурите за борба с измамите, настоящото предложение изисква от държавите членки, които не участват в Европейската прокуратура, да определят компетентен национален орган, който да отговаря за изпълнението на равностойни функции за целите на сътрудничество с Eurofisc и OLAF по отношение на измамите с ДДС.  Съответните държави членки следва да уведомят Комисията за определения от тях орган в срок от шест месеца от влизането в сила на настоящия регламент и да докладват ежегодно на Комисията относно използването на получената информация, включително за броя на започнатите разследвания и резултатите от тях.</w:t>
            </w:r>
          </w:p>
        </w:tc>
      </w:tr>
    </w:tbl>
    <w:p w:rsidR="00465B05" w:rsidRPr="00A85231" w:rsidP="00465B05" w14:paraId="400CD0C0" w14:textId="77777777"/>
    <w:p w:rsidR="00465B05" w:rsidRPr="00A85231" w:rsidP="00465B05" w14:paraId="46B1209A" w14:textId="77777777">
      <w:pPr>
        <w:pStyle w:val="AMNumberTabs0"/>
        <w:keepNext/>
      </w:pPr>
      <w:r w:rsidRPr="00A85231">
        <w:t>Изменение</w:t>
      </w:r>
      <w:r w:rsidRPr="00A85231">
        <w:tab/>
      </w:r>
      <w:r w:rsidRPr="00A85231">
        <w:tab/>
        <w:t>7</w:t>
      </w:r>
    </w:p>
    <w:p w:rsidR="00465B05" w:rsidRPr="00A85231" w:rsidP="00465B05" w14:paraId="143C9F65" w14:textId="77777777">
      <w:pPr>
        <w:pStyle w:val="NormalBold12b"/>
        <w:keepNext/>
      </w:pPr>
      <w:r w:rsidRPr="00A85231">
        <w:t>Предложение за регламент</w:t>
      </w:r>
    </w:p>
    <w:p w:rsidR="00465B05" w:rsidRPr="00A85231" w:rsidP="00465B05" w14:paraId="74BBAB4C" w14:textId="77777777">
      <w:pPr>
        <w:pStyle w:val="NormalBold"/>
      </w:pPr>
      <w:r w:rsidRPr="00A85231">
        <w:t>Съображение 5</w:t>
      </w:r>
    </w:p>
    <w:tbl>
      <w:tblPr>
        <w:tblW w:w="0" w:type="auto"/>
        <w:jc w:val="center"/>
        <w:tblLayout w:type="fixed"/>
        <w:tblCellMar>
          <w:left w:w="340" w:type="dxa"/>
          <w:right w:w="340" w:type="dxa"/>
        </w:tblCellMar>
        <w:tblLook w:val="0000"/>
      </w:tblPr>
      <w:tblGrid>
        <w:gridCol w:w="4876"/>
        <w:gridCol w:w="4876"/>
      </w:tblGrid>
      <w:tr w14:paraId="59D9A82D" w14:textId="77777777" w:rsidTr="00416CD1">
        <w:tblPrEx>
          <w:tblW w:w="0" w:type="auto"/>
          <w:jc w:val="center"/>
          <w:tblLayout w:type="fixed"/>
          <w:tblLook w:val="0000"/>
        </w:tblPrEx>
        <w:trPr>
          <w:jc w:val="center"/>
        </w:trPr>
        <w:tc>
          <w:tcPr>
            <w:tcW w:w="9752" w:type="dxa"/>
            <w:gridSpan w:val="2"/>
          </w:tcPr>
          <w:p w:rsidR="00465B05" w:rsidRPr="00A85231" w:rsidP="00416CD1" w14:paraId="5EA778FF" w14:textId="77777777">
            <w:pPr>
              <w:keepNext/>
            </w:pPr>
          </w:p>
        </w:tc>
      </w:tr>
      <w:tr w14:paraId="2A69952C" w14:textId="77777777" w:rsidTr="00416CD1">
        <w:tblPrEx>
          <w:tblW w:w="0" w:type="auto"/>
          <w:jc w:val="center"/>
          <w:tblLayout w:type="fixed"/>
          <w:tblLook w:val="0000"/>
        </w:tblPrEx>
        <w:trPr>
          <w:jc w:val="center"/>
        </w:trPr>
        <w:tc>
          <w:tcPr>
            <w:tcW w:w="4876" w:type="dxa"/>
          </w:tcPr>
          <w:p w:rsidR="00465B05" w:rsidRPr="00A85231" w:rsidP="00416CD1" w14:paraId="0E15A283" w14:textId="77777777">
            <w:pPr>
              <w:pStyle w:val="ColumnHeading"/>
              <w:keepNext/>
            </w:pPr>
            <w:r w:rsidRPr="00A85231">
              <w:t>Текст, предложен от Комисията</w:t>
            </w:r>
          </w:p>
        </w:tc>
        <w:tc>
          <w:tcPr>
            <w:tcW w:w="4876" w:type="dxa"/>
          </w:tcPr>
          <w:p w:rsidR="00465B05" w:rsidRPr="00A85231" w:rsidP="00416CD1" w14:paraId="6F083F19" w14:textId="77777777">
            <w:pPr>
              <w:pStyle w:val="ColumnHeading"/>
              <w:keepNext/>
            </w:pPr>
            <w:r w:rsidRPr="00A85231">
              <w:t>Изменение</w:t>
            </w:r>
          </w:p>
        </w:tc>
      </w:tr>
      <w:tr w14:paraId="1E069B8B" w14:textId="77777777" w:rsidTr="00416CD1">
        <w:tblPrEx>
          <w:tblW w:w="0" w:type="auto"/>
          <w:jc w:val="center"/>
          <w:tblLayout w:type="fixed"/>
          <w:tblLook w:val="0000"/>
        </w:tblPrEx>
        <w:trPr>
          <w:jc w:val="center"/>
        </w:trPr>
        <w:tc>
          <w:tcPr>
            <w:tcW w:w="4876" w:type="dxa"/>
          </w:tcPr>
          <w:p w:rsidR="00465B05" w:rsidRPr="00A85231" w:rsidP="00416CD1" w14:paraId="2F8C92D3" w14:textId="77777777">
            <w:pPr>
              <w:pStyle w:val="Normal6"/>
            </w:pPr>
            <w:r w:rsidRPr="00A85231">
              <w:t>(5)</w:t>
            </w:r>
            <w:r w:rsidRPr="00A85231">
              <w:tab/>
              <w:t xml:space="preserve">Европейската сметна палата препоръча на Комисията и държавите членки да премахнат правните пречки, които възпрепятстват обмена на информация между административните, съдебните и правоприлагащите органи </w:t>
            </w:r>
            <w:r w:rsidRPr="00A85231">
              <w:t>на национално равнище и на равнището на Съюза, и по-специално OLAF да има достъп до данните на системата за обмен на информация за ДДС (VIES) и данните на Eurofisc. Във връзка с това е важно да се установи ясно правно основание за централизирания достъп до информационните системите на ЕС.</w:t>
            </w:r>
          </w:p>
        </w:tc>
        <w:tc>
          <w:tcPr>
            <w:tcW w:w="4876" w:type="dxa"/>
          </w:tcPr>
          <w:p w:rsidR="00465B05" w:rsidRPr="00A85231" w:rsidP="00416CD1" w14:paraId="3EE97A53" w14:textId="77777777">
            <w:pPr>
              <w:pStyle w:val="Normal6"/>
              <w:rPr>
                <w:szCs w:val="24"/>
              </w:rPr>
            </w:pPr>
            <w:r w:rsidRPr="00A85231">
              <w:t>(5)</w:t>
            </w:r>
            <w:r w:rsidRPr="00A85231">
              <w:tab/>
              <w:t xml:space="preserve">Европейската сметна палата препоръча на Комисията и държавите членки да премахнат правните пречки, които възпрепятстват обмена на информация между административните, съдебните и правоприлагащите органи </w:t>
            </w:r>
            <w:r w:rsidRPr="00A85231">
              <w:t>на национално равнище и на равнището на Съюза, и по-специално OLAF да има достъп до данните на системата за обмен на информация за ДДС (VIES) и данните на Eurofisc. Във връзка с това е важно да се установи ясно правно основание за централизирания достъп до информационните системи на ЕС</w:t>
            </w:r>
            <w:r w:rsidRPr="00A85231">
              <w:rPr>
                <w:b/>
                <w:i/>
              </w:rPr>
              <w:t>, който зачита принципите на необходимост и пропорционалност, за да може OLAF успешно да изпълнява мандата си, определен в член 4 от Регламент (ЕС, Евратом) № 883/2013</w:t>
            </w:r>
            <w:r w:rsidRPr="00A85231">
              <w:t>.</w:t>
            </w:r>
          </w:p>
        </w:tc>
      </w:tr>
      <w:tr w14:paraId="7CBCD66B" w14:textId="77777777" w:rsidTr="00416CD1">
        <w:tblPrEx>
          <w:tblW w:w="0" w:type="auto"/>
          <w:jc w:val="center"/>
          <w:tblLayout w:type="fixed"/>
          <w:tblLook w:val="0000"/>
        </w:tblPrEx>
        <w:trPr>
          <w:jc w:val="center"/>
        </w:trPr>
        <w:tc>
          <w:tcPr>
            <w:tcW w:w="4876" w:type="dxa"/>
          </w:tcPr>
          <w:p w:rsidR="00465B05" w:rsidRPr="00A85231" w:rsidP="00416CD1" w14:paraId="7E89F1B8" w14:textId="77777777">
            <w:pPr>
              <w:pStyle w:val="Normal6"/>
            </w:pPr>
            <w:r w:rsidRPr="00A85231">
              <w:t>__________________</w:t>
            </w:r>
          </w:p>
        </w:tc>
        <w:tc>
          <w:tcPr>
            <w:tcW w:w="4876" w:type="dxa"/>
          </w:tcPr>
          <w:p w:rsidR="00465B05" w:rsidRPr="00A85231" w:rsidP="00416CD1" w14:paraId="0D0B11F7" w14:textId="77777777">
            <w:pPr>
              <w:pStyle w:val="Normal6"/>
              <w:rPr>
                <w:szCs w:val="24"/>
              </w:rPr>
            </w:pPr>
            <w:r w:rsidRPr="00A85231">
              <w:t>__________________</w:t>
            </w:r>
          </w:p>
        </w:tc>
      </w:tr>
      <w:tr w14:paraId="0D023325" w14:textId="77777777" w:rsidTr="00416CD1">
        <w:tblPrEx>
          <w:tblW w:w="0" w:type="auto"/>
          <w:jc w:val="center"/>
          <w:tblLayout w:type="fixed"/>
          <w:tblLook w:val="0000"/>
        </w:tblPrEx>
        <w:trPr>
          <w:jc w:val="center"/>
        </w:trPr>
        <w:tc>
          <w:tcPr>
            <w:tcW w:w="4876" w:type="dxa"/>
          </w:tcPr>
          <w:p w:rsidR="00465B05" w:rsidRPr="00A85231" w:rsidP="00416CD1" w14:paraId="737AAEB8" w14:textId="77777777">
            <w:pPr>
              <w:pStyle w:val="Normal6"/>
            </w:pPr>
            <w:r w:rsidRPr="00A85231">
              <w:rPr>
                <w:vertAlign w:val="superscript"/>
              </w:rPr>
              <w:t>6</w:t>
            </w:r>
            <w:r w:rsidRPr="00A85231">
              <w:t xml:space="preserve"> Специален доклад № 24/2015 на Европейската сметна палата „Борба с измамите с ДДС в рамките на Общността — необходими са допълнителни действия (https://www.eca.europa.eu/bg/publications/sr15_24).</w:t>
            </w:r>
          </w:p>
        </w:tc>
        <w:tc>
          <w:tcPr>
            <w:tcW w:w="4876" w:type="dxa"/>
          </w:tcPr>
          <w:p w:rsidR="00465B05" w:rsidRPr="00A85231" w:rsidP="00416CD1" w14:paraId="448DBFC1" w14:textId="77777777">
            <w:pPr>
              <w:pStyle w:val="Normal6"/>
              <w:rPr>
                <w:szCs w:val="24"/>
              </w:rPr>
            </w:pPr>
            <w:r w:rsidRPr="00A85231">
              <w:rPr>
                <w:vertAlign w:val="superscript"/>
              </w:rPr>
              <w:t>6</w:t>
            </w:r>
            <w:r w:rsidRPr="00A85231">
              <w:t xml:space="preserve"> Специален доклад № 24/2015 на Европейската сметна палата „Борба с измамите с ДДС в рамките на Общността — необходими са допълнителни действия (https://www.eca.europa.eu/bg/publications/sr15_24).</w:t>
            </w:r>
          </w:p>
        </w:tc>
      </w:tr>
    </w:tbl>
    <w:p w:rsidR="00465B05" w:rsidRPr="00A85231" w:rsidP="00465B05" w14:paraId="2870D8BA" w14:textId="77777777"/>
    <w:p w:rsidR="00465B05" w:rsidRPr="00A85231" w:rsidP="00465B05" w14:paraId="0C371996" w14:textId="77777777">
      <w:pPr>
        <w:pStyle w:val="AMNumberTabs0"/>
        <w:keepNext/>
      </w:pPr>
      <w:r w:rsidRPr="00A85231">
        <w:t>Изменение</w:t>
      </w:r>
      <w:r w:rsidRPr="00A85231">
        <w:tab/>
      </w:r>
      <w:r w:rsidRPr="00A85231">
        <w:tab/>
        <w:t>8</w:t>
      </w:r>
    </w:p>
    <w:p w:rsidR="00465B05" w:rsidRPr="00A85231" w:rsidP="00465B05" w14:paraId="38DD43F1" w14:textId="77777777">
      <w:pPr>
        <w:pStyle w:val="NormalBold12b"/>
        <w:keepNext/>
      </w:pPr>
      <w:r w:rsidRPr="00A85231">
        <w:t>Предложение за регламент</w:t>
      </w:r>
    </w:p>
    <w:p w:rsidR="00465B05" w:rsidRPr="00A85231" w:rsidP="00465B05" w14:paraId="1B845416" w14:textId="77777777">
      <w:pPr>
        <w:pStyle w:val="NormalBold"/>
      </w:pPr>
      <w:r w:rsidRPr="00A85231">
        <w:t>Съображение 5 a (ново)</w:t>
      </w:r>
    </w:p>
    <w:tbl>
      <w:tblPr>
        <w:tblW w:w="9752" w:type="dxa"/>
        <w:jc w:val="center"/>
        <w:tblLayout w:type="fixed"/>
        <w:tblCellMar>
          <w:left w:w="340" w:type="dxa"/>
          <w:right w:w="340" w:type="dxa"/>
        </w:tblCellMar>
        <w:tblLook w:val="0000"/>
      </w:tblPr>
      <w:tblGrid>
        <w:gridCol w:w="4876"/>
        <w:gridCol w:w="4876"/>
      </w:tblGrid>
      <w:tr w14:paraId="4C195D14" w14:textId="77777777" w:rsidTr="00416CD1">
        <w:tblPrEx>
          <w:tblW w:w="9752" w:type="dxa"/>
          <w:jc w:val="center"/>
          <w:tblLayout w:type="fixed"/>
          <w:tblLook w:val="0000"/>
        </w:tblPrEx>
        <w:trPr>
          <w:jc w:val="center"/>
        </w:trPr>
        <w:tc>
          <w:tcPr>
            <w:tcW w:w="9752" w:type="dxa"/>
            <w:gridSpan w:val="2"/>
          </w:tcPr>
          <w:p w:rsidR="00465B05" w:rsidRPr="00A85231" w:rsidP="00416CD1" w14:paraId="3E9A9A2C" w14:textId="77777777">
            <w:pPr>
              <w:keepNext/>
            </w:pPr>
          </w:p>
        </w:tc>
      </w:tr>
      <w:tr w14:paraId="2ABDD479" w14:textId="77777777" w:rsidTr="00416CD1">
        <w:tblPrEx>
          <w:tblW w:w="9752" w:type="dxa"/>
          <w:jc w:val="center"/>
          <w:tblLayout w:type="fixed"/>
          <w:tblLook w:val="0000"/>
        </w:tblPrEx>
        <w:trPr>
          <w:jc w:val="center"/>
        </w:trPr>
        <w:tc>
          <w:tcPr>
            <w:tcW w:w="4876" w:type="dxa"/>
          </w:tcPr>
          <w:p w:rsidR="00465B05" w:rsidRPr="00A85231" w:rsidP="00416CD1" w14:paraId="0414B2F8" w14:textId="77777777">
            <w:pPr>
              <w:pStyle w:val="ColumnHeading"/>
              <w:keepNext/>
            </w:pPr>
            <w:r w:rsidRPr="00A85231">
              <w:t>Текст, предложен от Комисията</w:t>
            </w:r>
          </w:p>
        </w:tc>
        <w:tc>
          <w:tcPr>
            <w:tcW w:w="4876" w:type="dxa"/>
          </w:tcPr>
          <w:p w:rsidR="00465B05" w:rsidRPr="00A85231" w:rsidP="00416CD1" w14:paraId="29227A62" w14:textId="77777777">
            <w:pPr>
              <w:pStyle w:val="ColumnHeading"/>
              <w:keepNext/>
            </w:pPr>
            <w:r w:rsidRPr="00A85231">
              <w:t>Изменение</w:t>
            </w:r>
          </w:p>
        </w:tc>
      </w:tr>
      <w:tr w14:paraId="76BCA9F2" w14:textId="77777777" w:rsidTr="00416CD1">
        <w:tblPrEx>
          <w:tblW w:w="9752" w:type="dxa"/>
          <w:jc w:val="center"/>
          <w:tblLayout w:type="fixed"/>
          <w:tblLook w:val="0000"/>
        </w:tblPrEx>
        <w:trPr>
          <w:jc w:val="center"/>
        </w:trPr>
        <w:tc>
          <w:tcPr>
            <w:tcW w:w="4876" w:type="dxa"/>
          </w:tcPr>
          <w:p w:rsidR="00465B05" w:rsidRPr="00A85231" w:rsidP="00416CD1" w14:paraId="4F8CFBC0" w14:textId="77777777">
            <w:pPr>
              <w:pStyle w:val="Normal6"/>
            </w:pPr>
          </w:p>
        </w:tc>
        <w:tc>
          <w:tcPr>
            <w:tcW w:w="4876" w:type="dxa"/>
          </w:tcPr>
          <w:p w:rsidR="00465B05" w:rsidRPr="00A85231" w:rsidP="00416CD1" w14:paraId="6EA2CDC3" w14:textId="77777777">
            <w:pPr>
              <w:pStyle w:val="Normal6"/>
              <w:rPr>
                <w:b/>
                <w:bCs/>
                <w:i/>
                <w:iCs/>
                <w:szCs w:val="24"/>
              </w:rPr>
            </w:pPr>
            <w:r w:rsidRPr="00A85231">
              <w:rPr>
                <w:b/>
                <w:i/>
              </w:rPr>
              <w:t>(5a)</w:t>
            </w:r>
            <w:r w:rsidRPr="00A85231">
              <w:rPr>
                <w:b/>
                <w:i/>
              </w:rPr>
              <w:tab/>
              <w:t>Все още съществуващите пречки за ефективното сътрудничество между органите на Съюза включват несъвместимост между информационните системи, разпокъсаност на комуникационните канали и ограничената оперативна съвместимост на деловодните системи, които водят липса на ефикасност, забавяне и повишена административна тежест. Поради това е необходимо да се повиши степента на оперативна съвместимост и да се разработи обща цифрова инфраструктура, която да позволява безпроблемен и защитен обмен на информация.</w:t>
            </w:r>
          </w:p>
        </w:tc>
      </w:tr>
    </w:tbl>
    <w:p w:rsidR="00465B05" w:rsidRPr="00A85231" w:rsidP="00465B05" w14:paraId="3ED0AFB6" w14:textId="77777777"/>
    <w:p w:rsidR="00465B05" w:rsidRPr="00A85231" w:rsidP="00465B05" w14:paraId="66F1AA43" w14:textId="77777777">
      <w:pPr>
        <w:pStyle w:val="AmNumberTabs"/>
      </w:pPr>
      <w:r w:rsidRPr="00A85231">
        <w:t>Изменение</w:t>
      </w:r>
      <w:r w:rsidRPr="00A85231">
        <w:tab/>
      </w:r>
      <w:r w:rsidRPr="00A85231">
        <w:tab/>
        <w:t>9</w:t>
      </w:r>
    </w:p>
    <w:p w:rsidR="00465B05" w:rsidRPr="00A85231" w:rsidP="00465B05" w14:paraId="601DC1AD" w14:textId="77777777">
      <w:pPr>
        <w:pStyle w:val="NormalBold12b"/>
      </w:pPr>
      <w:r w:rsidRPr="00A85231">
        <w:t>Предложение за регламент</w:t>
      </w:r>
    </w:p>
    <w:p w:rsidR="00465B05" w:rsidRPr="00A85231" w:rsidP="00465B05" w14:paraId="709BF4EB" w14:textId="77777777">
      <w:pPr>
        <w:pStyle w:val="NormalBold"/>
      </w:pPr>
      <w:r w:rsidRPr="00A85231">
        <w:t>Съображение 8 a (ново)</w:t>
      </w:r>
    </w:p>
    <w:tbl>
      <w:tblPr>
        <w:tblW w:w="0" w:type="auto"/>
        <w:jc w:val="center"/>
        <w:tblLayout w:type="fixed"/>
        <w:tblCellMar>
          <w:left w:w="340" w:type="dxa"/>
          <w:right w:w="340" w:type="dxa"/>
        </w:tblCellMar>
        <w:tblLook w:val="04A0"/>
      </w:tblPr>
      <w:tblGrid>
        <w:gridCol w:w="4876"/>
        <w:gridCol w:w="4876"/>
      </w:tblGrid>
      <w:tr w14:paraId="3AE664EA" w14:textId="77777777" w:rsidTr="00416CD1">
        <w:tblPrEx>
          <w:tblW w:w="0" w:type="auto"/>
          <w:jc w:val="center"/>
          <w:tblLayout w:type="fixed"/>
          <w:tblLook w:val="04A0"/>
        </w:tblPrEx>
        <w:trPr>
          <w:trHeight w:val="240"/>
          <w:jc w:val="center"/>
        </w:trPr>
        <w:tc>
          <w:tcPr>
            <w:tcW w:w="9752" w:type="dxa"/>
            <w:gridSpan w:val="2"/>
          </w:tcPr>
          <w:p w:rsidR="00465B05" w:rsidRPr="00A85231" w:rsidP="00416CD1" w14:paraId="2A0FCADE" w14:textId="77777777"/>
        </w:tc>
      </w:tr>
      <w:tr w14:paraId="16631B6D" w14:textId="77777777" w:rsidTr="00416CD1">
        <w:tblPrEx>
          <w:tblW w:w="0" w:type="auto"/>
          <w:jc w:val="center"/>
          <w:tblLayout w:type="fixed"/>
          <w:tblLook w:val="04A0"/>
        </w:tblPrEx>
        <w:trPr>
          <w:trHeight w:val="240"/>
          <w:jc w:val="center"/>
        </w:trPr>
        <w:tc>
          <w:tcPr>
            <w:tcW w:w="4876" w:type="dxa"/>
            <w:hideMark/>
          </w:tcPr>
          <w:p w:rsidR="00465B05" w:rsidRPr="00A85231" w:rsidP="00416CD1" w14:paraId="33BA3CAD" w14:textId="77777777">
            <w:pPr>
              <w:pStyle w:val="AmColumnHeading"/>
            </w:pPr>
            <w:r w:rsidRPr="00A85231">
              <w:t>Текст, предложен от Комисията</w:t>
            </w:r>
          </w:p>
        </w:tc>
        <w:tc>
          <w:tcPr>
            <w:tcW w:w="4876" w:type="dxa"/>
            <w:hideMark/>
          </w:tcPr>
          <w:p w:rsidR="00465B05" w:rsidRPr="00A85231" w:rsidP="00416CD1" w14:paraId="0AB68042" w14:textId="77777777">
            <w:pPr>
              <w:pStyle w:val="AmColumnHeading"/>
            </w:pPr>
            <w:r w:rsidRPr="00A85231">
              <w:t>Изменение</w:t>
            </w:r>
          </w:p>
        </w:tc>
      </w:tr>
      <w:tr w14:paraId="23D7EBC4" w14:textId="77777777" w:rsidTr="00416CD1">
        <w:tblPrEx>
          <w:tblW w:w="0" w:type="auto"/>
          <w:jc w:val="center"/>
          <w:tblLayout w:type="fixed"/>
          <w:tblLook w:val="04A0"/>
        </w:tblPrEx>
        <w:trPr>
          <w:jc w:val="center"/>
        </w:trPr>
        <w:tc>
          <w:tcPr>
            <w:tcW w:w="4876" w:type="dxa"/>
          </w:tcPr>
          <w:p w:rsidR="00465B05" w:rsidRPr="00A85231" w:rsidP="00416CD1" w14:paraId="731FE7F5" w14:textId="77777777">
            <w:pPr>
              <w:pStyle w:val="Normal6a"/>
            </w:pPr>
          </w:p>
        </w:tc>
        <w:tc>
          <w:tcPr>
            <w:tcW w:w="4876" w:type="dxa"/>
            <w:hideMark/>
          </w:tcPr>
          <w:p w:rsidR="00465B05" w:rsidRPr="00A85231" w:rsidP="00416CD1" w14:paraId="2A128729" w14:textId="77777777">
            <w:pPr>
              <w:pStyle w:val="Normal6a"/>
            </w:pPr>
            <w:r w:rsidRPr="00A85231">
              <w:rPr>
                <w:b/>
                <w:i/>
              </w:rPr>
              <w:t>(8а)</w:t>
            </w:r>
            <w:r w:rsidRPr="00A85231">
              <w:tab/>
            </w:r>
            <w:r w:rsidRPr="00A85231">
              <w:rPr>
                <w:b/>
                <w:i/>
              </w:rPr>
              <w:t xml:space="preserve">Макар член 13 от Регламент (ЕС) № 904/2010 вече да изисква от компетентните по ДДС органи на държавите членки да обменят спонтанно информация, която вероятно ще бъде полезна за борбата с измамите с ДДС, това задължение се прилага за органите по ДДС и не обхваща компетентните митнически органи на държавите членки, които не са компетентни по ДДС органи по смисъла на посочения регламент. Освен това нито съществуващите механизми по член 13 от Регламент (ЕС) № 904/2010, нито мрежата Eurofisc предвиждат на Европейската прокуратура и OLAF пряко и спонтанно да се предава получена от митниците разузнавателна информация за измами. Схемите за измами с ДДС, свързани с процедурите за внос, се характеризират със системни несъответствия между информацията, декларирана пред митническите органи на мястото на внос, и декларациите за ДДС, подадени впоследствие в държавата членка по местоназначение. Митническите органи често са първите, които разкриват такива аномалии посредством извършвания от тях анализ във връзка с управлението на риска. С цел да коригира този пропуск и да се гарантира, че установената от митническите органи митническа разузнавателна информация нагоре по веригата се предава незабавно на органите, които отговарят за разследването и наказателното преследване на трансгранични измами с ДДС, и като се има предвид, че ефективното упражняване на </w:t>
            </w:r>
            <w:r w:rsidRPr="00A85231">
              <w:rPr>
                <w:b/>
                <w:i/>
              </w:rPr>
              <w:t>правата на достъп, предвидени в членове 49а и 49б от Регламент (ЕС) № 904/2010, зависи от това Европейската прокуратура и OLAF да бъдат информирани за съществуването на потенциални случаи на измама, е необходимо от компетентните митнически органи да се изисква да предават тази информация спонтанно. Това предаване на информация следва да се извършва към Eurofisc, Европейската прокуратура и OLAF във всички случаи, когато данните, посочени в член 17, параграф 1, буква е), сочат наличието на модели, съответстващи на използваните при измамите с ДДС. Тази мярка е от решаващо значение за ефективната защита на финансовите интереси на Съюза и е в съответствие с ангажимента на Комисията за преразглеждане на цялостната структура за борба с измамите като съществен елемент от пакета за МФР за периода след 2027 г. През последните години Европейският парламент в своите резолюции относно защитата на финансовите интереси на Съюза многократно отправя призиви за засилване на координацията на национално равнище между митническите органи и органите по ДДС, по-специално чрез национални стратегии за борба с измамите. Този механизъм за спонтанно предаване функционира изключително в рамките на административното сътрудничество в областта на ДДС съгласно от Регламент (ЕС) № 904/2010 и не засяга материалноправните митнически режими, установени съгласно Регламент (ЕС) № 952/2013, и свързаните с тях правила за управление на данните.</w:t>
            </w:r>
          </w:p>
        </w:tc>
      </w:tr>
    </w:tbl>
    <w:p w:rsidR="00465B05" w:rsidRPr="00A85231" w:rsidP="00465B05" w14:paraId="2D7C76B3" w14:textId="77777777">
      <w:pPr>
        <w:pStyle w:val="AmNumberTabs"/>
      </w:pPr>
      <w:r w:rsidRPr="00A85231">
        <w:t>Изменение</w:t>
      </w:r>
      <w:r w:rsidRPr="00A85231">
        <w:tab/>
      </w:r>
      <w:r w:rsidRPr="00A85231">
        <w:tab/>
        <w:t>10</w:t>
      </w:r>
    </w:p>
    <w:p w:rsidR="00465B05" w:rsidRPr="00A85231" w:rsidP="00465B05" w14:paraId="1AE28938" w14:textId="77777777">
      <w:pPr>
        <w:pStyle w:val="NormalBold12b"/>
      </w:pPr>
      <w:r w:rsidRPr="00A85231">
        <w:t>Предложение за регламент</w:t>
      </w:r>
    </w:p>
    <w:p w:rsidR="00465B05" w:rsidRPr="00A85231" w:rsidP="00465B05" w14:paraId="7FB6FB29" w14:textId="77777777">
      <w:pPr>
        <w:pStyle w:val="NormalBold"/>
      </w:pPr>
      <w:r w:rsidRPr="00A85231">
        <w:t>Съображение 8 б (ново)</w:t>
      </w:r>
    </w:p>
    <w:tbl>
      <w:tblPr>
        <w:tblW w:w="0" w:type="auto"/>
        <w:jc w:val="center"/>
        <w:tblLayout w:type="fixed"/>
        <w:tblCellMar>
          <w:left w:w="340" w:type="dxa"/>
          <w:right w:w="340" w:type="dxa"/>
        </w:tblCellMar>
        <w:tblLook w:val="04A0"/>
      </w:tblPr>
      <w:tblGrid>
        <w:gridCol w:w="4876"/>
        <w:gridCol w:w="4876"/>
      </w:tblGrid>
      <w:tr w14:paraId="6D827D8C" w14:textId="77777777" w:rsidTr="00416CD1">
        <w:tblPrEx>
          <w:tblW w:w="0" w:type="auto"/>
          <w:jc w:val="center"/>
          <w:tblLayout w:type="fixed"/>
          <w:tblLook w:val="04A0"/>
        </w:tblPrEx>
        <w:trPr>
          <w:trHeight w:val="240"/>
          <w:jc w:val="center"/>
        </w:trPr>
        <w:tc>
          <w:tcPr>
            <w:tcW w:w="9752" w:type="dxa"/>
            <w:gridSpan w:val="2"/>
          </w:tcPr>
          <w:p w:rsidR="00465B05" w:rsidRPr="00A85231" w:rsidP="00416CD1" w14:paraId="29CE6196" w14:textId="77777777"/>
        </w:tc>
      </w:tr>
      <w:tr w14:paraId="59A68478" w14:textId="77777777" w:rsidTr="00416CD1">
        <w:tblPrEx>
          <w:tblW w:w="0" w:type="auto"/>
          <w:jc w:val="center"/>
          <w:tblLayout w:type="fixed"/>
          <w:tblLook w:val="04A0"/>
        </w:tblPrEx>
        <w:trPr>
          <w:trHeight w:val="240"/>
          <w:jc w:val="center"/>
        </w:trPr>
        <w:tc>
          <w:tcPr>
            <w:tcW w:w="4876" w:type="dxa"/>
            <w:hideMark/>
          </w:tcPr>
          <w:p w:rsidR="00465B05" w:rsidRPr="00A85231" w:rsidP="00416CD1" w14:paraId="42175DB1" w14:textId="77777777">
            <w:pPr>
              <w:pStyle w:val="AmColumnHeading"/>
            </w:pPr>
            <w:r w:rsidRPr="00A85231">
              <w:t>Текст, предложен от Комисията</w:t>
            </w:r>
          </w:p>
        </w:tc>
        <w:tc>
          <w:tcPr>
            <w:tcW w:w="4876" w:type="dxa"/>
            <w:hideMark/>
          </w:tcPr>
          <w:p w:rsidR="00465B05" w:rsidRPr="00A85231" w:rsidP="00416CD1" w14:paraId="157236A1" w14:textId="77777777">
            <w:pPr>
              <w:pStyle w:val="AmColumnHeading"/>
            </w:pPr>
            <w:r w:rsidRPr="00A85231">
              <w:t>Изменение</w:t>
            </w:r>
          </w:p>
        </w:tc>
      </w:tr>
      <w:tr w14:paraId="50ACCF82" w14:textId="77777777" w:rsidTr="00416CD1">
        <w:tblPrEx>
          <w:tblW w:w="0" w:type="auto"/>
          <w:jc w:val="center"/>
          <w:tblLayout w:type="fixed"/>
          <w:tblLook w:val="04A0"/>
        </w:tblPrEx>
        <w:trPr>
          <w:jc w:val="center"/>
        </w:trPr>
        <w:tc>
          <w:tcPr>
            <w:tcW w:w="4876" w:type="dxa"/>
          </w:tcPr>
          <w:p w:rsidR="00465B05" w:rsidRPr="00A85231" w:rsidP="00416CD1" w14:paraId="6434E275" w14:textId="77777777">
            <w:pPr>
              <w:pStyle w:val="Normal6a"/>
            </w:pPr>
          </w:p>
        </w:tc>
        <w:tc>
          <w:tcPr>
            <w:tcW w:w="4876" w:type="dxa"/>
            <w:hideMark/>
          </w:tcPr>
          <w:p w:rsidR="00465B05" w:rsidRPr="00A85231" w:rsidP="00416CD1" w14:paraId="5BE08DCD" w14:textId="31E91202">
            <w:pPr>
              <w:pStyle w:val="Normal6a"/>
            </w:pPr>
            <w:r w:rsidRPr="00A85231">
              <w:rPr>
                <w:b/>
                <w:i/>
              </w:rPr>
              <w:t>(8б)</w:t>
            </w:r>
            <w:r w:rsidRPr="00A85231">
              <w:tab/>
            </w:r>
            <w:r w:rsidRPr="00A85231">
              <w:rPr>
                <w:b/>
                <w:i/>
              </w:rPr>
              <w:t>Ефективността на механизма за спонтанно предаване, предвиден в член 13а от настоящия регламент, зависи от подходящата координация на национално равнище между компетентните митнически органи и компетентните по ДДС органи на държавите членки. В много държави членки тези органи са отделни административни субекти с различни надзорни вериги и информационни системи. Следователно държавите членки следва да гарантират, че техните компетентни митнически органи и органи по ДДС създават механизми за редовна координация, включително чрез рамката на Eurofisc, за да се улесни установяването на несъответствия, сочещи наличието на измами с ДДС, и навременното предаване на съответните митнически данни на Eurofisc, Европейската прокуратура и OLAF. Тази координация представлява процедурна и организационна мярка и не води до допълнителни задължения в областта на информационните технологии за националните органи.</w:t>
            </w:r>
          </w:p>
        </w:tc>
      </w:tr>
    </w:tbl>
    <w:p w:rsidR="00465B05" w:rsidRPr="00A85231" w:rsidP="00465B05" w14:paraId="10A1867F" w14:textId="77777777">
      <w:pPr>
        <w:pStyle w:val="AMNumberTabs0"/>
        <w:keepNext/>
      </w:pPr>
      <w:r w:rsidRPr="00A85231">
        <w:t>Изменение</w:t>
      </w:r>
      <w:r w:rsidRPr="00A85231">
        <w:tab/>
      </w:r>
      <w:r w:rsidRPr="00A85231">
        <w:tab/>
        <w:t>11</w:t>
      </w:r>
    </w:p>
    <w:p w:rsidR="00465B05" w:rsidRPr="00A85231" w:rsidP="00465B05" w14:paraId="1FB16891" w14:textId="77777777">
      <w:pPr>
        <w:pStyle w:val="NormalBold12b"/>
        <w:keepNext/>
      </w:pPr>
      <w:r w:rsidRPr="00A85231">
        <w:t>Предложение за регламент</w:t>
      </w:r>
    </w:p>
    <w:p w:rsidR="00465B05" w:rsidRPr="00A85231" w:rsidP="00465B05" w14:paraId="74053F84" w14:textId="77777777">
      <w:pPr>
        <w:pStyle w:val="NormalBold"/>
      </w:pPr>
      <w:r w:rsidRPr="00A85231">
        <w:t>Съображение 9</w:t>
      </w:r>
    </w:p>
    <w:tbl>
      <w:tblPr>
        <w:tblW w:w="9752" w:type="dxa"/>
        <w:jc w:val="center"/>
        <w:tblLayout w:type="fixed"/>
        <w:tblCellMar>
          <w:left w:w="340" w:type="dxa"/>
          <w:right w:w="340" w:type="dxa"/>
        </w:tblCellMar>
        <w:tblLook w:val="0000"/>
      </w:tblPr>
      <w:tblGrid>
        <w:gridCol w:w="4876"/>
        <w:gridCol w:w="4876"/>
      </w:tblGrid>
      <w:tr w14:paraId="496190E7" w14:textId="77777777" w:rsidTr="00416CD1">
        <w:tblPrEx>
          <w:tblW w:w="9752" w:type="dxa"/>
          <w:jc w:val="center"/>
          <w:tblLayout w:type="fixed"/>
          <w:tblLook w:val="0000"/>
        </w:tblPrEx>
        <w:trPr>
          <w:jc w:val="center"/>
        </w:trPr>
        <w:tc>
          <w:tcPr>
            <w:tcW w:w="9752" w:type="dxa"/>
            <w:gridSpan w:val="2"/>
          </w:tcPr>
          <w:p w:rsidR="00465B05" w:rsidRPr="00A85231" w:rsidP="00416CD1" w14:paraId="086297AE" w14:textId="77777777">
            <w:pPr>
              <w:keepNext/>
            </w:pPr>
          </w:p>
        </w:tc>
      </w:tr>
      <w:tr w14:paraId="2CB0B69F" w14:textId="77777777" w:rsidTr="00416CD1">
        <w:tblPrEx>
          <w:tblW w:w="9752" w:type="dxa"/>
          <w:jc w:val="center"/>
          <w:tblLayout w:type="fixed"/>
          <w:tblLook w:val="0000"/>
        </w:tblPrEx>
        <w:trPr>
          <w:jc w:val="center"/>
        </w:trPr>
        <w:tc>
          <w:tcPr>
            <w:tcW w:w="4876" w:type="dxa"/>
          </w:tcPr>
          <w:p w:rsidR="00465B05" w:rsidRPr="00A85231" w:rsidP="00416CD1" w14:paraId="3F00CB94" w14:textId="77777777">
            <w:pPr>
              <w:pStyle w:val="ColumnHeading"/>
              <w:keepNext/>
            </w:pPr>
            <w:r w:rsidRPr="00A85231">
              <w:t>Текст, предложен от Комисията</w:t>
            </w:r>
          </w:p>
        </w:tc>
        <w:tc>
          <w:tcPr>
            <w:tcW w:w="4876" w:type="dxa"/>
          </w:tcPr>
          <w:p w:rsidR="00465B05" w:rsidRPr="00A85231" w:rsidP="00416CD1" w14:paraId="1C8EC88E" w14:textId="77777777">
            <w:pPr>
              <w:pStyle w:val="ColumnHeading"/>
              <w:keepNext/>
            </w:pPr>
            <w:r w:rsidRPr="00A85231">
              <w:t>Изменение</w:t>
            </w:r>
          </w:p>
        </w:tc>
      </w:tr>
      <w:tr w14:paraId="3802AFD6" w14:textId="77777777" w:rsidTr="00416CD1">
        <w:tblPrEx>
          <w:tblW w:w="9752" w:type="dxa"/>
          <w:jc w:val="center"/>
          <w:tblLayout w:type="fixed"/>
          <w:tblLook w:val="0000"/>
        </w:tblPrEx>
        <w:trPr>
          <w:jc w:val="center"/>
        </w:trPr>
        <w:tc>
          <w:tcPr>
            <w:tcW w:w="4876" w:type="dxa"/>
          </w:tcPr>
          <w:p w:rsidR="00465B05" w:rsidRPr="00A85231" w:rsidP="00416CD1" w14:paraId="125AACBC" w14:textId="77777777">
            <w:pPr>
              <w:pStyle w:val="Normal6"/>
            </w:pPr>
            <w:r w:rsidRPr="00A85231">
              <w:t>(9)</w:t>
            </w:r>
            <w:r w:rsidRPr="00A85231">
              <w:tab/>
              <w:t xml:space="preserve">С цел достъпът до лични данни да бъде защитен, достъп до информацията за ДДС, под надзора на длъжностните лица за връзка в рамките на Eurofisc, следва да имат единствено европейските прокурори, делегираните европейски прокурори, както и подбрани служители на Европейската прокуратура и OLAF, предварително </w:t>
            </w:r>
            <w:r w:rsidRPr="00A85231">
              <w:t>оправомощени съответно от Европейската прокуратура и OLAF, за да изпълняват своите задачи. С цел да се гарантират еднакви условия за този достъп, на Комисията следва да бъдат предоставени изпълнителни правомощия по отношение на техническите аспекти и практическите ред и условия, включително механизма за контрол на достъпа и профила и установяването на самоличността на потребителите. Тези правомощия следва да се упражняват в съответствие с Регламент (ЕС) № 182/2011 на Европейския парламент и на Съвета</w:t>
            </w:r>
            <w:r w:rsidRPr="00A85231">
              <w:rPr>
                <w:vertAlign w:val="superscript"/>
              </w:rPr>
              <w:t>9</w:t>
            </w:r>
            <w:r w:rsidRPr="00A85231">
              <w:t>.</w:t>
            </w:r>
          </w:p>
        </w:tc>
        <w:tc>
          <w:tcPr>
            <w:tcW w:w="4876" w:type="dxa"/>
          </w:tcPr>
          <w:p w:rsidR="00465B05" w:rsidRPr="00A85231" w:rsidP="00416CD1" w14:paraId="3BA159E6" w14:textId="77777777">
            <w:pPr>
              <w:pStyle w:val="Normal6"/>
              <w:rPr>
                <w:szCs w:val="24"/>
              </w:rPr>
            </w:pPr>
            <w:r w:rsidRPr="00A85231">
              <w:t>(9)</w:t>
            </w:r>
            <w:r w:rsidRPr="00A85231">
              <w:tab/>
              <w:t xml:space="preserve">С цел достъпът до лични данни да бъде защитен, достъп до информацията за ДДС, под надзора на длъжностните лица за връзка в рамките на Eurofisc, следва да имат единствено европейските прокурори, делегираните европейски прокурори, както и подбрани служители на Европейската прокуратура и OLAF, предварително </w:t>
            </w:r>
            <w:r w:rsidRPr="00A85231">
              <w:t>оправомощени съответно от Европейската прокуратура и OLAF, за да изпълняват своите задачи. С цел да се гарантират еднакви условия за този достъп, на Комисията следва да бъдат предоставени изпълнителни правомощия по отношение на техническите аспекти и практическите ред и условия, включително механизма за контрол на достъпа и профила и установяването на самоличността на потребителите</w:t>
            </w:r>
            <w:r w:rsidRPr="00A85231">
              <w:rPr>
                <w:b/>
                <w:i/>
              </w:rPr>
              <w:t>, като при проектирането се гарантира, че се спазват високи равнища на защита на данните и същевременно се повишава оперативната ефикасност чрез автоматизирани процеси без ненужно административно забавяне</w:t>
            </w:r>
            <w:r w:rsidRPr="00A85231">
              <w:t>. Тези правомощия следва да се упражняват в съответствие с Регламент (ЕС) № 182/2011 на Европейския парламент и на Съвета</w:t>
            </w:r>
            <w:r w:rsidRPr="00A85231">
              <w:rPr>
                <w:vertAlign w:val="superscript"/>
              </w:rPr>
              <w:t>9</w:t>
            </w:r>
            <w:r w:rsidRPr="00A85231">
              <w:t xml:space="preserve">. </w:t>
            </w:r>
            <w:r w:rsidRPr="00A85231">
              <w:rPr>
                <w:b/>
                <w:i/>
              </w:rPr>
              <w:t>Тази мярка следва да се разбира като междинна стъпка, а предстоящият преглед на структурата за борба с измамите ще осигури възможност да се осигури по-висока степен на съгласуваност и последователност.</w:t>
            </w:r>
          </w:p>
        </w:tc>
      </w:tr>
      <w:tr w14:paraId="0107DD20" w14:textId="77777777" w:rsidTr="00416CD1">
        <w:tblPrEx>
          <w:tblW w:w="9752" w:type="dxa"/>
          <w:jc w:val="center"/>
          <w:tblLayout w:type="fixed"/>
          <w:tblLook w:val="0000"/>
        </w:tblPrEx>
        <w:trPr>
          <w:jc w:val="center"/>
        </w:trPr>
        <w:tc>
          <w:tcPr>
            <w:tcW w:w="4876" w:type="dxa"/>
          </w:tcPr>
          <w:p w:rsidR="00465B05" w:rsidRPr="00A85231" w:rsidP="00416CD1" w14:paraId="5A207211" w14:textId="77777777">
            <w:pPr>
              <w:pStyle w:val="Normal6"/>
              <w:rPr>
                <w:b/>
                <w:bCs/>
                <w:i/>
                <w:iCs/>
              </w:rPr>
            </w:pPr>
            <w:r w:rsidRPr="00A85231">
              <w:t>__________________</w:t>
            </w:r>
          </w:p>
        </w:tc>
        <w:tc>
          <w:tcPr>
            <w:tcW w:w="4876" w:type="dxa"/>
          </w:tcPr>
          <w:p w:rsidR="00465B05" w:rsidRPr="00A85231" w:rsidP="00416CD1" w14:paraId="29C4E166" w14:textId="77777777">
            <w:pPr>
              <w:pStyle w:val="Normal6"/>
              <w:rPr>
                <w:b/>
                <w:bCs/>
                <w:i/>
                <w:iCs/>
              </w:rPr>
            </w:pPr>
            <w:r w:rsidRPr="00A85231">
              <w:t>__________________</w:t>
            </w:r>
          </w:p>
        </w:tc>
      </w:tr>
      <w:tr w14:paraId="4DF6F712" w14:textId="77777777" w:rsidTr="00416CD1">
        <w:tblPrEx>
          <w:tblW w:w="9752" w:type="dxa"/>
          <w:jc w:val="center"/>
          <w:tblLayout w:type="fixed"/>
          <w:tblLook w:val="0000"/>
        </w:tblPrEx>
        <w:trPr>
          <w:jc w:val="center"/>
        </w:trPr>
        <w:tc>
          <w:tcPr>
            <w:tcW w:w="4876" w:type="dxa"/>
          </w:tcPr>
          <w:p w:rsidR="00465B05" w:rsidRPr="00A85231" w:rsidP="00416CD1" w14:paraId="25BACAA6" w14:textId="77777777">
            <w:pPr>
              <w:pStyle w:val="Normal6"/>
              <w:rPr>
                <w:b/>
                <w:bCs/>
                <w:i/>
                <w:iCs/>
              </w:rPr>
            </w:pPr>
            <w:r w:rsidRPr="00A85231">
              <w:rPr>
                <w:vertAlign w:val="superscript"/>
              </w:rPr>
              <w:t>9</w:t>
            </w:r>
            <w:r w:rsidRPr="00A85231">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tcPr>
          <w:p w:rsidR="00465B05" w:rsidRPr="00A85231" w:rsidP="00416CD1" w14:paraId="09FD1ABA" w14:textId="77777777">
            <w:pPr>
              <w:pStyle w:val="Normal6"/>
              <w:rPr>
                <w:b/>
                <w:bCs/>
                <w:i/>
                <w:iCs/>
              </w:rPr>
            </w:pPr>
            <w:r w:rsidRPr="00A85231">
              <w:rPr>
                <w:vertAlign w:val="superscript"/>
              </w:rPr>
              <w:t>9</w:t>
            </w:r>
            <w:r w:rsidRPr="00A85231">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r>
    </w:tbl>
    <w:p w:rsidR="00465B05" w:rsidRPr="00A85231" w:rsidP="00465B05" w14:paraId="16715727" w14:textId="77777777"/>
    <w:p w:rsidR="00465B05" w:rsidRPr="00A85231" w:rsidP="00465B05" w14:paraId="15293AA7" w14:textId="77777777">
      <w:pPr>
        <w:pStyle w:val="AmNumberTabs"/>
      </w:pPr>
      <w:r w:rsidRPr="00A85231">
        <w:t>Изменение</w:t>
      </w:r>
      <w:r w:rsidRPr="00A85231">
        <w:tab/>
      </w:r>
      <w:r w:rsidRPr="00A85231">
        <w:tab/>
        <w:t>12</w:t>
      </w:r>
    </w:p>
    <w:p w:rsidR="00465B05" w:rsidRPr="00A85231" w:rsidP="00465B05" w14:paraId="69BBD715" w14:textId="77777777">
      <w:pPr>
        <w:pStyle w:val="NormalBold12b"/>
      </w:pPr>
      <w:r w:rsidRPr="00A85231">
        <w:t>Предложение за регламент</w:t>
      </w:r>
    </w:p>
    <w:p w:rsidR="00465B05" w:rsidRPr="00A85231" w:rsidP="00465B05" w14:paraId="6637263B" w14:textId="77777777">
      <w:pPr>
        <w:pStyle w:val="NormalBold"/>
      </w:pPr>
      <w:r w:rsidRPr="00A85231">
        <w:t>Съображение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9DDEC"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6CC28AF6" w14:textId="77777777"/>
        </w:tc>
      </w:tr>
      <w:tr w14:paraId="2EA65210"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58A3AFED"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1AA1076B" w14:textId="77777777">
            <w:pPr>
              <w:pStyle w:val="AmColumnHeading"/>
            </w:pPr>
            <w:r w:rsidRPr="00A85231">
              <w:t>Изменение</w:t>
            </w:r>
          </w:p>
        </w:tc>
      </w:tr>
      <w:tr w14:paraId="7925F555"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3DA70083" w14:textId="77777777">
            <w:pPr>
              <w:pStyle w:val="Normal6a"/>
            </w:pPr>
            <w:r w:rsidRPr="00A85231">
              <w:t>(10)</w:t>
            </w:r>
            <w:r w:rsidRPr="00A85231">
              <w:tab/>
              <w:t xml:space="preserve">Настоящият регламент зачита </w:t>
            </w:r>
            <w:r w:rsidRPr="00A85231">
              <w:t>основните права и съблюдава принципите, признати в Хартата на основните права на Европейския съюз, по-специално правото на защита на личните данни.</w:t>
            </w:r>
          </w:p>
        </w:tc>
        <w:tc>
          <w:tcPr>
            <w:tcW w:w="4876" w:type="dxa"/>
            <w:tcBorders>
              <w:top w:val="nil"/>
              <w:left w:val="nil"/>
              <w:bottom w:val="nil"/>
              <w:right w:val="nil"/>
            </w:tcBorders>
          </w:tcPr>
          <w:p w:rsidR="00465B05" w:rsidRPr="00A85231" w:rsidP="00416CD1" w14:paraId="4ACB6D1E" w14:textId="77777777">
            <w:pPr>
              <w:pStyle w:val="Normal6a"/>
            </w:pPr>
            <w:r w:rsidRPr="00A85231">
              <w:t>(10)</w:t>
            </w:r>
            <w:r w:rsidRPr="00A85231">
              <w:tab/>
            </w:r>
            <w:r w:rsidRPr="00A85231">
              <w:rPr>
                <w:i/>
                <w:iCs/>
              </w:rPr>
              <w:t xml:space="preserve">(Не се отнася до българския </w:t>
            </w:r>
            <w:r w:rsidRPr="00A85231">
              <w:rPr>
                <w:i/>
                <w:iCs/>
              </w:rPr>
              <w:t>текст.)</w:t>
            </w:r>
          </w:p>
        </w:tc>
      </w:tr>
    </w:tbl>
    <w:p w:rsidR="00465B05" w:rsidRPr="00A85231" w:rsidP="00465B05" w14:paraId="4041AB20" w14:textId="77777777"/>
    <w:p w:rsidR="00465B05" w:rsidRPr="00A85231" w:rsidP="00465B05" w14:paraId="324EBE2C" w14:textId="77777777">
      <w:pPr>
        <w:pStyle w:val="AMNumberTabs0"/>
        <w:keepNext/>
      </w:pPr>
      <w:r w:rsidRPr="00A85231">
        <w:t>Изменение</w:t>
      </w:r>
      <w:r w:rsidRPr="00A85231">
        <w:tab/>
      </w:r>
      <w:r w:rsidRPr="00A85231">
        <w:tab/>
        <w:t>13</w:t>
      </w:r>
    </w:p>
    <w:p w:rsidR="00465B05" w:rsidRPr="00A85231" w:rsidP="00465B05" w14:paraId="11E265C5" w14:textId="77777777">
      <w:pPr>
        <w:pStyle w:val="NormalBold12b"/>
        <w:keepNext/>
      </w:pPr>
      <w:r w:rsidRPr="00A85231">
        <w:t>Предложение за регламент</w:t>
      </w:r>
    </w:p>
    <w:p w:rsidR="00465B05" w:rsidRPr="00A85231" w:rsidP="00465B05" w14:paraId="3566EA7E" w14:textId="77777777">
      <w:pPr>
        <w:pStyle w:val="NormalBold"/>
      </w:pPr>
      <w:r w:rsidRPr="00A85231">
        <w:t>Съображение 10 a (ново)</w:t>
      </w:r>
    </w:p>
    <w:tbl>
      <w:tblPr>
        <w:tblW w:w="0" w:type="auto"/>
        <w:jc w:val="center"/>
        <w:tblLayout w:type="fixed"/>
        <w:tblCellMar>
          <w:left w:w="340" w:type="dxa"/>
          <w:right w:w="340" w:type="dxa"/>
        </w:tblCellMar>
        <w:tblLook w:val="0000"/>
      </w:tblPr>
      <w:tblGrid>
        <w:gridCol w:w="4876"/>
        <w:gridCol w:w="4876"/>
      </w:tblGrid>
      <w:tr w14:paraId="2947E9DB" w14:textId="77777777" w:rsidTr="00416CD1">
        <w:tblPrEx>
          <w:tblW w:w="0" w:type="auto"/>
          <w:jc w:val="center"/>
          <w:tblLayout w:type="fixed"/>
          <w:tblLook w:val="0000"/>
        </w:tblPrEx>
        <w:trPr>
          <w:jc w:val="center"/>
        </w:trPr>
        <w:tc>
          <w:tcPr>
            <w:tcW w:w="9752" w:type="dxa"/>
            <w:gridSpan w:val="2"/>
          </w:tcPr>
          <w:p w:rsidR="00465B05" w:rsidRPr="00A85231" w:rsidP="00416CD1" w14:paraId="483EB8E4" w14:textId="77777777">
            <w:pPr>
              <w:keepNext/>
            </w:pPr>
          </w:p>
        </w:tc>
      </w:tr>
      <w:tr w14:paraId="726246A0" w14:textId="77777777" w:rsidTr="00416CD1">
        <w:tblPrEx>
          <w:tblW w:w="0" w:type="auto"/>
          <w:jc w:val="center"/>
          <w:tblLayout w:type="fixed"/>
          <w:tblLook w:val="0000"/>
        </w:tblPrEx>
        <w:trPr>
          <w:jc w:val="center"/>
        </w:trPr>
        <w:tc>
          <w:tcPr>
            <w:tcW w:w="4876" w:type="dxa"/>
          </w:tcPr>
          <w:p w:rsidR="00465B05" w:rsidRPr="00A85231" w:rsidP="00416CD1" w14:paraId="46E34708" w14:textId="77777777">
            <w:pPr>
              <w:pStyle w:val="ColumnHeading"/>
              <w:keepNext/>
            </w:pPr>
            <w:r w:rsidRPr="00A85231">
              <w:t>Текст, предложен от Комисията</w:t>
            </w:r>
          </w:p>
        </w:tc>
        <w:tc>
          <w:tcPr>
            <w:tcW w:w="4876" w:type="dxa"/>
          </w:tcPr>
          <w:p w:rsidR="00465B05" w:rsidRPr="00A85231" w:rsidP="00416CD1" w14:paraId="1828DAE5" w14:textId="77777777">
            <w:pPr>
              <w:pStyle w:val="ColumnHeading"/>
              <w:keepNext/>
            </w:pPr>
            <w:r w:rsidRPr="00A85231">
              <w:t>Изменение</w:t>
            </w:r>
          </w:p>
        </w:tc>
      </w:tr>
      <w:tr w14:paraId="1E408001" w14:textId="77777777" w:rsidTr="00416CD1">
        <w:tblPrEx>
          <w:tblW w:w="0" w:type="auto"/>
          <w:jc w:val="center"/>
          <w:tblLayout w:type="fixed"/>
          <w:tblLook w:val="0000"/>
        </w:tblPrEx>
        <w:trPr>
          <w:jc w:val="center"/>
        </w:trPr>
        <w:tc>
          <w:tcPr>
            <w:tcW w:w="4876" w:type="dxa"/>
          </w:tcPr>
          <w:p w:rsidR="00465B05" w:rsidRPr="00A85231" w:rsidP="00416CD1" w14:paraId="3F3C543F" w14:textId="77777777">
            <w:pPr>
              <w:pStyle w:val="Normal6"/>
            </w:pPr>
          </w:p>
        </w:tc>
        <w:tc>
          <w:tcPr>
            <w:tcW w:w="4876" w:type="dxa"/>
          </w:tcPr>
          <w:p w:rsidR="00465B05" w:rsidRPr="00A85231" w:rsidP="00416CD1" w14:paraId="0878D2ED" w14:textId="77777777">
            <w:pPr>
              <w:pStyle w:val="Normal6"/>
              <w:rPr>
                <w:szCs w:val="24"/>
              </w:rPr>
            </w:pPr>
            <w:r w:rsidRPr="00A85231">
              <w:rPr>
                <w:b/>
                <w:i/>
              </w:rPr>
              <w:t>(10а)</w:t>
            </w:r>
            <w:r w:rsidRPr="00A85231">
              <w:rPr>
                <w:b/>
                <w:i/>
              </w:rPr>
              <w:tab/>
              <w:t>Достъпът на Европейската прокуратура и OLAF до VIES, системата за наблюдение и CESOP, както и до всички други системи и бази данни, следва да се отнася до следните основни категории данни: информация за идентификационните номера по ДДС и вътреобщностните сделки по ДДС, съответната информация за освободения от ДДС внос, свързана с обслужването на едно гише при внос (IOSS) и вноса под митнически режим 42/63, и обобщена информация за плащанията. Този достъп следва да се предоставя на Европейската прокуратура и OLAF само за целите на изпълнението на техните задължения съгласно член 4 от Регламент (ЕС) 2017/1939 и член 1, параграф 1 от Регламент (ЕС, Евратом) № 883/2013. На Комисията следва да бъдат предоставени правомощия да приема актове за изпълнение, в които се определя кои точно категории данни са на разположение на Европейската прокуратура и OLAF за целите на изпълнението на задълженията им съгласно посочените членове. Проектите на тези актове за изпълнение следва да се предават на Европейския парламент за информация, за да се даде възможност за упражняване на неговите права.</w:t>
            </w:r>
          </w:p>
        </w:tc>
      </w:tr>
    </w:tbl>
    <w:p w:rsidR="00465B05" w:rsidRPr="00A85231" w:rsidP="00465B05" w14:paraId="2B7B58CB" w14:textId="77777777"/>
    <w:p w:rsidR="00465B05" w:rsidRPr="00A85231" w:rsidP="00465B05" w14:paraId="360A2097" w14:textId="77777777">
      <w:pPr>
        <w:pStyle w:val="AMNumberTabs0"/>
        <w:keepNext/>
      </w:pPr>
      <w:r w:rsidRPr="00A85231">
        <w:t>Изменение</w:t>
      </w:r>
      <w:r w:rsidRPr="00A85231">
        <w:tab/>
      </w:r>
      <w:r w:rsidRPr="00A85231">
        <w:tab/>
        <w:t>14</w:t>
      </w:r>
    </w:p>
    <w:p w:rsidR="00465B05" w:rsidRPr="00A85231" w:rsidP="00465B05" w14:paraId="3D910737" w14:textId="77777777">
      <w:pPr>
        <w:pStyle w:val="NormalBold12b"/>
        <w:keepNext/>
      </w:pPr>
      <w:r w:rsidRPr="00A85231">
        <w:t>Предложение за регламент</w:t>
      </w:r>
    </w:p>
    <w:p w:rsidR="00465B05" w:rsidRPr="00A85231" w:rsidP="00465B05" w14:paraId="7FCE91F5" w14:textId="77777777">
      <w:pPr>
        <w:pStyle w:val="NormalBold"/>
      </w:pPr>
      <w:r w:rsidRPr="00A85231">
        <w:t>Съображение 11</w:t>
      </w:r>
    </w:p>
    <w:tbl>
      <w:tblPr>
        <w:tblW w:w="0" w:type="auto"/>
        <w:jc w:val="center"/>
        <w:tblLayout w:type="fixed"/>
        <w:tblCellMar>
          <w:left w:w="340" w:type="dxa"/>
          <w:right w:w="340" w:type="dxa"/>
        </w:tblCellMar>
        <w:tblLook w:val="0000"/>
      </w:tblPr>
      <w:tblGrid>
        <w:gridCol w:w="4876"/>
        <w:gridCol w:w="4876"/>
      </w:tblGrid>
      <w:tr w14:paraId="66125C6E" w14:textId="77777777" w:rsidTr="00416CD1">
        <w:tblPrEx>
          <w:tblW w:w="0" w:type="auto"/>
          <w:jc w:val="center"/>
          <w:tblLayout w:type="fixed"/>
          <w:tblLook w:val="0000"/>
        </w:tblPrEx>
        <w:trPr>
          <w:jc w:val="center"/>
        </w:trPr>
        <w:tc>
          <w:tcPr>
            <w:tcW w:w="9752" w:type="dxa"/>
            <w:gridSpan w:val="2"/>
          </w:tcPr>
          <w:p w:rsidR="00465B05" w:rsidRPr="00A85231" w:rsidP="00416CD1" w14:paraId="32C2610F" w14:textId="77777777">
            <w:pPr>
              <w:keepNext/>
            </w:pPr>
          </w:p>
        </w:tc>
      </w:tr>
      <w:tr w14:paraId="4D626BAC" w14:textId="77777777" w:rsidTr="00416CD1">
        <w:tblPrEx>
          <w:tblW w:w="0" w:type="auto"/>
          <w:jc w:val="center"/>
          <w:tblLayout w:type="fixed"/>
          <w:tblLook w:val="0000"/>
        </w:tblPrEx>
        <w:trPr>
          <w:jc w:val="center"/>
        </w:trPr>
        <w:tc>
          <w:tcPr>
            <w:tcW w:w="4876" w:type="dxa"/>
          </w:tcPr>
          <w:p w:rsidR="00465B05" w:rsidRPr="00A85231" w:rsidP="00416CD1" w14:paraId="6970DBF3" w14:textId="77777777">
            <w:pPr>
              <w:pStyle w:val="ColumnHeading"/>
              <w:keepNext/>
            </w:pPr>
            <w:r w:rsidRPr="00A85231">
              <w:t>Текст, предложен от Комисията</w:t>
            </w:r>
          </w:p>
        </w:tc>
        <w:tc>
          <w:tcPr>
            <w:tcW w:w="4876" w:type="dxa"/>
          </w:tcPr>
          <w:p w:rsidR="00465B05" w:rsidRPr="00A85231" w:rsidP="00416CD1" w14:paraId="29B2DA03" w14:textId="77777777">
            <w:pPr>
              <w:pStyle w:val="ColumnHeading"/>
              <w:keepNext/>
            </w:pPr>
            <w:r w:rsidRPr="00A85231">
              <w:t>Изменение</w:t>
            </w:r>
          </w:p>
        </w:tc>
      </w:tr>
      <w:tr w14:paraId="42D12223" w14:textId="77777777" w:rsidTr="00416CD1">
        <w:tblPrEx>
          <w:tblW w:w="0" w:type="auto"/>
          <w:jc w:val="center"/>
          <w:tblLayout w:type="fixed"/>
          <w:tblLook w:val="0000"/>
        </w:tblPrEx>
        <w:trPr>
          <w:jc w:val="center"/>
        </w:trPr>
        <w:tc>
          <w:tcPr>
            <w:tcW w:w="4876" w:type="dxa"/>
          </w:tcPr>
          <w:p w:rsidR="00465B05" w:rsidRPr="00A85231" w:rsidP="00416CD1" w14:paraId="53C9835E" w14:textId="77777777">
            <w:pPr>
              <w:pStyle w:val="Normal6"/>
            </w:pPr>
            <w:r w:rsidRPr="00A85231">
              <w:t>(11)</w:t>
            </w:r>
            <w:r w:rsidRPr="00A85231">
              <w:tab/>
              <w:t xml:space="preserve">Тъй като системите, инфраструктурата и техническите средства, улесняващи обмена на информация за ДДС на равнището на Съюз, трябва да бъдат приспособени, за да се осигури защитен достъп на Европейската прокуратура и OLAF, е необходимо да се отложи прилагането на съответните разпоредби, за да се даде възможност на държавите членки, Комисията, Европейската прокуратура и OLAF да извършат необходимото приспособяване. При това следва да се вземат предвид датите, от които централната VIES ще започне да функционира, а съществуващата дотогава VIES ще бъде постепенно премахната. Европейската прокуратура и OLAF следва да </w:t>
            </w:r>
            <w:r w:rsidRPr="00A85231">
              <w:rPr>
                <w:b/>
                <w:i/>
              </w:rPr>
              <w:t>поемат разходите за създаването и поддържането на съответната инфраструктура и техническите средства за осигуряване на защитен достъп до информацията за ДДС</w:t>
            </w:r>
            <w:r w:rsidRPr="00A85231">
              <w:t>.</w:t>
            </w:r>
          </w:p>
        </w:tc>
        <w:tc>
          <w:tcPr>
            <w:tcW w:w="4876" w:type="dxa"/>
          </w:tcPr>
          <w:p w:rsidR="00465B05" w:rsidRPr="00A85231" w:rsidP="00416CD1" w14:paraId="74C19DD6" w14:textId="77777777">
            <w:pPr>
              <w:pStyle w:val="Normal6"/>
              <w:rPr>
                <w:szCs w:val="24"/>
              </w:rPr>
            </w:pPr>
            <w:r w:rsidRPr="00A85231">
              <w:t>(11)</w:t>
            </w:r>
            <w:r w:rsidRPr="00A85231">
              <w:tab/>
              <w:t xml:space="preserve">Тъй като системите, инфраструктурата и техническите средства, улесняващи обмена на информация за ДДС на равнището на Съюз, трябва да бъдат приспособени, за да се осигури защитен достъп на Европейската прокуратура и OLAF, е необходимо да се отложи прилагането на съответните разпоредби, за да се даде възможност на държавите членки, Комисията, Европейската прокуратура и OLAF да извършат необходимото приспособяване. При това следва да се вземат предвид датите, от които централната VIES ще започне да функционира, а съществуващата дотогава VIES ще бъде постепенно премахната. </w:t>
            </w:r>
            <w:r w:rsidRPr="00A85231">
              <w:rPr>
                <w:b/>
                <w:i/>
              </w:rPr>
              <w:t>С цел да се гарантира ефективното прилагане на настоящия регламент,</w:t>
            </w:r>
            <w:r w:rsidRPr="00A85231">
              <w:t xml:space="preserve"> Европейската прокуратура и OLAF следва да </w:t>
            </w:r>
            <w:r w:rsidRPr="00A85231">
              <w:rPr>
                <w:b/>
                <w:i/>
              </w:rPr>
              <w:t>разполагат с достъп, в съответствие с принципите на бюджетна неутралност, до адекватни и стабилни финансови и човешки ресурси, включително специализирани експертни знания и опит в областта на финансовите разследвания, цифровата криминалистика и анализа на данни, включително, когато е целесъобразно, отделен портал или интерфейс, за да се гарантира спазването на принципа за свеждане на данните до минимум</w:t>
            </w:r>
            <w:r w:rsidRPr="00A85231">
              <w:t>.</w:t>
            </w:r>
            <w:r w:rsidRPr="00A85231">
              <w:rPr>
                <w:b/>
                <w:i/>
              </w:rPr>
              <w:t xml:space="preserve"> Финансирането от Съюза следва също да подпомага разработването и поддръжката на оперативно съвместими информационни системи и средства за защитена комуникация, за да се осигури възможност за ефикасно сътрудничество. Следва да бъдат въведени организационни мерки, вътрешни процедури за издаване на разрешения, механизми за </w:t>
            </w:r>
            <w:r w:rsidRPr="00A85231">
              <w:rPr>
                <w:b/>
                <w:i/>
              </w:rPr>
              <w:t>надзор и предпазни мерки, за да се предотвратят злоупотреби.</w:t>
            </w:r>
          </w:p>
        </w:tc>
      </w:tr>
    </w:tbl>
    <w:p w:rsidR="00465B05" w:rsidRPr="00A85231" w:rsidP="00465B05" w14:paraId="6C177B3E" w14:textId="77777777"/>
    <w:p w:rsidR="00465B05" w:rsidRPr="00A85231" w:rsidP="00465B05" w14:paraId="5BDFF441" w14:textId="77777777">
      <w:pPr>
        <w:pStyle w:val="AmNumberTabs"/>
      </w:pPr>
      <w:r w:rsidRPr="00A85231">
        <w:t>Изменение</w:t>
      </w:r>
      <w:r w:rsidRPr="00A85231">
        <w:tab/>
      </w:r>
      <w:r w:rsidRPr="00A85231">
        <w:tab/>
        <w:t>15</w:t>
      </w:r>
    </w:p>
    <w:p w:rsidR="00465B05" w:rsidRPr="00A85231" w:rsidP="00465B05" w14:paraId="39AA4FD5" w14:textId="77777777">
      <w:pPr>
        <w:pStyle w:val="NormalBold12b"/>
      </w:pPr>
      <w:r w:rsidRPr="00A85231">
        <w:t>Предложение за регламент</w:t>
      </w:r>
    </w:p>
    <w:p w:rsidR="00465B05" w:rsidRPr="00A85231" w:rsidP="00465B05" w14:paraId="55C57FA3" w14:textId="77777777">
      <w:pPr>
        <w:pStyle w:val="NormalBold"/>
      </w:pPr>
      <w:r w:rsidRPr="00A85231">
        <w:t>Съображение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43C04"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14BE6137" w14:textId="77777777"/>
        </w:tc>
      </w:tr>
      <w:tr w14:paraId="37114096"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459F58C5"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0D1D45F3" w14:textId="77777777">
            <w:pPr>
              <w:pStyle w:val="AmColumnHeading"/>
            </w:pPr>
            <w:r w:rsidRPr="00A85231">
              <w:t>Изменение</w:t>
            </w:r>
          </w:p>
        </w:tc>
      </w:tr>
      <w:tr w14:paraId="7C0F7DA0"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2BE79502" w14:textId="77777777">
            <w:pPr>
              <w:pStyle w:val="Normal6a"/>
            </w:pPr>
            <w:r w:rsidRPr="00A85231">
              <w:t>(12)</w:t>
            </w:r>
            <w:r w:rsidRPr="00A85231">
              <w:tab/>
              <w:t xml:space="preserve">В съответствие с член 42, параграф 1 от Регламент (ЕС) 2018/1725 беше проведена консултация с Европейския надзорен орган по защита на данните, който представи становище на </w:t>
            </w:r>
            <w:r w:rsidRPr="00A85231">
              <w:rPr>
                <w:b/>
                <w:i/>
              </w:rPr>
              <w:t>[…]</w:t>
            </w:r>
            <w:r w:rsidRPr="00A85231">
              <w:t> г.</w:t>
            </w:r>
          </w:p>
        </w:tc>
        <w:tc>
          <w:tcPr>
            <w:tcW w:w="4876" w:type="dxa"/>
            <w:tcBorders>
              <w:top w:val="nil"/>
              <w:left w:val="nil"/>
              <w:bottom w:val="nil"/>
              <w:right w:val="nil"/>
            </w:tcBorders>
          </w:tcPr>
          <w:p w:rsidR="00465B05" w:rsidRPr="00A85231" w:rsidP="00416CD1" w14:paraId="6E4C3162" w14:textId="77777777">
            <w:pPr>
              <w:pStyle w:val="Normal6a"/>
            </w:pPr>
            <w:r w:rsidRPr="00A85231">
              <w:t>(12)</w:t>
            </w:r>
            <w:r w:rsidRPr="00A85231">
              <w:tab/>
              <w:t xml:space="preserve">В съответствие с член 42, параграф 1 от Регламент (ЕС) 2018/1725 беше проведена консултация с Европейския надзорен орган по защита на данните, който представи становище на </w:t>
            </w:r>
            <w:r w:rsidRPr="00A85231">
              <w:rPr>
                <w:b/>
                <w:i/>
              </w:rPr>
              <w:t>7 януари 2026</w:t>
            </w:r>
            <w:r w:rsidRPr="00A85231">
              <w:t> г.</w:t>
            </w:r>
          </w:p>
        </w:tc>
      </w:tr>
    </w:tbl>
    <w:p w:rsidR="00465B05" w:rsidRPr="00A85231" w:rsidP="00465B05" w14:paraId="79535B3B" w14:textId="77777777"/>
    <w:p w:rsidR="00465B05" w:rsidRPr="00A85231" w:rsidP="00465B05" w14:paraId="0DDFED3C" w14:textId="77777777">
      <w:pPr>
        <w:pStyle w:val="AmNumberTabs"/>
      </w:pPr>
      <w:r w:rsidRPr="00A85231">
        <w:t>Изменение</w:t>
      </w:r>
      <w:r w:rsidRPr="00A85231">
        <w:tab/>
      </w:r>
      <w:r w:rsidRPr="00A85231">
        <w:tab/>
        <w:t>16</w:t>
      </w:r>
    </w:p>
    <w:p w:rsidR="00465B05" w:rsidRPr="00A85231" w:rsidP="00465B05" w14:paraId="629CC194" w14:textId="77777777">
      <w:pPr>
        <w:pStyle w:val="NormalBold12b"/>
      </w:pPr>
      <w:r w:rsidRPr="00A85231">
        <w:t>Предложение за регламент</w:t>
      </w:r>
    </w:p>
    <w:p w:rsidR="00465B05" w:rsidRPr="00A85231" w:rsidP="00465B05" w14:paraId="32BB401B" w14:textId="77777777">
      <w:pPr>
        <w:pStyle w:val="NormalBold"/>
      </w:pPr>
      <w:r w:rsidRPr="00A85231">
        <w:t>Член 1 – параграф 1 – точка -1 (нова)</w:t>
      </w:r>
    </w:p>
    <w:p w:rsidR="00465B05" w:rsidRPr="00A85231" w:rsidP="00465B05" w14:paraId="54971084" w14:textId="77777777">
      <w:r w:rsidRPr="00A85231">
        <w:t>Регламент (ЕС) № 904/2010</w:t>
      </w:r>
    </w:p>
    <w:p w:rsidR="00465B05" w:rsidRPr="00A85231" w:rsidP="00465B05" w14:paraId="42618772" w14:textId="77777777">
      <w:r w:rsidRPr="00A85231">
        <w:t>Член 2 а (нов)</w:t>
      </w:r>
    </w:p>
    <w:tbl>
      <w:tblPr>
        <w:tblW w:w="9752" w:type="dxa"/>
        <w:jc w:val="center"/>
        <w:tblLayout w:type="fixed"/>
        <w:tblCellMar>
          <w:left w:w="340" w:type="dxa"/>
          <w:right w:w="340" w:type="dxa"/>
        </w:tblCellMar>
        <w:tblLook w:val="04A0"/>
      </w:tblPr>
      <w:tblGrid>
        <w:gridCol w:w="4876"/>
        <w:gridCol w:w="4876"/>
      </w:tblGrid>
      <w:tr w14:paraId="404C4EAA" w14:textId="77777777" w:rsidTr="00416CD1">
        <w:tblPrEx>
          <w:tblW w:w="9752" w:type="dxa"/>
          <w:jc w:val="center"/>
          <w:tblLayout w:type="fixed"/>
          <w:tblLook w:val="04A0"/>
        </w:tblPrEx>
        <w:trPr>
          <w:trHeight w:val="240"/>
          <w:jc w:val="center"/>
        </w:trPr>
        <w:tc>
          <w:tcPr>
            <w:tcW w:w="9752" w:type="dxa"/>
            <w:gridSpan w:val="2"/>
          </w:tcPr>
          <w:p w:rsidR="00465B05" w:rsidRPr="00A85231" w:rsidP="00416CD1" w14:paraId="3296050B" w14:textId="77777777"/>
        </w:tc>
      </w:tr>
      <w:tr w14:paraId="7F8EE9E5" w14:textId="77777777" w:rsidTr="00416CD1">
        <w:tblPrEx>
          <w:tblW w:w="9752" w:type="dxa"/>
          <w:jc w:val="center"/>
          <w:tblLayout w:type="fixed"/>
          <w:tblLook w:val="04A0"/>
        </w:tblPrEx>
        <w:trPr>
          <w:trHeight w:val="240"/>
          <w:jc w:val="center"/>
        </w:trPr>
        <w:tc>
          <w:tcPr>
            <w:tcW w:w="4876" w:type="dxa"/>
            <w:hideMark/>
          </w:tcPr>
          <w:p w:rsidR="00465B05" w:rsidRPr="00A85231" w:rsidP="00416CD1" w14:paraId="4A72972A" w14:textId="77777777">
            <w:pPr>
              <w:pStyle w:val="AmColumnHeading"/>
            </w:pPr>
            <w:r w:rsidRPr="00A85231">
              <w:t>Текст, предложен от Комисията</w:t>
            </w:r>
          </w:p>
        </w:tc>
        <w:tc>
          <w:tcPr>
            <w:tcW w:w="4876" w:type="dxa"/>
            <w:hideMark/>
          </w:tcPr>
          <w:p w:rsidR="00465B05" w:rsidRPr="00A85231" w:rsidP="00416CD1" w14:paraId="291E0412" w14:textId="77777777">
            <w:pPr>
              <w:pStyle w:val="AmColumnHeading"/>
            </w:pPr>
            <w:r w:rsidRPr="00A85231">
              <w:t>Изменение</w:t>
            </w:r>
          </w:p>
        </w:tc>
      </w:tr>
      <w:tr w14:paraId="0ACEC869" w14:textId="77777777" w:rsidTr="00416CD1">
        <w:tblPrEx>
          <w:tblW w:w="9752" w:type="dxa"/>
          <w:jc w:val="center"/>
          <w:tblLayout w:type="fixed"/>
          <w:tblLook w:val="04A0"/>
        </w:tblPrEx>
        <w:trPr>
          <w:jc w:val="center"/>
        </w:trPr>
        <w:tc>
          <w:tcPr>
            <w:tcW w:w="4876" w:type="dxa"/>
          </w:tcPr>
          <w:p w:rsidR="00465B05" w:rsidRPr="00A85231" w:rsidP="00416CD1" w14:paraId="28B001B6" w14:textId="77777777">
            <w:pPr>
              <w:pStyle w:val="Normal6a"/>
            </w:pPr>
          </w:p>
        </w:tc>
        <w:tc>
          <w:tcPr>
            <w:tcW w:w="4876" w:type="dxa"/>
            <w:hideMark/>
          </w:tcPr>
          <w:p w:rsidR="00465B05" w:rsidRPr="00A85231" w:rsidP="00416CD1" w14:paraId="033E5EFD" w14:textId="77777777">
            <w:pPr>
              <w:pStyle w:val="Normal6a"/>
            </w:pPr>
            <w:r w:rsidRPr="00A85231">
              <w:rPr>
                <w:b/>
                <w:i/>
              </w:rPr>
              <w:t>(-1)</w:t>
            </w:r>
            <w:r w:rsidRPr="00A85231">
              <w:tab/>
            </w:r>
            <w:r w:rsidRPr="00A85231">
              <w:rPr>
                <w:b/>
                <w:i/>
              </w:rPr>
              <w:t>Вмъква се следният член:</w:t>
            </w:r>
          </w:p>
        </w:tc>
      </w:tr>
      <w:tr w14:paraId="23E07E68" w14:textId="77777777" w:rsidTr="00416CD1">
        <w:tblPrEx>
          <w:tblW w:w="9752" w:type="dxa"/>
          <w:jc w:val="center"/>
          <w:tblLayout w:type="fixed"/>
          <w:tblLook w:val="04A0"/>
        </w:tblPrEx>
        <w:trPr>
          <w:jc w:val="center"/>
        </w:trPr>
        <w:tc>
          <w:tcPr>
            <w:tcW w:w="4876" w:type="dxa"/>
          </w:tcPr>
          <w:p w:rsidR="00465B05" w:rsidRPr="00A85231" w:rsidP="00416CD1" w14:paraId="39EB15FA" w14:textId="77777777">
            <w:pPr>
              <w:pStyle w:val="Normal6a"/>
            </w:pPr>
          </w:p>
        </w:tc>
        <w:tc>
          <w:tcPr>
            <w:tcW w:w="4876" w:type="dxa"/>
            <w:hideMark/>
          </w:tcPr>
          <w:p w:rsidR="00465B05" w:rsidRPr="00A85231" w:rsidP="00416CD1" w14:paraId="0AB6DA47" w14:textId="77777777">
            <w:pPr>
              <w:pStyle w:val="Normal6a"/>
            </w:pPr>
            <w:r w:rsidRPr="00A85231">
              <w:rPr>
                <w:b/>
                <w:i/>
              </w:rPr>
              <w:t>„Член 2a</w:t>
            </w:r>
          </w:p>
        </w:tc>
      </w:tr>
      <w:tr w14:paraId="7673648B" w14:textId="77777777" w:rsidTr="00416CD1">
        <w:tblPrEx>
          <w:tblW w:w="9752" w:type="dxa"/>
          <w:jc w:val="center"/>
          <w:tblLayout w:type="fixed"/>
          <w:tblLook w:val="04A0"/>
        </w:tblPrEx>
        <w:trPr>
          <w:jc w:val="center"/>
        </w:trPr>
        <w:tc>
          <w:tcPr>
            <w:tcW w:w="4876" w:type="dxa"/>
          </w:tcPr>
          <w:p w:rsidR="00465B05" w:rsidRPr="00A85231" w:rsidP="00416CD1" w14:paraId="765E207D" w14:textId="77777777">
            <w:pPr>
              <w:pStyle w:val="Normal6a"/>
            </w:pPr>
          </w:p>
        </w:tc>
        <w:tc>
          <w:tcPr>
            <w:tcW w:w="4876" w:type="dxa"/>
          </w:tcPr>
          <w:p w:rsidR="00465B05" w:rsidRPr="00A85231" w:rsidP="00416CD1" w14:paraId="14114AE8" w14:textId="77777777">
            <w:pPr>
              <w:pStyle w:val="Normal6a"/>
              <w:rPr>
                <w:b/>
                <w:i/>
              </w:rPr>
            </w:pPr>
            <w:r w:rsidRPr="00A85231">
              <w:rPr>
                <w:b/>
                <w:i/>
              </w:rPr>
              <w:t>Последващо предложение относно минималната хармонизация на санкциите</w:t>
            </w:r>
          </w:p>
        </w:tc>
      </w:tr>
      <w:tr w14:paraId="32666954" w14:textId="77777777" w:rsidTr="00416CD1">
        <w:tblPrEx>
          <w:tblW w:w="9752" w:type="dxa"/>
          <w:jc w:val="center"/>
          <w:tblLayout w:type="fixed"/>
          <w:tblLook w:val="04A0"/>
        </w:tblPrEx>
        <w:trPr>
          <w:jc w:val="center"/>
        </w:trPr>
        <w:tc>
          <w:tcPr>
            <w:tcW w:w="4876" w:type="dxa"/>
          </w:tcPr>
          <w:p w:rsidR="00465B05" w:rsidRPr="00A85231" w:rsidP="00416CD1" w14:paraId="43E52687" w14:textId="77777777">
            <w:pPr>
              <w:pStyle w:val="Normal6a"/>
            </w:pPr>
          </w:p>
        </w:tc>
        <w:tc>
          <w:tcPr>
            <w:tcW w:w="4876" w:type="dxa"/>
            <w:hideMark/>
          </w:tcPr>
          <w:p w:rsidR="00465B05" w:rsidRPr="00A85231" w:rsidP="00416CD1" w14:paraId="4903D099" w14:textId="0EF1093A">
            <w:pPr>
              <w:pStyle w:val="Normal6a"/>
            </w:pPr>
            <w:r w:rsidRPr="00A85231">
              <w:rPr>
                <w:b/>
                <w:i/>
              </w:rPr>
              <w:t xml:space="preserve">В срок до [18 месеца </w:t>
            </w:r>
            <w:r w:rsidR="004E2DC2">
              <w:rPr>
                <w:b/>
                <w:i/>
              </w:rPr>
              <w:t>от датата на</w:t>
            </w:r>
            <w:r w:rsidRPr="00A85231" w:rsidR="004E2DC2">
              <w:rPr>
                <w:b/>
                <w:i/>
              </w:rPr>
              <w:t xml:space="preserve"> </w:t>
            </w:r>
            <w:r w:rsidRPr="00A85231">
              <w:rPr>
                <w:b/>
                <w:i/>
              </w:rPr>
              <w:t xml:space="preserve">влизане в сила на настоящия регламент] и в съответствие с целите на преразглеждането на структурата за борба с измамите, като допълнителен набор от мерки, включени в пакета за МФР за периода след 2027 г., и с цел подобряване на защитата на финансовите интереси на Съюза, Комисията представя на Европейския парламент и на Съвета законодателно предложение за определена минимална степен на хармонизация на административните санкции, приложими за най-тежките </w:t>
            </w:r>
            <w:r w:rsidRPr="00A85231">
              <w:rPr>
                <w:b/>
                <w:i/>
              </w:rPr>
              <w:t>нарушения в областта на ДДС и свързаните с него мита, по-специално по отношение на вътреобщностните измами с липсващ търговец и злоупотребата с опростените процедури за внос съгласно митнически режим 42 и обслужването на едно гише при внос. Предложението не засяга материалноправните митнически режими, установени съгласно Регламент (ЕС) № 952/2013.“</w:t>
            </w:r>
          </w:p>
        </w:tc>
      </w:tr>
    </w:tbl>
    <w:p w:rsidR="00465B05" w:rsidRPr="00A85231" w:rsidP="00465B05" w14:paraId="1DE39D00" w14:textId="77777777">
      <w:pPr>
        <w:pStyle w:val="AmNumberTabs"/>
      </w:pPr>
      <w:r w:rsidRPr="00A85231">
        <w:t>Изменение</w:t>
      </w:r>
      <w:r w:rsidRPr="00A85231">
        <w:tab/>
      </w:r>
      <w:r w:rsidRPr="00A85231">
        <w:tab/>
        <w:t>17</w:t>
      </w:r>
    </w:p>
    <w:p w:rsidR="00465B05" w:rsidRPr="00A85231" w:rsidP="00465B05" w14:paraId="400AC88A" w14:textId="77777777">
      <w:pPr>
        <w:pStyle w:val="NormalBold12b"/>
      </w:pPr>
      <w:r w:rsidRPr="00A85231">
        <w:t>Предложение за регламент</w:t>
      </w:r>
    </w:p>
    <w:p w:rsidR="00465B05" w:rsidRPr="00A85231" w:rsidP="00465B05" w14:paraId="78BC312B" w14:textId="77777777">
      <w:pPr>
        <w:pStyle w:val="NormalBold"/>
      </w:pPr>
      <w:r w:rsidRPr="00A85231">
        <w:t>Член 1 – параграф 1 – точка -1 a (нова)</w:t>
      </w:r>
    </w:p>
    <w:p w:rsidR="00465B05" w:rsidRPr="00A85231" w:rsidP="00465B05" w14:paraId="66B7330F" w14:textId="77777777">
      <w:r w:rsidRPr="00A85231">
        <w:t>Регламент (ЕС) № 904/2010</w:t>
      </w:r>
    </w:p>
    <w:p w:rsidR="00465B05" w:rsidRPr="00A85231" w:rsidP="00465B05" w14:paraId="1D2EAAC8" w14:textId="77777777">
      <w:pPr>
        <w:pStyle w:val="NormalBold"/>
      </w:pPr>
      <w:r w:rsidRPr="00A85231">
        <w:rPr>
          <w:b w:val="0"/>
        </w:rPr>
        <w:t>Член 13 а (нов)</w:t>
      </w:r>
    </w:p>
    <w:tbl>
      <w:tblPr>
        <w:tblW w:w="9752" w:type="dxa"/>
        <w:jc w:val="center"/>
        <w:tblLayout w:type="fixed"/>
        <w:tblCellMar>
          <w:left w:w="340" w:type="dxa"/>
          <w:right w:w="340" w:type="dxa"/>
        </w:tblCellMar>
        <w:tblLook w:val="04A0"/>
      </w:tblPr>
      <w:tblGrid>
        <w:gridCol w:w="4876"/>
        <w:gridCol w:w="4876"/>
      </w:tblGrid>
      <w:tr w14:paraId="037EF1AC" w14:textId="77777777" w:rsidTr="00416CD1">
        <w:tblPrEx>
          <w:tblW w:w="9752" w:type="dxa"/>
          <w:jc w:val="center"/>
          <w:tblLayout w:type="fixed"/>
          <w:tblLook w:val="04A0"/>
        </w:tblPrEx>
        <w:trPr>
          <w:trHeight w:val="240"/>
          <w:jc w:val="center"/>
        </w:trPr>
        <w:tc>
          <w:tcPr>
            <w:tcW w:w="9752" w:type="dxa"/>
            <w:gridSpan w:val="2"/>
          </w:tcPr>
          <w:p w:rsidR="00465B05" w:rsidRPr="00A85231" w:rsidP="00416CD1" w14:paraId="225A7673" w14:textId="77777777"/>
        </w:tc>
      </w:tr>
      <w:tr w14:paraId="73754869" w14:textId="77777777" w:rsidTr="00416CD1">
        <w:tblPrEx>
          <w:tblW w:w="9752" w:type="dxa"/>
          <w:jc w:val="center"/>
          <w:tblLayout w:type="fixed"/>
          <w:tblLook w:val="04A0"/>
        </w:tblPrEx>
        <w:trPr>
          <w:trHeight w:val="240"/>
          <w:jc w:val="center"/>
        </w:trPr>
        <w:tc>
          <w:tcPr>
            <w:tcW w:w="4876" w:type="dxa"/>
            <w:hideMark/>
          </w:tcPr>
          <w:p w:rsidR="00465B05" w:rsidRPr="00A85231" w:rsidP="00416CD1" w14:paraId="380A096F" w14:textId="77777777">
            <w:pPr>
              <w:pStyle w:val="AmColumnHeading"/>
            </w:pPr>
            <w:r w:rsidRPr="00A85231">
              <w:t>Текст, предложен от Комисията</w:t>
            </w:r>
          </w:p>
        </w:tc>
        <w:tc>
          <w:tcPr>
            <w:tcW w:w="4876" w:type="dxa"/>
            <w:hideMark/>
          </w:tcPr>
          <w:p w:rsidR="00465B05" w:rsidRPr="00A85231" w:rsidP="00416CD1" w14:paraId="7418B8C5" w14:textId="77777777">
            <w:pPr>
              <w:pStyle w:val="AmColumnHeading"/>
            </w:pPr>
            <w:r w:rsidRPr="00A85231">
              <w:t>Изменение</w:t>
            </w:r>
          </w:p>
        </w:tc>
      </w:tr>
      <w:tr w14:paraId="7EB36262" w14:textId="77777777" w:rsidTr="00416CD1">
        <w:tblPrEx>
          <w:tblW w:w="9752" w:type="dxa"/>
          <w:jc w:val="center"/>
          <w:tblLayout w:type="fixed"/>
          <w:tblLook w:val="04A0"/>
        </w:tblPrEx>
        <w:trPr>
          <w:trHeight w:val="240"/>
          <w:jc w:val="center"/>
        </w:trPr>
        <w:tc>
          <w:tcPr>
            <w:tcW w:w="4876" w:type="dxa"/>
          </w:tcPr>
          <w:p w:rsidR="00465B05" w:rsidRPr="00A85231" w:rsidP="00416CD1" w14:paraId="7567E53E" w14:textId="77777777">
            <w:pPr>
              <w:pStyle w:val="Normal6"/>
              <w:rPr>
                <w:b/>
                <w:bCs/>
                <w:i/>
                <w:iCs/>
              </w:rPr>
            </w:pPr>
          </w:p>
        </w:tc>
        <w:tc>
          <w:tcPr>
            <w:tcW w:w="4876" w:type="dxa"/>
          </w:tcPr>
          <w:p w:rsidR="00465B05" w:rsidRPr="00A85231" w:rsidP="00416CD1" w14:paraId="2DD27A87" w14:textId="77777777">
            <w:pPr>
              <w:pStyle w:val="Normal6"/>
              <w:rPr>
                <w:b/>
                <w:bCs/>
                <w:i/>
                <w:iCs/>
              </w:rPr>
            </w:pPr>
            <w:r w:rsidRPr="00A85231">
              <w:rPr>
                <w:b/>
                <w:i/>
              </w:rPr>
              <w:t>-1а)</w:t>
            </w:r>
            <w:r w:rsidRPr="00A85231">
              <w:rPr>
                <w:b/>
                <w:i/>
              </w:rPr>
              <w:tab/>
              <w:t>Вмъква се следният член:</w:t>
            </w:r>
          </w:p>
        </w:tc>
      </w:tr>
      <w:tr w14:paraId="1677C198" w14:textId="77777777" w:rsidTr="00416CD1">
        <w:tblPrEx>
          <w:tblW w:w="9752" w:type="dxa"/>
          <w:jc w:val="center"/>
          <w:tblLayout w:type="fixed"/>
          <w:tblLook w:val="04A0"/>
        </w:tblPrEx>
        <w:trPr>
          <w:jc w:val="center"/>
        </w:trPr>
        <w:tc>
          <w:tcPr>
            <w:tcW w:w="4876" w:type="dxa"/>
          </w:tcPr>
          <w:p w:rsidR="00465B05" w:rsidRPr="00A85231" w:rsidP="00416CD1" w14:paraId="42D24588" w14:textId="77777777">
            <w:pPr>
              <w:pStyle w:val="Normal6a"/>
            </w:pPr>
          </w:p>
        </w:tc>
        <w:tc>
          <w:tcPr>
            <w:tcW w:w="4876" w:type="dxa"/>
            <w:hideMark/>
          </w:tcPr>
          <w:p w:rsidR="00465B05" w:rsidRPr="00A85231" w:rsidP="00416CD1" w14:paraId="17C25D08" w14:textId="77777777">
            <w:pPr>
              <w:pStyle w:val="Normal6a"/>
            </w:pPr>
            <w:r w:rsidRPr="00A85231">
              <w:rPr>
                <w:b/>
                <w:i/>
              </w:rPr>
              <w:t>„Член 13a</w:t>
            </w:r>
          </w:p>
        </w:tc>
      </w:tr>
      <w:tr w14:paraId="0EBE59CA" w14:textId="77777777" w:rsidTr="00416CD1">
        <w:tblPrEx>
          <w:tblW w:w="9752" w:type="dxa"/>
          <w:jc w:val="center"/>
          <w:tblLayout w:type="fixed"/>
          <w:tblLook w:val="04A0"/>
        </w:tblPrEx>
        <w:trPr>
          <w:jc w:val="center"/>
        </w:trPr>
        <w:tc>
          <w:tcPr>
            <w:tcW w:w="4876" w:type="dxa"/>
          </w:tcPr>
          <w:p w:rsidR="00465B05" w:rsidRPr="00A85231" w:rsidP="00416CD1" w14:paraId="0B4A94DA" w14:textId="77777777">
            <w:pPr>
              <w:pStyle w:val="Normal6a"/>
            </w:pPr>
          </w:p>
        </w:tc>
        <w:tc>
          <w:tcPr>
            <w:tcW w:w="4876" w:type="dxa"/>
          </w:tcPr>
          <w:p w:rsidR="00465B05" w:rsidRPr="00A85231" w:rsidP="00416CD1" w14:paraId="473D1E40" w14:textId="77777777">
            <w:pPr>
              <w:pStyle w:val="Normal6a"/>
              <w:rPr>
                <w:b/>
                <w:i/>
              </w:rPr>
            </w:pPr>
            <w:r w:rsidRPr="00A85231">
              <w:rPr>
                <w:b/>
                <w:i/>
              </w:rPr>
              <w:t>Спонтанно предаване на митнически данни, сочещи наличието на измами с ДДС</w:t>
            </w:r>
          </w:p>
        </w:tc>
      </w:tr>
      <w:tr w14:paraId="269F2E5A" w14:textId="77777777" w:rsidTr="00416CD1">
        <w:tblPrEx>
          <w:tblW w:w="9752" w:type="dxa"/>
          <w:jc w:val="center"/>
          <w:tblLayout w:type="fixed"/>
          <w:tblLook w:val="04A0"/>
        </w:tblPrEx>
        <w:trPr>
          <w:jc w:val="center"/>
        </w:trPr>
        <w:tc>
          <w:tcPr>
            <w:tcW w:w="4876" w:type="dxa"/>
          </w:tcPr>
          <w:p w:rsidR="00465B05" w:rsidRPr="00A85231" w:rsidP="00416CD1" w14:paraId="37875A5F" w14:textId="77777777">
            <w:pPr>
              <w:pStyle w:val="Normal6a"/>
            </w:pPr>
          </w:p>
        </w:tc>
        <w:tc>
          <w:tcPr>
            <w:tcW w:w="4876" w:type="dxa"/>
            <w:hideMark/>
          </w:tcPr>
          <w:p w:rsidR="00465B05" w:rsidRPr="00A85231" w:rsidP="00416CD1" w14:paraId="5EA2CCFF" w14:textId="77777777">
            <w:pPr>
              <w:pStyle w:val="Normal6a"/>
            </w:pPr>
            <w:r w:rsidRPr="00A85231">
              <w:rPr>
                <w:b/>
                <w:i/>
              </w:rPr>
              <w:t>1.</w:t>
            </w:r>
            <w:r w:rsidRPr="00A85231">
              <w:rPr>
                <w:b/>
                <w:i/>
              </w:rPr>
              <w:tab/>
              <w:t>Компетентните органи на държавите членки спонтанно съобщават на координаторите на област на дейност на Eurofisc, посочени в член 36, параграф 1, и в рамките на съответните им правомощия – на Европейската прокуратура и OLAF, всяка информация, съхранявана съгласно член 17, параграф 1, буква е), която сочи наличието на модели, съответстващи на използваните при измамите с ДДС, и по-специално:</w:t>
            </w:r>
          </w:p>
        </w:tc>
      </w:tr>
      <w:tr w14:paraId="250A3F0E" w14:textId="77777777" w:rsidTr="00416CD1">
        <w:tblPrEx>
          <w:tblW w:w="9752" w:type="dxa"/>
          <w:jc w:val="center"/>
          <w:tblLayout w:type="fixed"/>
          <w:tblLook w:val="04A0"/>
        </w:tblPrEx>
        <w:trPr>
          <w:jc w:val="center"/>
        </w:trPr>
        <w:tc>
          <w:tcPr>
            <w:tcW w:w="4876" w:type="dxa"/>
          </w:tcPr>
          <w:p w:rsidR="00465B05" w:rsidRPr="00A85231" w:rsidP="00416CD1" w14:paraId="43C1F2C2" w14:textId="77777777">
            <w:pPr>
              <w:pStyle w:val="Normal6a"/>
            </w:pPr>
          </w:p>
        </w:tc>
        <w:tc>
          <w:tcPr>
            <w:tcW w:w="4876" w:type="dxa"/>
            <w:hideMark/>
          </w:tcPr>
          <w:p w:rsidR="00465B05" w:rsidRPr="00A85231" w:rsidP="00416CD1" w14:paraId="028AE1EF" w14:textId="77777777">
            <w:pPr>
              <w:pStyle w:val="Normal6a"/>
            </w:pPr>
            <w:r w:rsidRPr="00A85231">
              <w:rPr>
                <w:b/>
                <w:i/>
              </w:rPr>
              <w:t>a)</w:t>
            </w:r>
            <w:r w:rsidRPr="00A85231">
              <w:rPr>
                <w:b/>
                <w:i/>
              </w:rPr>
              <w:tab/>
              <w:t>системни несъответствия между декларираната държава членка по местоназначение в декларацията за внос и държавата членка, в която впоследствие е деклариран или платен ДДС;</w:t>
            </w:r>
          </w:p>
        </w:tc>
      </w:tr>
      <w:tr w14:paraId="215CBC52" w14:textId="77777777" w:rsidTr="00416CD1">
        <w:tblPrEx>
          <w:tblW w:w="9752" w:type="dxa"/>
          <w:jc w:val="center"/>
          <w:tblLayout w:type="fixed"/>
          <w:tblLook w:val="04A0"/>
        </w:tblPrEx>
        <w:trPr>
          <w:jc w:val="center"/>
        </w:trPr>
        <w:tc>
          <w:tcPr>
            <w:tcW w:w="4876" w:type="dxa"/>
          </w:tcPr>
          <w:p w:rsidR="00465B05" w:rsidRPr="00A85231" w:rsidP="00416CD1" w14:paraId="1521BC88" w14:textId="77777777">
            <w:pPr>
              <w:pStyle w:val="Normal6a"/>
            </w:pPr>
          </w:p>
        </w:tc>
        <w:tc>
          <w:tcPr>
            <w:tcW w:w="4876" w:type="dxa"/>
            <w:hideMark/>
          </w:tcPr>
          <w:p w:rsidR="00465B05" w:rsidRPr="00A85231" w:rsidP="00416CD1" w14:paraId="4A4A599D" w14:textId="77777777">
            <w:pPr>
              <w:pStyle w:val="Normal6a"/>
            </w:pPr>
            <w:r w:rsidRPr="00A85231">
              <w:rPr>
                <w:b/>
                <w:i/>
              </w:rPr>
              <w:t>б)</w:t>
            </w:r>
            <w:r w:rsidRPr="00A85231">
              <w:rPr>
                <w:b/>
                <w:i/>
              </w:rPr>
              <w:tab/>
              <w:t xml:space="preserve">системни несъответствия между получателя, посочен в </w:t>
            </w:r>
            <w:r w:rsidRPr="00A85231">
              <w:rPr>
                <w:b/>
                <w:i/>
              </w:rPr>
              <w:t>декларация за внос по режима IOSS, и данъчно задълженото лице, декларирало съответния ДДС в държавата членка по местоназначение;</w:t>
            </w:r>
          </w:p>
        </w:tc>
      </w:tr>
      <w:tr w14:paraId="6E56BA7C" w14:textId="77777777" w:rsidTr="00416CD1">
        <w:tblPrEx>
          <w:tblW w:w="9752" w:type="dxa"/>
          <w:jc w:val="center"/>
          <w:tblLayout w:type="fixed"/>
          <w:tblLook w:val="04A0"/>
        </w:tblPrEx>
        <w:trPr>
          <w:jc w:val="center"/>
        </w:trPr>
        <w:tc>
          <w:tcPr>
            <w:tcW w:w="4876" w:type="dxa"/>
          </w:tcPr>
          <w:p w:rsidR="00465B05" w:rsidRPr="00A85231" w:rsidP="00416CD1" w14:paraId="7DB158EC" w14:textId="77777777">
            <w:pPr>
              <w:pStyle w:val="Normal6a"/>
            </w:pPr>
          </w:p>
        </w:tc>
        <w:tc>
          <w:tcPr>
            <w:tcW w:w="4876" w:type="dxa"/>
            <w:hideMark/>
          </w:tcPr>
          <w:p w:rsidR="00465B05" w:rsidRPr="00A85231" w:rsidP="00416CD1" w14:paraId="17AD4C59" w14:textId="77777777">
            <w:pPr>
              <w:pStyle w:val="Normal6a"/>
            </w:pPr>
            <w:r w:rsidRPr="00A85231">
              <w:rPr>
                <w:b/>
                <w:i/>
              </w:rPr>
              <w:t>в)</w:t>
            </w:r>
            <w:r w:rsidRPr="00A85231">
              <w:rPr>
                <w:b/>
                <w:i/>
              </w:rPr>
              <w:tab/>
              <w:t>декларирани митнически стойности, които се различават значително от пазарната стойност, когато тези различия съответстват на занижаване на стойността за целите на ДДС; както и</w:t>
            </w:r>
          </w:p>
        </w:tc>
      </w:tr>
      <w:tr w14:paraId="1B51685A" w14:textId="77777777" w:rsidTr="00416CD1">
        <w:tblPrEx>
          <w:tblW w:w="9752" w:type="dxa"/>
          <w:jc w:val="center"/>
          <w:tblLayout w:type="fixed"/>
          <w:tblLook w:val="04A0"/>
        </w:tblPrEx>
        <w:trPr>
          <w:jc w:val="center"/>
        </w:trPr>
        <w:tc>
          <w:tcPr>
            <w:tcW w:w="4876" w:type="dxa"/>
          </w:tcPr>
          <w:p w:rsidR="00465B05" w:rsidRPr="00A85231" w:rsidP="00416CD1" w14:paraId="103D242E" w14:textId="77777777">
            <w:pPr>
              <w:pStyle w:val="Normal6a"/>
            </w:pPr>
          </w:p>
        </w:tc>
        <w:tc>
          <w:tcPr>
            <w:tcW w:w="4876" w:type="dxa"/>
            <w:hideMark/>
          </w:tcPr>
          <w:p w:rsidR="00465B05" w:rsidRPr="00A85231" w:rsidP="00416CD1" w14:paraId="14A1B961" w14:textId="77777777">
            <w:pPr>
              <w:pStyle w:val="Normal6a"/>
            </w:pPr>
            <w:r w:rsidRPr="00A85231">
              <w:rPr>
                <w:b/>
                <w:i/>
              </w:rPr>
              <w:t>г)</w:t>
            </w:r>
            <w:r w:rsidRPr="00A85231">
              <w:rPr>
                <w:b/>
                <w:i/>
              </w:rPr>
              <w:tab/>
              <w:t>всеки друг показател, определен в акта за изпълнение на Комисията като основан на митнически данни показател за риска от измами с ДДС.</w:t>
            </w:r>
          </w:p>
        </w:tc>
      </w:tr>
      <w:tr w14:paraId="312D42D4" w14:textId="77777777" w:rsidTr="00416CD1">
        <w:tblPrEx>
          <w:tblW w:w="9752" w:type="dxa"/>
          <w:jc w:val="center"/>
          <w:tblLayout w:type="fixed"/>
          <w:tblLook w:val="04A0"/>
        </w:tblPrEx>
        <w:trPr>
          <w:jc w:val="center"/>
        </w:trPr>
        <w:tc>
          <w:tcPr>
            <w:tcW w:w="4876" w:type="dxa"/>
          </w:tcPr>
          <w:p w:rsidR="00465B05" w:rsidRPr="00A85231" w:rsidP="00416CD1" w14:paraId="1D1CFB52" w14:textId="77777777">
            <w:pPr>
              <w:pStyle w:val="Normal6a"/>
            </w:pPr>
          </w:p>
        </w:tc>
        <w:tc>
          <w:tcPr>
            <w:tcW w:w="4876" w:type="dxa"/>
            <w:hideMark/>
          </w:tcPr>
          <w:p w:rsidR="00465B05" w:rsidRPr="00A85231" w:rsidP="00416CD1" w14:paraId="7BE23C39" w14:textId="77777777">
            <w:pPr>
              <w:pStyle w:val="Normal6a"/>
            </w:pPr>
            <w:r w:rsidRPr="00A85231">
              <w:rPr>
                <w:b/>
                <w:i/>
              </w:rPr>
              <w:t>2.</w:t>
            </w:r>
            <w:r w:rsidRPr="00A85231">
              <w:rPr>
                <w:b/>
                <w:i/>
              </w:rPr>
              <w:tab/>
              <w:t>Съобщаването, посочено в параграф 1, се извършва незабавно и включва най-малко елементите на информация, изброени в член 17, параграф 1, буква е), за съответния внос или поредица от операции по внос.</w:t>
            </w:r>
          </w:p>
        </w:tc>
      </w:tr>
      <w:tr w14:paraId="406369B3" w14:textId="77777777" w:rsidTr="00416CD1">
        <w:tblPrEx>
          <w:tblW w:w="9752" w:type="dxa"/>
          <w:jc w:val="center"/>
          <w:tblLayout w:type="fixed"/>
          <w:tblLook w:val="04A0"/>
        </w:tblPrEx>
        <w:trPr>
          <w:jc w:val="center"/>
        </w:trPr>
        <w:tc>
          <w:tcPr>
            <w:tcW w:w="4876" w:type="dxa"/>
          </w:tcPr>
          <w:p w:rsidR="00465B05" w:rsidRPr="00A85231" w:rsidP="00416CD1" w14:paraId="30699D0D" w14:textId="77777777">
            <w:pPr>
              <w:pStyle w:val="Normal6a"/>
            </w:pPr>
          </w:p>
        </w:tc>
        <w:tc>
          <w:tcPr>
            <w:tcW w:w="4876" w:type="dxa"/>
            <w:hideMark/>
          </w:tcPr>
          <w:p w:rsidR="00465B05" w:rsidRPr="00A85231" w:rsidP="00416CD1" w14:paraId="5EBAD3FD" w14:textId="4FFBB3A9">
            <w:pPr>
              <w:pStyle w:val="Normal6a"/>
            </w:pPr>
            <w:r w:rsidRPr="00A85231">
              <w:rPr>
                <w:b/>
                <w:i/>
              </w:rPr>
              <w:t>3.</w:t>
            </w:r>
            <w:r w:rsidRPr="00A85231">
              <w:rPr>
                <w:b/>
                <w:i/>
              </w:rPr>
              <w:tab/>
              <w:t xml:space="preserve">Държавите членки гарантират, че техните компетентни митнически органи и компетентни по ДДС органи координират действията си </w:t>
            </w:r>
            <w:r w:rsidR="004E2DC2">
              <w:rPr>
                <w:b/>
                <w:i/>
              </w:rPr>
              <w:t>по отношение на</w:t>
            </w:r>
            <w:r w:rsidRPr="00A85231" w:rsidR="004E2DC2">
              <w:rPr>
                <w:b/>
                <w:i/>
              </w:rPr>
              <w:t xml:space="preserve"> </w:t>
            </w:r>
            <w:r w:rsidRPr="00A85231">
              <w:rPr>
                <w:b/>
                <w:i/>
              </w:rPr>
              <w:t>установяване на несъответствията, посочени в параграф 1, включително чрез рамката на Eurofisc.</w:t>
            </w:r>
          </w:p>
        </w:tc>
      </w:tr>
      <w:tr w14:paraId="1197EE84" w14:textId="77777777" w:rsidTr="00416CD1">
        <w:tblPrEx>
          <w:tblW w:w="9752" w:type="dxa"/>
          <w:jc w:val="center"/>
          <w:tblLayout w:type="fixed"/>
          <w:tblLook w:val="04A0"/>
        </w:tblPrEx>
        <w:trPr>
          <w:jc w:val="center"/>
        </w:trPr>
        <w:tc>
          <w:tcPr>
            <w:tcW w:w="4876" w:type="dxa"/>
          </w:tcPr>
          <w:p w:rsidR="00465B05" w:rsidRPr="00A85231" w:rsidP="00416CD1" w14:paraId="40DADB3C" w14:textId="77777777">
            <w:pPr>
              <w:pStyle w:val="Normal6a"/>
            </w:pPr>
          </w:p>
        </w:tc>
        <w:tc>
          <w:tcPr>
            <w:tcW w:w="4876" w:type="dxa"/>
            <w:hideMark/>
          </w:tcPr>
          <w:p w:rsidR="00465B05" w:rsidRPr="00A85231" w:rsidP="00416CD1" w14:paraId="27195328" w14:textId="77777777">
            <w:pPr>
              <w:pStyle w:val="Normal6a"/>
            </w:pPr>
            <w:r w:rsidRPr="00A85231">
              <w:rPr>
                <w:b/>
                <w:i/>
              </w:rPr>
              <w:t>4.</w:t>
            </w:r>
            <w:r w:rsidRPr="00A85231">
              <w:rPr>
                <w:b/>
                <w:i/>
              </w:rPr>
              <w:tab/>
              <w:t>Чрез актове за изпълнение Комисията определя техническите формати и процедурите за съобщаването, посочено в настоящия член. Съответните актове за изпълнение се приемат в съответствие с процедурата по разглеждане, посочена в член 58, параграф 2.</w:t>
            </w:r>
          </w:p>
        </w:tc>
      </w:tr>
      <w:tr w14:paraId="76E1F2D5" w14:textId="77777777" w:rsidTr="00416CD1">
        <w:tblPrEx>
          <w:tblW w:w="9752" w:type="dxa"/>
          <w:jc w:val="center"/>
          <w:tblLayout w:type="fixed"/>
          <w:tblLook w:val="04A0"/>
        </w:tblPrEx>
        <w:trPr>
          <w:jc w:val="center"/>
        </w:trPr>
        <w:tc>
          <w:tcPr>
            <w:tcW w:w="4876" w:type="dxa"/>
          </w:tcPr>
          <w:p w:rsidR="00465B05" w:rsidRPr="00A85231" w:rsidP="00416CD1" w14:paraId="0CA5EE49" w14:textId="77777777">
            <w:pPr>
              <w:pStyle w:val="Normal6a"/>
            </w:pPr>
          </w:p>
        </w:tc>
        <w:tc>
          <w:tcPr>
            <w:tcW w:w="4876" w:type="dxa"/>
            <w:hideMark/>
          </w:tcPr>
          <w:p w:rsidR="00465B05" w:rsidRPr="00A85231" w:rsidP="00416CD1" w14:paraId="54B32010" w14:textId="77777777">
            <w:pPr>
              <w:pStyle w:val="Normal6a"/>
            </w:pPr>
            <w:r w:rsidRPr="00A85231">
              <w:rPr>
                <w:b/>
                <w:i/>
              </w:rPr>
              <w:t>5.</w:t>
            </w:r>
            <w:r w:rsidRPr="00A85231">
              <w:rPr>
                <w:b/>
                <w:i/>
              </w:rPr>
              <w:tab/>
              <w:t xml:space="preserve">В държавите членки, които не участват в Европейската прокуратура съгласно Регламент (ЕС) 2017/1939 на Съвета, съобщенията, посочени в параграф 1, се адресират до координаторите на област на дейност на Eurofisc и до OLAF в рамките на техните </w:t>
            </w:r>
            <w:r w:rsidRPr="00A85231">
              <w:rPr>
                <w:b/>
                <w:i/>
              </w:rPr>
              <w:t>правомощия, а не до Европейската прокуратура.“</w:t>
            </w:r>
          </w:p>
        </w:tc>
      </w:tr>
    </w:tbl>
    <w:p w:rsidR="00465B05" w:rsidRPr="00A85231" w:rsidP="00465B05" w14:paraId="552DBA3B" w14:textId="77777777">
      <w:pPr>
        <w:pStyle w:val="AmNumberTabs"/>
      </w:pPr>
      <w:r w:rsidRPr="00A85231">
        <w:t>Изменение</w:t>
      </w:r>
      <w:r w:rsidRPr="00A85231">
        <w:tab/>
      </w:r>
      <w:r w:rsidRPr="00A85231">
        <w:tab/>
        <w:t>18</w:t>
      </w:r>
    </w:p>
    <w:p w:rsidR="00465B05" w:rsidRPr="00A85231" w:rsidP="00465B05" w14:paraId="564E5627" w14:textId="77777777">
      <w:pPr>
        <w:pStyle w:val="NormalBold12b"/>
      </w:pPr>
      <w:r w:rsidRPr="00A85231">
        <w:t>Предложение за регламент</w:t>
      </w:r>
    </w:p>
    <w:p w:rsidR="00465B05" w:rsidRPr="00A85231" w:rsidP="00465B05" w14:paraId="164C0584" w14:textId="77777777">
      <w:pPr>
        <w:pStyle w:val="NormalBold"/>
      </w:pPr>
      <w:r w:rsidRPr="00A85231">
        <w:t>Член 1 – параграф 1 – точка -1 б (нова)</w:t>
      </w:r>
    </w:p>
    <w:p w:rsidR="00465B05" w:rsidRPr="00A85231" w:rsidP="00465B05" w14:paraId="7D7C4947" w14:textId="77777777">
      <w:r w:rsidRPr="00A85231">
        <w:t>Регламент (ЕС) № 904/2010</w:t>
      </w:r>
    </w:p>
    <w:p w:rsidR="00465B05" w:rsidRPr="00A85231" w:rsidP="00465B05" w14:paraId="24142F11" w14:textId="77777777">
      <w:r w:rsidRPr="00A85231">
        <w:t>Член 17 – параграф 1 – буква е</w:t>
      </w:r>
    </w:p>
    <w:tbl>
      <w:tblPr>
        <w:tblW w:w="0" w:type="auto"/>
        <w:jc w:val="center"/>
        <w:tblLayout w:type="fixed"/>
        <w:tblCellMar>
          <w:left w:w="340" w:type="dxa"/>
          <w:right w:w="340" w:type="dxa"/>
        </w:tblCellMar>
        <w:tblLook w:val="04A0"/>
      </w:tblPr>
      <w:tblGrid>
        <w:gridCol w:w="4876"/>
        <w:gridCol w:w="4876"/>
      </w:tblGrid>
      <w:tr w14:paraId="0175813D" w14:textId="77777777" w:rsidTr="00416CD1">
        <w:tblPrEx>
          <w:tblW w:w="0" w:type="auto"/>
          <w:jc w:val="center"/>
          <w:tblLayout w:type="fixed"/>
          <w:tblLook w:val="04A0"/>
        </w:tblPrEx>
        <w:trPr>
          <w:trHeight w:val="240"/>
          <w:jc w:val="center"/>
        </w:trPr>
        <w:tc>
          <w:tcPr>
            <w:tcW w:w="9752" w:type="dxa"/>
            <w:gridSpan w:val="2"/>
          </w:tcPr>
          <w:p w:rsidR="00465B05" w:rsidRPr="00A85231" w:rsidP="00416CD1" w14:paraId="355E65D6" w14:textId="77777777"/>
        </w:tc>
      </w:tr>
      <w:tr w14:paraId="16CE6401" w14:textId="77777777" w:rsidTr="00416CD1">
        <w:tblPrEx>
          <w:tblW w:w="0" w:type="auto"/>
          <w:jc w:val="center"/>
          <w:tblLayout w:type="fixed"/>
          <w:tblLook w:val="04A0"/>
        </w:tblPrEx>
        <w:trPr>
          <w:trHeight w:val="240"/>
          <w:jc w:val="center"/>
        </w:trPr>
        <w:tc>
          <w:tcPr>
            <w:tcW w:w="4876" w:type="dxa"/>
            <w:hideMark/>
          </w:tcPr>
          <w:p w:rsidR="00465B05" w:rsidRPr="00A85231" w:rsidP="00416CD1" w14:paraId="13EBA102" w14:textId="77777777">
            <w:pPr>
              <w:pStyle w:val="AmColumnHeading"/>
            </w:pPr>
            <w:r w:rsidRPr="00A85231">
              <w:t>Текст в сила</w:t>
            </w:r>
          </w:p>
        </w:tc>
        <w:tc>
          <w:tcPr>
            <w:tcW w:w="4876" w:type="dxa"/>
            <w:hideMark/>
          </w:tcPr>
          <w:p w:rsidR="00465B05" w:rsidRPr="00A85231" w:rsidP="00416CD1" w14:paraId="518C84C5" w14:textId="77777777">
            <w:pPr>
              <w:pStyle w:val="AmColumnHeading"/>
            </w:pPr>
            <w:r w:rsidRPr="00A85231">
              <w:t>Изменение</w:t>
            </w:r>
          </w:p>
        </w:tc>
      </w:tr>
      <w:tr w14:paraId="69C0B67D" w14:textId="77777777" w:rsidTr="00416CD1">
        <w:tblPrEx>
          <w:tblW w:w="0" w:type="auto"/>
          <w:jc w:val="center"/>
          <w:tblLayout w:type="fixed"/>
          <w:tblLook w:val="04A0"/>
        </w:tblPrEx>
        <w:trPr>
          <w:jc w:val="center"/>
        </w:trPr>
        <w:tc>
          <w:tcPr>
            <w:tcW w:w="4876" w:type="dxa"/>
          </w:tcPr>
          <w:p w:rsidR="00465B05" w:rsidRPr="00A85231" w:rsidP="00416CD1" w14:paraId="06DF41D9" w14:textId="77777777">
            <w:pPr>
              <w:pStyle w:val="Normal6a"/>
            </w:pPr>
          </w:p>
        </w:tc>
        <w:tc>
          <w:tcPr>
            <w:tcW w:w="4876" w:type="dxa"/>
            <w:hideMark/>
          </w:tcPr>
          <w:p w:rsidR="00465B05" w:rsidRPr="00A85231" w:rsidP="00416CD1" w14:paraId="3DEDE03F" w14:textId="77777777">
            <w:pPr>
              <w:pStyle w:val="Normal6a"/>
            </w:pPr>
            <w:r w:rsidRPr="00A85231">
              <w:rPr>
                <w:b/>
                <w:i/>
              </w:rPr>
              <w:t>(-1б)</w:t>
            </w:r>
            <w:r w:rsidRPr="00A85231">
              <w:tab/>
            </w:r>
            <w:r w:rsidRPr="00A85231">
              <w:rPr>
                <w:b/>
                <w:i/>
              </w:rPr>
              <w:t>В член 17, параграф 1 буква е) се заменя със следното:</w:t>
            </w:r>
          </w:p>
        </w:tc>
      </w:tr>
      <w:tr w14:paraId="616D1111" w14:textId="77777777" w:rsidTr="00416CD1">
        <w:tblPrEx>
          <w:tblW w:w="0" w:type="auto"/>
          <w:jc w:val="center"/>
          <w:tblLayout w:type="fixed"/>
          <w:tblLook w:val="04A0"/>
        </w:tblPrEx>
        <w:trPr>
          <w:jc w:val="center"/>
        </w:trPr>
        <w:tc>
          <w:tcPr>
            <w:tcW w:w="4876" w:type="dxa"/>
          </w:tcPr>
          <w:p w:rsidR="00465B05" w:rsidRPr="00A85231" w:rsidP="00416CD1" w14:paraId="2125BEF1" w14:textId="77777777">
            <w:pPr>
              <w:pStyle w:val="Normal6a"/>
            </w:pPr>
            <w:r w:rsidRPr="00A85231">
              <w:rPr>
                <w:b/>
                <w:i/>
              </w:rPr>
              <w:t>е)</w:t>
            </w:r>
            <w:r w:rsidRPr="00A85231">
              <w:rPr>
                <w:b/>
                <w:i/>
              </w:rPr>
              <w:tab/>
              <w:t>информация, която събира в съответствие с букви a) и б) от</w:t>
            </w:r>
            <w:r w:rsidRPr="00A85231">
              <w:t xml:space="preserve"> член 143, параграф </w:t>
            </w:r>
            <w:r w:rsidRPr="00A85231">
              <w:rPr>
                <w:b/>
                <w:i/>
              </w:rPr>
              <w:t>2</w:t>
            </w:r>
            <w:r w:rsidRPr="00A85231">
              <w:t xml:space="preserve"> от Директива 2006/112/ЕО, </w:t>
            </w:r>
            <w:r w:rsidRPr="00A85231">
              <w:rPr>
                <w:b/>
                <w:i/>
              </w:rPr>
              <w:t>както и държавата по произход, държавата по местоназначение, продуктовия код, валутата, общата сума, валутния курс, цената на отделната позиция и нетното тегло.“</w:t>
            </w:r>
            <w:r w:rsidRPr="00A85231">
              <w:t>;</w:t>
            </w:r>
          </w:p>
        </w:tc>
        <w:tc>
          <w:tcPr>
            <w:tcW w:w="4876" w:type="dxa"/>
            <w:hideMark/>
          </w:tcPr>
          <w:p w:rsidR="00465B05" w:rsidRPr="00A85231" w:rsidP="00416CD1" w14:paraId="401ADBBF" w14:textId="77777777">
            <w:pPr>
              <w:pStyle w:val="Normal6a"/>
            </w:pPr>
            <w:r w:rsidRPr="00A85231">
              <w:rPr>
                <w:b/>
                <w:i/>
              </w:rPr>
              <w:t>„е)</w:t>
            </w:r>
            <w:r w:rsidRPr="00A85231">
              <w:rPr>
                <w:b/>
                <w:i/>
              </w:rPr>
              <w:tab/>
              <w:t>информацията, събрана от митническите органи на държавите членки за целия внос на стоки, за които се иска освобождаване от ДДС, отсрочване на плащането на ДДС или специален счетоводен режим при внос, включително съгласно</w:t>
            </w:r>
            <w:r w:rsidRPr="00A85231">
              <w:t xml:space="preserve"> член 143, параграф </w:t>
            </w:r>
            <w:r w:rsidRPr="00A85231">
              <w:rPr>
                <w:b/>
                <w:i/>
              </w:rPr>
              <w:t>1, буква г)</w:t>
            </w:r>
            <w:r w:rsidRPr="00A85231">
              <w:t xml:space="preserve"> от Директива 2006/112/ЕО </w:t>
            </w:r>
            <w:r w:rsidRPr="00A85231">
              <w:rPr>
                <w:b/>
                <w:i/>
              </w:rPr>
              <w:t>(митнически режим 42/63), съгласно режима за обслужване на едно гише при внос, установен с членове 369л–369ч от посочената директива, и всяка друга процедура за внос, съгласно която задължението за отчитане на ДДС се прехвърля на държавата членка по местоназначение, ограничена до следните елементи на информацията:</w:t>
            </w:r>
          </w:p>
        </w:tc>
      </w:tr>
      <w:tr w14:paraId="70B6ACA8" w14:textId="77777777" w:rsidTr="00416CD1">
        <w:tblPrEx>
          <w:tblW w:w="0" w:type="auto"/>
          <w:jc w:val="center"/>
          <w:tblLayout w:type="fixed"/>
          <w:tblLook w:val="04A0"/>
        </w:tblPrEx>
        <w:trPr>
          <w:jc w:val="center"/>
        </w:trPr>
        <w:tc>
          <w:tcPr>
            <w:tcW w:w="4876" w:type="dxa"/>
          </w:tcPr>
          <w:p w:rsidR="00465B05" w:rsidRPr="00A85231" w:rsidP="00416CD1" w14:paraId="30349B7C" w14:textId="77777777">
            <w:pPr>
              <w:pStyle w:val="Normal6a"/>
            </w:pPr>
          </w:p>
        </w:tc>
        <w:tc>
          <w:tcPr>
            <w:tcW w:w="4876" w:type="dxa"/>
            <w:hideMark/>
          </w:tcPr>
          <w:p w:rsidR="00465B05" w:rsidRPr="00A85231" w:rsidP="00416CD1" w14:paraId="6D3DA382" w14:textId="77777777">
            <w:pPr>
              <w:pStyle w:val="Normal6a"/>
            </w:pPr>
            <w:r w:rsidRPr="00A85231">
              <w:rPr>
                <w:b/>
                <w:i/>
              </w:rPr>
              <w:t>i)</w:t>
            </w:r>
            <w:r w:rsidRPr="00A85231">
              <w:rPr>
                <w:b/>
                <w:i/>
              </w:rPr>
              <w:tab/>
              <w:t>идентификатора на декларацията за внос;</w:t>
            </w:r>
          </w:p>
        </w:tc>
      </w:tr>
      <w:tr w14:paraId="5C6A3BC9" w14:textId="77777777" w:rsidTr="00416CD1">
        <w:tblPrEx>
          <w:tblW w:w="0" w:type="auto"/>
          <w:jc w:val="center"/>
          <w:tblLayout w:type="fixed"/>
          <w:tblLook w:val="04A0"/>
        </w:tblPrEx>
        <w:trPr>
          <w:jc w:val="center"/>
        </w:trPr>
        <w:tc>
          <w:tcPr>
            <w:tcW w:w="4876" w:type="dxa"/>
          </w:tcPr>
          <w:p w:rsidR="00465B05" w:rsidRPr="00A85231" w:rsidP="00416CD1" w14:paraId="2B0AA1BE" w14:textId="77777777">
            <w:pPr>
              <w:pStyle w:val="Normal6a"/>
            </w:pPr>
          </w:p>
        </w:tc>
        <w:tc>
          <w:tcPr>
            <w:tcW w:w="4876" w:type="dxa"/>
            <w:hideMark/>
          </w:tcPr>
          <w:p w:rsidR="00465B05" w:rsidRPr="00A85231" w:rsidP="00416CD1" w14:paraId="51EBC17A" w14:textId="77777777">
            <w:pPr>
              <w:pStyle w:val="Normal6a"/>
            </w:pPr>
            <w:r w:rsidRPr="00A85231">
              <w:rPr>
                <w:b/>
                <w:i/>
              </w:rPr>
              <w:t>ii)</w:t>
            </w:r>
            <w:r w:rsidRPr="00A85231">
              <w:rPr>
                <w:b/>
                <w:i/>
              </w:rPr>
              <w:tab/>
              <w:t>идентификационния номер за целите на ДДС на вносителя или, когато е приложимо, идентификационния номер по IOSS, деклариран пред митническите органи;</w:t>
            </w:r>
          </w:p>
        </w:tc>
      </w:tr>
      <w:tr w14:paraId="0BF96648" w14:textId="77777777" w:rsidTr="00416CD1">
        <w:tblPrEx>
          <w:tblW w:w="0" w:type="auto"/>
          <w:jc w:val="center"/>
          <w:tblLayout w:type="fixed"/>
          <w:tblLook w:val="04A0"/>
        </w:tblPrEx>
        <w:trPr>
          <w:jc w:val="center"/>
        </w:trPr>
        <w:tc>
          <w:tcPr>
            <w:tcW w:w="4876" w:type="dxa"/>
          </w:tcPr>
          <w:p w:rsidR="00465B05" w:rsidRPr="00A85231" w:rsidP="00416CD1" w14:paraId="72847F62" w14:textId="77777777">
            <w:pPr>
              <w:pStyle w:val="Normal6a"/>
            </w:pPr>
          </w:p>
        </w:tc>
        <w:tc>
          <w:tcPr>
            <w:tcW w:w="4876" w:type="dxa"/>
            <w:hideMark/>
          </w:tcPr>
          <w:p w:rsidR="00465B05" w:rsidRPr="00A85231" w:rsidP="00416CD1" w14:paraId="6017CBFC" w14:textId="77777777">
            <w:pPr>
              <w:pStyle w:val="Normal6a"/>
            </w:pPr>
            <w:r w:rsidRPr="00A85231">
              <w:rPr>
                <w:b/>
                <w:i/>
              </w:rPr>
              <w:t>iii)</w:t>
            </w:r>
            <w:r w:rsidRPr="00A85231">
              <w:rPr>
                <w:b/>
                <w:i/>
              </w:rPr>
              <w:tab/>
              <w:t>идентификационния номер за целите на ДДС на клиента в държавата членка по местоназначение, ако е наличен;</w:t>
            </w:r>
          </w:p>
        </w:tc>
      </w:tr>
      <w:tr w14:paraId="5F2BBC5F" w14:textId="77777777" w:rsidTr="00416CD1">
        <w:tblPrEx>
          <w:tblW w:w="0" w:type="auto"/>
          <w:jc w:val="center"/>
          <w:tblLayout w:type="fixed"/>
          <w:tblLook w:val="04A0"/>
        </w:tblPrEx>
        <w:trPr>
          <w:jc w:val="center"/>
        </w:trPr>
        <w:tc>
          <w:tcPr>
            <w:tcW w:w="4876" w:type="dxa"/>
          </w:tcPr>
          <w:p w:rsidR="00465B05" w:rsidRPr="00A85231" w:rsidP="00416CD1" w14:paraId="79D58290" w14:textId="77777777">
            <w:pPr>
              <w:pStyle w:val="Normal6a"/>
            </w:pPr>
          </w:p>
        </w:tc>
        <w:tc>
          <w:tcPr>
            <w:tcW w:w="4876" w:type="dxa"/>
            <w:hideMark/>
          </w:tcPr>
          <w:p w:rsidR="00465B05" w:rsidRPr="00A85231" w:rsidP="00416CD1" w14:paraId="0EFEC72D" w14:textId="77777777">
            <w:pPr>
              <w:pStyle w:val="Normal6a"/>
            </w:pPr>
            <w:r w:rsidRPr="00A85231">
              <w:rPr>
                <w:b/>
                <w:i/>
              </w:rPr>
              <w:t>iv)</w:t>
            </w:r>
            <w:r w:rsidRPr="00A85231">
              <w:rPr>
                <w:b/>
                <w:i/>
              </w:rPr>
              <w:tab/>
              <w:t>декларираната митническа стойност на стоките;</w:t>
            </w:r>
          </w:p>
        </w:tc>
      </w:tr>
      <w:tr w14:paraId="4FABE281" w14:textId="77777777" w:rsidTr="00416CD1">
        <w:tblPrEx>
          <w:tblW w:w="0" w:type="auto"/>
          <w:jc w:val="center"/>
          <w:tblLayout w:type="fixed"/>
          <w:tblLook w:val="04A0"/>
        </w:tblPrEx>
        <w:trPr>
          <w:jc w:val="center"/>
        </w:trPr>
        <w:tc>
          <w:tcPr>
            <w:tcW w:w="4876" w:type="dxa"/>
          </w:tcPr>
          <w:p w:rsidR="00465B05" w:rsidRPr="00A85231" w:rsidP="00416CD1" w14:paraId="2BE67D1A" w14:textId="77777777">
            <w:pPr>
              <w:pStyle w:val="Normal6a"/>
            </w:pPr>
          </w:p>
        </w:tc>
        <w:tc>
          <w:tcPr>
            <w:tcW w:w="4876" w:type="dxa"/>
            <w:hideMark/>
          </w:tcPr>
          <w:p w:rsidR="00465B05" w:rsidRPr="00A85231" w:rsidP="00416CD1" w14:paraId="445A1A33" w14:textId="77777777">
            <w:pPr>
              <w:pStyle w:val="Normal6a"/>
            </w:pPr>
            <w:r w:rsidRPr="00A85231">
              <w:rPr>
                <w:b/>
                <w:i/>
              </w:rPr>
              <w:t>v)</w:t>
            </w:r>
            <w:r w:rsidRPr="00A85231">
              <w:rPr>
                <w:b/>
                <w:i/>
              </w:rPr>
              <w:tab/>
              <w:t>декларираната държава на произход на стоките; както и</w:t>
            </w:r>
          </w:p>
        </w:tc>
      </w:tr>
      <w:tr w14:paraId="5BA667EC" w14:textId="77777777" w:rsidTr="00416CD1">
        <w:tblPrEx>
          <w:tblW w:w="0" w:type="auto"/>
          <w:jc w:val="center"/>
          <w:tblLayout w:type="fixed"/>
          <w:tblLook w:val="04A0"/>
        </w:tblPrEx>
        <w:trPr>
          <w:jc w:val="center"/>
        </w:trPr>
        <w:tc>
          <w:tcPr>
            <w:tcW w:w="4876" w:type="dxa"/>
          </w:tcPr>
          <w:p w:rsidR="00465B05" w:rsidRPr="00A85231" w:rsidP="00416CD1" w14:paraId="101D4FC0" w14:textId="77777777">
            <w:pPr>
              <w:pStyle w:val="Normal6a"/>
            </w:pPr>
          </w:p>
        </w:tc>
        <w:tc>
          <w:tcPr>
            <w:tcW w:w="4876" w:type="dxa"/>
            <w:hideMark/>
          </w:tcPr>
          <w:p w:rsidR="00465B05" w:rsidRPr="00A85231" w:rsidP="00416CD1" w14:paraId="4F8926E8" w14:textId="77777777">
            <w:pPr>
              <w:pStyle w:val="Normal6a"/>
            </w:pPr>
            <w:r w:rsidRPr="00A85231">
              <w:rPr>
                <w:b/>
                <w:i/>
              </w:rPr>
              <w:t>vi)</w:t>
            </w:r>
            <w:r w:rsidRPr="00A85231">
              <w:rPr>
                <w:b/>
                <w:i/>
              </w:rPr>
              <w:tab/>
              <w:t>кода на митническия режим, включително в случаите, когато за стоките е приложима опростена процедура за внос съгласно член 166 от Регламент (ЕС) № 952/2013;“</w:t>
            </w:r>
          </w:p>
        </w:tc>
      </w:tr>
    </w:tbl>
    <w:p w:rsidR="00465B05" w:rsidRPr="00A85231" w:rsidP="00465B05" w14:paraId="19EDBA2E" w14:textId="77777777"/>
    <w:p w:rsidR="00465B05" w:rsidRPr="00A85231" w:rsidP="00465B05" w14:paraId="500C2A56" w14:textId="77777777">
      <w:pPr>
        <w:pStyle w:val="AmNumberTabs"/>
      </w:pPr>
      <w:r w:rsidRPr="00A85231">
        <w:t>Изменение</w:t>
      </w:r>
      <w:r w:rsidRPr="00A85231">
        <w:tab/>
      </w:r>
      <w:r w:rsidRPr="00A85231">
        <w:tab/>
        <w:t>19</w:t>
      </w:r>
    </w:p>
    <w:p w:rsidR="00465B05" w:rsidRPr="00A85231" w:rsidP="00465B05" w14:paraId="7DC104D9" w14:textId="77777777">
      <w:pPr>
        <w:pStyle w:val="NormalBold12b"/>
      </w:pPr>
      <w:r w:rsidRPr="00A85231">
        <w:t>Предложение за регламент</w:t>
      </w:r>
    </w:p>
    <w:p w:rsidR="00465B05" w:rsidRPr="00A85231" w:rsidP="00465B05" w14:paraId="70E3F057" w14:textId="77777777">
      <w:pPr>
        <w:pStyle w:val="NormalBold"/>
      </w:pPr>
      <w:r w:rsidRPr="00A85231">
        <w:t>Член 1 – параграф 1 – точка 3</w:t>
      </w:r>
    </w:p>
    <w:p w:rsidR="00465B05" w:rsidRPr="00A85231" w:rsidP="00465B05" w14:paraId="73882F04" w14:textId="77777777">
      <w:r w:rsidRPr="00A85231">
        <w:t>Регламент (ЕС) № 904/2010</w:t>
      </w:r>
    </w:p>
    <w:p w:rsidR="00465B05" w:rsidRPr="00A85231" w:rsidP="00465B05" w14:paraId="4A809E92" w14:textId="77777777">
      <w:r w:rsidRPr="00A85231">
        <w:t>Член 24к – параграф 1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94134"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43501317" w14:textId="77777777"/>
        </w:tc>
      </w:tr>
      <w:tr w14:paraId="3301C15E"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02475EA8"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070702C4" w14:textId="77777777">
            <w:pPr>
              <w:pStyle w:val="AmColumnHeading"/>
            </w:pPr>
            <w:r w:rsidRPr="00A85231">
              <w:t>Изменение</w:t>
            </w:r>
          </w:p>
        </w:tc>
      </w:tr>
      <w:tr w14:paraId="572D6786"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65640B67" w14:textId="77777777">
            <w:pPr>
              <w:pStyle w:val="Normal6a"/>
            </w:pPr>
            <w:r w:rsidRPr="00A85231">
              <w:t>1a.</w:t>
            </w:r>
            <w:r w:rsidRPr="00A85231">
              <w:tab/>
              <w:t>Европейската прокуратура и OLAF имат достъп до информацията в централната VIES в съответствие с ограниченията и правилата, определени в членове 49а и 49б.</w:t>
            </w:r>
          </w:p>
        </w:tc>
        <w:tc>
          <w:tcPr>
            <w:tcW w:w="4876" w:type="dxa"/>
            <w:tcBorders>
              <w:top w:val="nil"/>
              <w:left w:val="nil"/>
              <w:bottom w:val="nil"/>
              <w:right w:val="nil"/>
            </w:tcBorders>
          </w:tcPr>
          <w:p w:rsidR="00465B05" w:rsidRPr="00A85231" w:rsidP="00416CD1" w14:paraId="4A165E53" w14:textId="77777777">
            <w:pPr>
              <w:pStyle w:val="Normal6a"/>
            </w:pPr>
            <w:r w:rsidRPr="00A85231">
              <w:t>1a.</w:t>
            </w:r>
            <w:r w:rsidRPr="00A85231">
              <w:tab/>
              <w:t xml:space="preserve">Европейската прокуратура и OLAF имат достъп до информацията в централната VIES </w:t>
            </w:r>
            <w:r w:rsidRPr="00A85231">
              <w:rPr>
                <w:b/>
                <w:i/>
              </w:rPr>
              <w:t>посредством защитен централен интерфейс, който гарантира поверителност, и</w:t>
            </w:r>
            <w:r w:rsidRPr="00A85231">
              <w:t xml:space="preserve"> в съответствие с ограниченията и правилата, определени в членове 49а и 49б.</w:t>
            </w:r>
          </w:p>
        </w:tc>
      </w:tr>
    </w:tbl>
    <w:p w:rsidR="00465B05" w:rsidRPr="00A85231" w:rsidP="00465B05" w14:paraId="03E96390" w14:textId="77777777"/>
    <w:p w:rsidR="00465B05" w:rsidRPr="00A85231" w:rsidP="00465B05" w14:paraId="2B9D43A9" w14:textId="77777777">
      <w:pPr>
        <w:pStyle w:val="AMNumberTabs0"/>
        <w:keepNext/>
      </w:pPr>
      <w:r w:rsidRPr="00A85231">
        <w:t>Изменение</w:t>
      </w:r>
      <w:r w:rsidRPr="00A85231">
        <w:tab/>
      </w:r>
      <w:r w:rsidRPr="00A85231">
        <w:tab/>
        <w:t>20</w:t>
      </w:r>
    </w:p>
    <w:p w:rsidR="00465B05" w:rsidRPr="00A85231" w:rsidP="00465B05" w14:paraId="4B3974A6" w14:textId="77777777">
      <w:pPr>
        <w:pStyle w:val="NormalBold12b"/>
        <w:keepNext/>
      </w:pPr>
      <w:r w:rsidRPr="00A85231">
        <w:t>Предложение за регламент</w:t>
      </w:r>
    </w:p>
    <w:p w:rsidR="00465B05" w:rsidRPr="00A85231" w:rsidP="00465B05" w14:paraId="763CDE5E" w14:textId="77777777">
      <w:pPr>
        <w:pStyle w:val="NormalBold"/>
      </w:pPr>
      <w:r w:rsidRPr="00A85231">
        <w:t>Член 1 – параграф 1 – точка 4</w:t>
      </w:r>
    </w:p>
    <w:p w:rsidR="00465B05" w:rsidRPr="00A85231" w:rsidP="00465B05" w14:paraId="182BA2BA" w14:textId="77777777">
      <w:pPr>
        <w:keepNext/>
      </w:pPr>
      <w:r w:rsidRPr="00A85231">
        <w:t>Регламент (ЕС) № 904/2010</w:t>
      </w:r>
    </w:p>
    <w:p w:rsidR="00465B05" w:rsidRPr="00A85231" w:rsidP="00465B05" w14:paraId="5D0E86AC" w14:textId="77777777">
      <w:r w:rsidRPr="00A85231">
        <w:t>Член 36 – параграф 2 а</w:t>
      </w:r>
    </w:p>
    <w:tbl>
      <w:tblPr>
        <w:tblW w:w="0" w:type="auto"/>
        <w:jc w:val="center"/>
        <w:tblLayout w:type="fixed"/>
        <w:tblCellMar>
          <w:left w:w="340" w:type="dxa"/>
          <w:right w:w="340" w:type="dxa"/>
        </w:tblCellMar>
        <w:tblLook w:val="0000"/>
      </w:tblPr>
      <w:tblGrid>
        <w:gridCol w:w="4876"/>
        <w:gridCol w:w="4876"/>
      </w:tblGrid>
      <w:tr w14:paraId="76AF7DE6" w14:textId="77777777" w:rsidTr="00416CD1">
        <w:tblPrEx>
          <w:tblW w:w="0" w:type="auto"/>
          <w:jc w:val="center"/>
          <w:tblLayout w:type="fixed"/>
          <w:tblLook w:val="0000"/>
        </w:tblPrEx>
        <w:trPr>
          <w:jc w:val="center"/>
        </w:trPr>
        <w:tc>
          <w:tcPr>
            <w:tcW w:w="9752" w:type="dxa"/>
            <w:gridSpan w:val="2"/>
          </w:tcPr>
          <w:p w:rsidR="00465B05" w:rsidRPr="00A85231" w:rsidP="00416CD1" w14:paraId="11514ACE" w14:textId="77777777">
            <w:pPr>
              <w:keepNext/>
            </w:pPr>
          </w:p>
        </w:tc>
      </w:tr>
      <w:tr w14:paraId="7E96DADB" w14:textId="77777777" w:rsidTr="00416CD1">
        <w:tblPrEx>
          <w:tblW w:w="0" w:type="auto"/>
          <w:jc w:val="center"/>
          <w:tblLayout w:type="fixed"/>
          <w:tblLook w:val="0000"/>
        </w:tblPrEx>
        <w:trPr>
          <w:jc w:val="center"/>
        </w:trPr>
        <w:tc>
          <w:tcPr>
            <w:tcW w:w="4876" w:type="dxa"/>
          </w:tcPr>
          <w:p w:rsidR="00465B05" w:rsidRPr="00A85231" w:rsidP="00416CD1" w14:paraId="457DE22E" w14:textId="77777777">
            <w:pPr>
              <w:pStyle w:val="ColumnHeading"/>
              <w:keepNext/>
            </w:pPr>
            <w:r w:rsidRPr="00A85231">
              <w:t>Текст, предложен от Комисията</w:t>
            </w:r>
          </w:p>
        </w:tc>
        <w:tc>
          <w:tcPr>
            <w:tcW w:w="4876" w:type="dxa"/>
          </w:tcPr>
          <w:p w:rsidR="00465B05" w:rsidRPr="00A85231" w:rsidP="00416CD1" w14:paraId="095AE1D8" w14:textId="77777777">
            <w:pPr>
              <w:pStyle w:val="ColumnHeading"/>
              <w:keepNext/>
            </w:pPr>
            <w:r w:rsidRPr="00A85231">
              <w:t>Изменение</w:t>
            </w:r>
          </w:p>
        </w:tc>
      </w:tr>
      <w:tr w14:paraId="16AB0684" w14:textId="77777777" w:rsidTr="00416CD1">
        <w:tblPrEx>
          <w:tblW w:w="0" w:type="auto"/>
          <w:jc w:val="center"/>
          <w:tblLayout w:type="fixed"/>
          <w:tblLook w:val="0000"/>
        </w:tblPrEx>
        <w:trPr>
          <w:jc w:val="center"/>
        </w:trPr>
        <w:tc>
          <w:tcPr>
            <w:tcW w:w="4876" w:type="dxa"/>
          </w:tcPr>
          <w:p w:rsidR="00465B05" w:rsidRPr="00A85231" w:rsidP="00416CD1" w14:paraId="7C56F705" w14:textId="77777777">
            <w:pPr>
              <w:pStyle w:val="Normal6"/>
            </w:pPr>
            <w:r w:rsidRPr="00A85231">
              <w:t>2а.</w:t>
            </w:r>
            <w:r w:rsidRPr="00A85231">
              <w:tab/>
              <w:t xml:space="preserve">Координаторите на областта на дейност на Eurofisc уведомяват Европейската прокуратура, в съответствие с член 24, параграф 1 от Регламент (ЕС) 2017/1939 на Съвета* по отношение на държавите членки, участващи в Европейската прокуратура, и в съответствие с настоящия член по отношение на останалите държави членки, без ненужно забавяне за всяко подозрение за трансгранична измама с ДДС въз основа на информация, съобщена или събрана съгласно </w:t>
            </w:r>
            <w:r w:rsidRPr="00A85231">
              <w:t>настоящия регламент, по отношение на която Европейската прокуратура би могла да упражни своята компетентност.</w:t>
            </w:r>
          </w:p>
        </w:tc>
        <w:tc>
          <w:tcPr>
            <w:tcW w:w="4876" w:type="dxa"/>
          </w:tcPr>
          <w:p w:rsidR="00465B05" w:rsidRPr="00A85231" w:rsidP="00416CD1" w14:paraId="2F4F7793" w14:textId="77777777">
            <w:pPr>
              <w:pStyle w:val="Normal6"/>
              <w:rPr>
                <w:szCs w:val="24"/>
              </w:rPr>
            </w:pPr>
            <w:r w:rsidRPr="00A85231">
              <w:t>2а.</w:t>
            </w:r>
            <w:r w:rsidRPr="00A85231">
              <w:tab/>
              <w:t xml:space="preserve">Координаторите на областта на дейност на Eurofisc уведомяват Европейската прокуратура, в съответствие с член 24, параграф 1 от Регламент (ЕС) 2017/1939 на Съвета* по отношение на държавите членки, участващи в Европейската прокуратура, и в съответствие с настоящия член по отношение на останалите държави членки, без ненужно забавяне за всяко подозрение за трансгранична измама с ДДС въз основа на информация, съобщена или събрана съгласно </w:t>
            </w:r>
            <w:r w:rsidRPr="00A85231">
              <w:t xml:space="preserve">настоящия регламент, по отношение на която Европейската прокуратура би могла да упражни своята компетентност. </w:t>
            </w:r>
            <w:r w:rsidRPr="00A85231">
              <w:rPr>
                <w:b/>
                <w:i/>
              </w:rPr>
              <w:t>Координаторите на област на дейност на Eurofisc съобщават информацията, която е необходима на Европейската прокуратура, за да може тя да прецени дали да упражни своята компетентност, при условие че това съобщаване е необходимо и пропорционално, съответства на целите на мандата на Европейската прокуратура и е в пълно съответствие с правото на Съюза в областта на защитата на данните.</w:t>
            </w:r>
          </w:p>
        </w:tc>
      </w:tr>
    </w:tbl>
    <w:p w:rsidR="00465B05" w:rsidRPr="00A85231" w:rsidP="00465B05" w14:paraId="3A25ADB3" w14:textId="77777777"/>
    <w:p w:rsidR="00465B05" w:rsidRPr="00A85231" w:rsidP="00465B05" w14:paraId="52858B43" w14:textId="77777777">
      <w:pPr>
        <w:pStyle w:val="AMNumberTabs0"/>
        <w:keepNext/>
      </w:pPr>
      <w:r w:rsidRPr="00A85231">
        <w:t>Изменение</w:t>
      </w:r>
      <w:r w:rsidRPr="00A85231">
        <w:tab/>
      </w:r>
      <w:r w:rsidRPr="00A85231">
        <w:tab/>
        <w:t>21</w:t>
      </w:r>
    </w:p>
    <w:p w:rsidR="00465B05" w:rsidRPr="00A85231" w:rsidP="00465B05" w14:paraId="683C5E02" w14:textId="77777777">
      <w:pPr>
        <w:pStyle w:val="NormalBold12b"/>
        <w:keepNext/>
      </w:pPr>
      <w:r w:rsidRPr="00A85231">
        <w:t>Предложение за регламент</w:t>
      </w:r>
    </w:p>
    <w:p w:rsidR="00465B05" w:rsidRPr="00A85231" w:rsidP="00465B05" w14:paraId="6EEF564E" w14:textId="77777777">
      <w:pPr>
        <w:pStyle w:val="NormalBold"/>
      </w:pPr>
      <w:r w:rsidRPr="00A85231">
        <w:t>Член 1 – параграф 1 – точка 4</w:t>
      </w:r>
    </w:p>
    <w:p w:rsidR="00465B05" w:rsidRPr="00A85231" w:rsidP="00465B05" w14:paraId="6ECED788" w14:textId="77777777">
      <w:pPr>
        <w:keepNext/>
      </w:pPr>
      <w:r w:rsidRPr="00A85231">
        <w:t>Регламент (ЕС) № 904/2010</w:t>
      </w:r>
    </w:p>
    <w:p w:rsidR="00465B05" w:rsidRPr="00A85231" w:rsidP="00465B05" w14:paraId="102F7D83" w14:textId="77777777">
      <w:r w:rsidRPr="00A85231">
        <w:t>Член 36 – параграф 2 в</w:t>
      </w:r>
    </w:p>
    <w:tbl>
      <w:tblPr>
        <w:tblW w:w="0" w:type="auto"/>
        <w:jc w:val="center"/>
        <w:tblLayout w:type="fixed"/>
        <w:tblCellMar>
          <w:left w:w="340" w:type="dxa"/>
          <w:right w:w="340" w:type="dxa"/>
        </w:tblCellMar>
        <w:tblLook w:val="0000"/>
      </w:tblPr>
      <w:tblGrid>
        <w:gridCol w:w="4876"/>
        <w:gridCol w:w="4876"/>
      </w:tblGrid>
      <w:tr w14:paraId="49D065EB" w14:textId="77777777" w:rsidTr="00416CD1">
        <w:tblPrEx>
          <w:tblW w:w="0" w:type="auto"/>
          <w:jc w:val="center"/>
          <w:tblLayout w:type="fixed"/>
          <w:tblLook w:val="0000"/>
        </w:tblPrEx>
        <w:trPr>
          <w:jc w:val="center"/>
        </w:trPr>
        <w:tc>
          <w:tcPr>
            <w:tcW w:w="9752" w:type="dxa"/>
            <w:gridSpan w:val="2"/>
          </w:tcPr>
          <w:p w:rsidR="00465B05" w:rsidRPr="00A85231" w:rsidP="00416CD1" w14:paraId="08EEBCDF" w14:textId="77777777">
            <w:pPr>
              <w:keepNext/>
            </w:pPr>
          </w:p>
        </w:tc>
      </w:tr>
      <w:tr w14:paraId="7248DBAC" w14:textId="77777777" w:rsidTr="00416CD1">
        <w:tblPrEx>
          <w:tblW w:w="0" w:type="auto"/>
          <w:jc w:val="center"/>
          <w:tblLayout w:type="fixed"/>
          <w:tblLook w:val="0000"/>
        </w:tblPrEx>
        <w:trPr>
          <w:jc w:val="center"/>
        </w:trPr>
        <w:tc>
          <w:tcPr>
            <w:tcW w:w="4876" w:type="dxa"/>
          </w:tcPr>
          <w:p w:rsidR="00465B05" w:rsidRPr="00A85231" w:rsidP="00416CD1" w14:paraId="5AE2B6F8" w14:textId="77777777">
            <w:pPr>
              <w:pStyle w:val="ColumnHeading"/>
              <w:keepNext/>
            </w:pPr>
            <w:r w:rsidRPr="00A85231">
              <w:t>Текст, предложен от Комисията</w:t>
            </w:r>
          </w:p>
        </w:tc>
        <w:tc>
          <w:tcPr>
            <w:tcW w:w="4876" w:type="dxa"/>
          </w:tcPr>
          <w:p w:rsidR="00465B05" w:rsidRPr="00A85231" w:rsidP="00416CD1" w14:paraId="469236B0" w14:textId="77777777">
            <w:pPr>
              <w:pStyle w:val="ColumnHeading"/>
              <w:keepNext/>
            </w:pPr>
            <w:r w:rsidRPr="00A85231">
              <w:t>Изменение</w:t>
            </w:r>
          </w:p>
        </w:tc>
      </w:tr>
      <w:tr w14:paraId="52B7F4D9" w14:textId="77777777" w:rsidTr="00416CD1">
        <w:tblPrEx>
          <w:tblW w:w="0" w:type="auto"/>
          <w:jc w:val="center"/>
          <w:tblLayout w:type="fixed"/>
          <w:tblLook w:val="0000"/>
        </w:tblPrEx>
        <w:trPr>
          <w:jc w:val="center"/>
        </w:trPr>
        <w:tc>
          <w:tcPr>
            <w:tcW w:w="4876" w:type="dxa"/>
          </w:tcPr>
          <w:p w:rsidR="00465B05" w:rsidRPr="00A85231" w:rsidP="00416CD1" w14:paraId="7020383D" w14:textId="77777777">
            <w:pPr>
              <w:pStyle w:val="Normal6"/>
            </w:pPr>
            <w:r w:rsidRPr="00A85231">
              <w:t>2в.</w:t>
            </w:r>
            <w:r w:rsidRPr="00A85231">
              <w:tab/>
              <w:t>В съответствие с член 8, параграфи 2 и 3 от Регламент (ЕС, Евратом) № 883/2013 на Европейския парламент и на Съвета** координаторите на областта на дейност на Eurofisc без ненужно забавяне уведомяват OLAF за всяко подозрение за трансгранична измама с ДДС въз основа на информация от държавите членки, съобщена или събрана в съответствие с настоящия регламент, за да може OLAF да предвиди подходящи действия в съответствие с правомощията си.</w:t>
            </w:r>
          </w:p>
        </w:tc>
        <w:tc>
          <w:tcPr>
            <w:tcW w:w="4876" w:type="dxa"/>
          </w:tcPr>
          <w:p w:rsidR="00465B05" w:rsidRPr="00A85231" w:rsidP="00416CD1" w14:paraId="1F1A6596" w14:textId="77777777">
            <w:pPr>
              <w:pStyle w:val="Normal6"/>
              <w:rPr>
                <w:szCs w:val="24"/>
              </w:rPr>
            </w:pPr>
            <w:r w:rsidRPr="00A85231">
              <w:t>2в.</w:t>
            </w:r>
            <w:r w:rsidRPr="00A85231">
              <w:tab/>
              <w:t>В съответствие с член 8, параграфи 2 и 3 от Регламент (ЕС, Евратом) № 883/2013 на Европейския парламент и на Съвета** координаторите на областта на дейност на Eurofisc без ненужно забавяне уведомяват OLAF за всяко подозрение за трансгранична измама с ДДС въз основа на информация от държавите членки, съобщена или събрана в съответствие с настоящия регламент, за да може OLAF да предвиди подходящи действия в съответствие с правомощията си</w:t>
            </w:r>
            <w:r w:rsidRPr="00A85231">
              <w:rPr>
                <w:b/>
                <w:i/>
              </w:rPr>
              <w:t>, като същевременно избягва дублиране на действията по разследване на OLAF и на Европейската прокуратура</w:t>
            </w:r>
            <w:r w:rsidRPr="00A85231">
              <w:t>.</w:t>
            </w:r>
            <w:r w:rsidRPr="00A85231">
              <w:rPr>
                <w:b/>
                <w:i/>
              </w:rPr>
              <w:t xml:space="preserve"> Координаторите на област на дейност на Eurofisc съобщават на OLAF само информацията, която е строго необходима, за да може OLAF да прецени дали да упражни своите правомощия.</w:t>
            </w:r>
          </w:p>
        </w:tc>
      </w:tr>
    </w:tbl>
    <w:p w:rsidR="00465B05" w:rsidRPr="00A85231" w:rsidP="00465B05" w14:paraId="7638FC00" w14:textId="77777777"/>
    <w:p w:rsidR="00465B05" w:rsidRPr="00A85231" w:rsidP="00465B05" w14:paraId="03287DAC" w14:textId="77777777">
      <w:pPr>
        <w:pStyle w:val="AMNumberTabs0"/>
        <w:keepNext/>
      </w:pPr>
      <w:r w:rsidRPr="00A85231">
        <w:t>Изменение</w:t>
      </w:r>
      <w:r w:rsidRPr="00A85231">
        <w:tab/>
      </w:r>
      <w:r w:rsidRPr="00A85231">
        <w:tab/>
        <w:t>22</w:t>
      </w:r>
    </w:p>
    <w:p w:rsidR="00465B05" w:rsidRPr="00A85231" w:rsidP="00465B05" w14:paraId="4369D1BA" w14:textId="77777777">
      <w:pPr>
        <w:pStyle w:val="NormalBold12b"/>
        <w:keepNext/>
      </w:pPr>
      <w:r w:rsidRPr="00A85231">
        <w:t>Предложение за регламент</w:t>
      </w:r>
    </w:p>
    <w:p w:rsidR="00465B05" w:rsidRPr="00A85231" w:rsidP="00465B05" w14:paraId="4D9FA6C9" w14:textId="77777777">
      <w:pPr>
        <w:pStyle w:val="NormalBold"/>
      </w:pPr>
      <w:r w:rsidRPr="00A85231">
        <w:t>Член 1 – параграф 1 – точка 4</w:t>
      </w:r>
    </w:p>
    <w:p w:rsidR="00465B05" w:rsidRPr="00A85231" w:rsidP="00465B05" w14:paraId="00CE522D" w14:textId="77777777">
      <w:pPr>
        <w:keepNext/>
      </w:pPr>
      <w:r w:rsidRPr="00A85231">
        <w:t>Регламент (ЕС) № 904/2010</w:t>
      </w:r>
    </w:p>
    <w:p w:rsidR="00465B05" w:rsidRPr="00A85231" w:rsidP="00465B05" w14:paraId="06334412" w14:textId="77777777">
      <w:r w:rsidRPr="00A85231">
        <w:t>Член 36 – параграф 2 г</w:t>
      </w:r>
    </w:p>
    <w:tbl>
      <w:tblPr>
        <w:tblW w:w="0" w:type="auto"/>
        <w:jc w:val="center"/>
        <w:tblLayout w:type="fixed"/>
        <w:tblCellMar>
          <w:left w:w="340" w:type="dxa"/>
          <w:right w:w="340" w:type="dxa"/>
        </w:tblCellMar>
        <w:tblLook w:val="0000"/>
      </w:tblPr>
      <w:tblGrid>
        <w:gridCol w:w="4876"/>
        <w:gridCol w:w="4876"/>
      </w:tblGrid>
      <w:tr w14:paraId="2AE7D803" w14:textId="77777777" w:rsidTr="00416CD1">
        <w:tblPrEx>
          <w:tblW w:w="0" w:type="auto"/>
          <w:jc w:val="center"/>
          <w:tblLayout w:type="fixed"/>
          <w:tblLook w:val="0000"/>
        </w:tblPrEx>
        <w:trPr>
          <w:jc w:val="center"/>
        </w:trPr>
        <w:tc>
          <w:tcPr>
            <w:tcW w:w="9752" w:type="dxa"/>
            <w:gridSpan w:val="2"/>
          </w:tcPr>
          <w:p w:rsidR="00465B05" w:rsidRPr="00A85231" w:rsidP="00416CD1" w14:paraId="77C71119" w14:textId="77777777">
            <w:pPr>
              <w:keepNext/>
            </w:pPr>
          </w:p>
        </w:tc>
      </w:tr>
      <w:tr w14:paraId="75DDC825" w14:textId="77777777" w:rsidTr="00416CD1">
        <w:tblPrEx>
          <w:tblW w:w="0" w:type="auto"/>
          <w:jc w:val="center"/>
          <w:tblLayout w:type="fixed"/>
          <w:tblLook w:val="0000"/>
        </w:tblPrEx>
        <w:trPr>
          <w:jc w:val="center"/>
        </w:trPr>
        <w:tc>
          <w:tcPr>
            <w:tcW w:w="4876" w:type="dxa"/>
          </w:tcPr>
          <w:p w:rsidR="00465B05" w:rsidRPr="00A85231" w:rsidP="00416CD1" w14:paraId="1B56C348" w14:textId="77777777">
            <w:pPr>
              <w:pStyle w:val="ColumnHeading"/>
              <w:keepNext/>
            </w:pPr>
            <w:r w:rsidRPr="00A85231">
              <w:t>Текст, предложен от Комисията</w:t>
            </w:r>
          </w:p>
        </w:tc>
        <w:tc>
          <w:tcPr>
            <w:tcW w:w="4876" w:type="dxa"/>
          </w:tcPr>
          <w:p w:rsidR="00465B05" w:rsidRPr="00A85231" w:rsidP="00416CD1" w14:paraId="6A8E72FA" w14:textId="77777777">
            <w:pPr>
              <w:pStyle w:val="ColumnHeading"/>
              <w:keepNext/>
            </w:pPr>
            <w:r w:rsidRPr="00A85231">
              <w:t>Изменение</w:t>
            </w:r>
          </w:p>
        </w:tc>
      </w:tr>
      <w:tr w14:paraId="744F0D23" w14:textId="77777777" w:rsidTr="00416CD1">
        <w:tblPrEx>
          <w:tblW w:w="0" w:type="auto"/>
          <w:jc w:val="center"/>
          <w:tblLayout w:type="fixed"/>
          <w:tblLook w:val="0000"/>
        </w:tblPrEx>
        <w:trPr>
          <w:jc w:val="center"/>
        </w:trPr>
        <w:tc>
          <w:tcPr>
            <w:tcW w:w="4876" w:type="dxa"/>
          </w:tcPr>
          <w:p w:rsidR="00465B05" w:rsidRPr="00A85231" w:rsidP="00416CD1" w14:paraId="58541FC9" w14:textId="77777777">
            <w:pPr>
              <w:pStyle w:val="Normal6"/>
            </w:pPr>
            <w:r w:rsidRPr="00A85231">
              <w:t>2г.</w:t>
            </w:r>
            <w:r w:rsidRPr="00A85231">
              <w:tab/>
              <w:t>В съответствие с член 8, параграфи 2 и 3 от Регламент (ЕС, Евратом) № 883/2013 и по искане на OLAF координаторите на областта на дейност на Eurofisc съобщават на OLAF всяка информация от държавите членки относно трансграничните измами с ДДС, съобщена или събрана в съответствие с настоящия регламент, за да може OLAF да предвиди подходящи действия в съответствие с правомощията си.</w:t>
            </w:r>
          </w:p>
        </w:tc>
        <w:tc>
          <w:tcPr>
            <w:tcW w:w="4876" w:type="dxa"/>
          </w:tcPr>
          <w:p w:rsidR="00465B05" w:rsidRPr="00A85231" w:rsidP="00416CD1" w14:paraId="2E545509" w14:textId="77777777">
            <w:pPr>
              <w:pStyle w:val="Normal6"/>
              <w:rPr>
                <w:szCs w:val="24"/>
              </w:rPr>
            </w:pPr>
            <w:r w:rsidRPr="00A85231">
              <w:t>2г.</w:t>
            </w:r>
            <w:r w:rsidRPr="00A85231">
              <w:tab/>
              <w:t xml:space="preserve">В съответствие с член 8, параграфи 2 и 3 от Регламент (ЕС, Евратом) № 883/2013 и по искане на OLAF координаторите на областта на дейност на Eurofisc съобщават на OLAF всяка </w:t>
            </w:r>
            <w:r w:rsidRPr="00A85231">
              <w:rPr>
                <w:b/>
                <w:i/>
              </w:rPr>
              <w:t>имаща отношение</w:t>
            </w:r>
            <w:r w:rsidRPr="00A85231">
              <w:t xml:space="preserve"> информация от държавите членки относно трансграничните измами с ДДС, съобщена или събрана в съответствие с настоящия регламент, за да може OLAF да предвиди подходящи действия в съответствие с правомощията си.</w:t>
            </w:r>
          </w:p>
        </w:tc>
      </w:tr>
    </w:tbl>
    <w:p w:rsidR="00465B05" w:rsidRPr="00A85231" w:rsidP="00465B05" w14:paraId="17B7F3E0" w14:textId="77777777"/>
    <w:p w:rsidR="00465B05" w:rsidRPr="00A85231" w:rsidP="00465B05" w14:paraId="07138B1B" w14:textId="77777777">
      <w:pPr>
        <w:pStyle w:val="AmNumberTabs"/>
      </w:pPr>
      <w:r w:rsidRPr="00A85231">
        <w:t>Изменение</w:t>
      </w:r>
      <w:r w:rsidRPr="00A85231">
        <w:tab/>
      </w:r>
      <w:r w:rsidRPr="00A85231">
        <w:tab/>
        <w:t>23</w:t>
      </w:r>
    </w:p>
    <w:p w:rsidR="00465B05" w:rsidRPr="00A85231" w:rsidP="00465B05" w14:paraId="13CC3D2A" w14:textId="77777777">
      <w:pPr>
        <w:pStyle w:val="NormalBold12b"/>
      </w:pPr>
      <w:r w:rsidRPr="00A85231">
        <w:t>Предложение за регламент</w:t>
      </w:r>
    </w:p>
    <w:p w:rsidR="00465B05" w:rsidRPr="00A85231" w:rsidP="00465B05" w14:paraId="1D532A22" w14:textId="77777777">
      <w:pPr>
        <w:pStyle w:val="NormalBold"/>
      </w:pPr>
      <w:r w:rsidRPr="00A85231">
        <w:t>Член 1 – параграф 1 – точка 5</w:t>
      </w:r>
    </w:p>
    <w:p w:rsidR="00465B05" w:rsidRPr="00A85231" w:rsidP="00465B05" w14:paraId="1A8424D5" w14:textId="77777777">
      <w:r w:rsidRPr="00A85231">
        <w:t>Регламент (ЕС) № 904/2010</w:t>
      </w:r>
    </w:p>
    <w:p w:rsidR="00465B05" w:rsidRPr="00A85231" w:rsidP="00465B05" w14:paraId="5A85C7FC" w14:textId="77777777">
      <w:r w:rsidRPr="00A85231">
        <w:t>Член 49a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F4EFD"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5955E8C2" w14:textId="77777777"/>
        </w:tc>
      </w:tr>
      <w:tr w14:paraId="46FB115E"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5F162B0E"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707EAE8C" w14:textId="77777777">
            <w:pPr>
              <w:pStyle w:val="AmColumnHeading"/>
            </w:pPr>
            <w:r w:rsidRPr="00A85231">
              <w:t>Изменение</w:t>
            </w:r>
          </w:p>
        </w:tc>
      </w:tr>
      <w:tr w14:paraId="34812B25"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28D61B31" w14:textId="77777777">
            <w:pPr>
              <w:pStyle w:val="Normal6a"/>
            </w:pPr>
            <w:r w:rsidRPr="00A85231">
              <w:t>1.</w:t>
            </w:r>
            <w:r w:rsidRPr="00A85231">
              <w:tab/>
              <w:t>Без да се засяга член 43 от Регламент (ЕС) 2017/1939, компетентните органи на държавите членки предоставят на Европейската прокуратура централизиран достъп до следната информация за извършване на целеви търсения:</w:t>
            </w:r>
          </w:p>
        </w:tc>
        <w:tc>
          <w:tcPr>
            <w:tcW w:w="4876" w:type="dxa"/>
            <w:tcBorders>
              <w:top w:val="nil"/>
              <w:left w:val="nil"/>
              <w:bottom w:val="nil"/>
              <w:right w:val="nil"/>
            </w:tcBorders>
          </w:tcPr>
          <w:p w:rsidR="00465B05" w:rsidRPr="00A85231" w:rsidP="00416CD1" w14:paraId="38DDEAB0" w14:textId="77777777">
            <w:pPr>
              <w:pStyle w:val="Normal6a"/>
            </w:pPr>
            <w:r w:rsidRPr="00A85231">
              <w:t>1.</w:t>
            </w:r>
            <w:r w:rsidRPr="00A85231">
              <w:tab/>
              <w:t xml:space="preserve">Без да се засяга член 43 от Регламент (ЕС) 2017/1939, компетентните органи на държавите членки предоставят на Европейската прокуратура централизиран достъп до следната </w:t>
            </w:r>
            <w:r w:rsidRPr="00A85231">
              <w:rPr>
                <w:b/>
                <w:i/>
              </w:rPr>
              <w:t>необходима</w:t>
            </w:r>
            <w:r w:rsidRPr="00A85231">
              <w:t xml:space="preserve"> информация за извършване на целеви търсения</w:t>
            </w:r>
            <w:r w:rsidRPr="00A85231">
              <w:rPr>
                <w:b/>
                <w:i/>
              </w:rPr>
              <w:t>, попадащи в обхвата на нейните правомощия</w:t>
            </w:r>
            <w:r w:rsidRPr="00A85231">
              <w:t>:</w:t>
            </w:r>
          </w:p>
        </w:tc>
      </w:tr>
    </w:tbl>
    <w:p w:rsidR="00465B05" w:rsidRPr="00A85231" w:rsidP="00465B05" w14:paraId="5A60EFAD" w14:textId="77777777"/>
    <w:p w:rsidR="00465B05" w:rsidRPr="00A85231" w:rsidP="00465B05" w14:paraId="53D79364" w14:textId="77777777">
      <w:pPr>
        <w:pStyle w:val="AmNumberTabs"/>
      </w:pPr>
      <w:r w:rsidRPr="00A85231">
        <w:t>Изменение</w:t>
      </w:r>
      <w:r w:rsidRPr="00A85231">
        <w:tab/>
      </w:r>
      <w:r w:rsidRPr="00A85231">
        <w:tab/>
        <w:t>24</w:t>
      </w:r>
    </w:p>
    <w:p w:rsidR="00465B05" w:rsidRPr="00A85231" w:rsidP="00465B05" w14:paraId="103E517A" w14:textId="77777777">
      <w:pPr>
        <w:pStyle w:val="NormalBold12b"/>
      </w:pPr>
      <w:r w:rsidRPr="00A85231">
        <w:t>Предложение за регламент</w:t>
      </w:r>
    </w:p>
    <w:p w:rsidR="00465B05" w:rsidRPr="00A85231" w:rsidP="00465B05" w14:paraId="41C8693F" w14:textId="77777777">
      <w:pPr>
        <w:pStyle w:val="NormalBold"/>
      </w:pPr>
      <w:r w:rsidRPr="00A85231">
        <w:t>Член 1 – параграф 1 – точка 5</w:t>
      </w:r>
    </w:p>
    <w:p w:rsidR="00465B05" w:rsidRPr="00A85231" w:rsidP="00465B05" w14:paraId="407A6B01" w14:textId="77777777">
      <w:pPr>
        <w:keepNext/>
      </w:pPr>
      <w:r w:rsidRPr="00A85231">
        <w:t>Регламент (ЕС) № 904/2010</w:t>
      </w:r>
    </w:p>
    <w:p w:rsidR="00465B05" w:rsidRPr="00A85231" w:rsidP="00465B05" w14:paraId="3367EC64" w14:textId="77777777">
      <w:r w:rsidRPr="00A85231">
        <w:t>Член 49a – параграф 1 – буква б</w:t>
      </w:r>
    </w:p>
    <w:tbl>
      <w:tblPr>
        <w:tblW w:w="0" w:type="auto"/>
        <w:jc w:val="center"/>
        <w:tblLayout w:type="fixed"/>
        <w:tblCellMar>
          <w:left w:w="340" w:type="dxa"/>
          <w:right w:w="340" w:type="dxa"/>
        </w:tblCellMar>
        <w:tblLook w:val="0000"/>
      </w:tblPr>
      <w:tblGrid>
        <w:gridCol w:w="4876"/>
        <w:gridCol w:w="4876"/>
      </w:tblGrid>
      <w:tr w14:paraId="3E60FD76" w14:textId="77777777" w:rsidTr="00416CD1">
        <w:tblPrEx>
          <w:tblW w:w="0" w:type="auto"/>
          <w:jc w:val="center"/>
          <w:tblLayout w:type="fixed"/>
          <w:tblLook w:val="0000"/>
        </w:tblPrEx>
        <w:trPr>
          <w:jc w:val="center"/>
        </w:trPr>
        <w:tc>
          <w:tcPr>
            <w:tcW w:w="9752" w:type="dxa"/>
            <w:gridSpan w:val="2"/>
          </w:tcPr>
          <w:p w:rsidR="00465B05" w:rsidRPr="00A85231" w:rsidP="00416CD1" w14:paraId="34E488CD" w14:textId="77777777">
            <w:pPr>
              <w:keepNext/>
            </w:pPr>
          </w:p>
        </w:tc>
      </w:tr>
      <w:tr w14:paraId="6C15C7AD" w14:textId="77777777" w:rsidTr="00416CD1">
        <w:tblPrEx>
          <w:tblW w:w="0" w:type="auto"/>
          <w:jc w:val="center"/>
          <w:tblLayout w:type="fixed"/>
          <w:tblLook w:val="0000"/>
        </w:tblPrEx>
        <w:trPr>
          <w:jc w:val="center"/>
        </w:trPr>
        <w:tc>
          <w:tcPr>
            <w:tcW w:w="4876" w:type="dxa"/>
          </w:tcPr>
          <w:p w:rsidR="00465B05" w:rsidRPr="00A85231" w:rsidP="00416CD1" w14:paraId="29E85B4E" w14:textId="77777777">
            <w:pPr>
              <w:pStyle w:val="ColumnHeading"/>
              <w:keepNext/>
            </w:pPr>
            <w:r w:rsidRPr="00A85231">
              <w:t>Текст, предложен от Комисията</w:t>
            </w:r>
          </w:p>
        </w:tc>
        <w:tc>
          <w:tcPr>
            <w:tcW w:w="4876" w:type="dxa"/>
          </w:tcPr>
          <w:p w:rsidR="00465B05" w:rsidRPr="00A85231" w:rsidP="00416CD1" w14:paraId="52038518" w14:textId="77777777">
            <w:pPr>
              <w:pStyle w:val="ColumnHeading"/>
              <w:keepNext/>
            </w:pPr>
            <w:r w:rsidRPr="00A85231">
              <w:t>Изменение</w:t>
            </w:r>
          </w:p>
        </w:tc>
      </w:tr>
      <w:tr w14:paraId="0BA6E06B" w14:textId="77777777" w:rsidTr="00416CD1">
        <w:tblPrEx>
          <w:tblW w:w="0" w:type="auto"/>
          <w:jc w:val="center"/>
          <w:tblLayout w:type="fixed"/>
          <w:tblLook w:val="0000"/>
        </w:tblPrEx>
        <w:trPr>
          <w:jc w:val="center"/>
        </w:trPr>
        <w:tc>
          <w:tcPr>
            <w:tcW w:w="4876" w:type="dxa"/>
          </w:tcPr>
          <w:p w:rsidR="00465B05" w:rsidRPr="00A85231" w:rsidP="00416CD1" w14:paraId="1A9A2F83" w14:textId="77777777">
            <w:pPr>
              <w:pStyle w:val="Normal6"/>
            </w:pPr>
            <w:r w:rsidRPr="00A85231">
              <w:t>б)</w:t>
            </w:r>
            <w:r w:rsidRPr="00A85231">
              <w:tab/>
              <w:t>от 1 септември 2026 г. — информацията, посочена в член 17, параграф 1, букви д) и е) от настоящия регламент;</w:t>
            </w:r>
          </w:p>
        </w:tc>
        <w:tc>
          <w:tcPr>
            <w:tcW w:w="4876" w:type="dxa"/>
          </w:tcPr>
          <w:p w:rsidR="00465B05" w:rsidRPr="00A85231" w:rsidP="00416CD1" w14:paraId="281D6B37" w14:textId="06284013">
            <w:pPr>
              <w:pStyle w:val="Normal6"/>
              <w:rPr>
                <w:szCs w:val="24"/>
              </w:rPr>
            </w:pPr>
            <w:r w:rsidRPr="00A85231">
              <w:t>б)</w:t>
            </w:r>
            <w:r w:rsidRPr="00A85231">
              <w:tab/>
              <w:t>от 1 септември 2026 г. – информацията, посочена в член 17, параграф 1, букви д) и е) от настоящия регламент</w:t>
            </w:r>
            <w:r w:rsidRPr="00A85231">
              <w:rPr>
                <w:b/>
                <w:i/>
              </w:rPr>
              <w:t>, включително всички допълнителни елементи на информацията, съхранявани съгласно член 17, параграф 1, буква е) от настоящия регламент</w:t>
            </w:r>
            <w:r w:rsidRPr="00A85231">
              <w:t>;</w:t>
            </w:r>
          </w:p>
        </w:tc>
      </w:tr>
    </w:tbl>
    <w:p w:rsidR="00465B05" w:rsidRPr="00A85231" w:rsidP="00465B05" w14:paraId="1BFC2EA2" w14:textId="77777777">
      <w:pPr>
        <w:pStyle w:val="AMNumberTabs0"/>
        <w:keepNext/>
      </w:pPr>
      <w:r w:rsidRPr="00A85231">
        <w:t>Изменение</w:t>
      </w:r>
      <w:r w:rsidRPr="00A85231">
        <w:tab/>
      </w:r>
      <w:r w:rsidRPr="00A85231">
        <w:tab/>
        <w:t>25</w:t>
      </w:r>
    </w:p>
    <w:p w:rsidR="00465B05" w:rsidRPr="00A85231" w:rsidP="00465B05" w14:paraId="3495B473" w14:textId="77777777">
      <w:pPr>
        <w:pStyle w:val="NormalBold12b"/>
        <w:keepNext/>
      </w:pPr>
      <w:r w:rsidRPr="00A85231">
        <w:t>Предложение за регламент</w:t>
      </w:r>
    </w:p>
    <w:p w:rsidR="00465B05" w:rsidRPr="00A85231" w:rsidP="00465B05" w14:paraId="6E387112" w14:textId="77777777">
      <w:pPr>
        <w:pStyle w:val="NormalBold"/>
      </w:pPr>
      <w:r w:rsidRPr="00A85231">
        <w:t>Член 1 – параграф 1 – точка 5</w:t>
      </w:r>
    </w:p>
    <w:p w:rsidR="00465B05" w:rsidRPr="00A85231" w:rsidP="00465B05" w14:paraId="0656C2D1" w14:textId="77777777">
      <w:pPr>
        <w:keepNext/>
      </w:pPr>
      <w:r w:rsidRPr="00A85231">
        <w:t>Регламент (ЕС) № 904/2010</w:t>
      </w:r>
    </w:p>
    <w:p w:rsidR="00465B05" w:rsidRPr="00A85231" w:rsidP="00465B05" w14:paraId="497C8865" w14:textId="77777777">
      <w:r w:rsidRPr="00A85231">
        <w:t>Член 49а – параграф 1 а (нов)</w:t>
      </w:r>
    </w:p>
    <w:tbl>
      <w:tblPr>
        <w:tblW w:w="0" w:type="auto"/>
        <w:jc w:val="center"/>
        <w:tblLayout w:type="fixed"/>
        <w:tblCellMar>
          <w:left w:w="340" w:type="dxa"/>
          <w:right w:w="340" w:type="dxa"/>
        </w:tblCellMar>
        <w:tblLook w:val="0000"/>
      </w:tblPr>
      <w:tblGrid>
        <w:gridCol w:w="4876"/>
        <w:gridCol w:w="4876"/>
      </w:tblGrid>
      <w:tr w14:paraId="347E42A0" w14:textId="77777777" w:rsidTr="00416CD1">
        <w:tblPrEx>
          <w:tblW w:w="0" w:type="auto"/>
          <w:jc w:val="center"/>
          <w:tblLayout w:type="fixed"/>
          <w:tblLook w:val="0000"/>
        </w:tblPrEx>
        <w:trPr>
          <w:jc w:val="center"/>
        </w:trPr>
        <w:tc>
          <w:tcPr>
            <w:tcW w:w="9752" w:type="dxa"/>
            <w:gridSpan w:val="2"/>
          </w:tcPr>
          <w:p w:rsidR="00465B05" w:rsidRPr="00A85231" w:rsidP="00416CD1" w14:paraId="49895492" w14:textId="77777777">
            <w:pPr>
              <w:keepNext/>
            </w:pPr>
          </w:p>
        </w:tc>
      </w:tr>
      <w:tr w14:paraId="021EE836" w14:textId="77777777" w:rsidTr="00416CD1">
        <w:tblPrEx>
          <w:tblW w:w="0" w:type="auto"/>
          <w:jc w:val="center"/>
          <w:tblLayout w:type="fixed"/>
          <w:tblLook w:val="0000"/>
        </w:tblPrEx>
        <w:trPr>
          <w:jc w:val="center"/>
        </w:trPr>
        <w:tc>
          <w:tcPr>
            <w:tcW w:w="4876" w:type="dxa"/>
          </w:tcPr>
          <w:p w:rsidR="00465B05" w:rsidRPr="00A85231" w:rsidP="00416CD1" w14:paraId="6ACEC8F1" w14:textId="77777777">
            <w:pPr>
              <w:pStyle w:val="ColumnHeading"/>
              <w:keepNext/>
            </w:pPr>
            <w:r w:rsidRPr="00A85231">
              <w:t>Текст, предложен от Комисията</w:t>
            </w:r>
          </w:p>
        </w:tc>
        <w:tc>
          <w:tcPr>
            <w:tcW w:w="4876" w:type="dxa"/>
          </w:tcPr>
          <w:p w:rsidR="00465B05" w:rsidRPr="00A85231" w:rsidP="00416CD1" w14:paraId="19FFB712" w14:textId="77777777">
            <w:pPr>
              <w:pStyle w:val="ColumnHeading"/>
              <w:keepNext/>
            </w:pPr>
            <w:r w:rsidRPr="00A85231">
              <w:t>Изменение</w:t>
            </w:r>
          </w:p>
        </w:tc>
      </w:tr>
      <w:tr w14:paraId="637CEB25" w14:textId="77777777" w:rsidTr="00416CD1">
        <w:tblPrEx>
          <w:tblW w:w="0" w:type="auto"/>
          <w:jc w:val="center"/>
          <w:tblLayout w:type="fixed"/>
          <w:tblLook w:val="0000"/>
        </w:tblPrEx>
        <w:trPr>
          <w:jc w:val="center"/>
        </w:trPr>
        <w:tc>
          <w:tcPr>
            <w:tcW w:w="4876" w:type="dxa"/>
          </w:tcPr>
          <w:p w:rsidR="00465B05" w:rsidRPr="00A85231" w:rsidP="00416CD1" w14:paraId="76BF1BB5" w14:textId="77777777">
            <w:pPr>
              <w:pStyle w:val="Normal6"/>
            </w:pPr>
          </w:p>
        </w:tc>
        <w:tc>
          <w:tcPr>
            <w:tcW w:w="4876" w:type="dxa"/>
          </w:tcPr>
          <w:p w:rsidR="00465B05" w:rsidRPr="00A85231" w:rsidP="00416CD1" w14:paraId="1C96E286" w14:textId="5C0DF5EF">
            <w:pPr>
              <w:pStyle w:val="Normal6"/>
              <w:rPr>
                <w:szCs w:val="24"/>
              </w:rPr>
            </w:pPr>
            <w:r w:rsidRPr="00A85231">
              <w:rPr>
                <w:b/>
                <w:i/>
              </w:rPr>
              <w:t>1a.</w:t>
            </w:r>
            <w:r w:rsidRPr="00A85231">
              <w:rPr>
                <w:b/>
                <w:i/>
              </w:rPr>
              <w:tab/>
              <w:t>Достъпът съгласно параграф 1 се предоставя единствено в рамките на активно разследване на подозрения за престъпления или на наказателното преследване на извършителите на такива престъпления, попадащи в обхвата на член 4 от Регламент (ЕС</w:t>
            </w:r>
            <w:r w:rsidR="006F5F83">
              <w:rPr>
                <w:b/>
                <w:i/>
              </w:rPr>
              <w:t>)</w:t>
            </w:r>
            <w:r w:rsidRPr="00A85231">
              <w:rPr>
                <w:b/>
                <w:i/>
              </w:rPr>
              <w:t> 2017/1939, и е проектиран и използван по такъв начин, че да се предотвратят нецелеви търсения или достъп, който не е свързан с конкретен случай. За да се защитят принципите за защита на данните, структурата и оперативните протоколи на системата изрично забраняват всяка форма на спекулативно извличане на данни, извличане на масиви от данни, генерализирано търсене или автоматизирано профилиране, което не е свързано с конкретно разследване.</w:t>
            </w:r>
          </w:p>
        </w:tc>
      </w:tr>
    </w:tbl>
    <w:p w:rsidR="00465B05" w:rsidRPr="00A85231" w:rsidP="00465B05" w14:paraId="4A55DAAF" w14:textId="77777777"/>
    <w:p w:rsidR="00465B05" w:rsidRPr="00A85231" w:rsidP="00465B05" w14:paraId="5AB34929" w14:textId="77777777">
      <w:pPr>
        <w:pStyle w:val="AMNumberTabs0"/>
        <w:keepNext/>
      </w:pPr>
      <w:r w:rsidRPr="00A85231">
        <w:t>Изменение</w:t>
      </w:r>
      <w:r w:rsidRPr="00A85231">
        <w:tab/>
      </w:r>
      <w:r w:rsidRPr="00A85231">
        <w:tab/>
        <w:t>26</w:t>
      </w:r>
    </w:p>
    <w:p w:rsidR="00465B05" w:rsidRPr="00A85231" w:rsidP="00465B05" w14:paraId="2B0A7EB7" w14:textId="77777777">
      <w:pPr>
        <w:pStyle w:val="NormalBold12b"/>
        <w:keepNext/>
      </w:pPr>
      <w:r w:rsidRPr="00A85231">
        <w:t>Предложение за регламент</w:t>
      </w:r>
    </w:p>
    <w:p w:rsidR="00465B05" w:rsidRPr="00A85231" w:rsidP="00465B05" w14:paraId="4CABFDA2" w14:textId="77777777">
      <w:pPr>
        <w:pStyle w:val="NormalBold"/>
      </w:pPr>
      <w:r w:rsidRPr="00A85231">
        <w:t>Член 1 – параграф 1 – точка 5</w:t>
      </w:r>
    </w:p>
    <w:p w:rsidR="00465B05" w:rsidRPr="00A85231" w:rsidP="00465B05" w14:paraId="7D2E10CE" w14:textId="77777777">
      <w:pPr>
        <w:keepNext/>
      </w:pPr>
      <w:r w:rsidRPr="00A85231">
        <w:t>Регламент (ЕС) № 904/2010</w:t>
      </w:r>
    </w:p>
    <w:p w:rsidR="00465B05" w:rsidRPr="00A85231" w:rsidP="00465B05" w14:paraId="6B47B0AF" w14:textId="77777777">
      <w:r w:rsidRPr="00A85231">
        <w:t>Член 49а – параграф 1 б (нов)</w:t>
      </w:r>
    </w:p>
    <w:tbl>
      <w:tblPr>
        <w:tblW w:w="0" w:type="auto"/>
        <w:jc w:val="center"/>
        <w:tblLayout w:type="fixed"/>
        <w:tblCellMar>
          <w:left w:w="340" w:type="dxa"/>
          <w:right w:w="340" w:type="dxa"/>
        </w:tblCellMar>
        <w:tblLook w:val="0000"/>
      </w:tblPr>
      <w:tblGrid>
        <w:gridCol w:w="4876"/>
        <w:gridCol w:w="4876"/>
      </w:tblGrid>
      <w:tr w14:paraId="41DD5744" w14:textId="77777777" w:rsidTr="00416CD1">
        <w:tblPrEx>
          <w:tblW w:w="0" w:type="auto"/>
          <w:jc w:val="center"/>
          <w:tblLayout w:type="fixed"/>
          <w:tblLook w:val="0000"/>
        </w:tblPrEx>
        <w:trPr>
          <w:jc w:val="center"/>
        </w:trPr>
        <w:tc>
          <w:tcPr>
            <w:tcW w:w="9752" w:type="dxa"/>
            <w:gridSpan w:val="2"/>
          </w:tcPr>
          <w:p w:rsidR="00465B05" w:rsidRPr="00A85231" w:rsidP="00416CD1" w14:paraId="38522189" w14:textId="77777777">
            <w:pPr>
              <w:keepNext/>
            </w:pPr>
          </w:p>
        </w:tc>
      </w:tr>
      <w:tr w14:paraId="18C740C7" w14:textId="77777777" w:rsidTr="00416CD1">
        <w:tblPrEx>
          <w:tblW w:w="0" w:type="auto"/>
          <w:jc w:val="center"/>
          <w:tblLayout w:type="fixed"/>
          <w:tblLook w:val="0000"/>
        </w:tblPrEx>
        <w:trPr>
          <w:jc w:val="center"/>
        </w:trPr>
        <w:tc>
          <w:tcPr>
            <w:tcW w:w="4876" w:type="dxa"/>
          </w:tcPr>
          <w:p w:rsidR="00465B05" w:rsidRPr="00A85231" w:rsidP="00416CD1" w14:paraId="6369A504" w14:textId="77777777">
            <w:pPr>
              <w:pStyle w:val="ColumnHeading"/>
              <w:keepNext/>
            </w:pPr>
            <w:r w:rsidRPr="00A85231">
              <w:t>Текст, предложен от Комисията</w:t>
            </w:r>
          </w:p>
        </w:tc>
        <w:tc>
          <w:tcPr>
            <w:tcW w:w="4876" w:type="dxa"/>
          </w:tcPr>
          <w:p w:rsidR="00465B05" w:rsidRPr="00A85231" w:rsidP="00416CD1" w14:paraId="66EC7812" w14:textId="77777777">
            <w:pPr>
              <w:pStyle w:val="ColumnHeading"/>
              <w:keepNext/>
            </w:pPr>
            <w:r w:rsidRPr="00A85231">
              <w:t>Изменение</w:t>
            </w:r>
          </w:p>
        </w:tc>
      </w:tr>
      <w:tr w14:paraId="506A7658" w14:textId="77777777" w:rsidTr="00416CD1">
        <w:tblPrEx>
          <w:tblW w:w="0" w:type="auto"/>
          <w:jc w:val="center"/>
          <w:tblLayout w:type="fixed"/>
          <w:tblLook w:val="0000"/>
        </w:tblPrEx>
        <w:trPr>
          <w:jc w:val="center"/>
        </w:trPr>
        <w:tc>
          <w:tcPr>
            <w:tcW w:w="4876" w:type="dxa"/>
          </w:tcPr>
          <w:p w:rsidR="00465B05" w:rsidRPr="00A85231" w:rsidP="00416CD1" w14:paraId="2F0CDDE6" w14:textId="77777777">
            <w:pPr>
              <w:pStyle w:val="Normal6"/>
            </w:pPr>
          </w:p>
        </w:tc>
        <w:tc>
          <w:tcPr>
            <w:tcW w:w="4876" w:type="dxa"/>
          </w:tcPr>
          <w:p w:rsidR="00465B05" w:rsidRPr="00A85231" w:rsidP="00416CD1" w14:paraId="1BA97E99" w14:textId="77777777">
            <w:pPr>
              <w:pStyle w:val="Normal6"/>
              <w:rPr>
                <w:szCs w:val="24"/>
              </w:rPr>
            </w:pPr>
            <w:r w:rsidRPr="00A85231">
              <w:rPr>
                <w:b/>
                <w:i/>
              </w:rPr>
              <w:t>1б.</w:t>
            </w:r>
            <w:r w:rsidRPr="00A85231">
              <w:rPr>
                <w:b/>
                <w:i/>
              </w:rPr>
              <w:tab/>
              <w:t>Централизираният достъп, посочен в параграф 1, е обвързан с условието за подходящи технически и организационни мерки, които гарантират, че във всеки случай на достъп е налице връзка с конкретно разследване или наказателно преследване и с идентифициран упълномощен ползвател. Този достъп се записва по начин, който позволява ефективна последваща проверка.</w:t>
            </w:r>
          </w:p>
        </w:tc>
      </w:tr>
    </w:tbl>
    <w:p w:rsidR="00465B05" w:rsidRPr="00A85231" w:rsidP="00465B05" w14:paraId="1F4AE1BE" w14:textId="77777777"/>
    <w:p w:rsidR="00465B05" w:rsidRPr="00A85231" w:rsidP="00465B05" w14:paraId="16C2EC59" w14:textId="77777777">
      <w:pPr>
        <w:pStyle w:val="AmNumberTabs"/>
      </w:pPr>
      <w:r w:rsidRPr="00A85231">
        <w:t>Изменение</w:t>
      </w:r>
      <w:r w:rsidRPr="00A85231">
        <w:tab/>
      </w:r>
      <w:r w:rsidRPr="00A85231">
        <w:tab/>
        <w:t>27</w:t>
      </w:r>
    </w:p>
    <w:p w:rsidR="00465B05" w:rsidRPr="00A85231" w:rsidP="00465B05" w14:paraId="4EF1E042" w14:textId="77777777">
      <w:pPr>
        <w:pStyle w:val="NormalBold12b"/>
      </w:pPr>
      <w:r w:rsidRPr="00A85231">
        <w:t>Предложение за регламент</w:t>
      </w:r>
    </w:p>
    <w:p w:rsidR="00465B05" w:rsidRPr="00A85231" w:rsidP="00465B05" w14:paraId="30351A38" w14:textId="77777777">
      <w:pPr>
        <w:pStyle w:val="NormalBold"/>
      </w:pPr>
      <w:r w:rsidRPr="00A85231">
        <w:t>Член 1 – параграф 1 – точка 5</w:t>
      </w:r>
    </w:p>
    <w:p w:rsidR="00465B05" w:rsidRPr="00A85231" w:rsidP="00465B05" w14:paraId="003BB2CF" w14:textId="77777777">
      <w:r w:rsidRPr="00A85231">
        <w:t>Регламент (ЕС) № 904/2010</w:t>
      </w:r>
    </w:p>
    <w:p w:rsidR="00465B05" w:rsidRPr="00A85231" w:rsidP="00465B05" w14:paraId="0D476839" w14:textId="77777777">
      <w:r w:rsidRPr="00A85231">
        <w:t>Член 49a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2869FE"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07760EF4" w14:textId="77777777"/>
        </w:tc>
      </w:tr>
      <w:tr w14:paraId="29E1AB22"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44770B2B"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25F45806" w14:textId="77777777">
            <w:pPr>
              <w:pStyle w:val="AmColumnHeading"/>
            </w:pPr>
            <w:r w:rsidRPr="00A85231">
              <w:t>Изменение</w:t>
            </w:r>
          </w:p>
        </w:tc>
      </w:tr>
      <w:tr w14:paraId="3032D8D3"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516EFFBB" w14:textId="77777777">
            <w:pPr>
              <w:pStyle w:val="Normal6a"/>
            </w:pPr>
            <w:r w:rsidRPr="00A85231">
              <w:t>3.</w:t>
            </w:r>
            <w:r w:rsidRPr="00A85231">
              <w:tab/>
              <w:t>Този централизиран достъп представлява достъп чрез единна входна точка до цялата информация, свързана с дадено разследване, дори ако тази информация засяга няколко държави членки.</w:t>
            </w:r>
          </w:p>
        </w:tc>
        <w:tc>
          <w:tcPr>
            <w:tcW w:w="4876" w:type="dxa"/>
            <w:tcBorders>
              <w:top w:val="nil"/>
              <w:left w:val="nil"/>
              <w:bottom w:val="nil"/>
              <w:right w:val="nil"/>
            </w:tcBorders>
          </w:tcPr>
          <w:p w:rsidR="00465B05" w:rsidRPr="00A85231" w:rsidP="00416CD1" w14:paraId="2A55949B" w14:textId="77777777">
            <w:pPr>
              <w:pStyle w:val="Normal6a"/>
            </w:pPr>
            <w:r w:rsidRPr="00A85231">
              <w:t>3.</w:t>
            </w:r>
            <w:r w:rsidRPr="00A85231">
              <w:tab/>
              <w:t xml:space="preserve">Този централизиран достъп представлява достъп чрез единна входна точка до цялата информация, свързана с дадено разследване, дори ако тази информация засяга няколко държави членки. </w:t>
            </w:r>
            <w:r w:rsidRPr="00A85231">
              <w:rPr>
                <w:b/>
                <w:i/>
              </w:rPr>
              <w:t>Съответната система гарантира пълна проследимост и записване на всички търсения и се поддържа от защитени канали за комуникация и изчерпателни записи, позволяващи ефективни механизми за последваща проверка.</w:t>
            </w:r>
          </w:p>
        </w:tc>
      </w:tr>
    </w:tbl>
    <w:p w:rsidR="00465B05" w:rsidRPr="00A85231" w:rsidP="00465B05" w14:paraId="29B4DA50" w14:textId="77777777"/>
    <w:p w:rsidR="00465B05" w:rsidRPr="00A85231" w:rsidP="00465B05" w14:paraId="1A2809BA" w14:textId="77777777">
      <w:pPr>
        <w:pStyle w:val="AmNumberTabs"/>
      </w:pPr>
      <w:r w:rsidRPr="00A85231">
        <w:t>Изменение</w:t>
      </w:r>
      <w:r w:rsidRPr="00A85231">
        <w:tab/>
      </w:r>
      <w:r w:rsidRPr="00A85231">
        <w:tab/>
        <w:t>28</w:t>
      </w:r>
    </w:p>
    <w:p w:rsidR="00465B05" w:rsidRPr="00A85231" w:rsidP="00465B05" w14:paraId="0D09F62C" w14:textId="77777777">
      <w:pPr>
        <w:pStyle w:val="NormalBold12b"/>
      </w:pPr>
      <w:r w:rsidRPr="00A85231">
        <w:t>Предложение за регламент</w:t>
      </w:r>
    </w:p>
    <w:p w:rsidR="00465B05" w:rsidRPr="00A85231" w:rsidP="00465B05" w14:paraId="5235A20B" w14:textId="77777777">
      <w:pPr>
        <w:pStyle w:val="NormalBold"/>
      </w:pPr>
      <w:r w:rsidRPr="00A85231">
        <w:t>Член 1 – параграф 1 – точка 5</w:t>
      </w:r>
    </w:p>
    <w:p w:rsidR="00465B05" w:rsidRPr="00A85231" w:rsidP="00465B05" w14:paraId="6E965257" w14:textId="77777777">
      <w:pPr>
        <w:keepNext/>
      </w:pPr>
      <w:r w:rsidRPr="00A85231">
        <w:t>Регламент (ЕС) № 904/2010</w:t>
      </w:r>
    </w:p>
    <w:p w:rsidR="00465B05" w:rsidRPr="00A85231" w:rsidP="00465B05" w14:paraId="17E1C559" w14:textId="77777777">
      <w:r w:rsidRPr="00A85231">
        <w:t>Член 49а – параграф 3 а (нов)</w:t>
      </w:r>
    </w:p>
    <w:tbl>
      <w:tblPr>
        <w:tblW w:w="0" w:type="auto"/>
        <w:jc w:val="center"/>
        <w:tblLayout w:type="fixed"/>
        <w:tblCellMar>
          <w:left w:w="340" w:type="dxa"/>
          <w:right w:w="340" w:type="dxa"/>
        </w:tblCellMar>
        <w:tblLook w:val="0000"/>
      </w:tblPr>
      <w:tblGrid>
        <w:gridCol w:w="4876"/>
        <w:gridCol w:w="4876"/>
      </w:tblGrid>
      <w:tr w14:paraId="3EE4983F" w14:textId="77777777" w:rsidTr="00416CD1">
        <w:tblPrEx>
          <w:tblW w:w="0" w:type="auto"/>
          <w:jc w:val="center"/>
          <w:tblLayout w:type="fixed"/>
          <w:tblLook w:val="0000"/>
        </w:tblPrEx>
        <w:trPr>
          <w:jc w:val="center"/>
        </w:trPr>
        <w:tc>
          <w:tcPr>
            <w:tcW w:w="9752" w:type="dxa"/>
            <w:gridSpan w:val="2"/>
          </w:tcPr>
          <w:p w:rsidR="00465B05" w:rsidRPr="00A85231" w:rsidP="00416CD1" w14:paraId="4B5CB6FB" w14:textId="77777777">
            <w:pPr>
              <w:keepNext/>
            </w:pPr>
          </w:p>
        </w:tc>
      </w:tr>
      <w:tr w14:paraId="4ED44D70" w14:textId="77777777" w:rsidTr="00416CD1">
        <w:tblPrEx>
          <w:tblW w:w="0" w:type="auto"/>
          <w:jc w:val="center"/>
          <w:tblLayout w:type="fixed"/>
          <w:tblLook w:val="0000"/>
        </w:tblPrEx>
        <w:trPr>
          <w:jc w:val="center"/>
        </w:trPr>
        <w:tc>
          <w:tcPr>
            <w:tcW w:w="4876" w:type="dxa"/>
          </w:tcPr>
          <w:p w:rsidR="00465B05" w:rsidRPr="00A85231" w:rsidP="00416CD1" w14:paraId="62B1734A" w14:textId="77777777">
            <w:pPr>
              <w:pStyle w:val="ColumnHeading"/>
              <w:keepNext/>
            </w:pPr>
            <w:r w:rsidRPr="00A85231">
              <w:t>Текст, предложен от Комисията</w:t>
            </w:r>
          </w:p>
        </w:tc>
        <w:tc>
          <w:tcPr>
            <w:tcW w:w="4876" w:type="dxa"/>
          </w:tcPr>
          <w:p w:rsidR="00465B05" w:rsidRPr="00A85231" w:rsidP="00416CD1" w14:paraId="4CA0C5E2" w14:textId="77777777">
            <w:pPr>
              <w:pStyle w:val="ColumnHeading"/>
              <w:keepNext/>
            </w:pPr>
            <w:r w:rsidRPr="00A85231">
              <w:t>Изменение</w:t>
            </w:r>
          </w:p>
        </w:tc>
      </w:tr>
      <w:tr w14:paraId="69D4BC79" w14:textId="77777777" w:rsidTr="00416CD1">
        <w:tblPrEx>
          <w:tblW w:w="0" w:type="auto"/>
          <w:jc w:val="center"/>
          <w:tblLayout w:type="fixed"/>
          <w:tblLook w:val="0000"/>
        </w:tblPrEx>
        <w:trPr>
          <w:jc w:val="center"/>
        </w:trPr>
        <w:tc>
          <w:tcPr>
            <w:tcW w:w="4876" w:type="dxa"/>
          </w:tcPr>
          <w:p w:rsidR="00465B05" w:rsidRPr="00A85231" w:rsidP="00416CD1" w14:paraId="41AB8F77" w14:textId="77777777">
            <w:pPr>
              <w:pStyle w:val="Normal6"/>
            </w:pPr>
          </w:p>
        </w:tc>
        <w:tc>
          <w:tcPr>
            <w:tcW w:w="4876" w:type="dxa"/>
          </w:tcPr>
          <w:p w:rsidR="00465B05" w:rsidRPr="00A85231" w:rsidP="00416CD1" w14:paraId="6DAB9089" w14:textId="77777777">
            <w:pPr>
              <w:pStyle w:val="Normal6"/>
              <w:rPr>
                <w:szCs w:val="24"/>
              </w:rPr>
            </w:pPr>
            <w:r w:rsidRPr="00A85231">
              <w:rPr>
                <w:b/>
                <w:i/>
              </w:rPr>
              <w:t>3а.</w:t>
            </w:r>
            <w:r w:rsidRPr="00A85231">
              <w:rPr>
                <w:b/>
                <w:i/>
              </w:rPr>
              <w:tab/>
              <w:t xml:space="preserve">Европейската прокуратура ежегодно публикува статистически </w:t>
            </w:r>
            <w:r w:rsidRPr="00A85231">
              <w:rPr>
                <w:b/>
                <w:i/>
              </w:rPr>
              <w:t>данни за използването на централизирания достъп, предоставен съгласно настоящия регламент, включително относно броя на направените запитвания, броя на разследванията, при които този достъп е допринесъл за постигане на напредък по случая, както и броя на случаите, в които е установено, че данните, до които е упражнен достъп, са счетени за нямащи отношение и са заличени. Тези статистически данни се включват в съответните годишни доклади на Европейската прокуратура и се представят на Европейския парламент. В съответствие с разпоредбите, уреждащи разследванията, тези данни се редактират надлежно, за да се гарантират поверителността и правилното провеждане на разследванията.</w:t>
            </w:r>
          </w:p>
        </w:tc>
      </w:tr>
    </w:tbl>
    <w:p w:rsidR="00465B05" w:rsidRPr="00A85231" w:rsidP="00465B05" w14:paraId="214F4C98" w14:textId="77777777">
      <w:pPr>
        <w:pStyle w:val="AmNumberTabs"/>
      </w:pPr>
      <w:r w:rsidRPr="00A85231">
        <w:t>Изменение</w:t>
      </w:r>
      <w:r w:rsidRPr="00A85231">
        <w:tab/>
      </w:r>
      <w:r w:rsidRPr="00A85231">
        <w:tab/>
        <w:t>29</w:t>
      </w:r>
    </w:p>
    <w:p w:rsidR="00465B05" w:rsidRPr="00A85231" w:rsidP="00465B05" w14:paraId="7A3A2680" w14:textId="77777777">
      <w:pPr>
        <w:pStyle w:val="NormalBold12b"/>
      </w:pPr>
      <w:r w:rsidRPr="00A85231">
        <w:t>Предложение за регламент</w:t>
      </w:r>
    </w:p>
    <w:p w:rsidR="00465B05" w:rsidRPr="00A85231" w:rsidP="00465B05" w14:paraId="23E4010D" w14:textId="77777777">
      <w:pPr>
        <w:pStyle w:val="NormalBold"/>
      </w:pPr>
      <w:r w:rsidRPr="00A85231">
        <w:t>Член 1 – параграф 1 – точка 5</w:t>
      </w:r>
    </w:p>
    <w:p w:rsidR="00465B05" w:rsidRPr="00A85231" w:rsidP="00465B05" w14:paraId="7D090FA2" w14:textId="77777777">
      <w:r w:rsidRPr="00A85231">
        <w:t>Регламент (ЕС) № 904/2010</w:t>
      </w:r>
    </w:p>
    <w:p w:rsidR="00465B05" w:rsidRPr="00A85231" w:rsidP="00465B05" w14:paraId="5FA9B7BB" w14:textId="77777777">
      <w:r w:rsidRPr="00A85231">
        <w:t>Член 49а – параграф 4 – алинея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F2541"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0CFA60C5" w14:textId="77777777"/>
        </w:tc>
      </w:tr>
      <w:tr w14:paraId="514441BC"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69251796"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4F06C1C3" w14:textId="77777777">
            <w:pPr>
              <w:pStyle w:val="AmColumnHeading"/>
            </w:pPr>
            <w:r w:rsidRPr="00A85231">
              <w:t>Изменение</w:t>
            </w:r>
          </w:p>
        </w:tc>
      </w:tr>
      <w:tr w14:paraId="41039ADE"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429AB8B7" w14:textId="77777777">
            <w:pPr>
              <w:pStyle w:val="Normal6a"/>
            </w:pPr>
            <w:r w:rsidRPr="00A85231">
              <w:t>a)</w:t>
            </w:r>
            <w:r w:rsidRPr="00A85231">
              <w:tab/>
              <w:t>техническите аспекти, свързани с централизирания достъп до информацията по параграф 1 от настоящия член, включително списъка с категориите данни, по отношение на които могат да се извършват целеви търсения;</w:t>
            </w:r>
          </w:p>
        </w:tc>
        <w:tc>
          <w:tcPr>
            <w:tcW w:w="4876" w:type="dxa"/>
            <w:tcBorders>
              <w:top w:val="nil"/>
              <w:left w:val="nil"/>
              <w:bottom w:val="nil"/>
              <w:right w:val="nil"/>
            </w:tcBorders>
          </w:tcPr>
          <w:p w:rsidR="00465B05" w:rsidRPr="00A85231" w:rsidP="00416CD1" w14:paraId="44AD2224" w14:textId="77777777">
            <w:pPr>
              <w:pStyle w:val="Normal6a"/>
            </w:pPr>
            <w:r w:rsidRPr="00A85231">
              <w:t>a)</w:t>
            </w:r>
            <w:r w:rsidRPr="00A85231">
              <w:tab/>
              <w:t>техническите аспекти, свързани с централизирания достъп до информацията по параграф 1 от настоящия член, включително списъка с категориите данни, по отношение на които могат да се извършват целеви търсения</w:t>
            </w:r>
            <w:r w:rsidRPr="00A85231">
              <w:rPr>
                <w:b/>
                <w:i/>
              </w:rPr>
              <w:t>, и включително превантивни механизми срещу извършването на нецелеви търсения</w:t>
            </w:r>
            <w:r w:rsidRPr="00A85231">
              <w:t>;</w:t>
            </w:r>
          </w:p>
        </w:tc>
      </w:tr>
    </w:tbl>
    <w:p w:rsidR="00465B05" w:rsidRPr="00A85231" w:rsidP="00465B05" w14:paraId="4258FDAE" w14:textId="77777777"/>
    <w:p w:rsidR="00465B05" w:rsidRPr="00A85231" w:rsidP="00465B05" w14:paraId="6B08DD8A" w14:textId="77777777">
      <w:pPr>
        <w:pStyle w:val="AMNumberTabs0"/>
        <w:keepNext/>
      </w:pPr>
      <w:r w:rsidRPr="00A85231">
        <w:t>Изменение</w:t>
      </w:r>
      <w:r w:rsidRPr="00A85231">
        <w:tab/>
      </w:r>
      <w:r w:rsidRPr="00A85231">
        <w:tab/>
        <w:t>30</w:t>
      </w:r>
    </w:p>
    <w:p w:rsidR="00465B05" w:rsidRPr="00A85231" w:rsidP="00465B05" w14:paraId="4E27F576" w14:textId="77777777">
      <w:pPr>
        <w:pStyle w:val="NormalBold12b"/>
        <w:keepNext/>
      </w:pPr>
      <w:r w:rsidRPr="00A85231">
        <w:t>Предложение за регламент</w:t>
      </w:r>
    </w:p>
    <w:p w:rsidR="00465B05" w:rsidRPr="00A85231" w:rsidP="00465B05" w14:paraId="6E00934B" w14:textId="77777777">
      <w:pPr>
        <w:pStyle w:val="NormalBold"/>
      </w:pPr>
      <w:r w:rsidRPr="00A85231">
        <w:t>Член 1 – параграф 1 – точка 5</w:t>
      </w:r>
    </w:p>
    <w:p w:rsidR="00465B05" w:rsidRPr="00A85231" w:rsidP="00465B05" w14:paraId="271FA5E0" w14:textId="77777777">
      <w:pPr>
        <w:keepNext/>
      </w:pPr>
      <w:r w:rsidRPr="00A85231">
        <w:t>Регламент (ЕС) № 904/2010</w:t>
      </w:r>
    </w:p>
    <w:p w:rsidR="00465B05" w:rsidRPr="00A85231" w:rsidP="00465B05" w14:paraId="042B3F25" w14:textId="77777777">
      <w:r w:rsidRPr="00A85231">
        <w:t>Член 49a – параграф 5</w:t>
      </w:r>
    </w:p>
    <w:tbl>
      <w:tblPr>
        <w:tblW w:w="0" w:type="auto"/>
        <w:jc w:val="center"/>
        <w:tblLayout w:type="fixed"/>
        <w:tblCellMar>
          <w:left w:w="340" w:type="dxa"/>
          <w:right w:w="340" w:type="dxa"/>
        </w:tblCellMar>
        <w:tblLook w:val="0000"/>
      </w:tblPr>
      <w:tblGrid>
        <w:gridCol w:w="4876"/>
        <w:gridCol w:w="4876"/>
      </w:tblGrid>
      <w:tr w14:paraId="5C45117B" w14:textId="77777777" w:rsidTr="00416CD1">
        <w:tblPrEx>
          <w:tblW w:w="0" w:type="auto"/>
          <w:jc w:val="center"/>
          <w:tblLayout w:type="fixed"/>
          <w:tblLook w:val="0000"/>
        </w:tblPrEx>
        <w:trPr>
          <w:jc w:val="center"/>
        </w:trPr>
        <w:tc>
          <w:tcPr>
            <w:tcW w:w="9752" w:type="dxa"/>
            <w:gridSpan w:val="2"/>
          </w:tcPr>
          <w:p w:rsidR="00465B05" w:rsidRPr="00A85231" w:rsidP="00416CD1" w14:paraId="0A222DD6" w14:textId="77777777">
            <w:pPr>
              <w:keepNext/>
            </w:pPr>
          </w:p>
        </w:tc>
      </w:tr>
      <w:tr w14:paraId="7A9D5038" w14:textId="77777777" w:rsidTr="00416CD1">
        <w:tblPrEx>
          <w:tblW w:w="0" w:type="auto"/>
          <w:jc w:val="center"/>
          <w:tblLayout w:type="fixed"/>
          <w:tblLook w:val="0000"/>
        </w:tblPrEx>
        <w:trPr>
          <w:jc w:val="center"/>
        </w:trPr>
        <w:tc>
          <w:tcPr>
            <w:tcW w:w="4876" w:type="dxa"/>
          </w:tcPr>
          <w:p w:rsidR="00465B05" w:rsidRPr="00A85231" w:rsidP="00416CD1" w14:paraId="60BC7200" w14:textId="77777777">
            <w:pPr>
              <w:pStyle w:val="ColumnHeading"/>
              <w:keepNext/>
            </w:pPr>
            <w:r w:rsidRPr="00A85231">
              <w:t>Текст, предложен от Комисията</w:t>
            </w:r>
          </w:p>
        </w:tc>
        <w:tc>
          <w:tcPr>
            <w:tcW w:w="4876" w:type="dxa"/>
          </w:tcPr>
          <w:p w:rsidR="00465B05" w:rsidRPr="00A85231" w:rsidP="00416CD1" w14:paraId="386E4D6E" w14:textId="77777777">
            <w:pPr>
              <w:pStyle w:val="ColumnHeading"/>
              <w:keepNext/>
            </w:pPr>
            <w:r w:rsidRPr="00A85231">
              <w:t>Изменение</w:t>
            </w:r>
          </w:p>
        </w:tc>
      </w:tr>
      <w:tr w14:paraId="6E73C154" w14:textId="77777777" w:rsidTr="00416CD1">
        <w:tblPrEx>
          <w:tblW w:w="0" w:type="auto"/>
          <w:jc w:val="center"/>
          <w:tblLayout w:type="fixed"/>
          <w:tblLook w:val="0000"/>
        </w:tblPrEx>
        <w:trPr>
          <w:jc w:val="center"/>
        </w:trPr>
        <w:tc>
          <w:tcPr>
            <w:tcW w:w="4876" w:type="dxa"/>
          </w:tcPr>
          <w:p w:rsidR="00465B05" w:rsidRPr="00A85231" w:rsidP="00416CD1" w14:paraId="001B7DB1" w14:textId="77777777">
            <w:pPr>
              <w:pStyle w:val="Normal6"/>
            </w:pPr>
            <w:r w:rsidRPr="00A85231">
              <w:rPr>
                <w:b/>
                <w:i/>
              </w:rPr>
              <w:t>5.</w:t>
            </w:r>
            <w:r w:rsidRPr="00A85231">
              <w:rPr>
                <w:b/>
                <w:i/>
              </w:rPr>
              <w:tab/>
              <w:t>Разходите за създаване, експлоатация и поддържане на инфраструктурата и техническите средства, които осигуряват защитен достъп до информацията, посочена в параграф 1 от настоящия член, се поемат от Европейската прокуратура.</w:t>
            </w:r>
          </w:p>
        </w:tc>
        <w:tc>
          <w:tcPr>
            <w:tcW w:w="4876" w:type="dxa"/>
          </w:tcPr>
          <w:p w:rsidR="00465B05" w:rsidRPr="00A85231" w:rsidP="00416CD1" w14:paraId="39B1A0D4" w14:textId="77777777">
            <w:pPr>
              <w:pStyle w:val="Normal6"/>
              <w:rPr>
                <w:szCs w:val="24"/>
              </w:rPr>
            </w:pPr>
            <w:r w:rsidRPr="00A85231">
              <w:rPr>
                <w:b/>
                <w:i/>
              </w:rPr>
              <w:t>заличава се</w:t>
            </w:r>
          </w:p>
        </w:tc>
      </w:tr>
    </w:tbl>
    <w:p w:rsidR="00465B05" w:rsidRPr="00A85231" w:rsidP="00465B05" w14:paraId="69CC9359" w14:textId="77777777"/>
    <w:p w:rsidR="00465B05" w:rsidRPr="00A85231" w:rsidP="00465B05" w14:paraId="683DA375" w14:textId="77777777">
      <w:pPr>
        <w:pStyle w:val="AmNumberTabs"/>
      </w:pPr>
      <w:r w:rsidRPr="00A85231">
        <w:t>Изменение</w:t>
      </w:r>
      <w:r w:rsidRPr="00A85231">
        <w:tab/>
      </w:r>
      <w:r w:rsidRPr="00A85231">
        <w:tab/>
        <w:t>31</w:t>
      </w:r>
    </w:p>
    <w:p w:rsidR="00465B05" w:rsidRPr="00A85231" w:rsidP="00465B05" w14:paraId="1FB4AF73" w14:textId="77777777">
      <w:pPr>
        <w:pStyle w:val="NormalBold12b"/>
      </w:pPr>
      <w:r w:rsidRPr="00A85231">
        <w:t>Предложение за регламент</w:t>
      </w:r>
    </w:p>
    <w:p w:rsidR="00465B05" w:rsidRPr="00A85231" w:rsidP="00465B05" w14:paraId="71BB907D" w14:textId="77777777">
      <w:pPr>
        <w:pStyle w:val="NormalBold"/>
      </w:pPr>
      <w:r w:rsidRPr="00A85231">
        <w:t>Член 1 – параграф 1 – точка 5</w:t>
      </w:r>
    </w:p>
    <w:p w:rsidR="00465B05" w:rsidRPr="00A85231" w:rsidP="00465B05" w14:paraId="43A2F0B7" w14:textId="77777777">
      <w:r w:rsidRPr="00A85231">
        <w:t>Регламент (ЕС) № 904/2010</w:t>
      </w:r>
    </w:p>
    <w:p w:rsidR="00465B05" w:rsidRPr="00A85231" w:rsidP="00465B05" w14:paraId="5CF96622" w14:textId="77777777">
      <w:r w:rsidRPr="00A85231">
        <w:t>Член 49а – параграф 5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1A4DF"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66D01565" w14:textId="77777777"/>
        </w:tc>
      </w:tr>
      <w:tr w14:paraId="4AA64321"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20AEEF68"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72232DF0" w14:textId="77777777">
            <w:pPr>
              <w:pStyle w:val="AmColumnHeading"/>
            </w:pPr>
            <w:r w:rsidRPr="00A85231">
              <w:t>Изменение</w:t>
            </w:r>
          </w:p>
        </w:tc>
      </w:tr>
      <w:tr w14:paraId="41704D72"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676A150A" w14:textId="77777777">
            <w:pPr>
              <w:pStyle w:val="Normal6a"/>
            </w:pPr>
          </w:p>
        </w:tc>
        <w:tc>
          <w:tcPr>
            <w:tcW w:w="4876" w:type="dxa"/>
            <w:tcBorders>
              <w:top w:val="nil"/>
              <w:left w:val="nil"/>
              <w:bottom w:val="nil"/>
              <w:right w:val="nil"/>
            </w:tcBorders>
          </w:tcPr>
          <w:p w:rsidR="00465B05" w:rsidRPr="00A85231" w:rsidP="00416CD1" w14:paraId="6BB6087B" w14:textId="77777777">
            <w:pPr>
              <w:pStyle w:val="Normal6a"/>
            </w:pPr>
            <w:r w:rsidRPr="00A85231">
              <w:rPr>
                <w:b/>
                <w:i/>
              </w:rPr>
              <w:t>5а.</w:t>
            </w:r>
            <w:r w:rsidRPr="00A85231">
              <w:tab/>
            </w:r>
            <w:r w:rsidRPr="00A85231">
              <w:rPr>
                <w:b/>
                <w:i/>
              </w:rPr>
              <w:t>Всички ползватели са обвързани от правилата за поверителност, предвидени в настоящия регламент. Процедурите за обмен на информация и достъпът до данни се извършват в съответствие с Регламент (ЕС) 2016/679 и Регламент (ЕС) 2018/1725 на Европейския парламент и на Съвета и при спазване на Хартата на основните права на Европейския съюз.</w:t>
            </w:r>
          </w:p>
        </w:tc>
      </w:tr>
    </w:tbl>
    <w:p w:rsidR="00465B05" w:rsidRPr="00A85231" w:rsidP="00465B05" w14:paraId="0C57E483" w14:textId="77777777"/>
    <w:p w:rsidR="00465B05" w:rsidRPr="00A85231" w:rsidP="00465B05" w14:paraId="22E61DC1" w14:textId="77777777">
      <w:pPr>
        <w:pStyle w:val="AmNumberTabs"/>
      </w:pPr>
      <w:r w:rsidRPr="00A85231">
        <w:t>Изменение</w:t>
      </w:r>
      <w:r w:rsidRPr="00A85231">
        <w:tab/>
      </w:r>
      <w:r w:rsidRPr="00A85231">
        <w:tab/>
        <w:t>32</w:t>
      </w:r>
    </w:p>
    <w:p w:rsidR="00465B05" w:rsidRPr="00A85231" w:rsidP="00465B05" w14:paraId="71103660" w14:textId="77777777">
      <w:pPr>
        <w:pStyle w:val="NormalBold12b"/>
      </w:pPr>
      <w:r w:rsidRPr="00A85231">
        <w:t>Предложение за регламент</w:t>
      </w:r>
    </w:p>
    <w:p w:rsidR="00465B05" w:rsidRPr="00A85231" w:rsidP="00465B05" w14:paraId="1602E2BC" w14:textId="77777777">
      <w:pPr>
        <w:pStyle w:val="NormalBold"/>
      </w:pPr>
      <w:r w:rsidRPr="00A85231">
        <w:t>Член 1 – параграф 1 – точка 5</w:t>
      </w:r>
    </w:p>
    <w:p w:rsidR="00465B05" w:rsidRPr="00A85231" w:rsidP="00465B05" w14:paraId="07C10278" w14:textId="77777777">
      <w:r w:rsidRPr="00A85231">
        <w:t xml:space="preserve"> Регламент (ЕС) № 904/2010</w:t>
      </w:r>
    </w:p>
    <w:p w:rsidR="00465B05" w:rsidRPr="00A85231" w:rsidP="00465B05" w14:paraId="1288639A" w14:textId="77777777">
      <w:r w:rsidRPr="00A85231">
        <w:t>Член 49а – параграф 5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B23FC"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1561D2A8" w14:textId="77777777"/>
        </w:tc>
      </w:tr>
      <w:tr w14:paraId="09E15E81"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46007A26"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1B5AEA76" w14:textId="77777777">
            <w:pPr>
              <w:pStyle w:val="AmColumnHeading"/>
            </w:pPr>
            <w:r w:rsidRPr="00A85231">
              <w:t>Изменение</w:t>
            </w:r>
          </w:p>
        </w:tc>
      </w:tr>
      <w:tr w14:paraId="71408180"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25F31FBB" w14:textId="77777777">
            <w:pPr>
              <w:pStyle w:val="Normal6a"/>
            </w:pPr>
          </w:p>
        </w:tc>
        <w:tc>
          <w:tcPr>
            <w:tcW w:w="4876" w:type="dxa"/>
            <w:tcBorders>
              <w:top w:val="nil"/>
              <w:left w:val="nil"/>
              <w:bottom w:val="nil"/>
              <w:right w:val="nil"/>
            </w:tcBorders>
          </w:tcPr>
          <w:p w:rsidR="00465B05" w:rsidRPr="00A85231" w:rsidP="00416CD1" w14:paraId="7B150A7E" w14:textId="77777777">
            <w:pPr>
              <w:pStyle w:val="Normal6a"/>
            </w:pPr>
            <w:r w:rsidRPr="00A85231">
              <w:rPr>
                <w:b/>
                <w:i/>
              </w:rPr>
              <w:t>5б.</w:t>
            </w:r>
            <w:r w:rsidRPr="00A85231">
              <w:tab/>
            </w:r>
            <w:r w:rsidRPr="00A85231">
              <w:rPr>
                <w:b/>
                <w:i/>
              </w:rPr>
              <w:t xml:space="preserve">Системите, осигуряващи възможност за централизирания достъп, които са посочени в параграф 1, се разработват с цел да гарантират пълна оперативна съвместимост със системите, </w:t>
            </w:r>
            <w:r w:rsidRPr="00A85231">
              <w:rPr>
                <w:b/>
                <w:i/>
              </w:rPr>
              <w:t>използвани от съответните органи на Съюза, с цел да се улесни ефикасният и защитен обмен на информация и да се намали административната тежест.</w:t>
            </w:r>
          </w:p>
        </w:tc>
      </w:tr>
    </w:tbl>
    <w:p w:rsidR="00465B05" w:rsidRPr="00A85231" w:rsidP="00465B05" w14:paraId="52B503E9" w14:textId="77777777"/>
    <w:p w:rsidR="00465B05" w:rsidRPr="00A85231" w:rsidP="00465B05" w14:paraId="0563D797" w14:textId="77777777">
      <w:pPr>
        <w:pStyle w:val="AmNumberTabs"/>
      </w:pPr>
      <w:r w:rsidRPr="00A85231">
        <w:t>Изменение</w:t>
      </w:r>
      <w:r w:rsidRPr="00A85231">
        <w:tab/>
      </w:r>
      <w:r w:rsidRPr="00A85231">
        <w:tab/>
        <w:t>33</w:t>
      </w:r>
    </w:p>
    <w:p w:rsidR="00465B05" w:rsidRPr="00A85231" w:rsidP="00465B05" w14:paraId="62527C71" w14:textId="77777777">
      <w:pPr>
        <w:pStyle w:val="NormalBold12b"/>
      </w:pPr>
      <w:r w:rsidRPr="00A85231">
        <w:t>Предложение за регламент</w:t>
      </w:r>
    </w:p>
    <w:p w:rsidR="00465B05" w:rsidRPr="00A85231" w:rsidP="00465B05" w14:paraId="117CEAEC" w14:textId="77777777">
      <w:pPr>
        <w:pStyle w:val="NormalBold"/>
      </w:pPr>
      <w:r w:rsidRPr="00A85231">
        <w:t>Член 1 – параграф 1 – точка 5</w:t>
      </w:r>
    </w:p>
    <w:p w:rsidR="00465B05" w:rsidRPr="00A85231" w:rsidP="00465B05" w14:paraId="004D1A7B" w14:textId="77777777">
      <w:r w:rsidRPr="00A85231">
        <w:t xml:space="preserve"> Регламент (ЕС) № 904/2010</w:t>
      </w:r>
    </w:p>
    <w:p w:rsidR="00465B05" w:rsidRPr="00A85231" w:rsidP="00465B05" w14:paraId="28FDA3BF" w14:textId="77777777">
      <w:r w:rsidRPr="00A85231">
        <w:t>Член 49а – параграф 5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D3DB6"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257F9FAC" w14:textId="77777777"/>
        </w:tc>
      </w:tr>
      <w:tr w14:paraId="721CBE81"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78D539BE"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27152AEE" w14:textId="77777777">
            <w:pPr>
              <w:pStyle w:val="AmColumnHeading"/>
            </w:pPr>
            <w:r w:rsidRPr="00A85231">
              <w:t>Изменение</w:t>
            </w:r>
          </w:p>
        </w:tc>
      </w:tr>
      <w:tr w14:paraId="42256DC2"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53C55718" w14:textId="77777777">
            <w:pPr>
              <w:pStyle w:val="Normal6a"/>
            </w:pPr>
          </w:p>
        </w:tc>
        <w:tc>
          <w:tcPr>
            <w:tcW w:w="4876" w:type="dxa"/>
            <w:tcBorders>
              <w:top w:val="nil"/>
              <w:left w:val="nil"/>
              <w:bottom w:val="nil"/>
              <w:right w:val="nil"/>
            </w:tcBorders>
          </w:tcPr>
          <w:p w:rsidR="00465B05" w:rsidRPr="00A85231" w:rsidP="00416CD1" w14:paraId="54AB13DA" w14:textId="77777777">
            <w:pPr>
              <w:pStyle w:val="Normal6a"/>
            </w:pPr>
            <w:r w:rsidRPr="00A85231">
              <w:rPr>
                <w:b/>
                <w:i/>
              </w:rPr>
              <w:t>5в.</w:t>
            </w:r>
            <w:r w:rsidRPr="00A85231">
              <w:tab/>
            </w:r>
            <w:r w:rsidRPr="00A85231">
              <w:rPr>
                <w:b/>
                <w:i/>
              </w:rPr>
              <w:t>Комисията, в тясно сътрудничество с Европейската прокуратура, извършва оценка на необходимостта от допълнително финансиране от Съюза за подпомагане на разработването на оперативно съвместими информационни системи и цифрови средства и подготовката на специализиран персонал.</w:t>
            </w:r>
          </w:p>
        </w:tc>
      </w:tr>
    </w:tbl>
    <w:p w:rsidR="00465B05" w:rsidRPr="00A85231" w:rsidP="00465B05" w14:paraId="30F083F8" w14:textId="77777777"/>
    <w:p w:rsidR="00465B05" w:rsidRPr="00A85231" w:rsidP="00465B05" w14:paraId="1603886E" w14:textId="77777777">
      <w:pPr>
        <w:pStyle w:val="AmNumberTabs"/>
      </w:pPr>
      <w:r w:rsidRPr="00A85231">
        <w:t>Изменение</w:t>
      </w:r>
      <w:r w:rsidRPr="00A85231">
        <w:tab/>
      </w:r>
      <w:r w:rsidRPr="00A85231">
        <w:tab/>
        <w:t>34</w:t>
      </w:r>
    </w:p>
    <w:p w:rsidR="00465B05" w:rsidRPr="00A85231" w:rsidP="00465B05" w14:paraId="20959471" w14:textId="77777777">
      <w:pPr>
        <w:pStyle w:val="NormalBold12b"/>
      </w:pPr>
      <w:r w:rsidRPr="00A85231">
        <w:t>Предложение за регламент</w:t>
      </w:r>
    </w:p>
    <w:p w:rsidR="00465B05" w:rsidRPr="00A85231" w:rsidP="00465B05" w14:paraId="256C7A89" w14:textId="77777777">
      <w:pPr>
        <w:pStyle w:val="NormalBold"/>
      </w:pPr>
      <w:r w:rsidRPr="00A85231">
        <w:t>Член 1 – параграф 1 – точка 5</w:t>
      </w:r>
    </w:p>
    <w:p w:rsidR="00465B05" w:rsidRPr="00A85231" w:rsidP="00465B05" w14:paraId="4DA5982F" w14:textId="77777777">
      <w:pPr>
        <w:keepNext/>
      </w:pPr>
      <w:r w:rsidRPr="00A85231">
        <w:t xml:space="preserve"> Регламент (ЕС) № 904/2010</w:t>
      </w:r>
    </w:p>
    <w:p w:rsidR="00465B05" w:rsidRPr="00A85231" w:rsidP="00465B05" w14:paraId="64CC28AD" w14:textId="77777777">
      <w:r w:rsidRPr="00A85231">
        <w:t>Член 49a – параграф 5 г (нов)</w:t>
      </w:r>
    </w:p>
    <w:tbl>
      <w:tblPr>
        <w:tblW w:w="0" w:type="auto"/>
        <w:jc w:val="center"/>
        <w:tblLayout w:type="fixed"/>
        <w:tblCellMar>
          <w:left w:w="340" w:type="dxa"/>
          <w:right w:w="340" w:type="dxa"/>
        </w:tblCellMar>
        <w:tblLook w:val="0000"/>
      </w:tblPr>
      <w:tblGrid>
        <w:gridCol w:w="4876"/>
        <w:gridCol w:w="4876"/>
      </w:tblGrid>
      <w:tr w14:paraId="7134F36F" w14:textId="77777777" w:rsidTr="00416CD1">
        <w:tblPrEx>
          <w:tblW w:w="0" w:type="auto"/>
          <w:jc w:val="center"/>
          <w:tblLayout w:type="fixed"/>
          <w:tblLook w:val="0000"/>
        </w:tblPrEx>
        <w:trPr>
          <w:jc w:val="center"/>
        </w:trPr>
        <w:tc>
          <w:tcPr>
            <w:tcW w:w="9752" w:type="dxa"/>
            <w:gridSpan w:val="2"/>
          </w:tcPr>
          <w:p w:rsidR="00465B05" w:rsidRPr="00A85231" w:rsidP="00416CD1" w14:paraId="07415A61" w14:textId="77777777">
            <w:pPr>
              <w:keepNext/>
            </w:pPr>
          </w:p>
        </w:tc>
      </w:tr>
      <w:tr w14:paraId="0B5479D3" w14:textId="77777777" w:rsidTr="00416CD1">
        <w:tblPrEx>
          <w:tblW w:w="0" w:type="auto"/>
          <w:jc w:val="center"/>
          <w:tblLayout w:type="fixed"/>
          <w:tblLook w:val="0000"/>
        </w:tblPrEx>
        <w:trPr>
          <w:jc w:val="center"/>
        </w:trPr>
        <w:tc>
          <w:tcPr>
            <w:tcW w:w="4876" w:type="dxa"/>
          </w:tcPr>
          <w:p w:rsidR="00465B05" w:rsidRPr="00A85231" w:rsidP="00416CD1" w14:paraId="176BCC02" w14:textId="77777777">
            <w:pPr>
              <w:pStyle w:val="ColumnHeading"/>
              <w:keepNext/>
            </w:pPr>
            <w:r w:rsidRPr="00A85231">
              <w:t>Текст, предложен от Комисията</w:t>
            </w:r>
          </w:p>
        </w:tc>
        <w:tc>
          <w:tcPr>
            <w:tcW w:w="4876" w:type="dxa"/>
          </w:tcPr>
          <w:p w:rsidR="00465B05" w:rsidRPr="00A85231" w:rsidP="00416CD1" w14:paraId="1D7E24BF" w14:textId="77777777">
            <w:pPr>
              <w:pStyle w:val="ColumnHeading"/>
              <w:keepNext/>
            </w:pPr>
            <w:r w:rsidRPr="00A85231">
              <w:t>Изменение</w:t>
            </w:r>
          </w:p>
        </w:tc>
      </w:tr>
      <w:tr w14:paraId="65C22937" w14:textId="77777777" w:rsidTr="00416CD1">
        <w:tblPrEx>
          <w:tblW w:w="0" w:type="auto"/>
          <w:jc w:val="center"/>
          <w:tblLayout w:type="fixed"/>
          <w:tblLook w:val="0000"/>
        </w:tblPrEx>
        <w:trPr>
          <w:jc w:val="center"/>
        </w:trPr>
        <w:tc>
          <w:tcPr>
            <w:tcW w:w="4876" w:type="dxa"/>
          </w:tcPr>
          <w:p w:rsidR="00465B05" w:rsidRPr="00A85231" w:rsidP="00416CD1" w14:paraId="42D23D3D" w14:textId="77777777">
            <w:pPr>
              <w:pStyle w:val="Normal6"/>
            </w:pPr>
          </w:p>
        </w:tc>
        <w:tc>
          <w:tcPr>
            <w:tcW w:w="4876" w:type="dxa"/>
          </w:tcPr>
          <w:p w:rsidR="00465B05" w:rsidRPr="00A85231" w:rsidP="00416CD1" w14:paraId="16841FBC" w14:textId="77777777">
            <w:pPr>
              <w:pStyle w:val="Normal6"/>
              <w:rPr>
                <w:szCs w:val="24"/>
              </w:rPr>
            </w:pPr>
            <w:r w:rsidRPr="00A85231">
              <w:rPr>
                <w:b/>
                <w:i/>
              </w:rPr>
              <w:t>5г.</w:t>
            </w:r>
            <w:r w:rsidRPr="00A85231">
              <w:rPr>
                <w:b/>
                <w:i/>
              </w:rPr>
              <w:tab/>
              <w:t>Когато Европейската прокуратура получи лични данни вследствие на спонтанно предаване от страна на митническите органи съгласно член 13а, се прилагат следните правила:</w:t>
            </w:r>
          </w:p>
        </w:tc>
      </w:tr>
      <w:tr w14:paraId="0AF78AE9" w14:textId="77777777" w:rsidTr="00416CD1">
        <w:tblPrEx>
          <w:tblW w:w="0" w:type="auto"/>
          <w:jc w:val="center"/>
          <w:tblLayout w:type="fixed"/>
          <w:tblLook w:val="0000"/>
        </w:tblPrEx>
        <w:trPr>
          <w:jc w:val="center"/>
        </w:trPr>
        <w:tc>
          <w:tcPr>
            <w:tcW w:w="4876" w:type="dxa"/>
          </w:tcPr>
          <w:p w:rsidR="00465B05" w:rsidRPr="00A85231" w:rsidP="00416CD1" w14:paraId="64B40C7A" w14:textId="77777777">
            <w:pPr>
              <w:pStyle w:val="Normal6"/>
            </w:pPr>
          </w:p>
        </w:tc>
        <w:tc>
          <w:tcPr>
            <w:tcW w:w="4876" w:type="dxa"/>
          </w:tcPr>
          <w:p w:rsidR="00465B05" w:rsidRPr="00A85231" w:rsidP="00416CD1" w14:paraId="6A4F9AEE" w14:textId="77777777">
            <w:pPr>
              <w:pStyle w:val="Normal6"/>
              <w:rPr>
                <w:szCs w:val="24"/>
              </w:rPr>
            </w:pPr>
            <w:r w:rsidRPr="00A85231">
              <w:rPr>
                <w:b/>
                <w:i/>
              </w:rPr>
              <w:t>a)</w:t>
            </w:r>
            <w:r w:rsidRPr="00A85231">
              <w:rPr>
                <w:b/>
                <w:i/>
              </w:rPr>
              <w:tab/>
              <w:t xml:space="preserve">данните могат да бъдат обработвани единствено с цел да се прецени дали да се започне или за да се проведе разследване в рамките на правомощията на Европейската прокуратура съгласно член 4 от </w:t>
            </w:r>
            <w:r w:rsidRPr="00A85231">
              <w:rPr>
                <w:b/>
                <w:i/>
              </w:rPr>
              <w:t>Регламент (ЕС) 2017/1939;</w:t>
            </w:r>
          </w:p>
        </w:tc>
      </w:tr>
      <w:tr w14:paraId="09DFDADE" w14:textId="77777777" w:rsidTr="00416CD1">
        <w:tblPrEx>
          <w:tblW w:w="0" w:type="auto"/>
          <w:jc w:val="center"/>
          <w:tblLayout w:type="fixed"/>
          <w:tblLook w:val="0000"/>
        </w:tblPrEx>
        <w:trPr>
          <w:jc w:val="center"/>
        </w:trPr>
        <w:tc>
          <w:tcPr>
            <w:tcW w:w="4876" w:type="dxa"/>
          </w:tcPr>
          <w:p w:rsidR="00465B05" w:rsidRPr="00A85231" w:rsidP="00416CD1" w14:paraId="5598B614" w14:textId="77777777">
            <w:pPr>
              <w:pStyle w:val="Normal6"/>
            </w:pPr>
          </w:p>
        </w:tc>
        <w:tc>
          <w:tcPr>
            <w:tcW w:w="4876" w:type="dxa"/>
          </w:tcPr>
          <w:p w:rsidR="00465B05" w:rsidRPr="00A85231" w:rsidP="00416CD1" w14:paraId="5E8E0843" w14:textId="77777777">
            <w:pPr>
              <w:pStyle w:val="Normal6"/>
              <w:rPr>
                <w:szCs w:val="24"/>
              </w:rPr>
            </w:pPr>
            <w:r w:rsidRPr="00A85231">
              <w:rPr>
                <w:b/>
                <w:i/>
              </w:rPr>
              <w:t>б)</w:t>
            </w:r>
            <w:r w:rsidRPr="00A85231">
              <w:rPr>
                <w:b/>
                <w:i/>
              </w:rPr>
              <w:tab/>
              <w:t>ако в срок от 90 дни от получаването на данните Европейската прокуратура установи, че данните не са от значение за разследване в рамките на нейните правомощия, тя заличава данните и уведомява предаващия ги орган;</w:t>
            </w:r>
          </w:p>
        </w:tc>
      </w:tr>
      <w:tr w14:paraId="57679051" w14:textId="77777777" w:rsidTr="00416CD1">
        <w:tblPrEx>
          <w:tblW w:w="0" w:type="auto"/>
          <w:jc w:val="center"/>
          <w:tblLayout w:type="fixed"/>
          <w:tblLook w:val="0000"/>
        </w:tblPrEx>
        <w:trPr>
          <w:jc w:val="center"/>
        </w:trPr>
        <w:tc>
          <w:tcPr>
            <w:tcW w:w="4876" w:type="dxa"/>
          </w:tcPr>
          <w:p w:rsidR="00465B05" w:rsidRPr="00A85231" w:rsidP="00416CD1" w14:paraId="6BDC3908" w14:textId="77777777">
            <w:pPr>
              <w:pStyle w:val="Normal6"/>
            </w:pPr>
          </w:p>
        </w:tc>
        <w:tc>
          <w:tcPr>
            <w:tcW w:w="4876" w:type="dxa"/>
          </w:tcPr>
          <w:p w:rsidR="00465B05" w:rsidRPr="00A85231" w:rsidP="00416CD1" w14:paraId="7A84E58F" w14:textId="77777777">
            <w:pPr>
              <w:pStyle w:val="Normal6"/>
              <w:rPr>
                <w:szCs w:val="24"/>
              </w:rPr>
            </w:pPr>
            <w:r w:rsidRPr="00A85231">
              <w:rPr>
                <w:b/>
                <w:i/>
              </w:rPr>
              <w:t>в)</w:t>
            </w:r>
            <w:r w:rsidRPr="00A85231">
              <w:rPr>
                <w:b/>
                <w:i/>
              </w:rPr>
              <w:tab/>
              <w:t>когато въз основа на предадените данни е започнато разследване, предаващият ги митнически орган бива уведомен за това и му се предоставя възможността да съобщи своята оценка на Европейската прокуратура и на ЕНОЗД, ако смята, че обработването надхвърля необходимото;</w:t>
            </w:r>
          </w:p>
        </w:tc>
      </w:tr>
      <w:tr w14:paraId="61EF311A" w14:textId="77777777" w:rsidTr="00416CD1">
        <w:tblPrEx>
          <w:tblW w:w="0" w:type="auto"/>
          <w:jc w:val="center"/>
          <w:tblLayout w:type="fixed"/>
          <w:tblLook w:val="0000"/>
        </w:tblPrEx>
        <w:trPr>
          <w:jc w:val="center"/>
        </w:trPr>
        <w:tc>
          <w:tcPr>
            <w:tcW w:w="4876" w:type="dxa"/>
          </w:tcPr>
          <w:p w:rsidR="00465B05" w:rsidRPr="00A85231" w:rsidP="00416CD1" w14:paraId="3B184686" w14:textId="77777777">
            <w:pPr>
              <w:pStyle w:val="Normal6"/>
            </w:pPr>
          </w:p>
        </w:tc>
        <w:tc>
          <w:tcPr>
            <w:tcW w:w="4876" w:type="dxa"/>
          </w:tcPr>
          <w:p w:rsidR="00465B05" w:rsidRPr="00A85231" w:rsidP="00416CD1" w14:paraId="2D564704" w14:textId="77777777">
            <w:pPr>
              <w:pStyle w:val="Normal6"/>
              <w:rPr>
                <w:szCs w:val="24"/>
              </w:rPr>
            </w:pPr>
            <w:r w:rsidRPr="00A85231">
              <w:rPr>
                <w:b/>
                <w:i/>
              </w:rPr>
              <w:t>г)</w:t>
            </w:r>
            <w:r w:rsidRPr="00A85231">
              <w:rPr>
                <w:b/>
                <w:i/>
              </w:rPr>
              <w:tab/>
              <w:t>прилагат се правилата за защита на данните, предвидени в глава VIII от Регламент (ЕС) 2017/1939.“</w:t>
            </w:r>
          </w:p>
        </w:tc>
      </w:tr>
    </w:tbl>
    <w:p w:rsidR="00465B05" w:rsidRPr="00A85231" w:rsidP="00465B05" w14:paraId="303BABAE" w14:textId="77777777">
      <w:pPr>
        <w:pStyle w:val="AmNumberTabs"/>
      </w:pPr>
      <w:r w:rsidRPr="00A85231">
        <w:t>Изменение</w:t>
      </w:r>
      <w:r w:rsidRPr="00A85231">
        <w:tab/>
      </w:r>
      <w:r w:rsidRPr="00A85231">
        <w:tab/>
        <w:t>35</w:t>
      </w:r>
    </w:p>
    <w:p w:rsidR="00465B05" w:rsidRPr="00A85231" w:rsidP="00465B05" w14:paraId="7C360800" w14:textId="77777777">
      <w:pPr>
        <w:pStyle w:val="NormalBold12b"/>
      </w:pPr>
      <w:r w:rsidRPr="00A85231">
        <w:t>Предложение за регламент</w:t>
      </w:r>
    </w:p>
    <w:p w:rsidR="00465B05" w:rsidRPr="00A85231" w:rsidP="00465B05" w14:paraId="3FDDE761" w14:textId="77777777">
      <w:pPr>
        <w:pStyle w:val="NormalBold"/>
      </w:pPr>
      <w:r w:rsidRPr="00A85231">
        <w:t>Член 1 – параграф 1 – точка 5</w:t>
      </w:r>
    </w:p>
    <w:p w:rsidR="00465B05" w:rsidRPr="00A85231" w:rsidP="00465B05" w14:paraId="3F0245FC" w14:textId="77777777">
      <w:r w:rsidRPr="00A85231">
        <w:t>Регламент (ЕС) № 904/2010</w:t>
      </w:r>
    </w:p>
    <w:p w:rsidR="00465B05" w:rsidRPr="00A85231" w:rsidP="00465B05" w14:paraId="5543B4E7" w14:textId="77777777">
      <w:r w:rsidRPr="00A85231">
        <w:t>Член 49б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28C18"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217FF263" w14:textId="77777777"/>
        </w:tc>
      </w:tr>
      <w:tr w14:paraId="461FD784"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5F453D2C"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7E48B39F" w14:textId="77777777">
            <w:pPr>
              <w:pStyle w:val="AmColumnHeading"/>
            </w:pPr>
            <w:r w:rsidRPr="00A85231">
              <w:t>Изменение</w:t>
            </w:r>
          </w:p>
        </w:tc>
      </w:tr>
      <w:tr w14:paraId="7C027AFC"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4E9BCD6D" w14:textId="77777777">
            <w:pPr>
              <w:pStyle w:val="Normal6a"/>
            </w:pPr>
            <w:r w:rsidRPr="00A85231">
              <w:t>1.</w:t>
            </w:r>
            <w:r w:rsidRPr="00A85231">
              <w:tab/>
              <w:t>Компетентните органи на държавите членки предоставят на OLAF централизиран достъп до следната информация за извършване на целеви търсения:</w:t>
            </w:r>
          </w:p>
        </w:tc>
        <w:tc>
          <w:tcPr>
            <w:tcW w:w="4876" w:type="dxa"/>
            <w:tcBorders>
              <w:top w:val="nil"/>
              <w:left w:val="nil"/>
              <w:bottom w:val="nil"/>
              <w:right w:val="nil"/>
            </w:tcBorders>
          </w:tcPr>
          <w:p w:rsidR="00465B05" w:rsidRPr="00A85231" w:rsidP="00416CD1" w14:paraId="4A24ACB5" w14:textId="77777777">
            <w:pPr>
              <w:pStyle w:val="Normal6a"/>
            </w:pPr>
            <w:r w:rsidRPr="00A85231">
              <w:t>1.</w:t>
            </w:r>
            <w:r w:rsidRPr="00A85231">
              <w:tab/>
              <w:t>Компетентните органи на държавите членки предоставят на OLAF централизиран достъп до следната информация за извършване на целеви търсения</w:t>
            </w:r>
            <w:r w:rsidRPr="00A85231">
              <w:rPr>
                <w:b/>
                <w:i/>
              </w:rPr>
              <w:t>, като тя е ограничена до строго необходимото за изпълнението на нейния мандат</w:t>
            </w:r>
            <w:r w:rsidRPr="00A85231">
              <w:t>:</w:t>
            </w:r>
          </w:p>
        </w:tc>
      </w:tr>
    </w:tbl>
    <w:p w:rsidR="00465B05" w:rsidRPr="00A85231" w:rsidP="00465B05" w14:paraId="06351095" w14:textId="77777777"/>
    <w:p w:rsidR="00465B05" w:rsidRPr="00A85231" w:rsidP="00465B05" w14:paraId="3CC9E17F" w14:textId="77777777">
      <w:pPr>
        <w:pStyle w:val="AmNumberTabs"/>
      </w:pPr>
      <w:r w:rsidRPr="00A85231">
        <w:t>Изменение</w:t>
      </w:r>
      <w:r w:rsidRPr="00A85231">
        <w:tab/>
      </w:r>
      <w:r w:rsidRPr="00A85231">
        <w:tab/>
        <w:t>36</w:t>
      </w:r>
    </w:p>
    <w:p w:rsidR="00465B05" w:rsidRPr="00A85231" w:rsidP="00465B05" w14:paraId="27DC95E9" w14:textId="77777777">
      <w:pPr>
        <w:pStyle w:val="NormalBold12b"/>
      </w:pPr>
      <w:r w:rsidRPr="00A85231">
        <w:t>Предложение за регламент</w:t>
      </w:r>
    </w:p>
    <w:p w:rsidR="00465B05" w:rsidRPr="00A85231" w:rsidP="00465B05" w14:paraId="546FDE24" w14:textId="77777777">
      <w:pPr>
        <w:pStyle w:val="NormalBold"/>
      </w:pPr>
      <w:r w:rsidRPr="00A85231">
        <w:t>Член 1 – параграф 1 – точка 5</w:t>
      </w:r>
    </w:p>
    <w:p w:rsidR="00465B05" w:rsidRPr="00A85231" w:rsidP="00465B05" w14:paraId="62A9E464" w14:textId="77777777">
      <w:pPr>
        <w:keepNext/>
      </w:pPr>
      <w:r w:rsidRPr="00A85231">
        <w:t>Регламент (ЕС) № 904/2010</w:t>
      </w:r>
    </w:p>
    <w:p w:rsidR="00465B05" w:rsidRPr="00A85231" w:rsidP="00465B05" w14:paraId="2AABBDF3" w14:textId="77777777">
      <w:r w:rsidRPr="00A85231">
        <w:t>Член 49б – параграф 1 – буква б</w:t>
      </w:r>
    </w:p>
    <w:tbl>
      <w:tblPr>
        <w:tblW w:w="0" w:type="auto"/>
        <w:jc w:val="center"/>
        <w:tblLayout w:type="fixed"/>
        <w:tblCellMar>
          <w:left w:w="340" w:type="dxa"/>
          <w:right w:w="340" w:type="dxa"/>
        </w:tblCellMar>
        <w:tblLook w:val="0000"/>
      </w:tblPr>
      <w:tblGrid>
        <w:gridCol w:w="4876"/>
        <w:gridCol w:w="4876"/>
      </w:tblGrid>
      <w:tr w14:paraId="18F11AC6" w14:textId="77777777" w:rsidTr="00416CD1">
        <w:tblPrEx>
          <w:tblW w:w="0" w:type="auto"/>
          <w:jc w:val="center"/>
          <w:tblLayout w:type="fixed"/>
          <w:tblLook w:val="0000"/>
        </w:tblPrEx>
        <w:trPr>
          <w:jc w:val="center"/>
        </w:trPr>
        <w:tc>
          <w:tcPr>
            <w:tcW w:w="9752" w:type="dxa"/>
            <w:gridSpan w:val="2"/>
          </w:tcPr>
          <w:p w:rsidR="00465B05" w:rsidRPr="00A85231" w:rsidP="00416CD1" w14:paraId="19A2E327" w14:textId="77777777">
            <w:pPr>
              <w:keepNext/>
            </w:pPr>
          </w:p>
        </w:tc>
      </w:tr>
      <w:tr w14:paraId="2CEF1231" w14:textId="77777777" w:rsidTr="00416CD1">
        <w:tblPrEx>
          <w:tblW w:w="0" w:type="auto"/>
          <w:jc w:val="center"/>
          <w:tblLayout w:type="fixed"/>
          <w:tblLook w:val="0000"/>
        </w:tblPrEx>
        <w:trPr>
          <w:jc w:val="center"/>
        </w:trPr>
        <w:tc>
          <w:tcPr>
            <w:tcW w:w="4876" w:type="dxa"/>
          </w:tcPr>
          <w:p w:rsidR="00465B05" w:rsidRPr="00A85231" w:rsidP="00416CD1" w14:paraId="749CDBF8" w14:textId="77777777">
            <w:pPr>
              <w:pStyle w:val="ColumnHeading"/>
              <w:keepNext/>
            </w:pPr>
            <w:r w:rsidRPr="00A85231">
              <w:t>Текст, предложен от Комисията</w:t>
            </w:r>
          </w:p>
        </w:tc>
        <w:tc>
          <w:tcPr>
            <w:tcW w:w="4876" w:type="dxa"/>
          </w:tcPr>
          <w:p w:rsidR="00465B05" w:rsidRPr="00A85231" w:rsidP="00416CD1" w14:paraId="40AFA238" w14:textId="77777777">
            <w:pPr>
              <w:pStyle w:val="ColumnHeading"/>
              <w:keepNext/>
            </w:pPr>
            <w:r w:rsidRPr="00A85231">
              <w:t>Изменение</w:t>
            </w:r>
          </w:p>
        </w:tc>
      </w:tr>
      <w:tr w14:paraId="1CA15C4D" w14:textId="77777777" w:rsidTr="00416CD1">
        <w:tblPrEx>
          <w:tblW w:w="0" w:type="auto"/>
          <w:jc w:val="center"/>
          <w:tblLayout w:type="fixed"/>
          <w:tblLook w:val="0000"/>
        </w:tblPrEx>
        <w:trPr>
          <w:jc w:val="center"/>
        </w:trPr>
        <w:tc>
          <w:tcPr>
            <w:tcW w:w="4876" w:type="dxa"/>
          </w:tcPr>
          <w:p w:rsidR="00465B05" w:rsidRPr="00A85231" w:rsidP="00416CD1" w14:paraId="6A999F17" w14:textId="77777777">
            <w:pPr>
              <w:pStyle w:val="Normal6"/>
            </w:pPr>
            <w:r w:rsidRPr="00A85231">
              <w:t>б)</w:t>
            </w:r>
            <w:r w:rsidRPr="00A85231">
              <w:tab/>
              <w:t>от 1 септември 2026 г. — информацията, посочена в член 17, параграф 1, букви д) и е) от настоящия регламент;</w:t>
            </w:r>
          </w:p>
        </w:tc>
        <w:tc>
          <w:tcPr>
            <w:tcW w:w="4876" w:type="dxa"/>
          </w:tcPr>
          <w:p w:rsidR="00465B05" w:rsidRPr="00A85231" w:rsidP="00416CD1" w14:paraId="22792586" w14:textId="77777777">
            <w:pPr>
              <w:pStyle w:val="Normal6"/>
              <w:rPr>
                <w:szCs w:val="24"/>
              </w:rPr>
            </w:pPr>
            <w:r w:rsidRPr="00A85231">
              <w:t>б)</w:t>
            </w:r>
            <w:r w:rsidRPr="00A85231">
              <w:tab/>
              <w:t>от 1 септември 2026 г. – информацията, посочена в член 17, параграф 1, букви д) и е) от настоящия регламент</w:t>
            </w:r>
            <w:r w:rsidRPr="00A85231">
              <w:rPr>
                <w:b/>
                <w:i/>
              </w:rPr>
              <w:t>, включително всички допълнителни елементи на информацията, съхранявани съгласно член 17, параграф 1, буква е)</w:t>
            </w:r>
            <w:r w:rsidRPr="00A85231">
              <w:t>;</w:t>
            </w:r>
          </w:p>
        </w:tc>
      </w:tr>
    </w:tbl>
    <w:p w:rsidR="00465B05" w:rsidRPr="00A85231" w:rsidP="00465B05" w14:paraId="755EA88C" w14:textId="77777777">
      <w:pPr>
        <w:pStyle w:val="AMNumberTabs0"/>
        <w:keepNext/>
      </w:pPr>
      <w:r w:rsidRPr="00A85231">
        <w:t>Изменение</w:t>
      </w:r>
      <w:r w:rsidRPr="00A85231">
        <w:tab/>
      </w:r>
      <w:r w:rsidRPr="00A85231">
        <w:tab/>
        <w:t>37</w:t>
      </w:r>
    </w:p>
    <w:p w:rsidR="00465B05" w:rsidRPr="00A85231" w:rsidP="00465B05" w14:paraId="4B74F400" w14:textId="77777777">
      <w:pPr>
        <w:pStyle w:val="NormalBold12b"/>
        <w:keepNext/>
      </w:pPr>
      <w:r w:rsidRPr="00A85231">
        <w:t>Предложение за регламент</w:t>
      </w:r>
    </w:p>
    <w:p w:rsidR="00465B05" w:rsidRPr="00A85231" w:rsidP="00465B05" w14:paraId="60C188A1" w14:textId="77777777">
      <w:pPr>
        <w:pStyle w:val="NormalBold"/>
      </w:pPr>
      <w:r w:rsidRPr="00A85231">
        <w:t>Член 1 – параграф 1 – точка 5</w:t>
      </w:r>
    </w:p>
    <w:p w:rsidR="00465B05" w:rsidRPr="00A85231" w:rsidP="00465B05" w14:paraId="7BA36027" w14:textId="77777777">
      <w:pPr>
        <w:keepNext/>
      </w:pPr>
      <w:r w:rsidRPr="00A85231">
        <w:t>Регламент (ЕС) № 904/2010</w:t>
      </w:r>
    </w:p>
    <w:p w:rsidR="00465B05" w:rsidRPr="00A85231" w:rsidP="00465B05" w14:paraId="45ACA5F0" w14:textId="77777777">
      <w:r w:rsidRPr="00A85231">
        <w:t>Член 49а – параграф 2 а (нов)</w:t>
      </w:r>
    </w:p>
    <w:tbl>
      <w:tblPr>
        <w:tblW w:w="0" w:type="auto"/>
        <w:jc w:val="center"/>
        <w:tblLayout w:type="fixed"/>
        <w:tblCellMar>
          <w:left w:w="340" w:type="dxa"/>
          <w:right w:w="340" w:type="dxa"/>
        </w:tblCellMar>
        <w:tblLook w:val="0000"/>
      </w:tblPr>
      <w:tblGrid>
        <w:gridCol w:w="4876"/>
        <w:gridCol w:w="4876"/>
      </w:tblGrid>
      <w:tr w14:paraId="00C9913C" w14:textId="77777777" w:rsidTr="00416CD1">
        <w:tblPrEx>
          <w:tblW w:w="0" w:type="auto"/>
          <w:jc w:val="center"/>
          <w:tblLayout w:type="fixed"/>
          <w:tblLook w:val="0000"/>
        </w:tblPrEx>
        <w:trPr>
          <w:jc w:val="center"/>
        </w:trPr>
        <w:tc>
          <w:tcPr>
            <w:tcW w:w="9752" w:type="dxa"/>
            <w:gridSpan w:val="2"/>
          </w:tcPr>
          <w:p w:rsidR="00465B05" w:rsidRPr="00A85231" w:rsidP="00416CD1" w14:paraId="0B66C614" w14:textId="77777777">
            <w:pPr>
              <w:keepNext/>
            </w:pPr>
          </w:p>
        </w:tc>
      </w:tr>
      <w:tr w14:paraId="199700CE" w14:textId="77777777" w:rsidTr="00416CD1">
        <w:tblPrEx>
          <w:tblW w:w="0" w:type="auto"/>
          <w:jc w:val="center"/>
          <w:tblLayout w:type="fixed"/>
          <w:tblLook w:val="0000"/>
        </w:tblPrEx>
        <w:trPr>
          <w:jc w:val="center"/>
        </w:trPr>
        <w:tc>
          <w:tcPr>
            <w:tcW w:w="4876" w:type="dxa"/>
          </w:tcPr>
          <w:p w:rsidR="00465B05" w:rsidRPr="00A85231" w:rsidP="00416CD1" w14:paraId="4FD56577" w14:textId="77777777">
            <w:pPr>
              <w:pStyle w:val="ColumnHeading"/>
              <w:keepNext/>
            </w:pPr>
            <w:r w:rsidRPr="00A85231">
              <w:t>Текст, предложен от Комисията</w:t>
            </w:r>
          </w:p>
        </w:tc>
        <w:tc>
          <w:tcPr>
            <w:tcW w:w="4876" w:type="dxa"/>
          </w:tcPr>
          <w:p w:rsidR="00465B05" w:rsidRPr="00A85231" w:rsidP="00416CD1" w14:paraId="48A268B0" w14:textId="77777777">
            <w:pPr>
              <w:pStyle w:val="ColumnHeading"/>
              <w:keepNext/>
            </w:pPr>
            <w:r w:rsidRPr="00A85231">
              <w:t>Изменение</w:t>
            </w:r>
          </w:p>
        </w:tc>
      </w:tr>
      <w:tr w14:paraId="6FA8A9D9" w14:textId="77777777" w:rsidTr="00416CD1">
        <w:tblPrEx>
          <w:tblW w:w="0" w:type="auto"/>
          <w:jc w:val="center"/>
          <w:tblLayout w:type="fixed"/>
          <w:tblLook w:val="0000"/>
        </w:tblPrEx>
        <w:trPr>
          <w:jc w:val="center"/>
        </w:trPr>
        <w:tc>
          <w:tcPr>
            <w:tcW w:w="4876" w:type="dxa"/>
          </w:tcPr>
          <w:p w:rsidR="00465B05" w:rsidRPr="00A85231" w:rsidP="00416CD1" w14:paraId="5106A2A5" w14:textId="77777777">
            <w:pPr>
              <w:pStyle w:val="Normal6"/>
            </w:pPr>
          </w:p>
        </w:tc>
        <w:tc>
          <w:tcPr>
            <w:tcW w:w="4876" w:type="dxa"/>
          </w:tcPr>
          <w:p w:rsidR="00465B05" w:rsidRPr="00A85231" w:rsidP="00416CD1" w14:paraId="069A7C8C" w14:textId="77777777">
            <w:pPr>
              <w:pStyle w:val="Normal6"/>
              <w:rPr>
                <w:szCs w:val="24"/>
              </w:rPr>
            </w:pPr>
            <w:r w:rsidRPr="00A85231">
              <w:rPr>
                <w:b/>
                <w:i/>
              </w:rPr>
              <w:t>2а.</w:t>
            </w:r>
            <w:r w:rsidRPr="00A85231">
              <w:rPr>
                <w:b/>
                <w:i/>
              </w:rPr>
              <w:tab/>
              <w:t>Централизираният достъп, посочен в параграф 1, се проектира и използва по такъв начин, че OLAF да разполага с целенасочения и специфичен за разследването достъп, от който се нуждае, и да не е възможно да извършва нецелеви търсения или да получава достъп, освен за целите на започване или провеждане на разследвания в съответствие със задачите на OLAF, посочени в член 1, параграф 1 от Регламент (ЕС, Евратом) № 883/2013. Този достъп не позволява извличане на масиви от данни, наблюдение от общ характер или автоматизирано профилиране, които не са свързани с конкретно административно разследване.</w:t>
            </w:r>
          </w:p>
        </w:tc>
      </w:tr>
    </w:tbl>
    <w:p w:rsidR="00465B05" w:rsidRPr="00A85231" w:rsidP="00465B05" w14:paraId="3488E35E" w14:textId="77777777"/>
    <w:p w:rsidR="00465B05" w:rsidRPr="00A85231" w:rsidP="00465B05" w14:paraId="0287589B" w14:textId="77777777">
      <w:pPr>
        <w:pStyle w:val="AMNumberTabs0"/>
        <w:keepNext/>
      </w:pPr>
      <w:r w:rsidRPr="00A85231">
        <w:t>Изменение</w:t>
      </w:r>
      <w:r w:rsidRPr="00A85231">
        <w:tab/>
      </w:r>
      <w:r w:rsidRPr="00A85231">
        <w:tab/>
        <w:t>38</w:t>
      </w:r>
    </w:p>
    <w:p w:rsidR="00465B05" w:rsidRPr="00A85231" w:rsidP="00465B05" w14:paraId="1D5EE26A" w14:textId="77777777">
      <w:pPr>
        <w:pStyle w:val="NormalBold12b"/>
        <w:keepNext/>
      </w:pPr>
      <w:r w:rsidRPr="00A85231">
        <w:t>Предложение за регламент</w:t>
      </w:r>
    </w:p>
    <w:p w:rsidR="00465B05" w:rsidRPr="00A85231" w:rsidP="00465B05" w14:paraId="5C20C783" w14:textId="77777777">
      <w:pPr>
        <w:pStyle w:val="NormalBold"/>
      </w:pPr>
      <w:r w:rsidRPr="00A85231">
        <w:t>Член 1 – параграф 1 – точка 5</w:t>
      </w:r>
    </w:p>
    <w:p w:rsidR="00465B05" w:rsidRPr="00A85231" w:rsidP="00465B05" w14:paraId="7092D69C" w14:textId="77777777">
      <w:pPr>
        <w:keepNext/>
      </w:pPr>
      <w:r w:rsidRPr="00A85231">
        <w:t>Регламент (ЕС) № 904/2010</w:t>
      </w:r>
    </w:p>
    <w:p w:rsidR="00465B05" w:rsidRPr="00A85231" w:rsidP="00465B05" w14:paraId="4C401FB3" w14:textId="77777777">
      <w:r w:rsidRPr="00A85231">
        <w:t>Член 49б – параграф 2 б (нов)</w:t>
      </w:r>
    </w:p>
    <w:tbl>
      <w:tblPr>
        <w:tblW w:w="0" w:type="auto"/>
        <w:jc w:val="center"/>
        <w:tblLayout w:type="fixed"/>
        <w:tblCellMar>
          <w:left w:w="340" w:type="dxa"/>
          <w:right w:w="340" w:type="dxa"/>
        </w:tblCellMar>
        <w:tblLook w:val="0000"/>
      </w:tblPr>
      <w:tblGrid>
        <w:gridCol w:w="4876"/>
        <w:gridCol w:w="4876"/>
      </w:tblGrid>
      <w:tr w14:paraId="3124774A" w14:textId="77777777" w:rsidTr="00416CD1">
        <w:tblPrEx>
          <w:tblW w:w="0" w:type="auto"/>
          <w:jc w:val="center"/>
          <w:tblLayout w:type="fixed"/>
          <w:tblLook w:val="0000"/>
        </w:tblPrEx>
        <w:trPr>
          <w:jc w:val="center"/>
        </w:trPr>
        <w:tc>
          <w:tcPr>
            <w:tcW w:w="9752" w:type="dxa"/>
            <w:gridSpan w:val="2"/>
          </w:tcPr>
          <w:p w:rsidR="00465B05" w:rsidRPr="00A85231" w:rsidP="00416CD1" w14:paraId="530CE7C6" w14:textId="77777777">
            <w:pPr>
              <w:keepNext/>
            </w:pPr>
          </w:p>
        </w:tc>
      </w:tr>
      <w:tr w14:paraId="114B9917" w14:textId="77777777" w:rsidTr="00416CD1">
        <w:tblPrEx>
          <w:tblW w:w="0" w:type="auto"/>
          <w:jc w:val="center"/>
          <w:tblLayout w:type="fixed"/>
          <w:tblLook w:val="0000"/>
        </w:tblPrEx>
        <w:trPr>
          <w:jc w:val="center"/>
        </w:trPr>
        <w:tc>
          <w:tcPr>
            <w:tcW w:w="4876" w:type="dxa"/>
          </w:tcPr>
          <w:p w:rsidR="00465B05" w:rsidRPr="00A85231" w:rsidP="00416CD1" w14:paraId="5F011BFC" w14:textId="77777777">
            <w:pPr>
              <w:pStyle w:val="ColumnHeading"/>
              <w:keepNext/>
            </w:pPr>
            <w:r w:rsidRPr="00A85231">
              <w:t>Текст, предложен от Комисията</w:t>
            </w:r>
          </w:p>
        </w:tc>
        <w:tc>
          <w:tcPr>
            <w:tcW w:w="4876" w:type="dxa"/>
          </w:tcPr>
          <w:p w:rsidR="00465B05" w:rsidRPr="00A85231" w:rsidP="00416CD1" w14:paraId="489B8509" w14:textId="77777777">
            <w:pPr>
              <w:pStyle w:val="ColumnHeading"/>
              <w:keepNext/>
            </w:pPr>
            <w:r w:rsidRPr="00A85231">
              <w:t>Изменение</w:t>
            </w:r>
          </w:p>
        </w:tc>
      </w:tr>
      <w:tr w14:paraId="7A6868EB" w14:textId="77777777" w:rsidTr="00416CD1">
        <w:tblPrEx>
          <w:tblW w:w="0" w:type="auto"/>
          <w:jc w:val="center"/>
          <w:tblLayout w:type="fixed"/>
          <w:tblLook w:val="0000"/>
        </w:tblPrEx>
        <w:trPr>
          <w:jc w:val="center"/>
        </w:trPr>
        <w:tc>
          <w:tcPr>
            <w:tcW w:w="4876" w:type="dxa"/>
          </w:tcPr>
          <w:p w:rsidR="00465B05" w:rsidRPr="00A85231" w:rsidP="00416CD1" w14:paraId="1C3CD3A3" w14:textId="77777777">
            <w:pPr>
              <w:pStyle w:val="Normal6"/>
            </w:pPr>
          </w:p>
        </w:tc>
        <w:tc>
          <w:tcPr>
            <w:tcW w:w="4876" w:type="dxa"/>
          </w:tcPr>
          <w:p w:rsidR="00465B05" w:rsidRPr="00A85231" w:rsidP="00416CD1" w14:paraId="648FC43E" w14:textId="77777777">
            <w:pPr>
              <w:pStyle w:val="Normal6"/>
              <w:rPr>
                <w:szCs w:val="24"/>
              </w:rPr>
            </w:pPr>
            <w:r w:rsidRPr="00A85231">
              <w:rPr>
                <w:b/>
                <w:i/>
              </w:rPr>
              <w:t>2б.</w:t>
            </w:r>
            <w:r w:rsidRPr="00A85231">
              <w:rPr>
                <w:b/>
                <w:i/>
              </w:rPr>
              <w:tab/>
              <w:t>Централизираният достъп, посочен в параграф 1, е предмет на подходящи технически и организационни мерки, които гарантират, че при всеки достъп е налице връзка с конкретно разследване и с идентифициран упълномощен ползвател. Този достъп се записва по начин, който позволява ефективна последваща проверка.</w:t>
            </w:r>
          </w:p>
        </w:tc>
      </w:tr>
    </w:tbl>
    <w:p w:rsidR="00465B05" w:rsidRPr="00A85231" w:rsidP="00465B05" w14:paraId="128DFCE1" w14:textId="77777777"/>
    <w:p w:rsidR="00465B05" w:rsidRPr="00A85231" w:rsidP="00465B05" w14:paraId="6C2B00CD" w14:textId="77777777">
      <w:pPr>
        <w:pStyle w:val="AmNumberTabs"/>
      </w:pPr>
      <w:r w:rsidRPr="00A85231">
        <w:t>Изменение</w:t>
      </w:r>
      <w:r w:rsidRPr="00A85231">
        <w:tab/>
      </w:r>
      <w:r w:rsidRPr="00A85231">
        <w:tab/>
        <w:t>39</w:t>
      </w:r>
    </w:p>
    <w:p w:rsidR="00465B05" w:rsidRPr="00A85231" w:rsidP="00465B05" w14:paraId="48CABA19" w14:textId="77777777">
      <w:pPr>
        <w:pStyle w:val="NormalBold12b"/>
      </w:pPr>
      <w:r w:rsidRPr="00A85231">
        <w:t>Предложение за регламент</w:t>
      </w:r>
    </w:p>
    <w:p w:rsidR="00465B05" w:rsidRPr="00A85231" w:rsidP="00465B05" w14:paraId="24523437" w14:textId="77777777">
      <w:pPr>
        <w:pStyle w:val="NormalBold"/>
      </w:pPr>
      <w:r w:rsidRPr="00A85231">
        <w:t>Член 1 – параграф 1 – точка 5</w:t>
      </w:r>
    </w:p>
    <w:p w:rsidR="00465B05" w:rsidRPr="00A85231" w:rsidP="00465B05" w14:paraId="00A9E160" w14:textId="77777777">
      <w:r w:rsidRPr="00A85231">
        <w:t>Регламент (ЕС) № 904/2010</w:t>
      </w:r>
    </w:p>
    <w:p w:rsidR="00465B05" w:rsidRPr="00A85231" w:rsidP="00465B05" w14:paraId="1037C69E" w14:textId="77777777">
      <w:r w:rsidRPr="00A85231">
        <w:t>Член 49б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6AAA2"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46CB4B5B" w14:textId="77777777"/>
        </w:tc>
      </w:tr>
      <w:tr w14:paraId="3EE9A2F5"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009CA614"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149BFA9A" w14:textId="77777777">
            <w:pPr>
              <w:pStyle w:val="AmColumnHeading"/>
            </w:pPr>
            <w:r w:rsidRPr="00A85231">
              <w:t>Изменение</w:t>
            </w:r>
          </w:p>
        </w:tc>
      </w:tr>
      <w:tr w14:paraId="48AEC978"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241D57B3" w14:textId="77777777">
            <w:pPr>
              <w:pStyle w:val="Normal6a"/>
            </w:pPr>
            <w:r w:rsidRPr="00A85231">
              <w:t>3.</w:t>
            </w:r>
            <w:r w:rsidRPr="00A85231">
              <w:tab/>
              <w:t>Този централизиран достъп представлява достъп чрез единна входна точка до цялата информация, свързана с дадено разследване, дори ако тази информация засяга няколко държави членки.</w:t>
            </w:r>
          </w:p>
        </w:tc>
        <w:tc>
          <w:tcPr>
            <w:tcW w:w="4876" w:type="dxa"/>
            <w:tcBorders>
              <w:top w:val="nil"/>
              <w:left w:val="nil"/>
              <w:bottom w:val="nil"/>
              <w:right w:val="nil"/>
            </w:tcBorders>
          </w:tcPr>
          <w:p w:rsidR="00465B05" w:rsidRPr="00A85231" w:rsidP="00416CD1" w14:paraId="14BA4326" w14:textId="77777777">
            <w:pPr>
              <w:pStyle w:val="Normal6a"/>
            </w:pPr>
            <w:r w:rsidRPr="00A85231">
              <w:t>3.</w:t>
            </w:r>
            <w:r w:rsidRPr="00A85231">
              <w:tab/>
              <w:t xml:space="preserve">Този централизиран достъп представлява достъп чрез единна входна точка до цялата информация, свързана с дадено разследване, дори ако тази информация засяга няколко държави членки. </w:t>
            </w:r>
            <w:r w:rsidRPr="00A85231">
              <w:rPr>
                <w:b/>
                <w:i/>
              </w:rPr>
              <w:t>Съответната система гарантира пълна проследимост и записване на всички търсения и се поддържа от защитени канали за комуникация и изчерпателни записи, позволяващи ефективни механизми за последваща проверка.</w:t>
            </w:r>
          </w:p>
        </w:tc>
      </w:tr>
    </w:tbl>
    <w:p w:rsidR="00465B05" w:rsidRPr="00A85231" w:rsidP="00465B05" w14:paraId="7473D110" w14:textId="77777777"/>
    <w:p w:rsidR="00465B05" w:rsidRPr="00A85231" w:rsidP="00465B05" w14:paraId="1A28562A" w14:textId="77777777">
      <w:pPr>
        <w:pStyle w:val="AmNumberTabs"/>
      </w:pPr>
      <w:r w:rsidRPr="00A85231">
        <w:t>Изменение</w:t>
      </w:r>
      <w:r w:rsidRPr="00A85231">
        <w:tab/>
      </w:r>
      <w:r w:rsidRPr="00A85231">
        <w:tab/>
        <w:t>40</w:t>
      </w:r>
    </w:p>
    <w:p w:rsidR="00465B05" w:rsidRPr="00A85231" w:rsidP="00465B05" w14:paraId="187E4CC5" w14:textId="77777777">
      <w:pPr>
        <w:pStyle w:val="NormalBold12b"/>
      </w:pPr>
      <w:r w:rsidRPr="00A85231">
        <w:t>Предложение за регламент</w:t>
      </w:r>
    </w:p>
    <w:p w:rsidR="00465B05" w:rsidRPr="00A85231" w:rsidP="00465B05" w14:paraId="4053EE4B" w14:textId="77777777">
      <w:pPr>
        <w:pStyle w:val="NormalBold"/>
      </w:pPr>
      <w:r w:rsidRPr="00A85231">
        <w:t>Член 1 – параграф 1 – точка 5</w:t>
      </w:r>
    </w:p>
    <w:p w:rsidR="00465B05" w:rsidRPr="00A85231" w:rsidP="00465B05" w14:paraId="6EE98D15" w14:textId="77777777">
      <w:pPr>
        <w:keepNext/>
      </w:pPr>
      <w:r w:rsidRPr="00A85231">
        <w:t>Регламент (ЕС) № 904/2010</w:t>
      </w:r>
    </w:p>
    <w:p w:rsidR="00465B05" w:rsidRPr="00A85231" w:rsidP="00465B05" w14:paraId="10D656AB" w14:textId="77777777">
      <w:r w:rsidRPr="00A85231">
        <w:t>Член 49б – параграф 3 а (нов)</w:t>
      </w:r>
    </w:p>
    <w:tbl>
      <w:tblPr>
        <w:tblW w:w="0" w:type="auto"/>
        <w:jc w:val="center"/>
        <w:tblLayout w:type="fixed"/>
        <w:tblCellMar>
          <w:left w:w="340" w:type="dxa"/>
          <w:right w:w="340" w:type="dxa"/>
        </w:tblCellMar>
        <w:tblLook w:val="0000"/>
      </w:tblPr>
      <w:tblGrid>
        <w:gridCol w:w="4876"/>
        <w:gridCol w:w="4876"/>
      </w:tblGrid>
      <w:tr w14:paraId="481DECC5" w14:textId="77777777" w:rsidTr="00416CD1">
        <w:tblPrEx>
          <w:tblW w:w="0" w:type="auto"/>
          <w:jc w:val="center"/>
          <w:tblLayout w:type="fixed"/>
          <w:tblLook w:val="0000"/>
        </w:tblPrEx>
        <w:trPr>
          <w:jc w:val="center"/>
        </w:trPr>
        <w:tc>
          <w:tcPr>
            <w:tcW w:w="9752" w:type="dxa"/>
            <w:gridSpan w:val="2"/>
          </w:tcPr>
          <w:p w:rsidR="00465B05" w:rsidRPr="00A85231" w:rsidP="00416CD1" w14:paraId="09C7914D" w14:textId="77777777">
            <w:pPr>
              <w:keepNext/>
            </w:pPr>
          </w:p>
        </w:tc>
      </w:tr>
      <w:tr w14:paraId="24F35E22" w14:textId="77777777" w:rsidTr="00416CD1">
        <w:tblPrEx>
          <w:tblW w:w="0" w:type="auto"/>
          <w:jc w:val="center"/>
          <w:tblLayout w:type="fixed"/>
          <w:tblLook w:val="0000"/>
        </w:tblPrEx>
        <w:trPr>
          <w:jc w:val="center"/>
        </w:trPr>
        <w:tc>
          <w:tcPr>
            <w:tcW w:w="4876" w:type="dxa"/>
          </w:tcPr>
          <w:p w:rsidR="00465B05" w:rsidRPr="00A85231" w:rsidP="00416CD1" w14:paraId="3F112B71" w14:textId="77777777">
            <w:pPr>
              <w:pStyle w:val="ColumnHeading"/>
              <w:keepNext/>
            </w:pPr>
            <w:r w:rsidRPr="00A85231">
              <w:t>Текст, предложен от Комисията</w:t>
            </w:r>
          </w:p>
        </w:tc>
        <w:tc>
          <w:tcPr>
            <w:tcW w:w="4876" w:type="dxa"/>
          </w:tcPr>
          <w:p w:rsidR="00465B05" w:rsidRPr="00A85231" w:rsidP="00416CD1" w14:paraId="10BC5AC8" w14:textId="77777777">
            <w:pPr>
              <w:pStyle w:val="ColumnHeading"/>
              <w:keepNext/>
            </w:pPr>
            <w:r w:rsidRPr="00A85231">
              <w:t>Изменение</w:t>
            </w:r>
          </w:p>
        </w:tc>
      </w:tr>
      <w:tr w14:paraId="5E7EA243" w14:textId="77777777" w:rsidTr="00416CD1">
        <w:tblPrEx>
          <w:tblW w:w="0" w:type="auto"/>
          <w:jc w:val="center"/>
          <w:tblLayout w:type="fixed"/>
          <w:tblLook w:val="0000"/>
        </w:tblPrEx>
        <w:trPr>
          <w:jc w:val="center"/>
        </w:trPr>
        <w:tc>
          <w:tcPr>
            <w:tcW w:w="4876" w:type="dxa"/>
          </w:tcPr>
          <w:p w:rsidR="00465B05" w:rsidRPr="00A85231" w:rsidP="00416CD1" w14:paraId="276F1006" w14:textId="77777777">
            <w:pPr>
              <w:pStyle w:val="Normal6"/>
            </w:pPr>
          </w:p>
        </w:tc>
        <w:tc>
          <w:tcPr>
            <w:tcW w:w="4876" w:type="dxa"/>
          </w:tcPr>
          <w:p w:rsidR="00465B05" w:rsidRPr="00A85231" w:rsidP="00416CD1" w14:paraId="6AC68F91" w14:textId="77777777">
            <w:pPr>
              <w:pStyle w:val="Normal6"/>
              <w:rPr>
                <w:szCs w:val="24"/>
              </w:rPr>
            </w:pPr>
            <w:r w:rsidRPr="00A85231">
              <w:rPr>
                <w:b/>
                <w:i/>
              </w:rPr>
              <w:t>3а.</w:t>
            </w:r>
            <w:r w:rsidRPr="00A85231">
              <w:rPr>
                <w:b/>
                <w:i/>
              </w:rPr>
              <w:tab/>
              <w:t xml:space="preserve">OLAF ежегодно публикува статистически данни за използването на централизирания </w:t>
            </w:r>
            <w:r w:rsidRPr="00A85231">
              <w:rPr>
                <w:b/>
                <w:i/>
              </w:rPr>
              <w:t>достъп, предоставен съгласно настоящия регламент, включително относно броя на направените запитвания, броя на разследванията, при които този достъп е допринесъл за постигане на напредък по случая, както и броя на случаите, в които е установено, че данните, до които е упражнен достъп, са счетени за нямащи отношение и са заличени. Тези статистически данни се включват в съответните годишни доклади на OLAF и се представят на Европейския парламент. В съответствие с разпоредбите, уреждащи разследванията, тези данни се редактират надлежно, за да се гарантират поверителността и правилното провеждане на разследванията.</w:t>
            </w:r>
          </w:p>
        </w:tc>
      </w:tr>
    </w:tbl>
    <w:p w:rsidR="00465B05" w:rsidRPr="00A85231" w:rsidP="00465B05" w14:paraId="3B23D675" w14:textId="77777777">
      <w:pPr>
        <w:pStyle w:val="AmNumberTabs"/>
      </w:pPr>
      <w:r w:rsidRPr="00A85231">
        <w:t>Изменение</w:t>
      </w:r>
      <w:r w:rsidRPr="00A85231">
        <w:tab/>
      </w:r>
      <w:r w:rsidRPr="00A85231">
        <w:tab/>
        <w:t>41</w:t>
      </w:r>
    </w:p>
    <w:p w:rsidR="00465B05" w:rsidRPr="00A85231" w:rsidP="00465B05" w14:paraId="68E7127B" w14:textId="77777777">
      <w:pPr>
        <w:pStyle w:val="NormalBold12b"/>
      </w:pPr>
      <w:r w:rsidRPr="00A85231">
        <w:t>Предложение за регламент</w:t>
      </w:r>
    </w:p>
    <w:p w:rsidR="00465B05" w:rsidRPr="00A85231" w:rsidP="00465B05" w14:paraId="03BCD992" w14:textId="77777777">
      <w:pPr>
        <w:pStyle w:val="NormalBold"/>
      </w:pPr>
      <w:r w:rsidRPr="00A85231">
        <w:t>Член 1 – параграф 1 – точка 5</w:t>
      </w:r>
    </w:p>
    <w:p w:rsidR="00465B05" w:rsidRPr="00A85231" w:rsidP="00465B05" w14:paraId="7EF36431" w14:textId="77777777">
      <w:r w:rsidRPr="00A85231">
        <w:t>Регламент (ЕС) № 904/2010</w:t>
      </w:r>
    </w:p>
    <w:p w:rsidR="00465B05" w:rsidRPr="00A85231" w:rsidP="00465B05" w14:paraId="5A57A7CE" w14:textId="77777777">
      <w:r w:rsidRPr="00A85231">
        <w:t>Член 49б – параграф 4 – първа алинея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20CA7"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6FCD7B5A" w14:textId="77777777"/>
        </w:tc>
      </w:tr>
      <w:tr w14:paraId="1953F653"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1EAC3E4F"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50DF15CB" w14:textId="77777777">
            <w:pPr>
              <w:pStyle w:val="AmColumnHeading"/>
            </w:pPr>
            <w:r w:rsidRPr="00A85231">
              <w:t>Изменение</w:t>
            </w:r>
          </w:p>
        </w:tc>
      </w:tr>
      <w:tr w14:paraId="2B31B71D"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451D7F01" w14:textId="77777777">
            <w:pPr>
              <w:pStyle w:val="Normal6a"/>
            </w:pPr>
            <w:r w:rsidRPr="00A85231">
              <w:t>a)</w:t>
            </w:r>
            <w:r w:rsidRPr="00A85231">
              <w:tab/>
              <w:t>техническите аспекти, свързани с централизирания достъп до информацията по параграф 1 от настоящия член, включително списъка с категориите данни, по отношение на които могат да се извършват целеви търсения;</w:t>
            </w:r>
          </w:p>
        </w:tc>
        <w:tc>
          <w:tcPr>
            <w:tcW w:w="4876" w:type="dxa"/>
            <w:tcBorders>
              <w:top w:val="nil"/>
              <w:left w:val="nil"/>
              <w:bottom w:val="nil"/>
              <w:right w:val="nil"/>
            </w:tcBorders>
          </w:tcPr>
          <w:p w:rsidR="00465B05" w:rsidRPr="00A85231" w:rsidP="00416CD1" w14:paraId="179E33B0" w14:textId="77777777">
            <w:pPr>
              <w:pStyle w:val="Normal6a"/>
            </w:pPr>
            <w:r w:rsidRPr="00A85231">
              <w:t>a)</w:t>
            </w:r>
            <w:r w:rsidRPr="00A85231">
              <w:tab/>
              <w:t>техническите аспекти, свързани с централизирания достъп до информацията по параграф 1 от настоящия член, включително списъка с категориите данни, по отношение на които могат да се извършват целеви търсения</w:t>
            </w:r>
            <w:r w:rsidRPr="00A85231">
              <w:rPr>
                <w:b/>
                <w:i/>
              </w:rPr>
              <w:t>, и включително превантивен механизъм срещу извършването на нецелеви търсения</w:t>
            </w:r>
            <w:r w:rsidRPr="00A85231">
              <w:t>;</w:t>
            </w:r>
          </w:p>
        </w:tc>
      </w:tr>
    </w:tbl>
    <w:p w:rsidR="00465B05" w:rsidRPr="00A85231" w:rsidP="00465B05" w14:paraId="2D4A94A6" w14:textId="77777777"/>
    <w:p w:rsidR="00465B05" w:rsidRPr="00A85231" w:rsidP="00465B05" w14:paraId="2135783A" w14:textId="77777777">
      <w:pPr>
        <w:pStyle w:val="AMNumberTabs0"/>
        <w:keepNext/>
      </w:pPr>
      <w:r w:rsidRPr="00A85231">
        <w:t>Изменение</w:t>
      </w:r>
      <w:r w:rsidRPr="00A85231">
        <w:tab/>
      </w:r>
      <w:r w:rsidRPr="00A85231">
        <w:tab/>
        <w:t>42</w:t>
      </w:r>
    </w:p>
    <w:p w:rsidR="00465B05" w:rsidRPr="00A85231" w:rsidP="00465B05" w14:paraId="1B520D55" w14:textId="77777777">
      <w:pPr>
        <w:pStyle w:val="NormalBold12b"/>
        <w:keepNext/>
      </w:pPr>
      <w:r w:rsidRPr="00A85231">
        <w:t>Предложение за регламент</w:t>
      </w:r>
    </w:p>
    <w:p w:rsidR="00465B05" w:rsidRPr="00A85231" w:rsidP="00465B05" w14:paraId="35D63B90" w14:textId="77777777">
      <w:pPr>
        <w:pStyle w:val="NormalBold"/>
      </w:pPr>
      <w:r w:rsidRPr="00A85231">
        <w:t>Член 1 – параграф 1 – точка 5</w:t>
      </w:r>
    </w:p>
    <w:p w:rsidR="00465B05" w:rsidRPr="00A85231" w:rsidP="00465B05" w14:paraId="76B7DA4D" w14:textId="77777777">
      <w:pPr>
        <w:keepNext/>
      </w:pPr>
      <w:r w:rsidRPr="00A85231">
        <w:t>Регламент (ЕС) № 904/2010</w:t>
      </w:r>
    </w:p>
    <w:p w:rsidR="00465B05" w:rsidRPr="00A85231" w:rsidP="00465B05" w14:paraId="063EB7C2" w14:textId="77777777">
      <w:r w:rsidRPr="00A85231">
        <w:t>Член 49б – параграф 5</w:t>
      </w:r>
    </w:p>
    <w:tbl>
      <w:tblPr>
        <w:tblW w:w="0" w:type="auto"/>
        <w:jc w:val="center"/>
        <w:tblLayout w:type="fixed"/>
        <w:tblCellMar>
          <w:left w:w="340" w:type="dxa"/>
          <w:right w:w="340" w:type="dxa"/>
        </w:tblCellMar>
        <w:tblLook w:val="0000"/>
      </w:tblPr>
      <w:tblGrid>
        <w:gridCol w:w="4876"/>
        <w:gridCol w:w="4876"/>
      </w:tblGrid>
      <w:tr w14:paraId="6A5C1DA8" w14:textId="77777777" w:rsidTr="00416CD1">
        <w:tblPrEx>
          <w:tblW w:w="0" w:type="auto"/>
          <w:jc w:val="center"/>
          <w:tblLayout w:type="fixed"/>
          <w:tblLook w:val="0000"/>
        </w:tblPrEx>
        <w:trPr>
          <w:jc w:val="center"/>
        </w:trPr>
        <w:tc>
          <w:tcPr>
            <w:tcW w:w="9752" w:type="dxa"/>
            <w:gridSpan w:val="2"/>
          </w:tcPr>
          <w:p w:rsidR="00465B05" w:rsidRPr="00A85231" w:rsidP="00416CD1" w14:paraId="2F1C43A7" w14:textId="77777777">
            <w:pPr>
              <w:keepNext/>
            </w:pPr>
          </w:p>
        </w:tc>
      </w:tr>
      <w:tr w14:paraId="5BA5CB2F" w14:textId="77777777" w:rsidTr="00416CD1">
        <w:tblPrEx>
          <w:tblW w:w="0" w:type="auto"/>
          <w:jc w:val="center"/>
          <w:tblLayout w:type="fixed"/>
          <w:tblLook w:val="0000"/>
        </w:tblPrEx>
        <w:trPr>
          <w:jc w:val="center"/>
        </w:trPr>
        <w:tc>
          <w:tcPr>
            <w:tcW w:w="4876" w:type="dxa"/>
          </w:tcPr>
          <w:p w:rsidR="00465B05" w:rsidRPr="00A85231" w:rsidP="00416CD1" w14:paraId="6AEA9483" w14:textId="77777777">
            <w:pPr>
              <w:pStyle w:val="ColumnHeading"/>
              <w:keepNext/>
            </w:pPr>
            <w:r w:rsidRPr="00A85231">
              <w:t>Текст, предложен от Комисията</w:t>
            </w:r>
          </w:p>
        </w:tc>
        <w:tc>
          <w:tcPr>
            <w:tcW w:w="4876" w:type="dxa"/>
          </w:tcPr>
          <w:p w:rsidR="00465B05" w:rsidRPr="00A85231" w:rsidP="00416CD1" w14:paraId="445067AA" w14:textId="77777777">
            <w:pPr>
              <w:pStyle w:val="ColumnHeading"/>
              <w:keepNext/>
            </w:pPr>
            <w:r w:rsidRPr="00A85231">
              <w:t>Изменение</w:t>
            </w:r>
          </w:p>
        </w:tc>
      </w:tr>
      <w:tr w14:paraId="0B811EA9" w14:textId="77777777" w:rsidTr="00416CD1">
        <w:tblPrEx>
          <w:tblW w:w="0" w:type="auto"/>
          <w:jc w:val="center"/>
          <w:tblLayout w:type="fixed"/>
          <w:tblLook w:val="0000"/>
        </w:tblPrEx>
        <w:trPr>
          <w:jc w:val="center"/>
        </w:trPr>
        <w:tc>
          <w:tcPr>
            <w:tcW w:w="4876" w:type="dxa"/>
          </w:tcPr>
          <w:p w:rsidR="00465B05" w:rsidRPr="00A85231" w:rsidP="00416CD1" w14:paraId="0270AF88" w14:textId="77777777">
            <w:pPr>
              <w:pStyle w:val="Normal6"/>
            </w:pPr>
            <w:r w:rsidRPr="00A85231">
              <w:rPr>
                <w:b/>
                <w:i/>
              </w:rPr>
              <w:t>5.</w:t>
            </w:r>
            <w:r w:rsidRPr="00A85231">
              <w:rPr>
                <w:b/>
                <w:i/>
              </w:rPr>
              <w:tab/>
              <w:t>Разходите за създаване, експлоатация и поддържане на инфраструктурата и техническите средства, които осигуряват защитен достъп до информацията, посочена в параграф 1 от настоящия член, се поемат от OLAF.“</w:t>
            </w:r>
          </w:p>
        </w:tc>
        <w:tc>
          <w:tcPr>
            <w:tcW w:w="4876" w:type="dxa"/>
          </w:tcPr>
          <w:p w:rsidR="00465B05" w:rsidRPr="00A85231" w:rsidP="00416CD1" w14:paraId="380AA5A3" w14:textId="77777777">
            <w:pPr>
              <w:pStyle w:val="Normal6"/>
              <w:rPr>
                <w:szCs w:val="24"/>
              </w:rPr>
            </w:pPr>
            <w:r w:rsidRPr="00A85231">
              <w:rPr>
                <w:b/>
                <w:i/>
              </w:rPr>
              <w:t>заличава се</w:t>
            </w:r>
          </w:p>
        </w:tc>
      </w:tr>
    </w:tbl>
    <w:p w:rsidR="00465B05" w:rsidRPr="00A85231" w:rsidP="00465B05" w14:paraId="7381E599" w14:textId="77777777"/>
    <w:p w:rsidR="00465B05" w:rsidRPr="00A85231" w:rsidP="00465B05" w14:paraId="5952253A" w14:textId="77777777">
      <w:pPr>
        <w:pStyle w:val="AmNumberTabs"/>
      </w:pPr>
      <w:r w:rsidRPr="00A85231">
        <w:t>Изменение</w:t>
      </w:r>
      <w:r w:rsidRPr="00A85231">
        <w:tab/>
      </w:r>
      <w:r w:rsidRPr="00A85231">
        <w:tab/>
        <w:t>43</w:t>
      </w:r>
    </w:p>
    <w:p w:rsidR="00465B05" w:rsidRPr="00A85231" w:rsidP="00465B05" w14:paraId="3F6B0BA5" w14:textId="77777777">
      <w:pPr>
        <w:pStyle w:val="NormalBold12b"/>
      </w:pPr>
      <w:r w:rsidRPr="00A85231">
        <w:t>Предложение за регламент</w:t>
      </w:r>
    </w:p>
    <w:p w:rsidR="00465B05" w:rsidRPr="00A85231" w:rsidP="00465B05" w14:paraId="08AA9029" w14:textId="77777777">
      <w:pPr>
        <w:pStyle w:val="NormalBold"/>
      </w:pPr>
      <w:r w:rsidRPr="00A85231">
        <w:t>Член 1 – параграф 1 – точка 5</w:t>
      </w:r>
    </w:p>
    <w:p w:rsidR="00465B05" w:rsidRPr="00A85231" w:rsidP="00465B05" w14:paraId="126938DC" w14:textId="77777777">
      <w:r w:rsidRPr="00A85231">
        <w:t>Регламент (ЕС) № 904/2010</w:t>
      </w:r>
    </w:p>
    <w:p w:rsidR="00465B05" w:rsidRPr="00A85231" w:rsidP="00465B05" w14:paraId="69B6F9BB" w14:textId="77777777">
      <w:r w:rsidRPr="00A85231">
        <w:t>Член 49б – параграф 5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72A10"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2B976269" w14:textId="77777777"/>
        </w:tc>
      </w:tr>
      <w:tr w14:paraId="5C154B81"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4D05926F"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69CF985E" w14:textId="77777777">
            <w:pPr>
              <w:pStyle w:val="AmColumnHeading"/>
            </w:pPr>
            <w:r w:rsidRPr="00A85231">
              <w:t>Изменение</w:t>
            </w:r>
          </w:p>
        </w:tc>
      </w:tr>
      <w:tr w14:paraId="16A82BA8"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37FE6948" w14:textId="77777777">
            <w:pPr>
              <w:pStyle w:val="Normal6a"/>
            </w:pPr>
          </w:p>
        </w:tc>
        <w:tc>
          <w:tcPr>
            <w:tcW w:w="4876" w:type="dxa"/>
            <w:tcBorders>
              <w:top w:val="nil"/>
              <w:left w:val="nil"/>
              <w:bottom w:val="nil"/>
              <w:right w:val="nil"/>
            </w:tcBorders>
          </w:tcPr>
          <w:p w:rsidR="00465B05" w:rsidRPr="00A85231" w:rsidP="00416CD1" w14:paraId="3619CBB2" w14:textId="77777777">
            <w:pPr>
              <w:pStyle w:val="Normal6a"/>
            </w:pPr>
            <w:r w:rsidRPr="00A85231">
              <w:rPr>
                <w:b/>
                <w:i/>
              </w:rPr>
              <w:t>5а.</w:t>
            </w:r>
            <w:r w:rsidRPr="00A85231">
              <w:tab/>
            </w:r>
            <w:r w:rsidRPr="00A85231">
              <w:rPr>
                <w:b/>
                <w:i/>
              </w:rPr>
              <w:t>Всички ползватели са обвързани от правилата за поверителност, предвидени в настоящия регламент. Процедурите за обмен на информация и достъпът до данни се извършват в съответствие с Регламент (ЕС) 2016/679 и Регламент (ЕС) 2018/1725 на Европейския парламент и на Съвета и при спазване на Хартата на основните права на Европейския съюз.</w:t>
            </w:r>
          </w:p>
        </w:tc>
      </w:tr>
    </w:tbl>
    <w:p w:rsidR="00465B05" w:rsidRPr="00A85231" w:rsidP="00465B05" w14:paraId="4C9F8427" w14:textId="77777777"/>
    <w:p w:rsidR="00465B05" w:rsidRPr="00A85231" w:rsidP="00465B05" w14:paraId="1E9DA7E2" w14:textId="77777777"/>
    <w:p w:rsidR="00465B05" w:rsidRPr="00A85231" w:rsidP="00465B05" w14:paraId="213E492B" w14:textId="77777777">
      <w:pPr>
        <w:pStyle w:val="AmNumberTabs"/>
      </w:pPr>
      <w:r w:rsidRPr="00A85231">
        <w:t>Изменение</w:t>
      </w:r>
      <w:r w:rsidRPr="00A85231">
        <w:tab/>
      </w:r>
      <w:r w:rsidRPr="00A85231">
        <w:tab/>
        <w:t>44</w:t>
      </w:r>
    </w:p>
    <w:p w:rsidR="00465B05" w:rsidRPr="00A85231" w:rsidP="00465B05" w14:paraId="6D89B5B5" w14:textId="77777777">
      <w:pPr>
        <w:pStyle w:val="NormalBold12b"/>
      </w:pPr>
      <w:r w:rsidRPr="00A85231">
        <w:t>Предложение за регламент</w:t>
      </w:r>
    </w:p>
    <w:p w:rsidR="00465B05" w:rsidRPr="00A85231" w:rsidP="00465B05" w14:paraId="570CDEB5" w14:textId="77777777">
      <w:pPr>
        <w:pStyle w:val="NormalBold"/>
      </w:pPr>
      <w:r w:rsidRPr="00A85231">
        <w:t>Член 1 – параграф 1 – точка 5</w:t>
      </w:r>
    </w:p>
    <w:p w:rsidR="00465B05" w:rsidRPr="00A85231" w:rsidP="00465B05" w14:paraId="23C8ACA2" w14:textId="77777777">
      <w:r w:rsidRPr="00A85231">
        <w:t xml:space="preserve"> Регламент (ЕС) № 904/2010</w:t>
      </w:r>
    </w:p>
    <w:p w:rsidR="00465B05" w:rsidRPr="00A85231" w:rsidP="00465B05" w14:paraId="64938563" w14:textId="77777777">
      <w:r w:rsidRPr="00A85231">
        <w:t>Член 49б – параграф 5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D9CDA"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0A710C32" w14:textId="77777777"/>
        </w:tc>
      </w:tr>
      <w:tr w14:paraId="5E28B8F7"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0FA72400"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1A1CCE72" w14:textId="77777777">
            <w:pPr>
              <w:pStyle w:val="AmColumnHeading"/>
            </w:pPr>
            <w:r w:rsidRPr="00A85231">
              <w:t>Изменение</w:t>
            </w:r>
          </w:p>
        </w:tc>
      </w:tr>
      <w:tr w14:paraId="0AC37C9F"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5B4CB57E" w14:textId="77777777">
            <w:pPr>
              <w:pStyle w:val="Normal6a"/>
            </w:pPr>
          </w:p>
        </w:tc>
        <w:tc>
          <w:tcPr>
            <w:tcW w:w="4876" w:type="dxa"/>
            <w:tcBorders>
              <w:top w:val="nil"/>
              <w:left w:val="nil"/>
              <w:bottom w:val="nil"/>
              <w:right w:val="nil"/>
            </w:tcBorders>
          </w:tcPr>
          <w:p w:rsidR="00465B05" w:rsidRPr="00A85231" w:rsidP="00416CD1" w14:paraId="28DB93D8" w14:textId="77777777">
            <w:pPr>
              <w:pStyle w:val="Normal6a"/>
            </w:pPr>
            <w:r w:rsidRPr="00A85231">
              <w:rPr>
                <w:b/>
                <w:i/>
              </w:rPr>
              <w:t>5б.</w:t>
            </w:r>
            <w:r w:rsidRPr="00A85231">
              <w:tab/>
            </w:r>
            <w:r w:rsidRPr="00A85231">
              <w:rPr>
                <w:b/>
                <w:i/>
              </w:rPr>
              <w:t xml:space="preserve">Системите, осигуряващи възможност за централизирания достъп, които са посочени в параграф 1, се разработват с цел да гарантират пълна оперативна съвместимост със системите, </w:t>
            </w:r>
            <w:r w:rsidRPr="00A85231">
              <w:rPr>
                <w:b/>
                <w:i/>
              </w:rPr>
              <w:t>използвани от съответните органи на Съюза, с цел да се улесни ефикасният и защитен обмен на информация и да се намали административната тежест.</w:t>
            </w:r>
          </w:p>
        </w:tc>
      </w:tr>
    </w:tbl>
    <w:p w:rsidR="00465B05" w:rsidRPr="00A85231" w:rsidP="00465B05" w14:paraId="08908741" w14:textId="77777777"/>
    <w:p w:rsidR="00465B05" w:rsidRPr="00A85231" w:rsidP="00465B05" w14:paraId="2BA17187" w14:textId="77777777">
      <w:pPr>
        <w:pStyle w:val="AmNumberTabs"/>
      </w:pPr>
      <w:r w:rsidRPr="00A85231">
        <w:t>Изменение</w:t>
      </w:r>
      <w:r w:rsidRPr="00A85231">
        <w:tab/>
      </w:r>
      <w:r w:rsidRPr="00A85231">
        <w:tab/>
        <w:t>45</w:t>
      </w:r>
    </w:p>
    <w:p w:rsidR="00465B05" w:rsidRPr="00A85231" w:rsidP="00465B05" w14:paraId="6B8D0243" w14:textId="77777777">
      <w:pPr>
        <w:pStyle w:val="NormalBold12b"/>
      </w:pPr>
      <w:r w:rsidRPr="00A85231">
        <w:t>Предложение за регламент</w:t>
      </w:r>
    </w:p>
    <w:p w:rsidR="00465B05" w:rsidRPr="00A85231" w:rsidP="00465B05" w14:paraId="1B9CA35A" w14:textId="77777777">
      <w:pPr>
        <w:pStyle w:val="NormalBold"/>
      </w:pPr>
      <w:r w:rsidRPr="00A85231">
        <w:t>Член 1 – параграф 1 – точка 5</w:t>
      </w:r>
    </w:p>
    <w:p w:rsidR="00465B05" w:rsidRPr="00A85231" w:rsidP="00465B05" w14:paraId="63337375" w14:textId="77777777">
      <w:r w:rsidRPr="00A85231">
        <w:t xml:space="preserve"> Регламент (ЕС) № 904/2010</w:t>
      </w:r>
    </w:p>
    <w:p w:rsidR="00465B05" w:rsidRPr="00A85231" w:rsidP="00465B05" w14:paraId="47E13F72" w14:textId="77777777">
      <w:r w:rsidRPr="00A85231">
        <w:t>Член 49б – параграф 5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000B7" w14:textId="77777777" w:rsidTr="00416CD1">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465B05" w:rsidRPr="00A85231" w:rsidP="00416CD1" w14:paraId="274BE07E" w14:textId="77777777"/>
        </w:tc>
      </w:tr>
      <w:tr w14:paraId="22D2F4E0" w14:textId="77777777" w:rsidTr="00416CD1">
        <w:tblPrEx>
          <w:tblW w:w="0" w:type="auto"/>
          <w:jc w:val="center"/>
          <w:tblLayout w:type="fixed"/>
          <w:tblLook w:val="04A0"/>
        </w:tblPrEx>
        <w:trPr>
          <w:trHeight w:val="240"/>
          <w:jc w:val="center"/>
        </w:trPr>
        <w:tc>
          <w:tcPr>
            <w:tcW w:w="4876" w:type="dxa"/>
            <w:tcBorders>
              <w:top w:val="nil"/>
              <w:left w:val="nil"/>
              <w:bottom w:val="nil"/>
              <w:right w:val="nil"/>
            </w:tcBorders>
          </w:tcPr>
          <w:p w:rsidR="00465B05" w:rsidRPr="00A85231" w:rsidP="00416CD1" w14:paraId="26583623" w14:textId="77777777">
            <w:pPr>
              <w:pStyle w:val="AmColumnHeading"/>
            </w:pPr>
            <w:r w:rsidRPr="00A85231">
              <w:t>Текст, предложен от Комисията</w:t>
            </w:r>
          </w:p>
        </w:tc>
        <w:tc>
          <w:tcPr>
            <w:tcW w:w="4876" w:type="dxa"/>
            <w:tcBorders>
              <w:top w:val="nil"/>
              <w:left w:val="nil"/>
              <w:bottom w:val="nil"/>
              <w:right w:val="nil"/>
            </w:tcBorders>
          </w:tcPr>
          <w:p w:rsidR="00465B05" w:rsidRPr="00A85231" w:rsidP="00416CD1" w14:paraId="2121A566" w14:textId="77777777">
            <w:pPr>
              <w:pStyle w:val="AmColumnHeading"/>
            </w:pPr>
            <w:r w:rsidRPr="00A85231">
              <w:t>Изменение</w:t>
            </w:r>
          </w:p>
        </w:tc>
      </w:tr>
      <w:tr w14:paraId="382CD321" w14:textId="77777777" w:rsidTr="00416CD1">
        <w:tblPrEx>
          <w:tblW w:w="0" w:type="auto"/>
          <w:jc w:val="center"/>
          <w:tblLayout w:type="fixed"/>
          <w:tblLook w:val="04A0"/>
        </w:tblPrEx>
        <w:trPr>
          <w:jc w:val="center"/>
        </w:trPr>
        <w:tc>
          <w:tcPr>
            <w:tcW w:w="4876" w:type="dxa"/>
            <w:tcBorders>
              <w:top w:val="nil"/>
              <w:left w:val="nil"/>
              <w:bottom w:val="nil"/>
              <w:right w:val="nil"/>
            </w:tcBorders>
          </w:tcPr>
          <w:p w:rsidR="00465B05" w:rsidRPr="00A85231" w:rsidP="00416CD1" w14:paraId="1208FF68" w14:textId="77777777">
            <w:pPr>
              <w:pStyle w:val="Normal6a"/>
            </w:pPr>
          </w:p>
        </w:tc>
        <w:tc>
          <w:tcPr>
            <w:tcW w:w="4876" w:type="dxa"/>
            <w:tcBorders>
              <w:top w:val="nil"/>
              <w:left w:val="nil"/>
              <w:bottom w:val="nil"/>
              <w:right w:val="nil"/>
            </w:tcBorders>
          </w:tcPr>
          <w:p w:rsidR="00465B05" w:rsidRPr="00A85231" w:rsidP="00416CD1" w14:paraId="7E3AFDF0" w14:textId="77777777">
            <w:pPr>
              <w:pStyle w:val="Normal6a"/>
            </w:pPr>
            <w:r w:rsidRPr="00A85231">
              <w:rPr>
                <w:b/>
                <w:i/>
              </w:rPr>
              <w:t>5в.</w:t>
            </w:r>
            <w:r w:rsidRPr="00A85231">
              <w:tab/>
            </w:r>
            <w:r w:rsidRPr="00A85231">
              <w:rPr>
                <w:b/>
                <w:i/>
              </w:rPr>
              <w:t>Комисията, в тясно сътрудничество с OLAF, извършва оценка на необходимостта от допълнително финансиране от Съюза за подпомагане на разработването на оперативно съвместими информационни системи и цифрови средства и подготовката на специализиран персонал.</w:t>
            </w:r>
          </w:p>
        </w:tc>
      </w:tr>
    </w:tbl>
    <w:p w:rsidR="00465B05" w:rsidRPr="00A85231" w:rsidP="00465B05" w14:paraId="2AAC650B" w14:textId="77777777"/>
    <w:p w:rsidR="00465B05" w:rsidRPr="00A85231" w:rsidP="00465B05" w14:paraId="32AD187C" w14:textId="77777777">
      <w:pPr>
        <w:pStyle w:val="AmNumberTabs"/>
      </w:pPr>
      <w:r w:rsidRPr="00A85231">
        <w:t>Изменение</w:t>
      </w:r>
      <w:r w:rsidRPr="00A85231">
        <w:tab/>
      </w:r>
      <w:r w:rsidRPr="00A85231">
        <w:tab/>
        <w:t>46</w:t>
      </w:r>
    </w:p>
    <w:p w:rsidR="00465B05" w:rsidRPr="00A85231" w:rsidP="00465B05" w14:paraId="35911D72" w14:textId="77777777">
      <w:pPr>
        <w:pStyle w:val="NormalBold12b"/>
      </w:pPr>
      <w:r w:rsidRPr="00A85231">
        <w:t>Предложение за регламент</w:t>
      </w:r>
    </w:p>
    <w:p w:rsidR="00465B05" w:rsidRPr="00A85231" w:rsidP="00465B05" w14:paraId="1B23746F" w14:textId="77777777">
      <w:pPr>
        <w:pStyle w:val="NormalBold"/>
      </w:pPr>
      <w:r w:rsidRPr="00A85231">
        <w:t>Член 1 – параграф 1 – точка 5</w:t>
      </w:r>
    </w:p>
    <w:p w:rsidR="00465B05" w:rsidRPr="00A85231" w:rsidP="00465B05" w14:paraId="3A368DE2" w14:textId="77777777">
      <w:pPr>
        <w:keepNext/>
      </w:pPr>
      <w:r w:rsidRPr="00A85231">
        <w:t>Регламент (ЕС) № 904/2010</w:t>
      </w:r>
    </w:p>
    <w:p w:rsidR="00465B05" w:rsidRPr="00A85231" w:rsidP="00465B05" w14:paraId="59EDDC7C" w14:textId="77777777">
      <w:r w:rsidRPr="00A85231">
        <w:t>Член 49б – параграф 5 г (нов)</w:t>
      </w:r>
    </w:p>
    <w:tbl>
      <w:tblPr>
        <w:tblW w:w="0" w:type="auto"/>
        <w:jc w:val="center"/>
        <w:tblLayout w:type="fixed"/>
        <w:tblCellMar>
          <w:left w:w="340" w:type="dxa"/>
          <w:right w:w="340" w:type="dxa"/>
        </w:tblCellMar>
        <w:tblLook w:val="0000"/>
      </w:tblPr>
      <w:tblGrid>
        <w:gridCol w:w="4876"/>
        <w:gridCol w:w="4876"/>
      </w:tblGrid>
      <w:tr w14:paraId="7C40BAF1" w14:textId="77777777" w:rsidTr="00416CD1">
        <w:tblPrEx>
          <w:tblW w:w="0" w:type="auto"/>
          <w:jc w:val="center"/>
          <w:tblLayout w:type="fixed"/>
          <w:tblLook w:val="0000"/>
        </w:tblPrEx>
        <w:trPr>
          <w:jc w:val="center"/>
        </w:trPr>
        <w:tc>
          <w:tcPr>
            <w:tcW w:w="9752" w:type="dxa"/>
            <w:gridSpan w:val="2"/>
          </w:tcPr>
          <w:p w:rsidR="00465B05" w:rsidRPr="00A85231" w:rsidP="00416CD1" w14:paraId="15306288" w14:textId="77777777">
            <w:pPr>
              <w:keepNext/>
            </w:pPr>
          </w:p>
        </w:tc>
      </w:tr>
      <w:tr w14:paraId="1B588688" w14:textId="77777777" w:rsidTr="00416CD1">
        <w:tblPrEx>
          <w:tblW w:w="0" w:type="auto"/>
          <w:jc w:val="center"/>
          <w:tblLayout w:type="fixed"/>
          <w:tblLook w:val="0000"/>
        </w:tblPrEx>
        <w:trPr>
          <w:jc w:val="center"/>
        </w:trPr>
        <w:tc>
          <w:tcPr>
            <w:tcW w:w="4876" w:type="dxa"/>
          </w:tcPr>
          <w:p w:rsidR="00465B05" w:rsidRPr="00A85231" w:rsidP="00416CD1" w14:paraId="5A50B0F3" w14:textId="77777777">
            <w:pPr>
              <w:pStyle w:val="ColumnHeading"/>
              <w:keepNext/>
            </w:pPr>
            <w:r w:rsidRPr="00A85231">
              <w:t>Текст, предложен от Комисията</w:t>
            </w:r>
          </w:p>
        </w:tc>
        <w:tc>
          <w:tcPr>
            <w:tcW w:w="4876" w:type="dxa"/>
          </w:tcPr>
          <w:p w:rsidR="00465B05" w:rsidRPr="00A85231" w:rsidP="00416CD1" w14:paraId="64A14ECA" w14:textId="77777777">
            <w:pPr>
              <w:pStyle w:val="ColumnHeading"/>
              <w:keepNext/>
            </w:pPr>
            <w:r w:rsidRPr="00A85231">
              <w:t>Изменение</w:t>
            </w:r>
          </w:p>
        </w:tc>
      </w:tr>
      <w:tr w14:paraId="3E536C8E" w14:textId="77777777" w:rsidTr="00416CD1">
        <w:tblPrEx>
          <w:tblW w:w="0" w:type="auto"/>
          <w:jc w:val="center"/>
          <w:tblLayout w:type="fixed"/>
          <w:tblLook w:val="0000"/>
        </w:tblPrEx>
        <w:trPr>
          <w:jc w:val="center"/>
        </w:trPr>
        <w:tc>
          <w:tcPr>
            <w:tcW w:w="4876" w:type="dxa"/>
          </w:tcPr>
          <w:p w:rsidR="00465B05" w:rsidRPr="00A85231" w:rsidP="00416CD1" w14:paraId="2E2DDF82" w14:textId="77777777">
            <w:pPr>
              <w:pStyle w:val="Normal6"/>
            </w:pPr>
          </w:p>
        </w:tc>
        <w:tc>
          <w:tcPr>
            <w:tcW w:w="4876" w:type="dxa"/>
          </w:tcPr>
          <w:p w:rsidR="00465B05" w:rsidRPr="00A85231" w:rsidP="00416CD1" w14:paraId="30E4385F" w14:textId="77777777">
            <w:pPr>
              <w:pStyle w:val="Normal6"/>
              <w:rPr>
                <w:szCs w:val="24"/>
              </w:rPr>
            </w:pPr>
            <w:r w:rsidRPr="00A85231">
              <w:rPr>
                <w:b/>
                <w:i/>
              </w:rPr>
              <w:t>5г.</w:t>
            </w:r>
            <w:r w:rsidRPr="00A85231">
              <w:rPr>
                <w:b/>
                <w:i/>
              </w:rPr>
              <w:tab/>
              <w:t>Когато OLAF получи лични данни вследствие на спонтанно предаване от страна на митническите органи съгласно член 13а, се прилагат следните правила:</w:t>
            </w:r>
          </w:p>
        </w:tc>
      </w:tr>
      <w:tr w14:paraId="190B2E7F" w14:textId="77777777" w:rsidTr="00416CD1">
        <w:tblPrEx>
          <w:tblW w:w="0" w:type="auto"/>
          <w:jc w:val="center"/>
          <w:tblLayout w:type="fixed"/>
          <w:tblLook w:val="0000"/>
        </w:tblPrEx>
        <w:trPr>
          <w:jc w:val="center"/>
        </w:trPr>
        <w:tc>
          <w:tcPr>
            <w:tcW w:w="4876" w:type="dxa"/>
          </w:tcPr>
          <w:p w:rsidR="00465B05" w:rsidRPr="00A85231" w:rsidP="00416CD1" w14:paraId="21784779" w14:textId="77777777">
            <w:pPr>
              <w:pStyle w:val="Normal6"/>
            </w:pPr>
          </w:p>
        </w:tc>
        <w:tc>
          <w:tcPr>
            <w:tcW w:w="4876" w:type="dxa"/>
          </w:tcPr>
          <w:p w:rsidR="00465B05" w:rsidRPr="00A85231" w:rsidP="00416CD1" w14:paraId="1E5AB62A" w14:textId="77777777">
            <w:pPr>
              <w:pStyle w:val="Normal6"/>
              <w:rPr>
                <w:szCs w:val="24"/>
              </w:rPr>
            </w:pPr>
            <w:r w:rsidRPr="00A85231">
              <w:rPr>
                <w:b/>
                <w:i/>
              </w:rPr>
              <w:t>a)</w:t>
            </w:r>
            <w:r w:rsidRPr="00A85231">
              <w:rPr>
                <w:b/>
                <w:i/>
              </w:rPr>
              <w:tab/>
              <w:t>данните могат да бъдат обработвани единствено с цел да се прецени дали да се започне или за да се проведе разследване в рамките на правомощията на OLAF съгласно член 1, параграф 1 от Регламент (ЕС, Евратом) № 883/2013;</w:t>
            </w:r>
          </w:p>
        </w:tc>
      </w:tr>
      <w:tr w14:paraId="0E71EB55" w14:textId="77777777" w:rsidTr="00416CD1">
        <w:tblPrEx>
          <w:tblW w:w="0" w:type="auto"/>
          <w:jc w:val="center"/>
          <w:tblLayout w:type="fixed"/>
          <w:tblLook w:val="0000"/>
        </w:tblPrEx>
        <w:trPr>
          <w:jc w:val="center"/>
        </w:trPr>
        <w:tc>
          <w:tcPr>
            <w:tcW w:w="4876" w:type="dxa"/>
          </w:tcPr>
          <w:p w:rsidR="00465B05" w:rsidRPr="00A85231" w:rsidP="00416CD1" w14:paraId="5D036B51" w14:textId="77777777">
            <w:pPr>
              <w:pStyle w:val="Normal6"/>
            </w:pPr>
          </w:p>
        </w:tc>
        <w:tc>
          <w:tcPr>
            <w:tcW w:w="4876" w:type="dxa"/>
          </w:tcPr>
          <w:p w:rsidR="00465B05" w:rsidRPr="00A85231" w:rsidP="00416CD1" w14:paraId="6738F091" w14:textId="77777777">
            <w:pPr>
              <w:pStyle w:val="Normal6"/>
              <w:rPr>
                <w:szCs w:val="24"/>
              </w:rPr>
            </w:pPr>
            <w:r w:rsidRPr="00A85231">
              <w:rPr>
                <w:b/>
                <w:i/>
              </w:rPr>
              <w:t>б)</w:t>
            </w:r>
            <w:r w:rsidRPr="00A85231">
              <w:rPr>
                <w:b/>
                <w:i/>
              </w:rPr>
              <w:tab/>
              <w:t>ако в срок от 60 дни от получаването на данните OLAF установи, че данните не са от значение за разследване в рамките на нейните правомощия, тя заличава данните и уведомява предаващия ги орган;</w:t>
            </w:r>
          </w:p>
        </w:tc>
      </w:tr>
      <w:tr w14:paraId="55237B36" w14:textId="77777777" w:rsidTr="00416CD1">
        <w:tblPrEx>
          <w:tblW w:w="0" w:type="auto"/>
          <w:jc w:val="center"/>
          <w:tblLayout w:type="fixed"/>
          <w:tblLook w:val="0000"/>
        </w:tblPrEx>
        <w:trPr>
          <w:jc w:val="center"/>
        </w:trPr>
        <w:tc>
          <w:tcPr>
            <w:tcW w:w="4876" w:type="dxa"/>
          </w:tcPr>
          <w:p w:rsidR="00465B05" w:rsidRPr="00A85231" w:rsidP="00416CD1" w14:paraId="435DCAA2" w14:textId="77777777">
            <w:pPr>
              <w:pStyle w:val="Normal6"/>
            </w:pPr>
          </w:p>
        </w:tc>
        <w:tc>
          <w:tcPr>
            <w:tcW w:w="4876" w:type="dxa"/>
          </w:tcPr>
          <w:p w:rsidR="00465B05" w:rsidRPr="00A85231" w:rsidP="00416CD1" w14:paraId="00338FE2" w14:textId="77777777">
            <w:pPr>
              <w:pStyle w:val="Normal6"/>
              <w:rPr>
                <w:szCs w:val="24"/>
              </w:rPr>
            </w:pPr>
            <w:r w:rsidRPr="00A85231">
              <w:rPr>
                <w:b/>
                <w:i/>
              </w:rPr>
              <w:t>в)</w:t>
            </w:r>
            <w:r w:rsidRPr="00A85231">
              <w:rPr>
                <w:b/>
                <w:i/>
              </w:rPr>
              <w:tab/>
              <w:t>когато въз основа на предадените данни е започнато разследване, предаващият ги митнически орган бива уведомен за това и му се предоставя възможността да съобщи своята оценка на OLAF и на ЕНОЗД, ако смята, че обработването надхвърля необходимото;</w:t>
            </w:r>
          </w:p>
        </w:tc>
      </w:tr>
      <w:tr w14:paraId="5B533050" w14:textId="77777777" w:rsidTr="00416CD1">
        <w:tblPrEx>
          <w:tblW w:w="0" w:type="auto"/>
          <w:jc w:val="center"/>
          <w:tblLayout w:type="fixed"/>
          <w:tblLook w:val="0000"/>
        </w:tblPrEx>
        <w:trPr>
          <w:jc w:val="center"/>
        </w:trPr>
        <w:tc>
          <w:tcPr>
            <w:tcW w:w="4876" w:type="dxa"/>
          </w:tcPr>
          <w:p w:rsidR="00465B05" w:rsidRPr="00A85231" w:rsidP="00416CD1" w14:paraId="4D3AA39B" w14:textId="77777777">
            <w:pPr>
              <w:pStyle w:val="Normal6"/>
            </w:pPr>
          </w:p>
        </w:tc>
        <w:tc>
          <w:tcPr>
            <w:tcW w:w="4876" w:type="dxa"/>
          </w:tcPr>
          <w:p w:rsidR="00465B05" w:rsidRPr="00A85231" w:rsidP="00416CD1" w14:paraId="5DA34321" w14:textId="77777777">
            <w:pPr>
              <w:pStyle w:val="Normal6"/>
              <w:rPr>
                <w:szCs w:val="24"/>
              </w:rPr>
            </w:pPr>
            <w:r w:rsidRPr="00A85231">
              <w:rPr>
                <w:b/>
                <w:i/>
              </w:rPr>
              <w:t>г)</w:t>
            </w:r>
            <w:r w:rsidRPr="00A85231">
              <w:rPr>
                <w:b/>
                <w:i/>
              </w:rPr>
              <w:tab/>
              <w:t>прилагат се правилата за защита на данните, предвидени в Регламент (ЕС) 2018/1725; OLAF прилага вътрешните изисквания за издаване на разрешение съгласно член 5 от Регламент (ЕС, Евратом) № 883/2013 по отношение на достъпа, предоставен съгласно настоящия параграф.“</w:t>
            </w:r>
          </w:p>
        </w:tc>
      </w:tr>
    </w:tbl>
    <w:p w:rsidR="00465B05" w:rsidRPr="00A85231" w:rsidP="00465B05" w14:paraId="21715969" w14:textId="77777777"/>
    <w:p w:rsidR="00465B05" w:rsidRPr="00A85231" w:rsidP="00465B05" w14:paraId="147FDDA6" w14:textId="77777777">
      <w:pPr>
        <w:pStyle w:val="AmNumberTabs"/>
      </w:pPr>
      <w:r w:rsidRPr="00A85231">
        <w:t>Изменение</w:t>
      </w:r>
      <w:r w:rsidRPr="00A85231">
        <w:tab/>
      </w:r>
      <w:r w:rsidRPr="00A85231">
        <w:tab/>
        <w:t>47</w:t>
      </w:r>
    </w:p>
    <w:p w:rsidR="00465B05" w:rsidRPr="00A85231" w:rsidP="00465B05" w14:paraId="0866EE3E" w14:textId="77777777">
      <w:pPr>
        <w:pStyle w:val="NormalBold12b"/>
      </w:pPr>
      <w:r w:rsidRPr="00A85231">
        <w:t>Предложение за регламент</w:t>
      </w:r>
    </w:p>
    <w:p w:rsidR="00465B05" w:rsidRPr="00A85231" w:rsidP="00465B05" w14:paraId="6FCE7831" w14:textId="77777777">
      <w:pPr>
        <w:pStyle w:val="NormalBold"/>
      </w:pPr>
      <w:r w:rsidRPr="00A85231">
        <w:t>Член 1 – параграф 1 – точка 5 a (нова)</w:t>
      </w:r>
    </w:p>
    <w:p w:rsidR="00465B05" w:rsidRPr="00A85231" w:rsidP="00465B05" w14:paraId="5EE5EE6E" w14:textId="77777777">
      <w:pPr>
        <w:keepNext/>
      </w:pPr>
      <w:r w:rsidRPr="00A85231">
        <w:t>Регламент (ЕС) № 904/2010</w:t>
      </w:r>
    </w:p>
    <w:p w:rsidR="00465B05" w:rsidRPr="00A85231" w:rsidP="00465B05" w14:paraId="35F8CAE7" w14:textId="77777777">
      <w:r w:rsidRPr="00A85231">
        <w:t>Член 59 – параграф 1</w:t>
      </w:r>
    </w:p>
    <w:tbl>
      <w:tblPr>
        <w:tblW w:w="0" w:type="auto"/>
        <w:jc w:val="center"/>
        <w:tblLayout w:type="fixed"/>
        <w:tblCellMar>
          <w:left w:w="340" w:type="dxa"/>
          <w:right w:w="340" w:type="dxa"/>
        </w:tblCellMar>
        <w:tblLook w:val="0000"/>
      </w:tblPr>
      <w:tblGrid>
        <w:gridCol w:w="4876"/>
        <w:gridCol w:w="4876"/>
      </w:tblGrid>
      <w:tr w14:paraId="4848F325" w14:textId="77777777" w:rsidTr="00416CD1">
        <w:tblPrEx>
          <w:tblW w:w="0" w:type="auto"/>
          <w:jc w:val="center"/>
          <w:tblLayout w:type="fixed"/>
          <w:tblLook w:val="0000"/>
        </w:tblPrEx>
        <w:trPr>
          <w:jc w:val="center"/>
        </w:trPr>
        <w:tc>
          <w:tcPr>
            <w:tcW w:w="9752" w:type="dxa"/>
            <w:gridSpan w:val="2"/>
          </w:tcPr>
          <w:p w:rsidR="00465B05" w:rsidRPr="00A85231" w:rsidP="00416CD1" w14:paraId="248CCAB3" w14:textId="77777777">
            <w:pPr>
              <w:keepNext/>
            </w:pPr>
          </w:p>
        </w:tc>
      </w:tr>
      <w:tr w14:paraId="37E60AEA" w14:textId="77777777" w:rsidTr="00416CD1">
        <w:tblPrEx>
          <w:tblW w:w="0" w:type="auto"/>
          <w:jc w:val="center"/>
          <w:tblLayout w:type="fixed"/>
          <w:tblLook w:val="0000"/>
        </w:tblPrEx>
        <w:trPr>
          <w:jc w:val="center"/>
        </w:trPr>
        <w:tc>
          <w:tcPr>
            <w:tcW w:w="4876" w:type="dxa"/>
          </w:tcPr>
          <w:p w:rsidR="00465B05" w:rsidRPr="00A85231" w:rsidP="00416CD1" w14:paraId="31A49C2C" w14:textId="77777777">
            <w:pPr>
              <w:pStyle w:val="ColumnHeading"/>
              <w:keepNext/>
            </w:pPr>
            <w:r w:rsidRPr="00A85231">
              <w:t>Текст в сила</w:t>
            </w:r>
          </w:p>
        </w:tc>
        <w:tc>
          <w:tcPr>
            <w:tcW w:w="4876" w:type="dxa"/>
          </w:tcPr>
          <w:p w:rsidR="00465B05" w:rsidRPr="00A85231" w:rsidP="00416CD1" w14:paraId="130813A3" w14:textId="77777777">
            <w:pPr>
              <w:pStyle w:val="ColumnHeading"/>
              <w:keepNext/>
            </w:pPr>
            <w:r w:rsidRPr="00A85231">
              <w:t>Изменение</w:t>
            </w:r>
          </w:p>
        </w:tc>
      </w:tr>
      <w:tr w14:paraId="546222C6" w14:textId="77777777" w:rsidTr="00416CD1">
        <w:tblPrEx>
          <w:tblW w:w="0" w:type="auto"/>
          <w:jc w:val="center"/>
          <w:tblLayout w:type="fixed"/>
          <w:tblLook w:val="0000"/>
        </w:tblPrEx>
        <w:trPr>
          <w:jc w:val="center"/>
        </w:trPr>
        <w:tc>
          <w:tcPr>
            <w:tcW w:w="4876" w:type="dxa"/>
          </w:tcPr>
          <w:p w:rsidR="00465B05" w:rsidRPr="00A85231" w:rsidP="00416CD1" w14:paraId="0F3D7D6A" w14:textId="77777777">
            <w:pPr>
              <w:pStyle w:val="Normal6"/>
            </w:pPr>
          </w:p>
        </w:tc>
        <w:tc>
          <w:tcPr>
            <w:tcW w:w="4876" w:type="dxa"/>
          </w:tcPr>
          <w:p w:rsidR="00465B05" w:rsidRPr="00A85231" w:rsidP="00416CD1" w14:paraId="45010D25" w14:textId="77777777">
            <w:pPr>
              <w:pStyle w:val="Normal6"/>
              <w:rPr>
                <w:szCs w:val="24"/>
              </w:rPr>
            </w:pPr>
            <w:r w:rsidRPr="00A85231">
              <w:rPr>
                <w:b/>
                <w:i/>
              </w:rPr>
              <w:t>(5a)</w:t>
            </w:r>
            <w:r w:rsidRPr="00A85231">
              <w:rPr>
                <w:b/>
                <w:i/>
              </w:rPr>
              <w:tab/>
              <w:t>в член 59 параграф 1 се заменя със следното:</w:t>
            </w:r>
          </w:p>
        </w:tc>
      </w:tr>
      <w:tr w14:paraId="3EFADF2C" w14:textId="77777777" w:rsidTr="00416CD1">
        <w:tblPrEx>
          <w:tblW w:w="0" w:type="auto"/>
          <w:jc w:val="center"/>
          <w:tblLayout w:type="fixed"/>
          <w:tblLook w:val="0000"/>
        </w:tblPrEx>
        <w:trPr>
          <w:jc w:val="center"/>
        </w:trPr>
        <w:tc>
          <w:tcPr>
            <w:tcW w:w="4876" w:type="dxa"/>
          </w:tcPr>
          <w:p w:rsidR="00465B05" w:rsidRPr="00A85231" w:rsidP="00416CD1" w14:paraId="53DCFA11" w14:textId="77777777">
            <w:pPr>
              <w:pStyle w:val="Normal6"/>
            </w:pPr>
            <w:r w:rsidRPr="00A85231">
              <w:rPr>
                <w:b/>
                <w:i/>
              </w:rPr>
              <w:t>1.</w:t>
            </w:r>
            <w:r w:rsidRPr="00A85231">
              <w:rPr>
                <w:b/>
                <w:i/>
              </w:rPr>
              <w:tab/>
              <w:t>До 1 ноември 2013 г. и</w:t>
            </w:r>
            <w:r w:rsidRPr="00A85231">
              <w:t xml:space="preserve"> на всеки </w:t>
            </w:r>
            <w:r w:rsidRPr="00A85231">
              <w:rPr>
                <w:b/>
                <w:i/>
              </w:rPr>
              <w:t>пет</w:t>
            </w:r>
            <w:r w:rsidRPr="00A85231">
              <w:t xml:space="preserve"> години </w:t>
            </w:r>
            <w:r w:rsidRPr="00A85231">
              <w:rPr>
                <w:b/>
                <w:i/>
              </w:rPr>
              <w:t>след това</w:t>
            </w:r>
            <w:r w:rsidRPr="00A85231">
              <w:t xml:space="preserve"> Комисията </w:t>
            </w:r>
            <w:r w:rsidRPr="00A85231">
              <w:rPr>
                <w:b/>
                <w:i/>
              </w:rPr>
              <w:t>докладва пред</w:t>
            </w:r>
            <w:r w:rsidRPr="00A85231">
              <w:t xml:space="preserve"> Европейския парламент </w:t>
            </w:r>
            <w:r w:rsidRPr="00A85231">
              <w:rPr>
                <w:b/>
                <w:i/>
              </w:rPr>
              <w:t>и пред</w:t>
            </w:r>
            <w:r w:rsidRPr="00A85231">
              <w:t xml:space="preserve"> Съвета относно прилагането на настоящия регламент.</w:t>
            </w:r>
          </w:p>
        </w:tc>
        <w:tc>
          <w:tcPr>
            <w:tcW w:w="4876" w:type="dxa"/>
          </w:tcPr>
          <w:p w:rsidR="00465B05" w:rsidRPr="00A85231" w:rsidP="00416CD1" w14:paraId="5F724CD8" w14:textId="512EDF09">
            <w:pPr>
              <w:pStyle w:val="Normal6"/>
              <w:rPr>
                <w:szCs w:val="24"/>
              </w:rPr>
            </w:pPr>
            <w:r w:rsidRPr="00A85231">
              <w:rPr>
                <w:b/>
                <w:i/>
              </w:rPr>
              <w:t>„1.</w:t>
            </w:r>
            <w:r w:rsidRPr="00A85231">
              <w:rPr>
                <w:b/>
                <w:i/>
              </w:rPr>
              <w:tab/>
            </w:r>
            <w:r w:rsidRPr="00A85231">
              <w:t xml:space="preserve">На всеки </w:t>
            </w:r>
            <w:r w:rsidRPr="00A85231">
              <w:rPr>
                <w:b/>
                <w:i/>
              </w:rPr>
              <w:t>три</w:t>
            </w:r>
            <w:r w:rsidRPr="00A85231">
              <w:t xml:space="preserve"> години</w:t>
            </w:r>
            <w:r w:rsidRPr="00A85231">
              <w:rPr>
                <w:b/>
                <w:i/>
              </w:rPr>
              <w:t xml:space="preserve">, считано от </w:t>
            </w:r>
            <w:r w:rsidR="004E2DC2">
              <w:rPr>
                <w:b/>
                <w:i/>
              </w:rPr>
              <w:t xml:space="preserve">… </w:t>
            </w:r>
            <w:r w:rsidRPr="00A85231">
              <w:rPr>
                <w:b/>
                <w:i/>
              </w:rPr>
              <w:t>[</w:t>
            </w:r>
            <w:r w:rsidR="004E2DC2">
              <w:rPr>
                <w:b/>
                <w:i/>
              </w:rPr>
              <w:t xml:space="preserve">датата на </w:t>
            </w:r>
            <w:r w:rsidRPr="00A85231">
              <w:rPr>
                <w:b/>
                <w:i/>
              </w:rPr>
              <w:t>влизане в сила на настоящия регламент],</w:t>
            </w:r>
            <w:r w:rsidRPr="00A85231">
              <w:t xml:space="preserve"> Комисията</w:t>
            </w:r>
            <w:r w:rsidRPr="00A85231">
              <w:rPr>
                <w:b/>
                <w:i/>
              </w:rPr>
              <w:t>, въз основа на докладите, предоставени от Европейската прокуратура, OLAF и Eurofisc, представя доклад до</w:t>
            </w:r>
            <w:r w:rsidRPr="00A85231">
              <w:t xml:space="preserve"> Европейския парламент</w:t>
            </w:r>
            <w:r w:rsidRPr="00A85231">
              <w:rPr>
                <w:b/>
                <w:i/>
              </w:rPr>
              <w:t>,</w:t>
            </w:r>
            <w:r w:rsidRPr="00A85231">
              <w:t xml:space="preserve"> Съвета </w:t>
            </w:r>
            <w:r w:rsidRPr="00A85231">
              <w:rPr>
                <w:b/>
                <w:i/>
              </w:rPr>
              <w:t>и Европейската сметна палата</w:t>
            </w:r>
            <w:r w:rsidRPr="00A85231">
              <w:t xml:space="preserve"> относно прилагането на настоящия регламент.</w:t>
            </w:r>
            <w:r w:rsidRPr="00A85231">
              <w:rPr>
                <w:b/>
                <w:i/>
              </w:rPr>
              <w:t xml:space="preserve"> В доклада се </w:t>
            </w:r>
            <w:r w:rsidRPr="00A85231">
              <w:rPr>
                <w:b/>
                <w:i/>
              </w:rPr>
              <w:t>прави оценка по-специално на:</w:t>
            </w:r>
          </w:p>
        </w:tc>
      </w:tr>
      <w:tr w14:paraId="1647868C" w14:textId="77777777" w:rsidTr="00416CD1">
        <w:tblPrEx>
          <w:tblW w:w="0" w:type="auto"/>
          <w:jc w:val="center"/>
          <w:tblLayout w:type="fixed"/>
          <w:tblLook w:val="0000"/>
        </w:tblPrEx>
        <w:trPr>
          <w:jc w:val="center"/>
        </w:trPr>
        <w:tc>
          <w:tcPr>
            <w:tcW w:w="4876" w:type="dxa"/>
          </w:tcPr>
          <w:p w:rsidR="00465B05" w:rsidRPr="00A85231" w:rsidP="00416CD1" w14:paraId="3950799F" w14:textId="77777777">
            <w:pPr>
              <w:pStyle w:val="Normal6"/>
            </w:pPr>
          </w:p>
        </w:tc>
        <w:tc>
          <w:tcPr>
            <w:tcW w:w="4876" w:type="dxa"/>
          </w:tcPr>
          <w:p w:rsidR="00465B05" w:rsidRPr="00A85231" w:rsidP="00416CD1" w14:paraId="5F568C0C" w14:textId="77777777">
            <w:pPr>
              <w:pStyle w:val="Normal6"/>
              <w:rPr>
                <w:szCs w:val="24"/>
              </w:rPr>
            </w:pPr>
            <w:r w:rsidRPr="00A85231">
              <w:rPr>
                <w:b/>
                <w:i/>
              </w:rPr>
              <w:t>a)</w:t>
            </w:r>
            <w:r w:rsidRPr="00A85231">
              <w:rPr>
                <w:b/>
                <w:i/>
              </w:rPr>
              <w:tab/>
              <w:t>оперативната ефективност на прекия достъп на Европейската прокуратура и OLAF до VIES, Системата за наблюдение и CESOP, включително средното време за предоставяне на достъп, броя на разследванията, по които е постигнат съществен напредък, и резултатите от наказателните преследвания или административните мерки;</w:t>
            </w:r>
          </w:p>
        </w:tc>
      </w:tr>
      <w:tr w14:paraId="169DCA5C" w14:textId="77777777" w:rsidTr="00416CD1">
        <w:tblPrEx>
          <w:tblW w:w="0" w:type="auto"/>
          <w:jc w:val="center"/>
          <w:tblLayout w:type="fixed"/>
          <w:tblLook w:val="0000"/>
        </w:tblPrEx>
        <w:trPr>
          <w:jc w:val="center"/>
        </w:trPr>
        <w:tc>
          <w:tcPr>
            <w:tcW w:w="4876" w:type="dxa"/>
          </w:tcPr>
          <w:p w:rsidR="00465B05" w:rsidRPr="00A85231" w:rsidP="00416CD1" w14:paraId="510168B3" w14:textId="77777777">
            <w:pPr>
              <w:pStyle w:val="Normal6"/>
            </w:pPr>
          </w:p>
        </w:tc>
        <w:tc>
          <w:tcPr>
            <w:tcW w:w="4876" w:type="dxa"/>
          </w:tcPr>
          <w:p w:rsidR="00465B05" w:rsidRPr="00A85231" w:rsidP="00416CD1" w14:paraId="3E1A6B93" w14:textId="77777777">
            <w:pPr>
              <w:pStyle w:val="Normal6"/>
              <w:rPr>
                <w:szCs w:val="24"/>
              </w:rPr>
            </w:pPr>
            <w:r w:rsidRPr="00A85231">
              <w:rPr>
                <w:b/>
                <w:i/>
              </w:rPr>
              <w:t>б)</w:t>
            </w:r>
            <w:r w:rsidRPr="00A85231">
              <w:rPr>
                <w:b/>
                <w:i/>
              </w:rPr>
              <w:tab/>
              <w:t>съгласуваността на рамката за достъп и предаване с други инструменти, приети като част от преразгледаната структура за борба с измамите, включително мерки, свързани с капацитета на Eurofisc, управлението на CESOP, хармонизирането на фискалните представители и сближаването на санкциите;</w:t>
            </w:r>
          </w:p>
        </w:tc>
      </w:tr>
      <w:tr w14:paraId="1DCAB830" w14:textId="77777777" w:rsidTr="00416CD1">
        <w:tblPrEx>
          <w:tblW w:w="0" w:type="auto"/>
          <w:jc w:val="center"/>
          <w:tblLayout w:type="fixed"/>
          <w:tblLook w:val="0000"/>
        </w:tblPrEx>
        <w:trPr>
          <w:jc w:val="center"/>
        </w:trPr>
        <w:tc>
          <w:tcPr>
            <w:tcW w:w="4876" w:type="dxa"/>
          </w:tcPr>
          <w:p w:rsidR="00465B05" w:rsidRPr="00A85231" w:rsidP="00416CD1" w14:paraId="3E68EABD" w14:textId="77777777">
            <w:pPr>
              <w:pStyle w:val="Normal6"/>
            </w:pPr>
          </w:p>
        </w:tc>
        <w:tc>
          <w:tcPr>
            <w:tcW w:w="4876" w:type="dxa"/>
          </w:tcPr>
          <w:p w:rsidR="00465B05" w:rsidRPr="00A85231" w:rsidP="00416CD1" w14:paraId="5A021ACB" w14:textId="77777777">
            <w:pPr>
              <w:pStyle w:val="Normal6"/>
              <w:rPr>
                <w:szCs w:val="24"/>
              </w:rPr>
            </w:pPr>
            <w:r w:rsidRPr="00A85231">
              <w:rPr>
                <w:b/>
                <w:i/>
              </w:rPr>
              <w:t>в)</w:t>
            </w:r>
            <w:r w:rsidRPr="00A85231">
              <w:rPr>
                <w:b/>
                <w:i/>
              </w:rPr>
              <w:tab/>
              <w:t>функционирането и навременния характер на механизма за спонтанно предаване съгласно член 13а, включително националните договорености за координация между митническите органи и органите по ДДС;</w:t>
            </w:r>
          </w:p>
        </w:tc>
      </w:tr>
      <w:tr w14:paraId="3D948327" w14:textId="77777777" w:rsidTr="00416CD1">
        <w:tblPrEx>
          <w:tblW w:w="0" w:type="auto"/>
          <w:jc w:val="center"/>
          <w:tblLayout w:type="fixed"/>
          <w:tblLook w:val="0000"/>
        </w:tblPrEx>
        <w:trPr>
          <w:jc w:val="center"/>
        </w:trPr>
        <w:tc>
          <w:tcPr>
            <w:tcW w:w="4876" w:type="dxa"/>
          </w:tcPr>
          <w:p w:rsidR="00465B05" w:rsidRPr="00A85231" w:rsidP="00416CD1" w14:paraId="0508C622" w14:textId="77777777">
            <w:pPr>
              <w:pStyle w:val="Normal6"/>
            </w:pPr>
          </w:p>
        </w:tc>
        <w:tc>
          <w:tcPr>
            <w:tcW w:w="4876" w:type="dxa"/>
          </w:tcPr>
          <w:p w:rsidR="00465B05" w:rsidRPr="00A85231" w:rsidP="00416CD1" w14:paraId="3CA5BEC6" w14:textId="77777777">
            <w:pPr>
              <w:pStyle w:val="Normal6"/>
              <w:rPr>
                <w:szCs w:val="24"/>
              </w:rPr>
            </w:pPr>
            <w:r w:rsidRPr="00A85231">
              <w:rPr>
                <w:b/>
                <w:i/>
              </w:rPr>
              <w:t>г)</w:t>
            </w:r>
            <w:r w:rsidRPr="00A85231">
              <w:rPr>
                <w:b/>
                <w:i/>
              </w:rPr>
              <w:tab/>
              <w:t>резултатите от правоприлагането, постигнати в държавите членки, които не участват в Европейската прокуратура, и по въпроса дали са създадени равностойни механизми съгласно преразглеждането на структурата за борба с измамите;</w:t>
            </w:r>
          </w:p>
        </w:tc>
      </w:tr>
      <w:tr w14:paraId="0B5CD722" w14:textId="77777777" w:rsidTr="00416CD1">
        <w:tblPrEx>
          <w:tblW w:w="0" w:type="auto"/>
          <w:jc w:val="center"/>
          <w:tblLayout w:type="fixed"/>
          <w:tblLook w:val="0000"/>
        </w:tblPrEx>
        <w:trPr>
          <w:jc w:val="center"/>
        </w:trPr>
        <w:tc>
          <w:tcPr>
            <w:tcW w:w="4876" w:type="dxa"/>
          </w:tcPr>
          <w:p w:rsidR="00465B05" w:rsidRPr="00A85231" w:rsidP="00416CD1" w14:paraId="0578451D" w14:textId="77777777">
            <w:pPr>
              <w:pStyle w:val="Normal6"/>
            </w:pPr>
          </w:p>
        </w:tc>
        <w:tc>
          <w:tcPr>
            <w:tcW w:w="4876" w:type="dxa"/>
          </w:tcPr>
          <w:p w:rsidR="00465B05" w:rsidRPr="00A85231" w:rsidP="00416CD1" w14:paraId="72002A1F" w14:textId="77777777">
            <w:pPr>
              <w:pStyle w:val="Normal6"/>
              <w:rPr>
                <w:szCs w:val="24"/>
              </w:rPr>
            </w:pPr>
            <w:r w:rsidRPr="00A85231">
              <w:rPr>
                <w:b/>
                <w:i/>
              </w:rPr>
              <w:t>д)</w:t>
            </w:r>
            <w:r w:rsidRPr="00A85231">
              <w:rPr>
                <w:b/>
                <w:i/>
              </w:rPr>
              <w:tab/>
              <w:t>размера по приблизителни оценки на приходите от ДДС и свързаните с него приходи от мита в Съюза, които са били възстановени или запазени като пряк резултат от обмена на данни и правата на достъп, установени с настоящия регламент; както и</w:t>
            </w:r>
          </w:p>
        </w:tc>
      </w:tr>
      <w:tr w14:paraId="1E31D69D" w14:textId="77777777" w:rsidTr="00416CD1">
        <w:tblPrEx>
          <w:tblW w:w="0" w:type="auto"/>
          <w:jc w:val="center"/>
          <w:tblLayout w:type="fixed"/>
          <w:tblLook w:val="0000"/>
        </w:tblPrEx>
        <w:trPr>
          <w:jc w:val="center"/>
        </w:trPr>
        <w:tc>
          <w:tcPr>
            <w:tcW w:w="4876" w:type="dxa"/>
          </w:tcPr>
          <w:p w:rsidR="00465B05" w:rsidRPr="00A85231" w:rsidP="00416CD1" w14:paraId="03B5EE2D" w14:textId="77777777">
            <w:pPr>
              <w:pStyle w:val="Normal6"/>
            </w:pPr>
          </w:p>
        </w:tc>
        <w:tc>
          <w:tcPr>
            <w:tcW w:w="4876" w:type="dxa"/>
          </w:tcPr>
          <w:p w:rsidR="00465B05" w:rsidRPr="00A85231" w:rsidP="00416CD1" w14:paraId="757ED803" w14:textId="77777777">
            <w:pPr>
              <w:pStyle w:val="Normal6"/>
              <w:rPr>
                <w:szCs w:val="24"/>
              </w:rPr>
            </w:pPr>
            <w:r w:rsidRPr="00A85231">
              <w:rPr>
                <w:b/>
                <w:i/>
              </w:rPr>
              <w:t>е)</w:t>
            </w:r>
            <w:r w:rsidRPr="00A85231">
              <w:rPr>
                <w:b/>
                <w:i/>
              </w:rPr>
              <w:tab/>
              <w:t xml:space="preserve">приноса на настоящия регламент за сближаването на резултатите от правоприлагането в </w:t>
            </w:r>
            <w:r w:rsidRPr="00A85231">
              <w:rPr>
                <w:b/>
                <w:i/>
              </w:rPr>
              <w:t>държавите членки, включително по отношение на осъществимостта на разработването на равнището на Съюза на методология за измерване на несъбраните приходи от мита, която има сходно предназначение като показателя за неизпълнение на потенциалните приходи от ДДС, публикуван ежегодно от Комисията.</w:t>
            </w:r>
          </w:p>
        </w:tc>
      </w:tr>
      <w:tr w14:paraId="3FCA5E24" w14:textId="77777777" w:rsidTr="00416CD1">
        <w:tblPrEx>
          <w:tblW w:w="0" w:type="auto"/>
          <w:jc w:val="center"/>
          <w:tblLayout w:type="fixed"/>
          <w:tblLook w:val="0000"/>
        </w:tblPrEx>
        <w:trPr>
          <w:jc w:val="center"/>
        </w:trPr>
        <w:tc>
          <w:tcPr>
            <w:tcW w:w="4876" w:type="dxa"/>
          </w:tcPr>
          <w:p w:rsidR="00465B05" w:rsidRPr="00A85231" w:rsidP="00416CD1" w14:paraId="790311AF" w14:textId="77777777">
            <w:pPr>
              <w:pStyle w:val="Normal6"/>
            </w:pPr>
          </w:p>
        </w:tc>
        <w:tc>
          <w:tcPr>
            <w:tcW w:w="4876" w:type="dxa"/>
          </w:tcPr>
          <w:p w:rsidR="00465B05" w:rsidRPr="00A85231" w:rsidP="00416CD1" w14:paraId="05CA5FD0" w14:textId="77777777">
            <w:pPr>
              <w:pStyle w:val="Normal6"/>
              <w:rPr>
                <w:szCs w:val="24"/>
              </w:rPr>
            </w:pPr>
            <w:r w:rsidRPr="00A85231">
              <w:rPr>
                <w:b/>
                <w:i/>
              </w:rPr>
              <w:t>Ако в доклада се установят трайни недостатъци при прилагането на настоящия регламент, в срок от шест месеца от публикуването на доклада Комисията представя на Европейския парламент и на Съвета законодателно предложение, съдържащо коригиращи действия.“</w:t>
            </w:r>
          </w:p>
        </w:tc>
      </w:tr>
    </w:tbl>
    <w:p w:rsidR="00E365E1" w:rsidRPr="00046EC1" w:rsidP="00CC75BE" w14:paraId="4280D259" w14:textId="7F479F7F">
      <w:pPr>
        <w:rPr>
          <w:lang w:val="en-GB"/>
        </w:rPr>
      </w:pPr>
    </w:p>
    <w:sectPr w:rsidSect="00A8523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5231" w14:paraId="64B52BD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5231" w14:paraId="1200120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5231" w14:paraId="7D07661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5231" w14:paraId="309BCB8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5231" w14:paraId="5FBE70F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5231" w14:paraId="7620ACD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0908681">
    <w:abstractNumId w:val="9"/>
  </w:num>
  <w:num w:numId="2" w16cid:durableId="523709540">
    <w:abstractNumId w:val="9"/>
  </w:num>
  <w:num w:numId="3" w16cid:durableId="68698215">
    <w:abstractNumId w:val="7"/>
  </w:num>
  <w:num w:numId="4" w16cid:durableId="2038003438">
    <w:abstractNumId w:val="7"/>
  </w:num>
  <w:num w:numId="5" w16cid:durableId="1143698174">
    <w:abstractNumId w:val="6"/>
  </w:num>
  <w:num w:numId="6" w16cid:durableId="1012294617">
    <w:abstractNumId w:val="6"/>
  </w:num>
  <w:num w:numId="7" w16cid:durableId="277294265">
    <w:abstractNumId w:val="5"/>
  </w:num>
  <w:num w:numId="8" w16cid:durableId="1989631987">
    <w:abstractNumId w:val="5"/>
  </w:num>
  <w:num w:numId="9" w16cid:durableId="236550422">
    <w:abstractNumId w:val="4"/>
  </w:num>
  <w:num w:numId="10" w16cid:durableId="985087441">
    <w:abstractNumId w:val="4"/>
  </w:num>
  <w:num w:numId="11" w16cid:durableId="470026774">
    <w:abstractNumId w:val="8"/>
  </w:num>
  <w:num w:numId="12" w16cid:durableId="116411268">
    <w:abstractNumId w:val="8"/>
  </w:num>
  <w:num w:numId="13" w16cid:durableId="1419251726">
    <w:abstractNumId w:val="3"/>
  </w:num>
  <w:num w:numId="14" w16cid:durableId="953094667">
    <w:abstractNumId w:val="3"/>
  </w:num>
  <w:num w:numId="15" w16cid:durableId="1823698909">
    <w:abstractNumId w:val="2"/>
  </w:num>
  <w:num w:numId="16" w16cid:durableId="2104957311">
    <w:abstractNumId w:val="2"/>
  </w:num>
  <w:num w:numId="17" w16cid:durableId="501896789">
    <w:abstractNumId w:val="1"/>
  </w:num>
  <w:num w:numId="18" w16cid:durableId="1201016846">
    <w:abstractNumId w:val="1"/>
  </w:num>
  <w:num w:numId="19" w16cid:durableId="1028723488">
    <w:abstractNumId w:val="0"/>
  </w:num>
  <w:num w:numId="20" w16cid:durableId="1335187739">
    <w:abstractNumId w:val="0"/>
  </w:num>
  <w:num w:numId="21" w16cid:durableId="866331111">
    <w:abstractNumId w:val="9"/>
  </w:num>
  <w:num w:numId="22" w16cid:durableId="477696763">
    <w:abstractNumId w:val="7"/>
  </w:num>
  <w:num w:numId="23" w16cid:durableId="483860173">
    <w:abstractNumId w:val="6"/>
  </w:num>
  <w:num w:numId="24" w16cid:durableId="917441200">
    <w:abstractNumId w:val="5"/>
  </w:num>
  <w:num w:numId="25" w16cid:durableId="1259292589">
    <w:abstractNumId w:val="4"/>
  </w:num>
  <w:num w:numId="26" w16cid:durableId="2042435057">
    <w:abstractNumId w:val="8"/>
  </w:num>
  <w:num w:numId="27" w16cid:durableId="1345747501">
    <w:abstractNumId w:val="3"/>
  </w:num>
  <w:num w:numId="28" w16cid:durableId="210730079">
    <w:abstractNumId w:val="2"/>
  </w:num>
  <w:num w:numId="29" w16cid:durableId="449740731">
    <w:abstractNumId w:val="1"/>
  </w:num>
  <w:num w:numId="30" w16cid:durableId="1731228222">
    <w:abstractNumId w:val="0"/>
  </w:num>
  <w:num w:numId="31" w16cid:durableId="344749802">
    <w:abstractNumId w:val="9"/>
  </w:num>
  <w:num w:numId="32" w16cid:durableId="1475954051">
    <w:abstractNumId w:val="7"/>
  </w:num>
  <w:num w:numId="33" w16cid:durableId="1490366499">
    <w:abstractNumId w:val="6"/>
  </w:num>
  <w:num w:numId="34" w16cid:durableId="590623021">
    <w:abstractNumId w:val="5"/>
  </w:num>
  <w:num w:numId="35" w16cid:durableId="1870416602">
    <w:abstractNumId w:val="4"/>
  </w:num>
  <w:num w:numId="36" w16cid:durableId="693652145">
    <w:abstractNumId w:val="8"/>
  </w:num>
  <w:num w:numId="37" w16cid:durableId="388236542">
    <w:abstractNumId w:val="3"/>
  </w:num>
  <w:num w:numId="38" w16cid:durableId="746390370">
    <w:abstractNumId w:val="2"/>
  </w:num>
  <w:num w:numId="39" w16cid:durableId="965084486">
    <w:abstractNumId w:val="1"/>
  </w:num>
  <w:num w:numId="40" w16cid:durableId="668560062">
    <w:abstractNumId w:val="0"/>
  </w:num>
  <w:num w:numId="41" w16cid:durableId="316230777">
    <w:abstractNumId w:val="10"/>
  </w:num>
  <w:num w:numId="42" w16cid:durableId="514463264">
    <w:abstractNumId w:val="10"/>
  </w:num>
  <w:num w:numId="43" w16cid:durableId="244150658">
    <w:abstractNumId w:val="10"/>
  </w:num>
  <w:num w:numId="44" w16cid:durableId="1110784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5BE"/>
    <w:rsid w:val="00002272"/>
    <w:rsid w:val="00046EC1"/>
    <w:rsid w:val="00064002"/>
    <w:rsid w:val="000677B9"/>
    <w:rsid w:val="000831BA"/>
    <w:rsid w:val="000A42CC"/>
    <w:rsid w:val="000E7DD9"/>
    <w:rsid w:val="0010095E"/>
    <w:rsid w:val="00125B37"/>
    <w:rsid w:val="00187494"/>
    <w:rsid w:val="001F32AE"/>
    <w:rsid w:val="002767FF"/>
    <w:rsid w:val="002B18FE"/>
    <w:rsid w:val="002B5493"/>
    <w:rsid w:val="002D4F6B"/>
    <w:rsid w:val="00343214"/>
    <w:rsid w:val="00361C00"/>
    <w:rsid w:val="00395FA1"/>
    <w:rsid w:val="003E15D4"/>
    <w:rsid w:val="00411CCE"/>
    <w:rsid w:val="0041666E"/>
    <w:rsid w:val="00416CD1"/>
    <w:rsid w:val="00421060"/>
    <w:rsid w:val="00465B05"/>
    <w:rsid w:val="00471C19"/>
    <w:rsid w:val="004867E3"/>
    <w:rsid w:val="00494A28"/>
    <w:rsid w:val="004C0004"/>
    <w:rsid w:val="004C5D52"/>
    <w:rsid w:val="004E2DC2"/>
    <w:rsid w:val="0050519A"/>
    <w:rsid w:val="005072A1"/>
    <w:rsid w:val="00514517"/>
    <w:rsid w:val="00545827"/>
    <w:rsid w:val="00560270"/>
    <w:rsid w:val="005C2568"/>
    <w:rsid w:val="005F1B17"/>
    <w:rsid w:val="006037C0"/>
    <w:rsid w:val="006631B6"/>
    <w:rsid w:val="00665EE7"/>
    <w:rsid w:val="00680577"/>
    <w:rsid w:val="006F5F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23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5BE"/>
    <w:rsid w:val="00CF071A"/>
    <w:rsid w:val="00D058B8"/>
    <w:rsid w:val="00D1487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C13"/>
    <w:rsid w:val="00FD0C70"/>
  </w:rsids>
  <w:docVars>
    <w:docVar w:name="dvdocse" w:val="A10-0159/2026"/>
    <w:docVar w:name="dvlangue" w:val="BG"/>
    <w:docVar w:name="dvnumam" w:val="82"/>
    <w:docVar w:name="dvpe" w:val="784.400"/>
    <w:docVar w:name="dvrapporteur" w:val="Докладчик: "/>
    <w:docVar w:name="dvstar" w:val="*"/>
    <w:docVar w:name="dvtitre" w:val="Законодателна резолюция на Европейския парламент от ... 2026 г. относно предложението за регламент на Съвета за изменение на Регламент (ЕС) № 904/2010 по отношение на достъпа на Европейската прокуратура и Европейската служба за борба с измамите (OLAF) до информация за данъка върху добавената стойност на равнището на Съюза(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4616D2"/>
  <w15:chartTrackingRefBased/>
  <w15:docId w15:val="{797C6C75-AC55-4EB7-8BCA-B7324DF0E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65B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65B05"/>
    <w:pPr>
      <w:spacing w:before="480" w:after="240"/>
    </w:pPr>
  </w:style>
  <w:style w:type="paragraph" w:customStyle="1" w:styleId="Normal6a">
    <w:name w:val="Normal6a"/>
    <w:basedOn w:val="Normal"/>
    <w:rsid w:val="00465B05"/>
    <w:pPr>
      <w:spacing w:after="120"/>
    </w:pPr>
  </w:style>
  <w:style w:type="paragraph" w:customStyle="1" w:styleId="NormalBold">
    <w:name w:val="NormalBold"/>
    <w:basedOn w:val="Normal"/>
    <w:link w:val="NormalBoldChar"/>
    <w:rsid w:val="00465B05"/>
    <w:rPr>
      <w:b/>
    </w:rPr>
  </w:style>
  <w:style w:type="paragraph" w:customStyle="1" w:styleId="NormalHanging12a">
    <w:name w:val="NormalHanging12a"/>
    <w:basedOn w:val="Normal"/>
    <w:rsid w:val="00465B05"/>
    <w:pPr>
      <w:spacing w:after="240"/>
      <w:ind w:left="567" w:hanging="567"/>
    </w:pPr>
  </w:style>
  <w:style w:type="paragraph" w:styleId="Header">
    <w:name w:val="header"/>
    <w:basedOn w:val="Normal"/>
    <w:link w:val="HeaderChar"/>
    <w:rsid w:val="00465B05"/>
    <w:pPr>
      <w:tabs>
        <w:tab w:val="center" w:pos="4513"/>
        <w:tab w:val="right" w:pos="9026"/>
      </w:tabs>
    </w:pPr>
  </w:style>
  <w:style w:type="character" w:customStyle="1" w:styleId="HeaderChar">
    <w:name w:val="Header Char"/>
    <w:basedOn w:val="DefaultParagraphFont"/>
    <w:link w:val="Header"/>
    <w:rsid w:val="00465B05"/>
    <w:rPr>
      <w:sz w:val="24"/>
      <w:lang w:val="bg-BG"/>
    </w:rPr>
  </w:style>
  <w:style w:type="paragraph" w:customStyle="1" w:styleId="AmColumnHeading">
    <w:name w:val="AmColumnHeading"/>
    <w:basedOn w:val="Normal"/>
    <w:rsid w:val="00465B05"/>
    <w:pPr>
      <w:spacing w:after="240"/>
      <w:jc w:val="center"/>
    </w:pPr>
    <w:rPr>
      <w:i/>
    </w:rPr>
  </w:style>
  <w:style w:type="paragraph" w:customStyle="1" w:styleId="AmNumberTabs">
    <w:name w:val="AmNumberTabs"/>
    <w:basedOn w:val="Normal"/>
    <w:rsid w:val="00465B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65B05"/>
    <w:pPr>
      <w:spacing w:before="240"/>
    </w:pPr>
    <w:rPr>
      <w:b/>
    </w:rPr>
  </w:style>
  <w:style w:type="paragraph" w:customStyle="1" w:styleId="EPFooter">
    <w:name w:val="EPFooter"/>
    <w:basedOn w:val="Normal"/>
    <w:rsid w:val="00465B05"/>
    <w:pPr>
      <w:tabs>
        <w:tab w:val="center" w:pos="4535"/>
        <w:tab w:val="right" w:pos="9071"/>
      </w:tabs>
      <w:spacing w:before="240" w:after="240"/>
    </w:pPr>
    <w:rPr>
      <w:color w:val="010000"/>
      <w:sz w:val="22"/>
    </w:rPr>
  </w:style>
  <w:style w:type="paragraph" w:customStyle="1" w:styleId="Normal6">
    <w:name w:val="Normal6"/>
    <w:basedOn w:val="Normal"/>
    <w:link w:val="Normal6Char"/>
    <w:rsid w:val="00465B05"/>
    <w:pPr>
      <w:spacing w:after="120"/>
    </w:pPr>
  </w:style>
  <w:style w:type="character" w:customStyle="1" w:styleId="NormalBoldChar">
    <w:name w:val="NormalBold Char"/>
    <w:basedOn w:val="DefaultParagraphFont"/>
    <w:link w:val="NormalBold"/>
    <w:rsid w:val="00465B05"/>
    <w:rPr>
      <w:b/>
      <w:sz w:val="24"/>
      <w:lang w:val="bg-BG"/>
    </w:rPr>
  </w:style>
  <w:style w:type="character" w:customStyle="1" w:styleId="Normal6Char">
    <w:name w:val="Normal6 Char"/>
    <w:basedOn w:val="DefaultParagraphFont"/>
    <w:link w:val="Normal6"/>
    <w:rsid w:val="00465B05"/>
    <w:rPr>
      <w:sz w:val="24"/>
      <w:lang w:val="bg-BG"/>
    </w:rPr>
  </w:style>
  <w:style w:type="paragraph" w:customStyle="1" w:styleId="ColumnHeading">
    <w:name w:val="ColumnHeading"/>
    <w:basedOn w:val="Normal"/>
    <w:rsid w:val="00465B05"/>
    <w:pPr>
      <w:spacing w:after="240"/>
      <w:jc w:val="center"/>
    </w:pPr>
    <w:rPr>
      <w:i/>
    </w:rPr>
  </w:style>
  <w:style w:type="paragraph" w:customStyle="1" w:styleId="AMNumberTabs0">
    <w:name w:val="AMNumberTabs"/>
    <w:basedOn w:val="Normal"/>
    <w:rsid w:val="00465B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4E2DC2"/>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7190</Words>
  <Characters>46376</Characters>
  <Application>Microsoft Office Word</Application>
  <DocSecurity>0</DocSecurity>
  <Lines>1932</Lines>
  <Paragraphs>415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2026-10-16T08:36:00Z</dcterms:created>
  <dcterms:modified xsi:type="dcterms:W3CDTF">2026-10-16T08:36:00Z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P10_TA(2026)0213_</vt:lpwstr>
  </property>
  <property fmtid="{D5CDD505-2E9C-101B-9397-08002B2CF9AE}" pid="4" name="&lt;Type&gt;">
    <vt:lpwstr>RR</vt:lpwstr>
  </property>
</Properties>
</file>