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34575904" w14:textId="77777777" w:rsidTr="0010095E">
        <w:tblPrEx>
          <w:tblW w:w="9072" w:type="dxa"/>
          <w:tblLook w:val="01E0"/>
        </w:tblPrEx>
        <w:trPr>
          <w:trHeight w:hRule="exact" w:val="1418"/>
        </w:trPr>
        <w:tc>
          <w:tcPr>
            <w:tcW w:w="6804" w:type="dxa"/>
            <w:vAlign w:val="center"/>
          </w:tcPr>
          <w:p w:rsidR="00751A4A" w:rsidRPr="00D41233" w:rsidP="0010095E" w14:paraId="412A23CC" w14:textId="77777777">
            <w:pPr>
              <w:pStyle w:val="EPName"/>
            </w:pPr>
            <w:r w:rsidRPr="00D41233">
              <w:t>Evropský parlament</w:t>
            </w:r>
          </w:p>
          <w:p w:rsidR="00751A4A" w:rsidRPr="00D41233" w:rsidP="005F1B17" w14:paraId="08AC2832" w14:textId="77777777">
            <w:pPr>
              <w:pStyle w:val="EPTerm"/>
              <w:rPr>
                <w:rStyle w:val="HideTWBExt"/>
                <w:noProof w:val="0"/>
                <w:vanish w:val="0"/>
                <w:color w:val="auto"/>
              </w:rPr>
            </w:pPr>
            <w:r w:rsidRPr="00D41233">
              <w:t>2024</w:t>
            </w:r>
            <w:r w:rsidRPr="00D41233" w:rsidR="00817416">
              <w:t>-202</w:t>
            </w:r>
            <w:r w:rsidRPr="00D41233">
              <w:t>9</w:t>
            </w:r>
          </w:p>
        </w:tc>
        <w:tc>
          <w:tcPr>
            <w:tcW w:w="2268" w:type="dxa"/>
          </w:tcPr>
          <w:p w:rsidR="00751A4A" w:rsidRPr="00D41233" w:rsidP="0010095E" w14:paraId="4F8ECCE5" w14:textId="77777777">
            <w:pPr>
              <w:pStyle w:val="EPLogo"/>
            </w:pPr>
            <w:r w:rsidRPr="00D41233">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D41233" w:rsidP="004C5D52" w14:paraId="15FEB08B" w14:textId="77777777">
      <w:pPr>
        <w:pStyle w:val="LineTop"/>
      </w:pPr>
    </w:p>
    <w:p w:rsidR="00680577" w:rsidRPr="00D41233" w:rsidP="00680577" w14:paraId="66C77FEA" w14:textId="77777777">
      <w:pPr>
        <w:pStyle w:val="EPBodyTA1"/>
      </w:pPr>
      <w:r w:rsidRPr="00D41233">
        <w:t>PŘIJATÉ TEXTY</w:t>
      </w:r>
    </w:p>
    <w:p w:rsidR="00D058B8" w:rsidRPr="00D41233" w:rsidP="00D058B8" w14:paraId="0E830F6C" w14:textId="77777777">
      <w:pPr>
        <w:pStyle w:val="LineBottom"/>
      </w:pPr>
    </w:p>
    <w:p w:rsidR="00BF693C" w:rsidRPr="00D41233" w:rsidP="00BF693C" w14:paraId="54F36CC9" w14:textId="2CF8C3B6">
      <w:pPr>
        <w:pStyle w:val="ATHeading1"/>
      </w:pPr>
      <w:bookmarkStart w:id="0" w:name="TANumber"/>
      <w:r w:rsidRPr="00D41233">
        <w:t>P10_TA(2026)0</w:t>
      </w:r>
      <w:bookmarkEnd w:id="0"/>
      <w:r w:rsidR="00CB68E6">
        <w:t>213</w:t>
      </w:r>
    </w:p>
    <w:p w:rsidR="00BF693C" w:rsidRPr="00D41233" w:rsidP="00BF693C" w14:paraId="19A150F6" w14:textId="77777777">
      <w:pPr>
        <w:pStyle w:val="ATHeading2"/>
      </w:pPr>
      <w:bookmarkStart w:id="1" w:name="title"/>
      <w:r w:rsidRPr="00D41233">
        <w:t>Úřad evropského veřejného žalobce (EPPO) a Evropský úřad pro boj proti podvodům (OLAF): přístup k informacím o DPH na úrovni Unie</w:t>
      </w:r>
      <w:bookmarkEnd w:id="1"/>
    </w:p>
    <w:p w:rsidR="00BF693C" w:rsidRPr="00D41233" w:rsidP="00BF693C" w14:paraId="5CAB9D18" w14:textId="77777777">
      <w:pPr>
        <w:rPr>
          <w:i/>
          <w:vanish/>
        </w:rPr>
      </w:pPr>
      <w:r>
        <w:rPr>
          <w:i/>
        </w:rPr>
        <w:fldChar w:fldCharType="begin"/>
      </w:r>
      <w:r w:rsidRPr="00D41233">
        <w:rPr>
          <w:i/>
        </w:rPr>
        <w:instrText xml:space="preserve"> TC"(</w:instrText>
      </w:r>
      <w:bookmarkStart w:id="2" w:name="DocNumber"/>
      <w:r w:rsidRPr="00D41233">
        <w:rPr>
          <w:i/>
        </w:rPr>
        <w:instrText>A10-0159/2026</w:instrText>
      </w:r>
      <w:bookmarkEnd w:id="2"/>
      <w:r w:rsidRPr="00D41233">
        <w:rPr>
          <w:i/>
        </w:rPr>
        <w:instrText xml:space="preserve"> - Zpravodaj: Michalis </w:instrText>
      </w:r>
      <w:r w:rsidRPr="00D41233">
        <w:rPr>
          <w:i/>
        </w:rPr>
        <w:instrText>Hadjipantela</w:instrText>
      </w:r>
      <w:r w:rsidRPr="00D41233">
        <w:rPr>
          <w:i/>
        </w:rPr>
        <w:instrText xml:space="preserve">)"\l3 \n&gt; \* MERGEFORMAT </w:instrText>
      </w:r>
      <w:r>
        <w:rPr>
          <w:i/>
        </w:rPr>
        <w:fldChar w:fldCharType="end"/>
      </w:r>
    </w:p>
    <w:p w:rsidR="00BF693C" w:rsidRPr="00D41233" w:rsidP="00BF693C" w14:paraId="3EB6969B" w14:textId="77777777">
      <w:pPr>
        <w:rPr>
          <w:vanish/>
        </w:rPr>
      </w:pPr>
      <w:bookmarkStart w:id="3" w:name="Commission"/>
      <w:r w:rsidRPr="00D41233">
        <w:rPr>
          <w:vanish/>
        </w:rPr>
        <w:t>Hospodářský a měnový výbor</w:t>
      </w:r>
      <w:bookmarkEnd w:id="3"/>
    </w:p>
    <w:p w:rsidR="00BF693C" w:rsidRPr="00D41233" w:rsidP="00BF693C" w14:paraId="7DBC9FEE" w14:textId="77777777">
      <w:pPr>
        <w:rPr>
          <w:vanish/>
        </w:rPr>
      </w:pPr>
      <w:bookmarkStart w:id="4" w:name="PE"/>
      <w:r w:rsidRPr="00D41233">
        <w:rPr>
          <w:vanish/>
        </w:rPr>
        <w:t>PE784.400</w:t>
      </w:r>
      <w:bookmarkEnd w:id="4"/>
    </w:p>
    <w:p w:rsidR="00BF693C" w:rsidRPr="00D41233" w:rsidP="00BF693C" w14:paraId="485075AE" w14:textId="363F6620">
      <w:pPr>
        <w:pStyle w:val="ATHeading3"/>
      </w:pPr>
      <w:bookmarkStart w:id="5" w:name="Sujet"/>
      <w:r w:rsidRPr="00D41233">
        <w:t>Legislativní usnesení Evropského parlamentu ze dne</w:t>
      </w:r>
      <w:r w:rsidR="00D2467B">
        <w:t xml:space="preserve"> </w:t>
      </w:r>
      <w:r w:rsidR="00661BBB">
        <w:t>17</w:t>
      </w:r>
      <w:r w:rsidR="00D2467B">
        <w:t>. června</w:t>
      </w:r>
      <w:r w:rsidRPr="00D41233">
        <w:t xml:space="preserve"> 2026 o návrhu nařízení Rady, kterým se mění nařízení (EU) č. 904/2010, pokud jde o přístup Úřadu evropského veřejného žalobce (EPPO) a Evropského úřadu pro boj proti podvodům (OLAF) k informacím o dani z přidané hodnoty na úrovni Unie</w:t>
      </w:r>
      <w:bookmarkEnd w:id="5"/>
      <w:r w:rsidRPr="00D41233">
        <w:t xml:space="preserve"> </w:t>
      </w:r>
      <w:bookmarkStart w:id="6" w:name="References"/>
      <w:r w:rsidRPr="00D41233">
        <w:t>(</w:t>
      </w:r>
      <w:r w:rsidRPr="00D41233">
        <w:t>COM(</w:t>
      </w:r>
      <w:r w:rsidRPr="00D41233">
        <w:t>2025)0685 – C10-0298/</w:t>
      </w:r>
      <w:r w:rsidRPr="00D41233">
        <w:t>2025 – 2025</w:t>
      </w:r>
      <w:r w:rsidRPr="00D41233">
        <w:t>/0348(CNS))</w:t>
      </w:r>
      <w:bookmarkEnd w:id="6"/>
    </w:p>
    <w:p w:rsidR="008D1830" w:rsidRPr="00D41233" w:rsidP="008D1830" w14:paraId="04F493BC" w14:textId="77777777">
      <w:pPr>
        <w:pStyle w:val="NormalBold"/>
      </w:pPr>
      <w:r w:rsidRPr="00D41233">
        <w:t>(Zvláštní legislativní postup – konzultace)</w:t>
      </w:r>
    </w:p>
    <w:p w:rsidR="008D1830" w:rsidRPr="00D41233" w:rsidP="008D1830" w14:paraId="35D44427" w14:textId="77777777">
      <w:pPr>
        <w:pStyle w:val="EPComma"/>
      </w:pPr>
      <w:r w:rsidRPr="00D41233">
        <w:rPr>
          <w:i/>
        </w:rPr>
        <w:t>Evropský parlament</w:t>
      </w:r>
      <w:r w:rsidRPr="00D41233">
        <w:t>,</w:t>
      </w:r>
    </w:p>
    <w:p w:rsidR="008D1830" w:rsidRPr="00D41233" w:rsidP="008D1830" w14:paraId="2B475021" w14:textId="77777777">
      <w:pPr>
        <w:pStyle w:val="NormalHanging12a"/>
      </w:pPr>
      <w:r w:rsidRPr="00D41233">
        <w:t>–</w:t>
      </w:r>
      <w:r w:rsidRPr="00D41233">
        <w:tab/>
        <w:t>s ohledem na návrh Komise předložený Radě (</w:t>
      </w:r>
      <w:r w:rsidRPr="00D41233">
        <w:t>COM(</w:t>
      </w:r>
      <w:r w:rsidRPr="00D41233">
        <w:t>2025)0685),</w:t>
      </w:r>
    </w:p>
    <w:p w:rsidR="008D1830" w:rsidRPr="00D41233" w:rsidP="008D1830" w14:paraId="69D9D229" w14:textId="77777777">
      <w:pPr>
        <w:pStyle w:val="NormalHanging12a"/>
      </w:pPr>
      <w:r w:rsidRPr="00D41233">
        <w:t>–</w:t>
      </w:r>
      <w:r w:rsidRPr="00D41233">
        <w:tab/>
        <w:t>s ohledem na článek 113 Smlouvy o fungování Evropské unie, podle kterého Rada konzultovala s Parlamentem (C10</w:t>
      </w:r>
      <w:r w:rsidRPr="00D41233">
        <w:noBreakHyphen/>
        <w:t>0298/2025),</w:t>
      </w:r>
    </w:p>
    <w:p w:rsidR="008D1830" w:rsidRPr="00D41233" w:rsidP="008D1830" w14:paraId="6460565E" w14:textId="77777777">
      <w:pPr>
        <w:pStyle w:val="NormalHanging12a"/>
      </w:pPr>
      <w:r w:rsidRPr="00D41233">
        <w:t>–</w:t>
      </w:r>
      <w:r w:rsidRPr="00D41233">
        <w:tab/>
        <w:t>s ohledem na článek 84 jednacího řádu,</w:t>
      </w:r>
    </w:p>
    <w:p w:rsidR="008D1830" w:rsidRPr="00D41233" w:rsidP="008D1830" w14:paraId="5EDE4E6E" w14:textId="77777777">
      <w:pPr>
        <w:pStyle w:val="NormalHanging12a"/>
      </w:pPr>
      <w:r w:rsidRPr="00D41233">
        <w:t>–</w:t>
      </w:r>
      <w:r w:rsidRPr="00D41233">
        <w:tab/>
        <w:t>s ohledem na stanovisko Výboru pro rozpočtovou kontrolu,</w:t>
      </w:r>
    </w:p>
    <w:p w:rsidR="008D1830" w:rsidRPr="00D41233" w:rsidP="008D1830" w14:paraId="1173BC96" w14:textId="77777777">
      <w:pPr>
        <w:pStyle w:val="NormalHanging12a"/>
      </w:pPr>
      <w:r w:rsidRPr="00D41233">
        <w:t>–</w:t>
      </w:r>
      <w:r w:rsidRPr="00D41233">
        <w:tab/>
        <w:t>s ohledem na zprávu Hospodářského a měnového výboru (A10</w:t>
      </w:r>
      <w:r w:rsidRPr="00D41233">
        <w:noBreakHyphen/>
        <w:t>0159/2026),</w:t>
      </w:r>
    </w:p>
    <w:p w:rsidR="008D1830" w:rsidRPr="00D41233" w:rsidP="008D1830" w14:paraId="20168C2E" w14:textId="77777777">
      <w:pPr>
        <w:pStyle w:val="NormalHanging12a"/>
      </w:pPr>
      <w:r w:rsidRPr="00D41233">
        <w:t>1.</w:t>
      </w:r>
      <w:r w:rsidRPr="00D41233">
        <w:tab/>
        <w:t>schvaluje pozměněný návrh Komise;</w:t>
      </w:r>
    </w:p>
    <w:p w:rsidR="008D1830" w:rsidRPr="00D41233" w:rsidP="008D1830" w14:paraId="1C0C7158" w14:textId="77777777">
      <w:pPr>
        <w:pStyle w:val="NormalHanging12a"/>
      </w:pPr>
      <w:r w:rsidRPr="00D41233">
        <w:t>2.</w:t>
      </w:r>
      <w:r w:rsidRPr="00D41233">
        <w:tab/>
        <w:t>vyzývá Komisi, aby návrh v souladu s čl. 293 odst. 2 Smlouvy o fungování Evropské unie změnila odpovídajícím způsobem;</w:t>
      </w:r>
    </w:p>
    <w:p w:rsidR="008D1830" w:rsidRPr="00D41233" w:rsidP="008D1830" w14:paraId="2464EC07" w14:textId="77777777">
      <w:pPr>
        <w:pStyle w:val="NormalHanging12a"/>
      </w:pPr>
      <w:r w:rsidRPr="00D41233">
        <w:t>3.</w:t>
      </w:r>
      <w:r w:rsidRPr="00D41233">
        <w:tab/>
        <w:t>vyzývá Radu, aby informovala Parlament, bude-li mít v úmyslu odchýlit se od znění schváleného Parlamentem;</w:t>
      </w:r>
    </w:p>
    <w:p w:rsidR="008D1830" w:rsidRPr="00D41233" w:rsidP="008D1830" w14:paraId="4EBF7EB7" w14:textId="77777777">
      <w:pPr>
        <w:pStyle w:val="NormalHanging12a"/>
      </w:pPr>
      <w:r w:rsidRPr="00D41233">
        <w:t>4.</w:t>
      </w:r>
      <w:r w:rsidRPr="00D41233">
        <w:tab/>
        <w:t>vyzývá Radu, aby znovu konzultovala s Parlamentem, bude-li mít v úmyslu podstatně změnit návrh Komise;</w:t>
      </w:r>
    </w:p>
    <w:p w:rsidR="008D1830" w:rsidRPr="00D41233" w:rsidP="00D2467B" w14:paraId="63A8D6FF" w14:textId="721139DE">
      <w:pPr>
        <w:pStyle w:val="NormalHanging12a"/>
      </w:pPr>
      <w:r w:rsidRPr="00D41233">
        <w:t>5.</w:t>
      </w:r>
      <w:r w:rsidRPr="00D41233">
        <w:tab/>
        <w:t>pověřuje svou předsedkyni, aby předala postoj Parlamentu Radě, Komisi, jakož i vnitrostátním parlamentům.</w:t>
      </w:r>
      <w:r w:rsidRPr="00D41233">
        <w:br w:type="page"/>
      </w:r>
    </w:p>
    <w:p w:rsidR="008D1830" w:rsidRPr="00D41233" w:rsidP="008D1830" w14:paraId="5F4CDB10" w14:textId="77777777">
      <w:pPr>
        <w:spacing w:before="240"/>
      </w:pPr>
      <w:r w:rsidRPr="00D41233">
        <w:rPr>
          <w:b/>
        </w:rPr>
        <w:t>Pozměňovací návrh 1</w:t>
      </w:r>
    </w:p>
    <w:p w:rsidR="008D1830" w:rsidRPr="00D41233" w:rsidP="008D1830" w14:paraId="227CDA44" w14:textId="77777777">
      <w:pPr>
        <w:pStyle w:val="NormalBold12b"/>
      </w:pPr>
      <w:r w:rsidRPr="00D41233">
        <w:t>Návrh nařízení</w:t>
      </w:r>
    </w:p>
    <w:p w:rsidR="008D1830" w:rsidRPr="00D41233" w:rsidP="008D1830" w14:paraId="2ACE3A4C" w14:textId="77777777">
      <w:pPr>
        <w:pStyle w:val="NormalBold"/>
      </w:pPr>
      <w:r w:rsidRPr="00D41233">
        <w:t>Bod odůvodnění 2</w:t>
      </w:r>
    </w:p>
    <w:tbl>
      <w:tblPr>
        <w:tblW w:w="0" w:type="auto"/>
        <w:jc w:val="center"/>
        <w:tblLayout w:type="fixed"/>
        <w:tblCellMar>
          <w:left w:w="340" w:type="dxa"/>
          <w:right w:w="340" w:type="dxa"/>
        </w:tblCellMar>
        <w:tblLook w:val="0000"/>
      </w:tblPr>
      <w:tblGrid>
        <w:gridCol w:w="4876"/>
        <w:gridCol w:w="4876"/>
      </w:tblGrid>
      <w:tr w14:paraId="2AE94C4B" w14:textId="77777777" w:rsidTr="001C25DF">
        <w:tblPrEx>
          <w:tblW w:w="0" w:type="auto"/>
          <w:jc w:val="center"/>
          <w:tblLayout w:type="fixed"/>
          <w:tblLook w:val="0000"/>
        </w:tblPrEx>
        <w:trPr>
          <w:jc w:val="center"/>
        </w:trPr>
        <w:tc>
          <w:tcPr>
            <w:tcW w:w="9752" w:type="dxa"/>
            <w:gridSpan w:val="2"/>
          </w:tcPr>
          <w:p w:rsidR="008D1830" w:rsidRPr="00D41233" w:rsidP="001C25DF" w14:paraId="449F360C" w14:textId="77777777">
            <w:pPr>
              <w:keepNext/>
            </w:pPr>
          </w:p>
        </w:tc>
      </w:tr>
      <w:tr w14:paraId="683E3E7E" w14:textId="77777777" w:rsidTr="001C25DF">
        <w:tblPrEx>
          <w:tblW w:w="0" w:type="auto"/>
          <w:jc w:val="center"/>
          <w:tblLayout w:type="fixed"/>
          <w:tblLook w:val="0000"/>
        </w:tblPrEx>
        <w:trPr>
          <w:jc w:val="center"/>
        </w:trPr>
        <w:tc>
          <w:tcPr>
            <w:tcW w:w="4876" w:type="dxa"/>
          </w:tcPr>
          <w:p w:rsidR="008D1830" w:rsidRPr="00D41233" w:rsidP="001C25DF" w14:paraId="53209C3B" w14:textId="77777777">
            <w:pPr>
              <w:pStyle w:val="ColumnHeading"/>
              <w:keepNext/>
            </w:pPr>
            <w:r w:rsidRPr="00D41233">
              <w:t>Znění navržené Komisí</w:t>
            </w:r>
          </w:p>
        </w:tc>
        <w:tc>
          <w:tcPr>
            <w:tcW w:w="4876" w:type="dxa"/>
          </w:tcPr>
          <w:p w:rsidR="008D1830" w:rsidRPr="00D41233" w:rsidP="001C25DF" w14:paraId="25166C1C" w14:textId="77777777">
            <w:pPr>
              <w:pStyle w:val="ColumnHeading"/>
              <w:keepNext/>
            </w:pPr>
            <w:r w:rsidRPr="00D41233">
              <w:t>Pozměňovací návrh</w:t>
            </w:r>
          </w:p>
        </w:tc>
      </w:tr>
      <w:tr w14:paraId="634431E8" w14:textId="77777777" w:rsidTr="001C25DF">
        <w:tblPrEx>
          <w:tblW w:w="0" w:type="auto"/>
          <w:jc w:val="center"/>
          <w:tblLayout w:type="fixed"/>
          <w:tblLook w:val="0000"/>
        </w:tblPrEx>
        <w:trPr>
          <w:jc w:val="center"/>
        </w:trPr>
        <w:tc>
          <w:tcPr>
            <w:tcW w:w="4876" w:type="dxa"/>
          </w:tcPr>
          <w:p w:rsidR="008D1830" w:rsidRPr="00D41233" w:rsidP="001C25DF" w14:paraId="36F05D30" w14:textId="77777777">
            <w:pPr>
              <w:pStyle w:val="Normal6"/>
            </w:pPr>
            <w:r w:rsidRPr="00D41233">
              <w:t>(2)</w:t>
            </w:r>
            <w:r w:rsidRPr="00D41233">
              <w:tab/>
              <w:t xml:space="preserve">Podle čl. 24 odst. 1 nařízení (EU) 2017/1939 orgány, instituce a jiné subjekty Unie a orgány členských států příslušné podle příslušného vnitrostátního práva ohlásí úřadu EPPO bez zbytečného odkladu jakékoli trestné jednání, včetně přeshraničních podvodů v oblasti DPH, u něhož by mohl vykonat svou pravomoc v souladu s článkem 22 a čl. 25 odst. 2 a 3 uvedeného nařízení. Přeshraniční podvody v oblasti DPH se z definice týkají několika členských států a tok informací z jednotlivých členských států k úřadu EPPO neodpovídá účelu boje proti podvodům s DPH na úrovni EU. Proto, aby byl úřad EPPO informován o rizicích podvodů v oblasti DPH na úrovni EU a mohl vykonávat svůj regulační mandát, je nezbytné podrobněji stanovit způsoby, jakými by měly členské státy v rámci sítě </w:t>
            </w:r>
            <w:r w:rsidRPr="00D41233">
              <w:t>Eurofisc</w:t>
            </w:r>
            <w:r w:rsidRPr="00D41233">
              <w:t xml:space="preserve"> uvedené v článku 33 nařízení (EU) č. 904/2010 hlásit úřadu EPPO veškeré náznaky podezření a případně přesné informace o </w:t>
            </w:r>
            <w:r w:rsidRPr="00D41233">
              <w:rPr>
                <w:b/>
                <w:i/>
              </w:rPr>
              <w:t>podvodech v oblasti DPH</w:t>
            </w:r>
            <w:r w:rsidRPr="00D41233">
              <w:t xml:space="preserve">. Podle čl. 24 odst. 9 nařízení (EU) 2017/1939 může úřad EPPO dále v jednotlivých případech požadovat další relevantní informace, které mají k dispozici orgány, instituce a jiné subjekty Unie a orgány členských států. Proto je vhodné stanovit pravidla, podle nichž by členské státy v rámci </w:t>
            </w:r>
            <w:r w:rsidRPr="00D41233">
              <w:t>Eurofiscu</w:t>
            </w:r>
            <w:r w:rsidRPr="00D41233">
              <w:t xml:space="preserve"> měly na žádost úřadu EPPO tomuto úřadu sdělovat informace o přeshraničních podvodech v oblasti DPH.</w:t>
            </w:r>
          </w:p>
        </w:tc>
        <w:tc>
          <w:tcPr>
            <w:tcW w:w="4876" w:type="dxa"/>
          </w:tcPr>
          <w:p w:rsidR="008D1830" w:rsidRPr="00D41233" w:rsidP="001C25DF" w14:paraId="3E33C61E" w14:textId="77777777">
            <w:pPr>
              <w:pStyle w:val="Normal6"/>
              <w:rPr>
                <w:szCs w:val="24"/>
              </w:rPr>
            </w:pPr>
            <w:r w:rsidRPr="00D41233">
              <w:t>(2)</w:t>
            </w:r>
            <w:r w:rsidRPr="00D41233">
              <w:tab/>
              <w:t>Podle čl. 24 odst. 1 nařízení (EU) 2017/1939 orgány, instituce a jiné subjekty Unie a orgány členských států příslušné podle příslušného vnitrostátního práva ohlásí úřadu EPPO bez zbytečného odkladu jakékoli trestné jednání, včetně přeshraničních podvodů v oblasti DPH, u něhož by mohl vykonat svou pravomoc v souladu s článkem 22 a čl. 25 odst. 2 a 3 uvedeného nařízení</w:t>
            </w:r>
            <w:r w:rsidRPr="00D41233">
              <w:rPr>
                <w:b/>
                <w:i/>
              </w:rPr>
              <w:t>, a to včasným způsobem tak, aby mohla proběhnout analýza nebo vyšetřování této trestné činnosti</w:t>
            </w:r>
            <w:r w:rsidRPr="00D41233">
              <w:t xml:space="preserve">. Přeshraniční podvody v oblasti DPH se z definice týkají několika členských států a tok informací z jednotlivých členských států k úřadu EPPO neodpovídá účelu boje proti podvodům s DPH na úrovni EU. Proto, aby byl úřad EPPO informován o rizicích podvodů v oblasti DPH na úrovni EU a mohl vykonávat svůj regulační mandát, je nezbytné podrobněji stanovit způsoby, jakými by měly členské státy v rámci sítě </w:t>
            </w:r>
            <w:r w:rsidRPr="00D41233">
              <w:t>Eurofisc</w:t>
            </w:r>
            <w:r w:rsidRPr="00D41233">
              <w:t xml:space="preserve"> uvedené v článku 33 nařízení (EU) č. 904/2010 hlásit úřadu EPPO </w:t>
            </w:r>
            <w:r w:rsidRPr="00D41233">
              <w:rPr>
                <w:b/>
                <w:i/>
              </w:rPr>
              <w:t>výsledky zpracování a analýzy případů podezření na přeshraniční podvody, stejně jako</w:t>
            </w:r>
            <w:r w:rsidRPr="00D41233">
              <w:t xml:space="preserve"> veškeré náznaky podezření a případně přesné informace </w:t>
            </w:r>
            <w:r w:rsidRPr="00D41233">
              <w:rPr>
                <w:b/>
                <w:i/>
              </w:rPr>
              <w:t>potřebné k tomu, aby mohl úřad EPPO posoudit, zda uplatnit svou pravomoc</w:t>
            </w:r>
            <w:r w:rsidRPr="00D41233">
              <w:t xml:space="preserve">. Podle čl. 24 odst. 9 nařízení (EU) 2017/1939 může úřad EPPO dále v jednotlivých případech požadovat další relevantní informace, které mají k dispozici orgány, instituce a jiné subjekty Unie a orgány členských států. Proto je vhodné stanovit pravidla, podle nichž by členské státy v rámci </w:t>
            </w:r>
            <w:r w:rsidRPr="00D41233">
              <w:t>Eurofiscu</w:t>
            </w:r>
            <w:r w:rsidRPr="00D41233">
              <w:t xml:space="preserve"> měly na žádost úřadu EPPO tomuto úřadu sdělovat informace o přeshraničních podvodech v oblasti DPH.</w:t>
            </w:r>
          </w:p>
        </w:tc>
      </w:tr>
    </w:tbl>
    <w:p w:rsidR="008D1830" w:rsidRPr="00D41233" w:rsidP="008D1830" w14:paraId="4A3B7649" w14:textId="77777777">
      <w:pPr>
        <w:pStyle w:val="AMNumberTabs0"/>
        <w:keepNext/>
      </w:pPr>
      <w:r w:rsidRPr="00D41233">
        <w:t>Pozměňovací návrh</w:t>
      </w:r>
      <w:r w:rsidRPr="00D41233">
        <w:tab/>
      </w:r>
      <w:r w:rsidRPr="00D41233">
        <w:tab/>
        <w:t>2</w:t>
      </w:r>
    </w:p>
    <w:p w:rsidR="008D1830" w:rsidRPr="00D41233" w:rsidP="008D1830" w14:paraId="6635A2A9" w14:textId="77777777">
      <w:pPr>
        <w:pStyle w:val="NormalBold12b"/>
        <w:keepNext/>
      </w:pPr>
      <w:r w:rsidRPr="00D41233">
        <w:t>Návrh nařízení</w:t>
      </w:r>
    </w:p>
    <w:p w:rsidR="008D1830" w:rsidRPr="00D41233" w:rsidP="008D1830" w14:paraId="32AE2CEC" w14:textId="77777777">
      <w:pPr>
        <w:pStyle w:val="NormalBold"/>
      </w:pPr>
      <w:r w:rsidRPr="00D41233">
        <w:t>Bod odůvodnění 4</w:t>
      </w:r>
    </w:p>
    <w:tbl>
      <w:tblPr>
        <w:tblW w:w="0" w:type="auto"/>
        <w:jc w:val="center"/>
        <w:tblLayout w:type="fixed"/>
        <w:tblCellMar>
          <w:left w:w="340" w:type="dxa"/>
          <w:right w:w="340" w:type="dxa"/>
        </w:tblCellMar>
        <w:tblLook w:val="0000"/>
      </w:tblPr>
      <w:tblGrid>
        <w:gridCol w:w="4876"/>
        <w:gridCol w:w="4876"/>
      </w:tblGrid>
      <w:tr w14:paraId="59ED95FC" w14:textId="77777777" w:rsidTr="001C25DF">
        <w:tblPrEx>
          <w:tblW w:w="0" w:type="auto"/>
          <w:jc w:val="center"/>
          <w:tblLayout w:type="fixed"/>
          <w:tblLook w:val="0000"/>
        </w:tblPrEx>
        <w:trPr>
          <w:jc w:val="center"/>
        </w:trPr>
        <w:tc>
          <w:tcPr>
            <w:tcW w:w="9752" w:type="dxa"/>
            <w:gridSpan w:val="2"/>
          </w:tcPr>
          <w:p w:rsidR="008D1830" w:rsidRPr="00D41233" w:rsidP="001C25DF" w14:paraId="5EFE396B" w14:textId="77777777">
            <w:pPr>
              <w:keepNext/>
            </w:pPr>
          </w:p>
        </w:tc>
      </w:tr>
      <w:tr w14:paraId="7D7E2D7D" w14:textId="77777777" w:rsidTr="001C25DF">
        <w:tblPrEx>
          <w:tblW w:w="0" w:type="auto"/>
          <w:jc w:val="center"/>
          <w:tblLayout w:type="fixed"/>
          <w:tblLook w:val="0000"/>
        </w:tblPrEx>
        <w:trPr>
          <w:jc w:val="center"/>
        </w:trPr>
        <w:tc>
          <w:tcPr>
            <w:tcW w:w="4876" w:type="dxa"/>
          </w:tcPr>
          <w:p w:rsidR="008D1830" w:rsidRPr="00D41233" w:rsidP="001C25DF" w14:paraId="0A9FD5C4" w14:textId="77777777">
            <w:pPr>
              <w:pStyle w:val="ColumnHeading"/>
              <w:keepNext/>
            </w:pPr>
            <w:r w:rsidRPr="00D41233">
              <w:t>Znění navržené Komisí</w:t>
            </w:r>
          </w:p>
        </w:tc>
        <w:tc>
          <w:tcPr>
            <w:tcW w:w="4876" w:type="dxa"/>
          </w:tcPr>
          <w:p w:rsidR="008D1830" w:rsidRPr="00D41233" w:rsidP="001C25DF" w14:paraId="30D8854A" w14:textId="77777777">
            <w:pPr>
              <w:pStyle w:val="ColumnHeading"/>
              <w:keepNext/>
            </w:pPr>
            <w:r w:rsidRPr="00D41233">
              <w:t>Pozměňovací návrh</w:t>
            </w:r>
          </w:p>
        </w:tc>
      </w:tr>
      <w:tr w14:paraId="49FB758B" w14:textId="77777777" w:rsidTr="001C25DF">
        <w:tblPrEx>
          <w:tblW w:w="0" w:type="auto"/>
          <w:jc w:val="center"/>
          <w:tblLayout w:type="fixed"/>
          <w:tblLook w:val="0000"/>
        </w:tblPrEx>
        <w:trPr>
          <w:jc w:val="center"/>
        </w:trPr>
        <w:tc>
          <w:tcPr>
            <w:tcW w:w="4876" w:type="dxa"/>
          </w:tcPr>
          <w:p w:rsidR="008D1830" w:rsidRPr="00D41233" w:rsidP="001C25DF" w14:paraId="6CA40ACB" w14:textId="77777777">
            <w:pPr>
              <w:pStyle w:val="Normal6"/>
            </w:pPr>
            <w:r w:rsidRPr="00D41233">
              <w:t>(4)</w:t>
            </w:r>
            <w:r w:rsidRPr="00D41233">
              <w:tab/>
              <w:t xml:space="preserve">Členské státy, které se neúčastní spolupráce s úřadem EPPO, jsou podle zásady loajální spolupráce zakotvené v čl. 4 odst. 3 Smlouvy o Evropské unii povinny podporovat činnost úřadu EPPO a zdržet se jakéhokoli jednání, které by mohlo ohrozit dosažení jeho cílů. </w:t>
            </w:r>
            <w:r w:rsidRPr="00D41233">
              <w:t>Eurofisc</w:t>
            </w:r>
            <w:r w:rsidRPr="00D41233">
              <w:t xml:space="preserve"> se skládá z členských států, které se spolupráce s úřadem EPPO účastní i neúčastní. Proto je důležité mít jasný právní základ pro přístup úřadu EPPO k informacím zpracovávaným </w:t>
            </w:r>
            <w:r w:rsidRPr="00D41233">
              <w:t>Eurofiscem</w:t>
            </w:r>
            <w:r w:rsidRPr="00D41233">
              <w:t>.</w:t>
            </w:r>
          </w:p>
        </w:tc>
        <w:tc>
          <w:tcPr>
            <w:tcW w:w="4876" w:type="dxa"/>
          </w:tcPr>
          <w:p w:rsidR="008D1830" w:rsidRPr="00D41233" w:rsidP="001C25DF" w14:paraId="6C3F0DA5" w14:textId="77777777">
            <w:pPr>
              <w:pStyle w:val="Normal6"/>
              <w:rPr>
                <w:szCs w:val="24"/>
              </w:rPr>
            </w:pPr>
            <w:r w:rsidRPr="00D41233">
              <w:t>(4)</w:t>
            </w:r>
            <w:r w:rsidRPr="00D41233">
              <w:tab/>
              <w:t xml:space="preserve">Členské státy, které se neúčastní spolupráce s úřadem EPPO, jsou podle zásady loajální spolupráce zakotvené v čl. 4 odst. 3 Smlouvy o Evropské unii povinny podporovat činnost úřadu EPPO a zdržet se jakéhokoli jednání, které by mohlo ohrozit dosažení jeho cílů. </w:t>
            </w:r>
            <w:r w:rsidRPr="00D41233">
              <w:t>Eurofisc</w:t>
            </w:r>
            <w:r w:rsidRPr="00D41233">
              <w:t xml:space="preserve"> se skládá z členských států, které se spolupráce s úřadem EPPO účastní i neúčastní. Proto je důležité mít jasný právní základ pro přístup úřadu EPPO k informacím zpracovávaným </w:t>
            </w:r>
            <w:r w:rsidRPr="00D41233">
              <w:t>Eurofiscem</w:t>
            </w:r>
            <w:r w:rsidRPr="00D41233">
              <w:t xml:space="preserve"> </w:t>
            </w:r>
            <w:r w:rsidRPr="00D41233">
              <w:rPr>
                <w:b/>
                <w:i/>
              </w:rPr>
              <w:t>pro účely prosazování trestního práva, aby mohl úspěšně plnit svůj mandát stanovený v článku 4 nařízení Rady (EU) 2017/1939, tedy vyšetřovat a trestně stíhat pachatele trestných činů poškozujících nebo ohrožujících finanční zájmy Unie</w:t>
            </w:r>
            <w:r w:rsidRPr="00D41233">
              <w:t>.</w:t>
            </w:r>
          </w:p>
        </w:tc>
      </w:tr>
    </w:tbl>
    <w:p w:rsidR="008D1830" w:rsidRPr="00D41233" w:rsidP="008D1830" w14:paraId="4ED9200D" w14:textId="77777777"/>
    <w:p w:rsidR="008D1830" w:rsidRPr="00D41233" w:rsidP="008D1830" w14:paraId="7AAF624B" w14:textId="77777777">
      <w:pPr>
        <w:pStyle w:val="AmNumberTabs"/>
      </w:pPr>
      <w:r w:rsidRPr="00D41233">
        <w:t>Pozměňovací návrh</w:t>
      </w:r>
      <w:r w:rsidRPr="00D41233">
        <w:tab/>
      </w:r>
      <w:r w:rsidRPr="00D41233">
        <w:tab/>
        <w:t>3</w:t>
      </w:r>
    </w:p>
    <w:p w:rsidR="008D1830" w:rsidRPr="00D41233" w:rsidP="008D1830" w14:paraId="355AD3B4" w14:textId="77777777">
      <w:pPr>
        <w:pStyle w:val="NormalBold12b"/>
      </w:pPr>
      <w:r w:rsidRPr="00D41233">
        <w:t>Návrh nařízení</w:t>
      </w:r>
    </w:p>
    <w:p w:rsidR="008D1830" w:rsidRPr="00D41233" w:rsidP="008D1830" w14:paraId="78786EFD" w14:textId="77777777">
      <w:pPr>
        <w:pStyle w:val="NormalBold"/>
      </w:pPr>
      <w:r w:rsidRPr="00D41233">
        <w:t>Bod odůvodnění 4 a (nový)</w:t>
      </w:r>
    </w:p>
    <w:tbl>
      <w:tblPr>
        <w:tblW w:w="0" w:type="auto"/>
        <w:jc w:val="center"/>
        <w:tblLayout w:type="fixed"/>
        <w:tblCellMar>
          <w:left w:w="340" w:type="dxa"/>
          <w:right w:w="340" w:type="dxa"/>
        </w:tblCellMar>
        <w:tblLook w:val="0000"/>
      </w:tblPr>
      <w:tblGrid>
        <w:gridCol w:w="4876"/>
        <w:gridCol w:w="4876"/>
      </w:tblGrid>
      <w:tr w14:paraId="1A6D089A" w14:textId="77777777" w:rsidTr="001C25DF">
        <w:tblPrEx>
          <w:tblW w:w="0" w:type="auto"/>
          <w:jc w:val="center"/>
          <w:tblLayout w:type="fixed"/>
          <w:tblLook w:val="0000"/>
        </w:tblPrEx>
        <w:trPr>
          <w:jc w:val="center"/>
        </w:trPr>
        <w:tc>
          <w:tcPr>
            <w:tcW w:w="9752" w:type="dxa"/>
            <w:gridSpan w:val="2"/>
          </w:tcPr>
          <w:p w:rsidR="008D1830" w:rsidRPr="00D41233" w:rsidP="001C25DF" w14:paraId="3F46CE81" w14:textId="77777777">
            <w:pPr>
              <w:keepNext/>
            </w:pPr>
          </w:p>
        </w:tc>
      </w:tr>
      <w:tr w14:paraId="01D73DAA" w14:textId="77777777" w:rsidTr="001C25DF">
        <w:tblPrEx>
          <w:tblW w:w="0" w:type="auto"/>
          <w:jc w:val="center"/>
          <w:tblLayout w:type="fixed"/>
          <w:tblLook w:val="0000"/>
        </w:tblPrEx>
        <w:trPr>
          <w:jc w:val="center"/>
        </w:trPr>
        <w:tc>
          <w:tcPr>
            <w:tcW w:w="4876" w:type="dxa"/>
          </w:tcPr>
          <w:p w:rsidR="008D1830" w:rsidRPr="00D41233" w:rsidP="001C25DF" w14:paraId="63EFB856" w14:textId="77777777">
            <w:pPr>
              <w:pStyle w:val="ColumnHeading"/>
              <w:keepNext/>
            </w:pPr>
            <w:r w:rsidRPr="00D41233">
              <w:t>Znění navržené Komisí</w:t>
            </w:r>
          </w:p>
        </w:tc>
        <w:tc>
          <w:tcPr>
            <w:tcW w:w="4876" w:type="dxa"/>
          </w:tcPr>
          <w:p w:rsidR="008D1830" w:rsidRPr="00D41233" w:rsidP="001C25DF" w14:paraId="7E7FA483" w14:textId="77777777">
            <w:pPr>
              <w:pStyle w:val="ColumnHeading"/>
              <w:keepNext/>
            </w:pPr>
            <w:r w:rsidRPr="00D41233">
              <w:t>Pozměňovací návrh</w:t>
            </w:r>
          </w:p>
        </w:tc>
      </w:tr>
      <w:tr w14:paraId="3605DCDC" w14:textId="77777777" w:rsidTr="001C25DF">
        <w:tblPrEx>
          <w:tblW w:w="0" w:type="auto"/>
          <w:jc w:val="center"/>
          <w:tblLayout w:type="fixed"/>
          <w:tblLook w:val="0000"/>
        </w:tblPrEx>
        <w:trPr>
          <w:jc w:val="center"/>
        </w:trPr>
        <w:tc>
          <w:tcPr>
            <w:tcW w:w="4876" w:type="dxa"/>
          </w:tcPr>
          <w:p w:rsidR="008D1830" w:rsidRPr="00D41233" w:rsidP="001C25DF" w14:paraId="396550D7" w14:textId="77777777">
            <w:pPr>
              <w:pStyle w:val="Normal6"/>
            </w:pPr>
          </w:p>
        </w:tc>
        <w:tc>
          <w:tcPr>
            <w:tcW w:w="4876" w:type="dxa"/>
          </w:tcPr>
          <w:p w:rsidR="008D1830" w:rsidRPr="00D41233" w:rsidP="001C25DF" w14:paraId="7EDB16C7" w14:textId="77777777">
            <w:pPr>
              <w:pStyle w:val="Normal6"/>
              <w:rPr>
                <w:szCs w:val="24"/>
              </w:rPr>
            </w:pPr>
            <w:r w:rsidRPr="00D41233">
              <w:rPr>
                <w:b/>
                <w:i/>
              </w:rPr>
              <w:t>(</w:t>
            </w:r>
            <w:r w:rsidRPr="00D41233">
              <w:rPr>
                <w:b/>
                <w:i/>
              </w:rPr>
              <w:t>4a</w:t>
            </w:r>
            <w:r w:rsidRPr="00D41233">
              <w:rPr>
                <w:b/>
                <w:i/>
              </w:rPr>
              <w:t>)</w:t>
            </w:r>
            <w:r w:rsidRPr="00D41233">
              <w:rPr>
                <w:b/>
                <w:i/>
              </w:rPr>
              <w:tab/>
              <w:t xml:space="preserve">Evropský účetní dvůr opakovaně označil nedostatky v dostupnosti a interoperabilitě informačních systémů týkajících se DPH v jednotlivých členských státech a orgánech Unie za významnou překážku bránící účinnému vyšetřování přeshraničních podvodů v oblasti DPH, naposledy ve zvláštní zprávě 8/2025 o podvodech v oblasti DPH při dovozu. Tato zpráva navíc poukázala na značné rozdíly v úrovni správních sankcí, které jsou v souvislosti s podvody v oblasti DPH při dovozu uplatňovány členskými státy, což vytváří podmínky umožňující hospodářským subjektům využívat jurisdikci s nejnižšími sankcemi. </w:t>
            </w:r>
            <w:r w:rsidRPr="00D41233">
              <w:rPr>
                <w:b/>
                <w:i/>
              </w:rPr>
              <w:t>Přístup k údajům o DPH, který toto nařízení poskytuje úřadům EPPO a OLAF, zvyšuje kapacitu pro odhalování a stíhání, ale nepředstavuje prostředek, který by od rozdílných sankcí odrazoval. V této souvislosti a v souladu se závazkem Komise revidovat strukturu pro boj proti podvodům jako součást opatření zahrnutých do víceletého finančního rámce pro období po roce 2027 lze zvážit možnost dalších opatření, která by tyto rozdíly umožnila vyrovnat, jako je legislativní návrh založený na vhodném právním základu, jehož cílem by bylo dosáhnout minimální úrovně harmonizace nebo jednotnosti správních sankcí za nejzávažnější porušování předpisů v oblasti DPH a souvisejících celních předpisů, a to s ohledem na potřebu účinně chránit finanční zájmy Unie. Každý takový návrh by měl být doprovázen komplexním posouzením dopadů a měl by prokázat soulad se zásadami subsidiarity a proporcionality stanovenými v článku 5 Smlouvy o fungování EU.</w:t>
            </w:r>
          </w:p>
        </w:tc>
      </w:tr>
    </w:tbl>
    <w:p w:rsidR="008D1830" w:rsidRPr="00D41233" w:rsidP="008D1830" w14:paraId="19F6B479" w14:textId="77777777">
      <w:pPr>
        <w:pStyle w:val="AmNumberTabs"/>
      </w:pPr>
      <w:r w:rsidRPr="00D41233">
        <w:t>Pozměňovací návrh</w:t>
      </w:r>
      <w:r w:rsidRPr="00D41233">
        <w:tab/>
      </w:r>
      <w:r w:rsidRPr="00D41233">
        <w:tab/>
        <w:t>4</w:t>
      </w:r>
    </w:p>
    <w:p w:rsidR="008D1830" w:rsidRPr="00D41233" w:rsidP="008D1830" w14:paraId="2876438D" w14:textId="77777777">
      <w:pPr>
        <w:pStyle w:val="NormalBold12b"/>
      </w:pPr>
      <w:r w:rsidRPr="00D41233">
        <w:t>Návrh nařízení</w:t>
      </w:r>
    </w:p>
    <w:p w:rsidR="008D1830" w:rsidRPr="00D41233" w:rsidP="008D1830" w14:paraId="5C0A3789" w14:textId="77777777">
      <w:pPr>
        <w:pStyle w:val="NormalBold"/>
      </w:pPr>
      <w:r w:rsidRPr="00D41233">
        <w:t>Bod odůvodnění 4 b (nový)</w:t>
      </w:r>
    </w:p>
    <w:tbl>
      <w:tblPr>
        <w:tblW w:w="0" w:type="auto"/>
        <w:jc w:val="center"/>
        <w:tblLayout w:type="fixed"/>
        <w:tblCellMar>
          <w:left w:w="340" w:type="dxa"/>
          <w:right w:w="340" w:type="dxa"/>
        </w:tblCellMar>
        <w:tblLook w:val="04A0"/>
      </w:tblPr>
      <w:tblGrid>
        <w:gridCol w:w="4876"/>
        <w:gridCol w:w="4876"/>
      </w:tblGrid>
      <w:tr w14:paraId="45165E24" w14:textId="77777777" w:rsidTr="001C25DF">
        <w:tblPrEx>
          <w:tblW w:w="0" w:type="auto"/>
          <w:jc w:val="center"/>
          <w:tblLayout w:type="fixed"/>
          <w:tblLook w:val="04A0"/>
        </w:tblPrEx>
        <w:trPr>
          <w:trHeight w:val="240"/>
          <w:jc w:val="center"/>
        </w:trPr>
        <w:tc>
          <w:tcPr>
            <w:tcW w:w="9752" w:type="dxa"/>
            <w:gridSpan w:val="2"/>
          </w:tcPr>
          <w:p w:rsidR="008D1830" w:rsidRPr="00D41233" w:rsidP="001C25DF" w14:paraId="0F016F45" w14:textId="77777777"/>
        </w:tc>
      </w:tr>
      <w:tr w14:paraId="60A528EF" w14:textId="77777777" w:rsidTr="001C25DF">
        <w:tblPrEx>
          <w:tblW w:w="0" w:type="auto"/>
          <w:jc w:val="center"/>
          <w:tblLayout w:type="fixed"/>
          <w:tblLook w:val="04A0"/>
        </w:tblPrEx>
        <w:trPr>
          <w:trHeight w:val="240"/>
          <w:jc w:val="center"/>
        </w:trPr>
        <w:tc>
          <w:tcPr>
            <w:tcW w:w="4876" w:type="dxa"/>
            <w:hideMark/>
          </w:tcPr>
          <w:p w:rsidR="008D1830" w:rsidRPr="00D41233" w:rsidP="001C25DF" w14:paraId="06266E23" w14:textId="77777777">
            <w:pPr>
              <w:pStyle w:val="AmColumnHeading"/>
            </w:pPr>
            <w:r w:rsidRPr="00D41233">
              <w:t>Znění navržené Komisí</w:t>
            </w:r>
          </w:p>
        </w:tc>
        <w:tc>
          <w:tcPr>
            <w:tcW w:w="4876" w:type="dxa"/>
            <w:hideMark/>
          </w:tcPr>
          <w:p w:rsidR="008D1830" w:rsidRPr="00D41233" w:rsidP="001C25DF" w14:paraId="0B5BED24" w14:textId="77777777">
            <w:pPr>
              <w:pStyle w:val="AmColumnHeading"/>
            </w:pPr>
            <w:r w:rsidRPr="00D41233">
              <w:t>Pozměňovací návrh</w:t>
            </w:r>
          </w:p>
        </w:tc>
      </w:tr>
      <w:tr w14:paraId="4CE01C0E" w14:textId="77777777" w:rsidTr="001C25DF">
        <w:tblPrEx>
          <w:tblW w:w="0" w:type="auto"/>
          <w:jc w:val="center"/>
          <w:tblLayout w:type="fixed"/>
          <w:tblLook w:val="04A0"/>
        </w:tblPrEx>
        <w:trPr>
          <w:jc w:val="center"/>
        </w:trPr>
        <w:tc>
          <w:tcPr>
            <w:tcW w:w="4876" w:type="dxa"/>
          </w:tcPr>
          <w:p w:rsidR="008D1830" w:rsidRPr="00D41233" w:rsidP="001C25DF" w14:paraId="3B205522" w14:textId="77777777">
            <w:pPr>
              <w:pStyle w:val="Normal6a"/>
            </w:pPr>
          </w:p>
        </w:tc>
        <w:tc>
          <w:tcPr>
            <w:tcW w:w="4876" w:type="dxa"/>
            <w:hideMark/>
          </w:tcPr>
          <w:p w:rsidR="008D1830" w:rsidRPr="00D41233" w:rsidP="001C25DF" w14:paraId="626EB9F0" w14:textId="51CA8E93">
            <w:pPr>
              <w:pStyle w:val="Normal6a"/>
            </w:pPr>
            <w:r w:rsidRPr="00D41233">
              <w:rPr>
                <w:b/>
                <w:i/>
              </w:rPr>
              <w:t>(</w:t>
            </w:r>
            <w:r w:rsidRPr="00D41233">
              <w:rPr>
                <w:b/>
                <w:i/>
              </w:rPr>
              <w:t>4b</w:t>
            </w:r>
            <w:r w:rsidRPr="00D41233">
              <w:rPr>
                <w:b/>
                <w:i/>
              </w:rPr>
              <w:t>)</w:t>
            </w:r>
            <w:r w:rsidRPr="00D41233">
              <w:tab/>
            </w:r>
            <w:r w:rsidRPr="00D41233">
              <w:rPr>
                <w:b/>
                <w:i/>
              </w:rPr>
              <w:t xml:space="preserve">Bílá kniha Komise z července 2025 o přezkumu architektury boje proti podvodům označila roztříštěnost informačních toků mezi </w:t>
            </w:r>
            <w:r w:rsidRPr="00D41233">
              <w:rPr>
                <w:b/>
                <w:i/>
              </w:rPr>
              <w:t>Eurofiscem</w:t>
            </w:r>
            <w:r w:rsidRPr="00D41233">
              <w:rPr>
                <w:b/>
                <w:i/>
              </w:rPr>
              <w:t>, úřady EPPO a OLAF a agenturami Europol a </w:t>
            </w:r>
            <w:r w:rsidRPr="00D41233">
              <w:rPr>
                <w:b/>
                <w:i/>
              </w:rPr>
              <w:t>Eurojust</w:t>
            </w:r>
            <w:r w:rsidRPr="00D41233">
              <w:rPr>
                <w:b/>
                <w:i/>
              </w:rPr>
              <w:t xml:space="preserve"> za systémový strukturální nedostatek, který oslabuje účinnost reakce Unie na přeshraniční podvody v oblasti DPH. Toto nařízení představuje legislativní provedení pilíře sdílení údajů v rámci revidované architektury boje proti podvodům a je třeba je chápat v souvislosti s dalšími opatřeními, která byla oznámena v uvedené bílé knize, včetně posílení provozní kapacity </w:t>
            </w:r>
            <w:r w:rsidRPr="00D41233">
              <w:rPr>
                <w:b/>
                <w:i/>
              </w:rPr>
              <w:t>Eurofiscu</w:t>
            </w:r>
            <w:r w:rsidRPr="00D41233">
              <w:rPr>
                <w:b/>
                <w:i/>
              </w:rPr>
              <w:t xml:space="preserve">, harmonizace </w:t>
            </w:r>
            <w:r w:rsidRPr="00D41233">
              <w:rPr>
                <w:b/>
                <w:i/>
              </w:rPr>
              <w:t>podmínek a pravidel odpovědnosti platných pro daňové zástupce jmenované osobami povinnými k dani ze zemí mimo Unii v rámci režimu jednoho správního místa pro dovoz (IOSS) a dalších dovozních režimů DPH a rozšíření rámce pro správu údajů centrálního elektronického systému platebních informací (CESOP), aby byl zajištěn soulad s přístupem k celním údajům podle tohoto nařízení.</w:t>
            </w:r>
          </w:p>
        </w:tc>
      </w:tr>
    </w:tbl>
    <w:p w:rsidR="008D1830" w:rsidRPr="00D41233" w:rsidP="008D1830" w14:paraId="4CA12631" w14:textId="77777777">
      <w:pPr>
        <w:pStyle w:val="AmNumberTabs"/>
      </w:pPr>
      <w:r w:rsidRPr="00D41233">
        <w:t>Pozměňovací návrh</w:t>
      </w:r>
      <w:r w:rsidRPr="00D41233">
        <w:tab/>
      </w:r>
      <w:r w:rsidRPr="00D41233">
        <w:tab/>
        <w:t>5</w:t>
      </w:r>
    </w:p>
    <w:p w:rsidR="008D1830" w:rsidRPr="00D41233" w:rsidP="008D1830" w14:paraId="5D430F39" w14:textId="77777777">
      <w:pPr>
        <w:pStyle w:val="NormalBold12b"/>
      </w:pPr>
      <w:r w:rsidRPr="00D41233">
        <w:t>Návrh nařízení</w:t>
      </w:r>
    </w:p>
    <w:p w:rsidR="008D1830" w:rsidRPr="00D41233" w:rsidP="008D1830" w14:paraId="70ABED59" w14:textId="77777777">
      <w:pPr>
        <w:pStyle w:val="NormalBold"/>
      </w:pPr>
      <w:r w:rsidRPr="00D41233">
        <w:t>Bod odůvodnění 4 c (nový)</w:t>
      </w:r>
    </w:p>
    <w:tbl>
      <w:tblPr>
        <w:tblW w:w="0" w:type="auto"/>
        <w:jc w:val="center"/>
        <w:tblLayout w:type="fixed"/>
        <w:tblCellMar>
          <w:left w:w="340" w:type="dxa"/>
          <w:right w:w="340" w:type="dxa"/>
        </w:tblCellMar>
        <w:tblLook w:val="04A0"/>
      </w:tblPr>
      <w:tblGrid>
        <w:gridCol w:w="4876"/>
        <w:gridCol w:w="4876"/>
      </w:tblGrid>
      <w:tr w14:paraId="1261840F" w14:textId="77777777" w:rsidTr="001C25DF">
        <w:tblPrEx>
          <w:tblW w:w="0" w:type="auto"/>
          <w:jc w:val="center"/>
          <w:tblLayout w:type="fixed"/>
          <w:tblLook w:val="04A0"/>
        </w:tblPrEx>
        <w:trPr>
          <w:trHeight w:val="240"/>
          <w:jc w:val="center"/>
        </w:trPr>
        <w:tc>
          <w:tcPr>
            <w:tcW w:w="9752" w:type="dxa"/>
            <w:gridSpan w:val="2"/>
          </w:tcPr>
          <w:p w:rsidR="008D1830" w:rsidRPr="00D41233" w:rsidP="001C25DF" w14:paraId="0EBD61E7" w14:textId="77777777"/>
        </w:tc>
      </w:tr>
      <w:tr w14:paraId="3B6FAF97" w14:textId="77777777" w:rsidTr="001C25DF">
        <w:tblPrEx>
          <w:tblW w:w="0" w:type="auto"/>
          <w:jc w:val="center"/>
          <w:tblLayout w:type="fixed"/>
          <w:tblLook w:val="04A0"/>
        </w:tblPrEx>
        <w:trPr>
          <w:trHeight w:val="240"/>
          <w:jc w:val="center"/>
        </w:trPr>
        <w:tc>
          <w:tcPr>
            <w:tcW w:w="4876" w:type="dxa"/>
            <w:hideMark/>
          </w:tcPr>
          <w:p w:rsidR="008D1830" w:rsidRPr="00D41233" w:rsidP="001C25DF" w14:paraId="4213DC36" w14:textId="77777777">
            <w:pPr>
              <w:pStyle w:val="AmColumnHeading"/>
            </w:pPr>
            <w:r w:rsidRPr="00D41233">
              <w:t>Znění navržené Komisí</w:t>
            </w:r>
          </w:p>
        </w:tc>
        <w:tc>
          <w:tcPr>
            <w:tcW w:w="4876" w:type="dxa"/>
            <w:hideMark/>
          </w:tcPr>
          <w:p w:rsidR="008D1830" w:rsidRPr="00D41233" w:rsidP="001C25DF" w14:paraId="0EF3D644" w14:textId="77777777">
            <w:pPr>
              <w:pStyle w:val="AmColumnHeading"/>
            </w:pPr>
            <w:r w:rsidRPr="00D41233">
              <w:t>Pozměňovací návrh</w:t>
            </w:r>
          </w:p>
        </w:tc>
      </w:tr>
      <w:tr w14:paraId="58556ACB" w14:textId="77777777" w:rsidTr="001C25DF">
        <w:tblPrEx>
          <w:tblW w:w="0" w:type="auto"/>
          <w:jc w:val="center"/>
          <w:tblLayout w:type="fixed"/>
          <w:tblLook w:val="04A0"/>
        </w:tblPrEx>
        <w:trPr>
          <w:jc w:val="center"/>
        </w:trPr>
        <w:tc>
          <w:tcPr>
            <w:tcW w:w="4876" w:type="dxa"/>
          </w:tcPr>
          <w:p w:rsidR="008D1830" w:rsidRPr="00D41233" w:rsidP="001C25DF" w14:paraId="46B0193C" w14:textId="77777777">
            <w:pPr>
              <w:pStyle w:val="Normal6a"/>
            </w:pPr>
          </w:p>
        </w:tc>
        <w:tc>
          <w:tcPr>
            <w:tcW w:w="4876" w:type="dxa"/>
            <w:hideMark/>
          </w:tcPr>
          <w:p w:rsidR="008D1830" w:rsidRPr="00D41233" w:rsidP="001C25DF" w14:paraId="6CC4E36B" w14:textId="77777777">
            <w:pPr>
              <w:pStyle w:val="Normal6a"/>
            </w:pPr>
            <w:r w:rsidRPr="00D41233">
              <w:rPr>
                <w:b/>
                <w:i/>
              </w:rPr>
              <w:t>(4c)</w:t>
            </w:r>
            <w:r w:rsidRPr="00D41233">
              <w:tab/>
            </w:r>
            <w:r w:rsidRPr="00D41233">
              <w:rPr>
                <w:b/>
                <w:i/>
              </w:rPr>
              <w:t>Informace uchovávané celními orgány v souvislosti s dovozními režimy, které umožňují odložení povinností k DPH nebo osvobození od těchto povinností, jsou ze své podstaty pro účely článku 113 Smlouvy o fungování EU informacemi týkajícími se DPH. Rozšíření oblasti působnosti čl. 17 odst. 1 písm. f) nařízení (EU) č. 904/2010 na všechny dovozní režimy zahrnující osvobození od DPH nebo odklad jejího placení, včetně režimu jednoho správního místa pro dovoz zavedeného směrnicí 2006/112/ES, a doplnění hodnoty uváděné v celním prohlášení a prohlášení o zemi původu jako povinných datových prvků je nezbytné, aby příslušné orgány, včetně úřadů EPPO a OLAF, mohly porovnávat dovozní prohlášení a přiznání k DPH a odhalovat nesrovnalosti poukazující na možné podvody. Tímto rozšířením by neměly být dotčeny hmotněprávní celní předpisy upravující tyto dovozní režimy, na které se nadále vztahuje nařízení (EU) č. 952/2013.</w:t>
            </w:r>
          </w:p>
        </w:tc>
      </w:tr>
    </w:tbl>
    <w:p w:rsidR="008D1830" w:rsidRPr="00D41233" w:rsidP="008D1830" w14:paraId="5FEECF60" w14:textId="77777777"/>
    <w:p w:rsidR="008D1830" w:rsidRPr="00D41233" w:rsidP="008D1830" w14:paraId="679689B6" w14:textId="77777777">
      <w:pPr>
        <w:pStyle w:val="AmNumberTabs"/>
      </w:pPr>
      <w:r w:rsidRPr="00D41233">
        <w:t>Pozměňovací návrh</w:t>
      </w:r>
      <w:r w:rsidRPr="00D41233">
        <w:tab/>
      </w:r>
      <w:r w:rsidRPr="00D41233">
        <w:tab/>
        <w:t>6</w:t>
      </w:r>
    </w:p>
    <w:p w:rsidR="008D1830" w:rsidRPr="00D41233" w:rsidP="008D1830" w14:paraId="152E0447" w14:textId="77777777">
      <w:pPr>
        <w:pStyle w:val="NormalBold12b"/>
      </w:pPr>
      <w:r w:rsidRPr="00D41233">
        <w:t>Návrh nařízení</w:t>
      </w:r>
    </w:p>
    <w:p w:rsidR="008D1830" w:rsidRPr="00D41233" w:rsidP="008D1830" w14:paraId="2166E69F" w14:textId="77777777">
      <w:pPr>
        <w:pStyle w:val="NormalBold"/>
      </w:pPr>
      <w:r w:rsidRPr="00D41233">
        <w:t>Bod odůvodnění 4 d (nový)</w:t>
      </w:r>
    </w:p>
    <w:tbl>
      <w:tblPr>
        <w:tblW w:w="0" w:type="auto"/>
        <w:jc w:val="center"/>
        <w:tblLayout w:type="fixed"/>
        <w:tblCellMar>
          <w:left w:w="340" w:type="dxa"/>
          <w:right w:w="340" w:type="dxa"/>
        </w:tblCellMar>
        <w:tblLook w:val="0000"/>
      </w:tblPr>
      <w:tblGrid>
        <w:gridCol w:w="4876"/>
        <w:gridCol w:w="4876"/>
      </w:tblGrid>
      <w:tr w14:paraId="2F7C1125" w14:textId="77777777" w:rsidTr="001C25DF">
        <w:tblPrEx>
          <w:tblW w:w="0" w:type="auto"/>
          <w:jc w:val="center"/>
          <w:tblLayout w:type="fixed"/>
          <w:tblLook w:val="0000"/>
        </w:tblPrEx>
        <w:trPr>
          <w:jc w:val="center"/>
        </w:trPr>
        <w:tc>
          <w:tcPr>
            <w:tcW w:w="9752" w:type="dxa"/>
            <w:gridSpan w:val="2"/>
          </w:tcPr>
          <w:p w:rsidR="008D1830" w:rsidRPr="00D41233" w:rsidP="001C25DF" w14:paraId="03AA188A" w14:textId="77777777">
            <w:pPr>
              <w:keepNext/>
            </w:pPr>
          </w:p>
        </w:tc>
      </w:tr>
      <w:tr w14:paraId="2E8034BC" w14:textId="77777777" w:rsidTr="001C25DF">
        <w:tblPrEx>
          <w:tblW w:w="0" w:type="auto"/>
          <w:jc w:val="center"/>
          <w:tblLayout w:type="fixed"/>
          <w:tblLook w:val="0000"/>
        </w:tblPrEx>
        <w:trPr>
          <w:jc w:val="center"/>
        </w:trPr>
        <w:tc>
          <w:tcPr>
            <w:tcW w:w="4876" w:type="dxa"/>
          </w:tcPr>
          <w:p w:rsidR="008D1830" w:rsidRPr="00D41233" w:rsidP="001C25DF" w14:paraId="45AA75F5" w14:textId="77777777">
            <w:pPr>
              <w:pStyle w:val="ColumnHeading"/>
              <w:keepNext/>
            </w:pPr>
            <w:r w:rsidRPr="00D41233">
              <w:t>Znění navržené Komisí</w:t>
            </w:r>
          </w:p>
        </w:tc>
        <w:tc>
          <w:tcPr>
            <w:tcW w:w="4876" w:type="dxa"/>
          </w:tcPr>
          <w:p w:rsidR="008D1830" w:rsidRPr="00D41233" w:rsidP="001C25DF" w14:paraId="377C16B7" w14:textId="77777777">
            <w:pPr>
              <w:pStyle w:val="ColumnHeading"/>
              <w:keepNext/>
            </w:pPr>
            <w:r w:rsidRPr="00D41233">
              <w:t>Pozměňovací návrh</w:t>
            </w:r>
          </w:p>
        </w:tc>
      </w:tr>
      <w:tr w14:paraId="6DA37706" w14:textId="77777777" w:rsidTr="001C25DF">
        <w:tblPrEx>
          <w:tblW w:w="0" w:type="auto"/>
          <w:jc w:val="center"/>
          <w:tblLayout w:type="fixed"/>
          <w:tblLook w:val="0000"/>
        </w:tblPrEx>
        <w:trPr>
          <w:jc w:val="center"/>
        </w:trPr>
        <w:tc>
          <w:tcPr>
            <w:tcW w:w="4876" w:type="dxa"/>
          </w:tcPr>
          <w:p w:rsidR="008D1830" w:rsidRPr="00D41233" w:rsidP="001C25DF" w14:paraId="0773EA5D" w14:textId="77777777">
            <w:pPr>
              <w:pStyle w:val="Normal6"/>
            </w:pPr>
          </w:p>
        </w:tc>
        <w:tc>
          <w:tcPr>
            <w:tcW w:w="4876" w:type="dxa"/>
          </w:tcPr>
          <w:p w:rsidR="008D1830" w:rsidRPr="00D41233" w:rsidP="001C25DF" w14:paraId="04F2B201" w14:textId="77777777">
            <w:pPr>
              <w:pStyle w:val="Normal6"/>
              <w:rPr>
                <w:szCs w:val="24"/>
              </w:rPr>
            </w:pPr>
            <w:r w:rsidRPr="00D41233">
              <w:rPr>
                <w:b/>
                <w:i/>
              </w:rPr>
              <w:t>(4d)</w:t>
            </w:r>
            <w:r w:rsidRPr="00D41233">
              <w:rPr>
                <w:b/>
                <w:i/>
              </w:rPr>
              <w:tab/>
              <w:t>V zájmu účinného rozšíření kapacity pro prosazování pravidel vytvořené tímto nařízením na všechny členské státy, které by umožnilo zabránit přetrvávajícím asymetriím v rámci jednotného trhu a v oblasti boje proti podvodům v Unii, a v rámci závazku Komise revidovat architekturu boje proti podvodům by členské státy, které se nepodílejí na činnosti úřadu EPPO, měly mít povinnost určit příslušný vnitrostátní orgán odpovědný za plnění rovnocenných funkcí pro účely přeshraniční spolupráce s </w:t>
            </w:r>
            <w:r w:rsidRPr="00D41233">
              <w:rPr>
                <w:b/>
                <w:i/>
              </w:rPr>
              <w:t>Eurofiscem</w:t>
            </w:r>
            <w:r w:rsidRPr="00D41233">
              <w:rPr>
                <w:b/>
                <w:i/>
              </w:rPr>
              <w:t xml:space="preserve"> a úřadem OLAF v rámci boje proti podvodům v oblasti DPH. Tyto členské státy by Komisi měly oznámit určení uvedeného orgánu do šesti měsíců od vstupu tohoto nařízení v platnost a každoročně podávat Komisi zprávu o využití obdržených informací, včetně počtu zahájených šetření a jejich výsledků.</w:t>
            </w:r>
          </w:p>
        </w:tc>
      </w:tr>
    </w:tbl>
    <w:p w:rsidR="008D1830" w:rsidRPr="00D41233" w:rsidP="008D1830" w14:paraId="331A16E5" w14:textId="77777777"/>
    <w:p w:rsidR="008D1830" w:rsidRPr="00D41233" w:rsidP="008D1830" w14:paraId="0AED1075" w14:textId="77777777">
      <w:pPr>
        <w:pStyle w:val="AMNumberTabs0"/>
        <w:keepNext/>
      </w:pPr>
      <w:r w:rsidRPr="00D41233">
        <w:t>Pozměňovací návrh</w:t>
      </w:r>
      <w:r w:rsidRPr="00D41233">
        <w:tab/>
      </w:r>
      <w:r w:rsidRPr="00D41233">
        <w:tab/>
        <w:t>7</w:t>
      </w:r>
    </w:p>
    <w:p w:rsidR="008D1830" w:rsidRPr="00D41233" w:rsidP="008D1830" w14:paraId="439D13FF" w14:textId="77777777">
      <w:pPr>
        <w:pStyle w:val="NormalBold12b"/>
        <w:keepNext/>
      </w:pPr>
      <w:r w:rsidRPr="00D41233">
        <w:t>Návrh nařízení</w:t>
      </w:r>
    </w:p>
    <w:p w:rsidR="008D1830" w:rsidRPr="00D41233" w:rsidP="008D1830" w14:paraId="7C150004" w14:textId="77777777">
      <w:pPr>
        <w:pStyle w:val="NormalBold"/>
      </w:pPr>
      <w:r w:rsidRPr="00D41233">
        <w:t>Bod odůvodnění 5</w:t>
      </w:r>
    </w:p>
    <w:tbl>
      <w:tblPr>
        <w:tblW w:w="0" w:type="auto"/>
        <w:jc w:val="center"/>
        <w:tblLayout w:type="fixed"/>
        <w:tblCellMar>
          <w:left w:w="340" w:type="dxa"/>
          <w:right w:w="340" w:type="dxa"/>
        </w:tblCellMar>
        <w:tblLook w:val="0000"/>
      </w:tblPr>
      <w:tblGrid>
        <w:gridCol w:w="4876"/>
        <w:gridCol w:w="4876"/>
      </w:tblGrid>
      <w:tr w14:paraId="5E611532" w14:textId="77777777" w:rsidTr="001C25DF">
        <w:tblPrEx>
          <w:tblW w:w="0" w:type="auto"/>
          <w:jc w:val="center"/>
          <w:tblLayout w:type="fixed"/>
          <w:tblLook w:val="0000"/>
        </w:tblPrEx>
        <w:trPr>
          <w:jc w:val="center"/>
        </w:trPr>
        <w:tc>
          <w:tcPr>
            <w:tcW w:w="9752" w:type="dxa"/>
            <w:gridSpan w:val="2"/>
          </w:tcPr>
          <w:p w:rsidR="008D1830" w:rsidRPr="00D41233" w:rsidP="001C25DF" w14:paraId="4CAE8640" w14:textId="77777777">
            <w:pPr>
              <w:keepNext/>
            </w:pPr>
          </w:p>
        </w:tc>
      </w:tr>
      <w:tr w14:paraId="0EF8744A" w14:textId="77777777" w:rsidTr="001C25DF">
        <w:tblPrEx>
          <w:tblW w:w="0" w:type="auto"/>
          <w:jc w:val="center"/>
          <w:tblLayout w:type="fixed"/>
          <w:tblLook w:val="0000"/>
        </w:tblPrEx>
        <w:trPr>
          <w:jc w:val="center"/>
        </w:trPr>
        <w:tc>
          <w:tcPr>
            <w:tcW w:w="4876" w:type="dxa"/>
          </w:tcPr>
          <w:p w:rsidR="008D1830" w:rsidRPr="00D41233" w:rsidP="001C25DF" w14:paraId="4D771819" w14:textId="77777777">
            <w:pPr>
              <w:pStyle w:val="ColumnHeading"/>
              <w:keepNext/>
            </w:pPr>
            <w:r w:rsidRPr="00D41233">
              <w:t>Znění navržené Komisí</w:t>
            </w:r>
          </w:p>
        </w:tc>
        <w:tc>
          <w:tcPr>
            <w:tcW w:w="4876" w:type="dxa"/>
          </w:tcPr>
          <w:p w:rsidR="008D1830" w:rsidRPr="00D41233" w:rsidP="001C25DF" w14:paraId="6CE4575D" w14:textId="77777777">
            <w:pPr>
              <w:pStyle w:val="ColumnHeading"/>
              <w:keepNext/>
            </w:pPr>
            <w:r w:rsidRPr="00D41233">
              <w:t>Pozměňovací návrh</w:t>
            </w:r>
          </w:p>
        </w:tc>
      </w:tr>
      <w:tr w14:paraId="50D1AD41" w14:textId="77777777" w:rsidTr="001C25DF">
        <w:tblPrEx>
          <w:tblW w:w="0" w:type="auto"/>
          <w:jc w:val="center"/>
          <w:tblLayout w:type="fixed"/>
          <w:tblLook w:val="0000"/>
        </w:tblPrEx>
        <w:trPr>
          <w:jc w:val="center"/>
        </w:trPr>
        <w:tc>
          <w:tcPr>
            <w:tcW w:w="4876" w:type="dxa"/>
          </w:tcPr>
          <w:p w:rsidR="008D1830" w:rsidRPr="00D41233" w:rsidP="001C25DF" w14:paraId="6C91E4C4" w14:textId="77777777">
            <w:pPr>
              <w:pStyle w:val="Normal6"/>
            </w:pPr>
            <w:r w:rsidRPr="00D41233">
              <w:t>(5)</w:t>
            </w:r>
            <w:r w:rsidRPr="00D41233">
              <w:tab/>
              <w:t>Evropský účetní dvůr doporučil Komisi a členským státům, aby odstranily právní překážky bránící výměně informací mezi správními, soudními a donucovacími orgány na vnitrostátní úrovni a na úrovni Unie, a zejména aby úřad OLAF měl přístup k údajům ze systému výměny informací o DPH (VIES) a Eurofiscu</w:t>
            </w:r>
            <w:r w:rsidRPr="00D41233">
              <w:rPr>
                <w:vertAlign w:val="superscript"/>
              </w:rPr>
              <w:t>6</w:t>
            </w:r>
            <w:r w:rsidRPr="00D41233">
              <w:t xml:space="preserve"> .</w:t>
            </w:r>
            <w:r w:rsidRPr="00D41233">
              <w:t xml:space="preserve"> V tomto ohledu je důležité, aby byl centrální přístup k informačním systémům EU stanoven na jasném právním základě.</w:t>
            </w:r>
          </w:p>
        </w:tc>
        <w:tc>
          <w:tcPr>
            <w:tcW w:w="4876" w:type="dxa"/>
          </w:tcPr>
          <w:p w:rsidR="008D1830" w:rsidRPr="00D41233" w:rsidP="001C25DF" w14:paraId="340221A6" w14:textId="77777777">
            <w:pPr>
              <w:pStyle w:val="Normal6"/>
              <w:rPr>
                <w:szCs w:val="24"/>
              </w:rPr>
            </w:pPr>
            <w:r w:rsidRPr="00D41233">
              <w:t>(5)</w:t>
            </w:r>
            <w:r w:rsidRPr="00D41233">
              <w:tab/>
              <w:t>Evropský účetní dvůr doporučil Komisi a členským státům, aby odstranily právní překážky bránící výměně informací mezi správními, soudními a donucovacími orgány na vnitrostátní úrovni a na úrovni Unie, a zejména aby úřad OLAF měl přístup k údajům ze systému výměny informací o DPH (VIES) a Eurofiscu</w:t>
            </w:r>
            <w:r w:rsidRPr="00D41233">
              <w:rPr>
                <w:vertAlign w:val="superscript"/>
              </w:rPr>
              <w:t>6</w:t>
            </w:r>
            <w:r w:rsidRPr="00D41233">
              <w:t>. V tomto ohledu je důležité, aby byl centrální přístup k informačním systémům EU</w:t>
            </w:r>
            <w:r w:rsidRPr="00D41233">
              <w:rPr>
                <w:b/>
                <w:i/>
              </w:rPr>
              <w:t>, který je v souladu se zásadami nezbytnosti a přiměřenosti,</w:t>
            </w:r>
            <w:r w:rsidRPr="00D41233">
              <w:t xml:space="preserve"> stanoven na jasném právním základě</w:t>
            </w:r>
            <w:r w:rsidRPr="00D41233">
              <w:rPr>
                <w:b/>
                <w:i/>
              </w:rPr>
              <w:t>, aby úřad OLAF mohl úspěšně plnit svůj mandát stanovený v článku 4 nařízení (EU, Euratom) č. 883/2013</w:t>
            </w:r>
            <w:r w:rsidRPr="00D41233">
              <w:t>.</w:t>
            </w:r>
          </w:p>
        </w:tc>
      </w:tr>
      <w:tr w14:paraId="3D805C8F" w14:textId="77777777" w:rsidTr="001C25DF">
        <w:tblPrEx>
          <w:tblW w:w="0" w:type="auto"/>
          <w:jc w:val="center"/>
          <w:tblLayout w:type="fixed"/>
          <w:tblLook w:val="0000"/>
        </w:tblPrEx>
        <w:trPr>
          <w:jc w:val="center"/>
        </w:trPr>
        <w:tc>
          <w:tcPr>
            <w:tcW w:w="4876" w:type="dxa"/>
          </w:tcPr>
          <w:p w:rsidR="008D1830" w:rsidRPr="00D41233" w:rsidP="001C25DF" w14:paraId="16F06930" w14:textId="77777777">
            <w:pPr>
              <w:pStyle w:val="Normal6"/>
            </w:pPr>
            <w:r w:rsidRPr="00D41233">
              <w:t>__________________</w:t>
            </w:r>
          </w:p>
        </w:tc>
        <w:tc>
          <w:tcPr>
            <w:tcW w:w="4876" w:type="dxa"/>
          </w:tcPr>
          <w:p w:rsidR="008D1830" w:rsidRPr="00D41233" w:rsidP="001C25DF" w14:paraId="2000105C" w14:textId="77777777">
            <w:pPr>
              <w:pStyle w:val="Normal6"/>
              <w:rPr>
                <w:szCs w:val="24"/>
              </w:rPr>
            </w:pPr>
            <w:r w:rsidRPr="00D41233">
              <w:t>__________________</w:t>
            </w:r>
          </w:p>
        </w:tc>
      </w:tr>
      <w:tr w14:paraId="20A1E679" w14:textId="77777777" w:rsidTr="001C25DF">
        <w:tblPrEx>
          <w:tblW w:w="0" w:type="auto"/>
          <w:jc w:val="center"/>
          <w:tblLayout w:type="fixed"/>
          <w:tblLook w:val="0000"/>
        </w:tblPrEx>
        <w:trPr>
          <w:jc w:val="center"/>
        </w:trPr>
        <w:tc>
          <w:tcPr>
            <w:tcW w:w="4876" w:type="dxa"/>
          </w:tcPr>
          <w:p w:rsidR="008D1830" w:rsidRPr="00D41233" w:rsidP="001C25DF" w14:paraId="006BAA34" w14:textId="77777777">
            <w:pPr>
              <w:pStyle w:val="Normal6"/>
            </w:pPr>
            <w:r w:rsidRPr="00D41233">
              <w:rPr>
                <w:vertAlign w:val="superscript"/>
              </w:rPr>
              <w:t>6</w:t>
            </w:r>
            <w:r w:rsidRPr="00D41233">
              <w:t xml:space="preserve"> Evropský účetní dvůr, zvláštní zpráva č. 24/2015, Boj s podvody v oblasti DPH v rámci Společenství: jsou nutná další opatření (https://www.eca.europa.eu/cs/</w:t>
            </w:r>
            <w:r w:rsidRPr="00D41233">
              <w:t>publications</w:t>
            </w:r>
            <w:r w:rsidRPr="00D41233">
              <w:t>/SR15_24).</w:t>
            </w:r>
          </w:p>
        </w:tc>
        <w:tc>
          <w:tcPr>
            <w:tcW w:w="4876" w:type="dxa"/>
          </w:tcPr>
          <w:p w:rsidR="008D1830" w:rsidRPr="00D41233" w:rsidP="001C25DF" w14:paraId="3D6D2E9C" w14:textId="77777777">
            <w:pPr>
              <w:pStyle w:val="Normal6"/>
              <w:rPr>
                <w:szCs w:val="24"/>
              </w:rPr>
            </w:pPr>
            <w:r w:rsidRPr="00D41233">
              <w:rPr>
                <w:vertAlign w:val="superscript"/>
              </w:rPr>
              <w:t>6</w:t>
            </w:r>
            <w:r w:rsidRPr="00D41233">
              <w:t xml:space="preserve"> Evropský účetní dvůr, zvláštní zpráva č. 24/2015, Boj s podvody v oblasti DPH v rámci Společenství: jsou nutná další opatření (https://www.eca.europa.eu/cs/</w:t>
            </w:r>
            <w:r w:rsidRPr="00D41233">
              <w:t>publications</w:t>
            </w:r>
            <w:r w:rsidRPr="00D41233">
              <w:t>/SR15_24).</w:t>
            </w:r>
          </w:p>
        </w:tc>
      </w:tr>
    </w:tbl>
    <w:p w:rsidR="008D1830" w:rsidRPr="00D41233" w:rsidP="008D1830" w14:paraId="7E13800D" w14:textId="77777777"/>
    <w:p w:rsidR="008D1830" w:rsidRPr="00D41233" w:rsidP="008D1830" w14:paraId="4D247998" w14:textId="77777777">
      <w:pPr>
        <w:pStyle w:val="AMNumberTabs0"/>
        <w:keepNext/>
      </w:pPr>
      <w:r w:rsidRPr="00D41233">
        <w:t>Pozměňovací návrh</w:t>
      </w:r>
      <w:r w:rsidRPr="00D41233">
        <w:tab/>
      </w:r>
      <w:r w:rsidRPr="00D41233">
        <w:tab/>
        <w:t>8</w:t>
      </w:r>
    </w:p>
    <w:p w:rsidR="008D1830" w:rsidRPr="00D41233" w:rsidP="008D1830" w14:paraId="0B599443" w14:textId="77777777">
      <w:pPr>
        <w:pStyle w:val="NormalBold12b"/>
        <w:keepNext/>
      </w:pPr>
      <w:r w:rsidRPr="00D41233">
        <w:t>Návrh nařízení</w:t>
      </w:r>
    </w:p>
    <w:p w:rsidR="008D1830" w:rsidRPr="00D41233" w:rsidP="008D1830" w14:paraId="0699923B" w14:textId="77777777">
      <w:pPr>
        <w:pStyle w:val="NormalBold"/>
      </w:pPr>
      <w:r w:rsidRPr="00D41233">
        <w:t>Bod odůvodnění 5 a (nový)</w:t>
      </w:r>
    </w:p>
    <w:tbl>
      <w:tblPr>
        <w:tblW w:w="9752" w:type="dxa"/>
        <w:jc w:val="center"/>
        <w:tblLayout w:type="fixed"/>
        <w:tblCellMar>
          <w:left w:w="340" w:type="dxa"/>
          <w:right w:w="340" w:type="dxa"/>
        </w:tblCellMar>
        <w:tblLook w:val="0000"/>
      </w:tblPr>
      <w:tblGrid>
        <w:gridCol w:w="4876"/>
        <w:gridCol w:w="4876"/>
      </w:tblGrid>
      <w:tr w14:paraId="1F5E5D07" w14:textId="77777777" w:rsidTr="001C25DF">
        <w:tblPrEx>
          <w:tblW w:w="9752" w:type="dxa"/>
          <w:jc w:val="center"/>
          <w:tblLayout w:type="fixed"/>
          <w:tblLook w:val="0000"/>
        </w:tblPrEx>
        <w:trPr>
          <w:jc w:val="center"/>
        </w:trPr>
        <w:tc>
          <w:tcPr>
            <w:tcW w:w="9752" w:type="dxa"/>
            <w:gridSpan w:val="2"/>
          </w:tcPr>
          <w:p w:rsidR="008D1830" w:rsidRPr="00D41233" w:rsidP="001C25DF" w14:paraId="4C8B8446" w14:textId="77777777">
            <w:pPr>
              <w:keepNext/>
            </w:pPr>
          </w:p>
        </w:tc>
      </w:tr>
      <w:tr w14:paraId="7157DC01" w14:textId="77777777" w:rsidTr="001C25DF">
        <w:tblPrEx>
          <w:tblW w:w="9752" w:type="dxa"/>
          <w:jc w:val="center"/>
          <w:tblLayout w:type="fixed"/>
          <w:tblLook w:val="0000"/>
        </w:tblPrEx>
        <w:trPr>
          <w:jc w:val="center"/>
        </w:trPr>
        <w:tc>
          <w:tcPr>
            <w:tcW w:w="4876" w:type="dxa"/>
          </w:tcPr>
          <w:p w:rsidR="008D1830" w:rsidRPr="00D41233" w:rsidP="001C25DF" w14:paraId="0223A918" w14:textId="77777777">
            <w:pPr>
              <w:pStyle w:val="ColumnHeading"/>
              <w:keepNext/>
            </w:pPr>
            <w:r w:rsidRPr="00D41233">
              <w:t>Znění navržené Komisí</w:t>
            </w:r>
          </w:p>
        </w:tc>
        <w:tc>
          <w:tcPr>
            <w:tcW w:w="4876" w:type="dxa"/>
          </w:tcPr>
          <w:p w:rsidR="008D1830" w:rsidRPr="00D41233" w:rsidP="001C25DF" w14:paraId="2D1A9F23" w14:textId="77777777">
            <w:pPr>
              <w:pStyle w:val="ColumnHeading"/>
              <w:keepNext/>
            </w:pPr>
            <w:r w:rsidRPr="00D41233">
              <w:t>Pozměňovací návrh</w:t>
            </w:r>
          </w:p>
        </w:tc>
      </w:tr>
      <w:tr w14:paraId="20B332E6" w14:textId="77777777" w:rsidTr="001C25DF">
        <w:tblPrEx>
          <w:tblW w:w="9752" w:type="dxa"/>
          <w:jc w:val="center"/>
          <w:tblLayout w:type="fixed"/>
          <w:tblLook w:val="0000"/>
        </w:tblPrEx>
        <w:trPr>
          <w:jc w:val="center"/>
        </w:trPr>
        <w:tc>
          <w:tcPr>
            <w:tcW w:w="4876" w:type="dxa"/>
          </w:tcPr>
          <w:p w:rsidR="008D1830" w:rsidRPr="00D41233" w:rsidP="001C25DF" w14:paraId="529FFE7C" w14:textId="77777777">
            <w:pPr>
              <w:pStyle w:val="Normal6"/>
            </w:pPr>
          </w:p>
        </w:tc>
        <w:tc>
          <w:tcPr>
            <w:tcW w:w="4876" w:type="dxa"/>
          </w:tcPr>
          <w:p w:rsidR="008D1830" w:rsidRPr="00D41233" w:rsidP="001C25DF" w14:paraId="5EF2B915" w14:textId="77777777">
            <w:pPr>
              <w:pStyle w:val="Normal6"/>
              <w:rPr>
                <w:b/>
                <w:bCs/>
                <w:i/>
                <w:iCs/>
                <w:szCs w:val="24"/>
              </w:rPr>
            </w:pPr>
            <w:r w:rsidRPr="00D41233">
              <w:rPr>
                <w:b/>
                <w:i/>
              </w:rPr>
              <w:t>(</w:t>
            </w:r>
            <w:r w:rsidRPr="00D41233">
              <w:rPr>
                <w:b/>
                <w:i/>
              </w:rPr>
              <w:t>5a</w:t>
            </w:r>
            <w:r w:rsidRPr="00D41233">
              <w:rPr>
                <w:b/>
                <w:i/>
              </w:rPr>
              <w:t>)</w:t>
            </w:r>
            <w:r w:rsidRPr="00D41233">
              <w:rPr>
                <w:b/>
                <w:i/>
              </w:rPr>
              <w:tab/>
              <w:t>Mezi přetrvávající překážky účinné spolupráce mezi subjekty Unie patří neslučitelnost informačních systémů, roztříštěnost komunikačních kanálů a omezená interoperabilita systémů správy případů, což má za následek neefektivnost, prodlevy a zvýšenou administrativní zátěž. Je proto nezbytné zlepšit interoperabilitu informačních systémů a rozvíjet společné digitální infrastruktury, aby se zajistila bezproblémová a bezpečná výměna informací.</w:t>
            </w:r>
          </w:p>
        </w:tc>
      </w:tr>
    </w:tbl>
    <w:p w:rsidR="008D1830" w:rsidRPr="00D41233" w:rsidP="008D1830" w14:paraId="15B453FC" w14:textId="77777777"/>
    <w:p w:rsidR="008D1830" w:rsidRPr="00D41233" w:rsidP="008D1830" w14:paraId="4206A764" w14:textId="77777777">
      <w:pPr>
        <w:pStyle w:val="AmNumberTabs"/>
      </w:pPr>
      <w:r w:rsidRPr="00D41233">
        <w:t>Pozměňovací návrh</w:t>
      </w:r>
      <w:r w:rsidRPr="00D41233">
        <w:tab/>
      </w:r>
      <w:r w:rsidRPr="00D41233">
        <w:tab/>
        <w:t>9</w:t>
      </w:r>
    </w:p>
    <w:p w:rsidR="008D1830" w:rsidRPr="00D41233" w:rsidP="008D1830" w14:paraId="14506DB0" w14:textId="77777777">
      <w:pPr>
        <w:pStyle w:val="NormalBold12b"/>
      </w:pPr>
      <w:r w:rsidRPr="00D41233">
        <w:t>Návrh nařízení</w:t>
      </w:r>
    </w:p>
    <w:p w:rsidR="008D1830" w:rsidRPr="00D41233" w:rsidP="008D1830" w14:paraId="6C8CC1EA" w14:textId="77777777">
      <w:pPr>
        <w:pStyle w:val="NormalBold"/>
      </w:pPr>
      <w:r w:rsidRPr="00D41233">
        <w:t>Bod odůvodnění 8 a (nový)</w:t>
      </w:r>
    </w:p>
    <w:tbl>
      <w:tblPr>
        <w:tblW w:w="0" w:type="auto"/>
        <w:jc w:val="center"/>
        <w:tblLayout w:type="fixed"/>
        <w:tblCellMar>
          <w:left w:w="340" w:type="dxa"/>
          <w:right w:w="340" w:type="dxa"/>
        </w:tblCellMar>
        <w:tblLook w:val="04A0"/>
      </w:tblPr>
      <w:tblGrid>
        <w:gridCol w:w="4876"/>
        <w:gridCol w:w="4876"/>
      </w:tblGrid>
      <w:tr w14:paraId="4198E4CC" w14:textId="77777777" w:rsidTr="001C25DF">
        <w:tblPrEx>
          <w:tblW w:w="0" w:type="auto"/>
          <w:jc w:val="center"/>
          <w:tblLayout w:type="fixed"/>
          <w:tblLook w:val="04A0"/>
        </w:tblPrEx>
        <w:trPr>
          <w:trHeight w:val="240"/>
          <w:jc w:val="center"/>
        </w:trPr>
        <w:tc>
          <w:tcPr>
            <w:tcW w:w="9752" w:type="dxa"/>
            <w:gridSpan w:val="2"/>
          </w:tcPr>
          <w:p w:rsidR="008D1830" w:rsidRPr="00D41233" w:rsidP="001C25DF" w14:paraId="6EF82B10" w14:textId="77777777"/>
        </w:tc>
      </w:tr>
      <w:tr w14:paraId="60792761" w14:textId="77777777" w:rsidTr="001C25DF">
        <w:tblPrEx>
          <w:tblW w:w="0" w:type="auto"/>
          <w:jc w:val="center"/>
          <w:tblLayout w:type="fixed"/>
          <w:tblLook w:val="04A0"/>
        </w:tblPrEx>
        <w:trPr>
          <w:trHeight w:val="240"/>
          <w:jc w:val="center"/>
        </w:trPr>
        <w:tc>
          <w:tcPr>
            <w:tcW w:w="4876" w:type="dxa"/>
            <w:hideMark/>
          </w:tcPr>
          <w:p w:rsidR="008D1830" w:rsidRPr="00D41233" w:rsidP="001C25DF" w14:paraId="218E33D0" w14:textId="77777777">
            <w:pPr>
              <w:pStyle w:val="AmColumnHeading"/>
            </w:pPr>
            <w:r w:rsidRPr="00D41233">
              <w:t>Znění navržené Komisí</w:t>
            </w:r>
          </w:p>
        </w:tc>
        <w:tc>
          <w:tcPr>
            <w:tcW w:w="4876" w:type="dxa"/>
            <w:hideMark/>
          </w:tcPr>
          <w:p w:rsidR="008D1830" w:rsidRPr="00D41233" w:rsidP="001C25DF" w14:paraId="676673E6" w14:textId="77777777">
            <w:pPr>
              <w:pStyle w:val="AmColumnHeading"/>
            </w:pPr>
            <w:r w:rsidRPr="00D41233">
              <w:t>Pozměňovací návrh</w:t>
            </w:r>
          </w:p>
        </w:tc>
      </w:tr>
      <w:tr w14:paraId="3E774620" w14:textId="77777777" w:rsidTr="001C25DF">
        <w:tblPrEx>
          <w:tblW w:w="0" w:type="auto"/>
          <w:jc w:val="center"/>
          <w:tblLayout w:type="fixed"/>
          <w:tblLook w:val="04A0"/>
        </w:tblPrEx>
        <w:trPr>
          <w:jc w:val="center"/>
        </w:trPr>
        <w:tc>
          <w:tcPr>
            <w:tcW w:w="4876" w:type="dxa"/>
          </w:tcPr>
          <w:p w:rsidR="008D1830" w:rsidRPr="00D41233" w:rsidP="001C25DF" w14:paraId="22E89280" w14:textId="77777777">
            <w:pPr>
              <w:pStyle w:val="Normal6a"/>
            </w:pPr>
          </w:p>
        </w:tc>
        <w:tc>
          <w:tcPr>
            <w:tcW w:w="4876" w:type="dxa"/>
            <w:hideMark/>
          </w:tcPr>
          <w:p w:rsidR="008D1830" w:rsidRPr="00D41233" w:rsidP="001C25DF" w14:paraId="4F48FF4E" w14:textId="77777777">
            <w:pPr>
              <w:pStyle w:val="Normal6a"/>
            </w:pPr>
            <w:r w:rsidRPr="00D41233">
              <w:rPr>
                <w:b/>
                <w:i/>
              </w:rPr>
              <w:t>(</w:t>
            </w:r>
            <w:r w:rsidRPr="00D41233">
              <w:rPr>
                <w:b/>
                <w:i/>
              </w:rPr>
              <w:t>8a</w:t>
            </w:r>
            <w:r w:rsidRPr="00D41233">
              <w:rPr>
                <w:b/>
                <w:i/>
              </w:rPr>
              <w:t>)</w:t>
            </w:r>
            <w:r w:rsidRPr="00D41233">
              <w:tab/>
            </w:r>
            <w:r w:rsidRPr="00D41233">
              <w:rPr>
                <w:b/>
                <w:i/>
              </w:rPr>
              <w:t xml:space="preserve">Ačkoli článek 13 nařízení (EU) č. 904/2010 již stanoví, aby si příslušné orgány členských států pro správu DPH spontánně předávaly informace, které by mohly být užitečné pro boj proti podvodům v oblasti DPH, tato povinnost se vztahuje na orgány pro správu DPH a nevztahuje se na příslušné celní orgány členských států, které nejsou příslušnými orgány pro správu DPH ve smyslu uvedeného nařízení. Stávající mechanismus podle článku 13 nařízení </w:t>
            </w:r>
            <w:r w:rsidRPr="00D41233">
              <w:rPr>
                <w:b/>
                <w:i/>
              </w:rPr>
              <w:t xml:space="preserve">(EU) č. 904/2010 ani síť </w:t>
            </w:r>
            <w:r w:rsidRPr="00D41233">
              <w:rPr>
                <w:b/>
                <w:i/>
              </w:rPr>
              <w:t>Eurofisc</w:t>
            </w:r>
            <w:r w:rsidRPr="00D41233">
              <w:rPr>
                <w:b/>
                <w:i/>
              </w:rPr>
              <w:t xml:space="preserve"> navíc neumožňují přímé spontánní předávání informací o podvodech, které byly zjištěny na základě celních údajů, úřadům EPPO a OLAF. Pro podvody páchané v oblasti DPH v souvislosti s dovozními režimy jsou typické systematické nesrovnalosti mezi údaji uváděnými celním orgánům v místě dovozu a přiznáními k DPH následně podávanými v členském státě určení. Celní orgány jsou často první, kdo tyto nesrovnalosti na základě analýzy prováděné v rámci řízení rizik odhalí. Aby tato mezera mohla být odstraněna a bylo zajištěno, že celní zpravodajské informace získané celními orgány na předchozím stupni řízení budou neprodleně předány orgánům odpovědným za vyšetřování a stíhání přeshraničních podvodů v oblasti DPH, a vzhledem k tomu, že účinný výkon práv na přístup k informacím stanovených v článcích 49a a 49b nařízení (EU) č. 904/2010 závisí na tom, zda jsou úřady EPPO a OLAF informovány o existenci potenciálních případů podvodů, je nezbytné, aby příslušné celní orgány měly povinnost předávat tyto informace spontánně. Tyto informace by měly být předávány </w:t>
            </w:r>
            <w:r w:rsidRPr="00D41233">
              <w:rPr>
                <w:b/>
                <w:i/>
              </w:rPr>
              <w:t>Eurofiscu</w:t>
            </w:r>
            <w:r w:rsidRPr="00D41233">
              <w:rPr>
                <w:b/>
                <w:i/>
              </w:rPr>
              <w:t xml:space="preserve"> a úřadům EPPO a OLAF ve všech případech, kdy údaje uvedené v čl. 17 odst. 1 písm. f) vykazují vzorce odpovídající podvodům v oblasti DPH. Toto opatření má zásadní význam pro účinnou ochranu finančních zájmů Unie a je v souladu se závazkem Komise revidovat celkovou architekturu boje proti podvodům jako základní součást balíčku víceletého finančního rámce pro období po roce 2027. Evropský parlament ve svých usneseních o ochraně finančních zájmů Unie v posledních letech opakovaně požadoval, aby byla posílena koordinace mezi celními orgány a orgány pro správu DPH na úrovni členských států, zejména prostřednictvím vnitrostátních strategií boje proti podvodům. Tento mechanismus spontánního předávání údajů funguje výhradně v rámci správní spolupráce </w:t>
            </w:r>
            <w:r w:rsidRPr="00D41233">
              <w:rPr>
                <w:b/>
                <w:i/>
              </w:rPr>
              <w:t>v oblasti DPH podle nařízení (EU) č. 904/2010 a nejsou jím dotčeny hmotněprávní celní postupy stanovené nařízením (EU) č. 952/2013 a související pravidla pro správu údajů.</w:t>
            </w:r>
          </w:p>
        </w:tc>
      </w:tr>
    </w:tbl>
    <w:p w:rsidR="008D1830" w:rsidRPr="00D41233" w:rsidP="008D1830" w14:paraId="00CA1DF5" w14:textId="77777777">
      <w:pPr>
        <w:pStyle w:val="AmNumberTabs"/>
      </w:pPr>
      <w:r w:rsidRPr="00D41233">
        <w:t>Pozměňovací návrh</w:t>
      </w:r>
      <w:r w:rsidRPr="00D41233">
        <w:tab/>
      </w:r>
      <w:r w:rsidRPr="00D41233">
        <w:tab/>
        <w:t>10</w:t>
      </w:r>
    </w:p>
    <w:p w:rsidR="008D1830" w:rsidRPr="00D41233" w:rsidP="008D1830" w14:paraId="64EBFBCB" w14:textId="77777777">
      <w:pPr>
        <w:pStyle w:val="NormalBold12b"/>
      </w:pPr>
      <w:r w:rsidRPr="00D41233">
        <w:t>Návrh nařízení</w:t>
      </w:r>
    </w:p>
    <w:p w:rsidR="008D1830" w:rsidRPr="00D41233" w:rsidP="008D1830" w14:paraId="4C279900" w14:textId="77777777">
      <w:pPr>
        <w:pStyle w:val="NormalBold"/>
      </w:pPr>
      <w:r w:rsidRPr="00D41233">
        <w:t>Bod odůvodnění 8 b (nový)</w:t>
      </w:r>
    </w:p>
    <w:tbl>
      <w:tblPr>
        <w:tblW w:w="0" w:type="auto"/>
        <w:jc w:val="center"/>
        <w:tblLayout w:type="fixed"/>
        <w:tblCellMar>
          <w:left w:w="340" w:type="dxa"/>
          <w:right w:w="340" w:type="dxa"/>
        </w:tblCellMar>
        <w:tblLook w:val="04A0"/>
      </w:tblPr>
      <w:tblGrid>
        <w:gridCol w:w="4876"/>
        <w:gridCol w:w="4876"/>
      </w:tblGrid>
      <w:tr w14:paraId="0730A7BA" w14:textId="77777777" w:rsidTr="001C25DF">
        <w:tblPrEx>
          <w:tblW w:w="0" w:type="auto"/>
          <w:jc w:val="center"/>
          <w:tblLayout w:type="fixed"/>
          <w:tblLook w:val="04A0"/>
        </w:tblPrEx>
        <w:trPr>
          <w:trHeight w:val="240"/>
          <w:jc w:val="center"/>
        </w:trPr>
        <w:tc>
          <w:tcPr>
            <w:tcW w:w="9752" w:type="dxa"/>
            <w:gridSpan w:val="2"/>
          </w:tcPr>
          <w:p w:rsidR="008D1830" w:rsidRPr="00D41233" w:rsidP="001C25DF" w14:paraId="26257CC7" w14:textId="77777777"/>
        </w:tc>
      </w:tr>
      <w:tr w14:paraId="13B8C803" w14:textId="77777777" w:rsidTr="001C25DF">
        <w:tblPrEx>
          <w:tblW w:w="0" w:type="auto"/>
          <w:jc w:val="center"/>
          <w:tblLayout w:type="fixed"/>
          <w:tblLook w:val="04A0"/>
        </w:tblPrEx>
        <w:trPr>
          <w:trHeight w:val="240"/>
          <w:jc w:val="center"/>
        </w:trPr>
        <w:tc>
          <w:tcPr>
            <w:tcW w:w="4876" w:type="dxa"/>
            <w:hideMark/>
          </w:tcPr>
          <w:p w:rsidR="008D1830" w:rsidRPr="00D41233" w:rsidP="001C25DF" w14:paraId="709F3E58" w14:textId="77777777">
            <w:pPr>
              <w:pStyle w:val="AmColumnHeading"/>
            </w:pPr>
            <w:r w:rsidRPr="00D41233">
              <w:t>Znění navržené Komisí</w:t>
            </w:r>
          </w:p>
        </w:tc>
        <w:tc>
          <w:tcPr>
            <w:tcW w:w="4876" w:type="dxa"/>
            <w:hideMark/>
          </w:tcPr>
          <w:p w:rsidR="008D1830" w:rsidRPr="00D41233" w:rsidP="001C25DF" w14:paraId="2827A384" w14:textId="77777777">
            <w:pPr>
              <w:pStyle w:val="AmColumnHeading"/>
            </w:pPr>
            <w:r w:rsidRPr="00D41233">
              <w:t>Pozměňovací návrh</w:t>
            </w:r>
          </w:p>
        </w:tc>
      </w:tr>
      <w:tr w14:paraId="72B2E224" w14:textId="77777777" w:rsidTr="001C25DF">
        <w:tblPrEx>
          <w:tblW w:w="0" w:type="auto"/>
          <w:jc w:val="center"/>
          <w:tblLayout w:type="fixed"/>
          <w:tblLook w:val="04A0"/>
        </w:tblPrEx>
        <w:trPr>
          <w:jc w:val="center"/>
        </w:trPr>
        <w:tc>
          <w:tcPr>
            <w:tcW w:w="4876" w:type="dxa"/>
          </w:tcPr>
          <w:p w:rsidR="008D1830" w:rsidRPr="00D41233" w:rsidP="001C25DF" w14:paraId="32DDD263" w14:textId="77777777">
            <w:pPr>
              <w:pStyle w:val="Normal6a"/>
            </w:pPr>
          </w:p>
        </w:tc>
        <w:tc>
          <w:tcPr>
            <w:tcW w:w="4876" w:type="dxa"/>
            <w:hideMark/>
          </w:tcPr>
          <w:p w:rsidR="008D1830" w:rsidRPr="00D41233" w:rsidP="001C25DF" w14:paraId="02DCFBC2" w14:textId="62CC7FDB">
            <w:pPr>
              <w:pStyle w:val="Normal6a"/>
            </w:pPr>
            <w:r w:rsidRPr="00D41233">
              <w:rPr>
                <w:b/>
                <w:i/>
              </w:rPr>
              <w:t>(</w:t>
            </w:r>
            <w:r w:rsidRPr="00D41233">
              <w:rPr>
                <w:b/>
                <w:i/>
              </w:rPr>
              <w:t>8b</w:t>
            </w:r>
            <w:r w:rsidRPr="00D41233">
              <w:rPr>
                <w:b/>
                <w:i/>
              </w:rPr>
              <w:t>)</w:t>
            </w:r>
            <w:r w:rsidRPr="00D41233">
              <w:tab/>
            </w:r>
            <w:r w:rsidRPr="00D41233">
              <w:rPr>
                <w:b/>
                <w:i/>
              </w:rPr>
              <w:t xml:space="preserve">Účinnost mechanismu spontánního předávání informací stanoveného v tomto nařízení závisí na odpovídající koordinaci na vnitrostátní úrovni mezi příslušnými celními orgány a příslušnými orgány pro správu DPH členských států. Tyto orgány jsou v mnoha členských státech samostatnými správními subjekty s odlišnými dohledovými řetězci a informačními systémy. Členské státy by proto měly zajistit, aby jejich příslušné celní orgány a orgány pro správu DPH zavedly pravidelné koordinační mechanismy, a to i prostřednictvím rámce </w:t>
            </w:r>
            <w:r w:rsidRPr="00D41233">
              <w:rPr>
                <w:b/>
                <w:i/>
              </w:rPr>
              <w:t>Eurofisc</w:t>
            </w:r>
            <w:r w:rsidRPr="00D41233">
              <w:rPr>
                <w:b/>
                <w:i/>
              </w:rPr>
              <w:t xml:space="preserve">, které by usnadnily odhalování nesrovnalostí poukazujících na podvody v oblasti DPH a včasné předávání příslušných celních údajů </w:t>
            </w:r>
            <w:r w:rsidRPr="00D41233">
              <w:rPr>
                <w:b/>
                <w:i/>
              </w:rPr>
              <w:t>Eurofiscu</w:t>
            </w:r>
            <w:r w:rsidRPr="00D41233">
              <w:rPr>
                <w:b/>
                <w:i/>
              </w:rPr>
              <w:t>, a úřadům EPPO a OLAF. Tato koordinace je procesním a organizačním opatřením a vnitrostátním orgánům nepřináší žádné další povinnosti v oblasti informačních technologií.</w:t>
            </w:r>
          </w:p>
        </w:tc>
      </w:tr>
    </w:tbl>
    <w:p w:rsidR="008D1830" w:rsidRPr="00D41233" w:rsidP="008D1830" w14:paraId="539A86C6" w14:textId="77777777">
      <w:pPr>
        <w:pStyle w:val="AMNumberTabs0"/>
        <w:keepNext/>
      </w:pPr>
      <w:r w:rsidRPr="00D41233">
        <w:t>Pozměňovací návrh</w:t>
      </w:r>
      <w:r w:rsidRPr="00D41233">
        <w:tab/>
      </w:r>
      <w:r w:rsidRPr="00D41233">
        <w:tab/>
        <w:t>11</w:t>
      </w:r>
    </w:p>
    <w:p w:rsidR="008D1830" w:rsidRPr="00D41233" w:rsidP="008D1830" w14:paraId="6A3148E5" w14:textId="77777777">
      <w:pPr>
        <w:pStyle w:val="NormalBold12b"/>
        <w:keepNext/>
      </w:pPr>
      <w:r w:rsidRPr="00D41233">
        <w:t>Návrh nařízení</w:t>
      </w:r>
    </w:p>
    <w:p w:rsidR="008D1830" w:rsidRPr="00D41233" w:rsidP="008D1830" w14:paraId="7FC679C4" w14:textId="77777777">
      <w:pPr>
        <w:pStyle w:val="NormalBold"/>
      </w:pPr>
      <w:r w:rsidRPr="00D41233">
        <w:t>Bod odůvodnění 9</w:t>
      </w:r>
    </w:p>
    <w:tbl>
      <w:tblPr>
        <w:tblW w:w="9752" w:type="dxa"/>
        <w:jc w:val="center"/>
        <w:tblLayout w:type="fixed"/>
        <w:tblCellMar>
          <w:left w:w="340" w:type="dxa"/>
          <w:right w:w="340" w:type="dxa"/>
        </w:tblCellMar>
        <w:tblLook w:val="0000"/>
      </w:tblPr>
      <w:tblGrid>
        <w:gridCol w:w="4876"/>
        <w:gridCol w:w="4876"/>
      </w:tblGrid>
      <w:tr w14:paraId="63047FB3" w14:textId="77777777" w:rsidTr="001C25DF">
        <w:tblPrEx>
          <w:tblW w:w="9752" w:type="dxa"/>
          <w:jc w:val="center"/>
          <w:tblLayout w:type="fixed"/>
          <w:tblLook w:val="0000"/>
        </w:tblPrEx>
        <w:trPr>
          <w:jc w:val="center"/>
        </w:trPr>
        <w:tc>
          <w:tcPr>
            <w:tcW w:w="9752" w:type="dxa"/>
            <w:gridSpan w:val="2"/>
          </w:tcPr>
          <w:p w:rsidR="008D1830" w:rsidRPr="00D41233" w:rsidP="001C25DF" w14:paraId="7C3A48B7" w14:textId="77777777">
            <w:pPr>
              <w:keepNext/>
            </w:pPr>
          </w:p>
        </w:tc>
      </w:tr>
      <w:tr w14:paraId="6C788C22" w14:textId="77777777" w:rsidTr="001C25DF">
        <w:tblPrEx>
          <w:tblW w:w="9752" w:type="dxa"/>
          <w:jc w:val="center"/>
          <w:tblLayout w:type="fixed"/>
          <w:tblLook w:val="0000"/>
        </w:tblPrEx>
        <w:trPr>
          <w:jc w:val="center"/>
        </w:trPr>
        <w:tc>
          <w:tcPr>
            <w:tcW w:w="4876" w:type="dxa"/>
          </w:tcPr>
          <w:p w:rsidR="008D1830" w:rsidRPr="00D41233" w:rsidP="001C25DF" w14:paraId="3EA3F388" w14:textId="77777777">
            <w:pPr>
              <w:pStyle w:val="ColumnHeading"/>
              <w:keepNext/>
            </w:pPr>
            <w:r w:rsidRPr="00D41233">
              <w:t>Znění navržené Komisí</w:t>
            </w:r>
          </w:p>
        </w:tc>
        <w:tc>
          <w:tcPr>
            <w:tcW w:w="4876" w:type="dxa"/>
          </w:tcPr>
          <w:p w:rsidR="008D1830" w:rsidRPr="00D41233" w:rsidP="001C25DF" w14:paraId="32C28BC3" w14:textId="77777777">
            <w:pPr>
              <w:pStyle w:val="ColumnHeading"/>
              <w:keepNext/>
            </w:pPr>
            <w:r w:rsidRPr="00D41233">
              <w:t>Pozměňovací návrh</w:t>
            </w:r>
          </w:p>
        </w:tc>
      </w:tr>
      <w:tr w14:paraId="6CB2D4FE" w14:textId="77777777" w:rsidTr="001C25DF">
        <w:tblPrEx>
          <w:tblW w:w="9752" w:type="dxa"/>
          <w:jc w:val="center"/>
          <w:tblLayout w:type="fixed"/>
          <w:tblLook w:val="0000"/>
        </w:tblPrEx>
        <w:trPr>
          <w:jc w:val="center"/>
        </w:trPr>
        <w:tc>
          <w:tcPr>
            <w:tcW w:w="4876" w:type="dxa"/>
          </w:tcPr>
          <w:p w:rsidR="008D1830" w:rsidRPr="00D41233" w:rsidP="001C25DF" w14:paraId="67A4DB73" w14:textId="77777777">
            <w:pPr>
              <w:pStyle w:val="Normal6"/>
            </w:pPr>
            <w:r w:rsidRPr="00D41233">
              <w:t>(9)</w:t>
            </w:r>
            <w:r w:rsidRPr="00D41233">
              <w:tab/>
              <w:t xml:space="preserve">V zájmu ochrany přístupu k osobním údajům by měli mít přístup k informacím o DPH za účelem plnění svých úkolů pouze evropští žalobci, evropští pověření žalobci a vybraní zaměstnanci úřadu EPPO a úřadu OLAF, </w:t>
            </w:r>
            <w:r w:rsidRPr="00D41233">
              <w:t xml:space="preserve">kteří byli předem pověřeni úřadem EPPO, resp. úřadem OLAF, a to pod dohledem kontaktních úředníků </w:t>
            </w:r>
            <w:r w:rsidRPr="00D41233">
              <w:t>Eurofiscu</w:t>
            </w:r>
            <w:r w:rsidRPr="00D41233">
              <w:t>. Aby byly zajištěny jednotné podmínky pro uvedený přístup, měly by být Komisi svěřeny prováděcí pravomoci, pokud jde o technické podrobnosti a praktická opatření, včetně mechanismu pro kontrolu přístupu a profilu a identifikace uživatelů. Tyto pravomoci by měly být vykonávány v souladu s nařízením Evropského parlamentu a Rady (EU) č. 182/2011</w:t>
            </w:r>
            <w:r w:rsidRPr="00D41233">
              <w:rPr>
                <w:vertAlign w:val="superscript"/>
              </w:rPr>
              <w:t>9</w:t>
            </w:r>
            <w:r w:rsidRPr="00D41233">
              <w:t>.</w:t>
            </w:r>
          </w:p>
        </w:tc>
        <w:tc>
          <w:tcPr>
            <w:tcW w:w="4876" w:type="dxa"/>
          </w:tcPr>
          <w:p w:rsidR="008D1830" w:rsidRPr="00D41233" w:rsidP="001C25DF" w14:paraId="3A83C895" w14:textId="77777777">
            <w:pPr>
              <w:pStyle w:val="Normal6"/>
              <w:rPr>
                <w:szCs w:val="24"/>
              </w:rPr>
            </w:pPr>
            <w:r w:rsidRPr="00D41233">
              <w:t>(9)</w:t>
            </w:r>
            <w:r w:rsidRPr="00D41233">
              <w:tab/>
              <w:t xml:space="preserve">V zájmu ochrany přístupu k osobním údajům by měli mít přístup k informacím o DPH za účelem plnění svých úkolů pouze evropští žalobci, evropští pověření žalobci a vybraní zaměstnanci úřadu EPPO a úřadu OLAF, </w:t>
            </w:r>
            <w:r w:rsidRPr="00D41233">
              <w:t xml:space="preserve">kteří byli předem pověřeni úřadem EPPO, resp. úřadem OLAF, a to pod dohledem kontaktních úředníků </w:t>
            </w:r>
            <w:r w:rsidRPr="00D41233">
              <w:t>Eurofiscu</w:t>
            </w:r>
            <w:r w:rsidRPr="00D41233">
              <w:t>. Aby byly zajištěny jednotné podmínky pro uvedený přístup, měly by být Komisi svěřeny prováděcí pravomoci, pokud jde o technické podrobnosti a praktická opatření, včetně mechanismu pro kontrolu přístupu a profilu a identifikace uživatelů</w:t>
            </w:r>
            <w:r w:rsidRPr="00D41233">
              <w:rPr>
                <w:b/>
                <w:i/>
              </w:rPr>
              <w:t>, s cílem zajistit koncepci, která bude respektovat vysokou úroveň ochrany údajů, a současně zvýšit provozní účinnost prostřednictvím automatizovaných procesů bez zbytečných administrativních průtahů</w:t>
            </w:r>
            <w:r w:rsidRPr="00D41233">
              <w:t>. Tyto pravomoci by měly být vykonávány v souladu s nařízením Evropského parlamentu a Rady (EU) č. 182/2011</w:t>
            </w:r>
            <w:r w:rsidRPr="00D41233">
              <w:rPr>
                <w:vertAlign w:val="superscript"/>
              </w:rPr>
              <w:t>9</w:t>
            </w:r>
            <w:r w:rsidRPr="00D41233">
              <w:rPr>
                <w:b/>
                <w:i/>
              </w:rPr>
              <w:t>.</w:t>
            </w:r>
            <w:r w:rsidRPr="00D41233">
              <w:t xml:space="preserve"> </w:t>
            </w:r>
            <w:r w:rsidRPr="00D41233">
              <w:rPr>
                <w:b/>
                <w:i/>
              </w:rPr>
              <w:t>Toto opatření by mělo být chápáno jako okamžitý krok, zatímco nadcházející přezkum architektury boje proti podvodům poskytne příležitost k zajištění větší soudržnosti a souladu</w:t>
            </w:r>
            <w:r w:rsidRPr="00D41233">
              <w:t>.</w:t>
            </w:r>
          </w:p>
        </w:tc>
      </w:tr>
      <w:tr w14:paraId="7D5FF6AD" w14:textId="77777777" w:rsidTr="001C25DF">
        <w:tblPrEx>
          <w:tblW w:w="9752" w:type="dxa"/>
          <w:jc w:val="center"/>
          <w:tblLayout w:type="fixed"/>
          <w:tblLook w:val="0000"/>
        </w:tblPrEx>
        <w:trPr>
          <w:jc w:val="center"/>
        </w:trPr>
        <w:tc>
          <w:tcPr>
            <w:tcW w:w="4876" w:type="dxa"/>
          </w:tcPr>
          <w:p w:rsidR="008D1830" w:rsidRPr="00D41233" w:rsidP="001C25DF" w14:paraId="23A1FE73" w14:textId="77777777">
            <w:pPr>
              <w:pStyle w:val="Normal6"/>
              <w:rPr>
                <w:b/>
                <w:bCs/>
                <w:i/>
                <w:iCs/>
              </w:rPr>
            </w:pPr>
            <w:r w:rsidRPr="00D41233">
              <w:t>__________________</w:t>
            </w:r>
          </w:p>
        </w:tc>
        <w:tc>
          <w:tcPr>
            <w:tcW w:w="4876" w:type="dxa"/>
          </w:tcPr>
          <w:p w:rsidR="008D1830" w:rsidRPr="00D41233" w:rsidP="001C25DF" w14:paraId="18AB4417" w14:textId="77777777">
            <w:pPr>
              <w:pStyle w:val="Normal6"/>
              <w:rPr>
                <w:b/>
                <w:bCs/>
                <w:i/>
                <w:iCs/>
              </w:rPr>
            </w:pPr>
            <w:r w:rsidRPr="00D41233">
              <w:t>__________________</w:t>
            </w:r>
          </w:p>
        </w:tc>
      </w:tr>
      <w:tr w14:paraId="279162B3" w14:textId="77777777" w:rsidTr="001C25DF">
        <w:tblPrEx>
          <w:tblW w:w="9752" w:type="dxa"/>
          <w:jc w:val="center"/>
          <w:tblLayout w:type="fixed"/>
          <w:tblLook w:val="0000"/>
        </w:tblPrEx>
        <w:trPr>
          <w:jc w:val="center"/>
        </w:trPr>
        <w:tc>
          <w:tcPr>
            <w:tcW w:w="4876" w:type="dxa"/>
          </w:tcPr>
          <w:p w:rsidR="008D1830" w:rsidRPr="00D41233" w:rsidP="001C25DF" w14:paraId="65874042" w14:textId="77777777">
            <w:pPr>
              <w:pStyle w:val="Normal6"/>
              <w:rPr>
                <w:b/>
                <w:bCs/>
                <w:i/>
                <w:iCs/>
              </w:rPr>
            </w:pPr>
            <w:r w:rsidRPr="00D41233">
              <w:rPr>
                <w:vertAlign w:val="superscript"/>
              </w:rPr>
              <w:t>9</w:t>
            </w:r>
            <w:r w:rsidRPr="00D41233">
              <w:t xml:space="preserve"> Nařízení Evropského parlamentu a Rady (EU) č. 182/2011 ze dne 16. února 2011, kterým se stanoví pravidla a obecné zásady způsobu, jakým členské státy kontrolují Komisi při výkonu prováděcích pravomocí (</w:t>
            </w:r>
            <w:r w:rsidRPr="00D41233">
              <w:t>Úř</w:t>
            </w:r>
            <w:r w:rsidRPr="00D41233">
              <w:t>. </w:t>
            </w:r>
            <w:r w:rsidRPr="00D41233">
              <w:t>věst</w:t>
            </w:r>
            <w:r w:rsidRPr="00D41233">
              <w:t>. L 55, 28.2.2011, s. 13), ELI: http://data.europa.eu/eli/reg/2011/182/oj</w:t>
            </w:r>
          </w:p>
        </w:tc>
        <w:tc>
          <w:tcPr>
            <w:tcW w:w="4876" w:type="dxa"/>
          </w:tcPr>
          <w:p w:rsidR="008D1830" w:rsidRPr="00D41233" w:rsidP="001C25DF" w14:paraId="10B91618" w14:textId="77777777">
            <w:pPr>
              <w:pStyle w:val="Normal6"/>
              <w:rPr>
                <w:b/>
                <w:bCs/>
                <w:i/>
                <w:iCs/>
              </w:rPr>
            </w:pPr>
            <w:r w:rsidRPr="00D41233">
              <w:rPr>
                <w:vertAlign w:val="superscript"/>
              </w:rPr>
              <w:t>9</w:t>
            </w:r>
            <w:r w:rsidRPr="00D41233">
              <w:t xml:space="preserve"> Nařízení Evropského parlamentu a Rady (EU) č. 182/2011 ze dne 16. února 2011, kterým se stanoví pravidla a obecné zásady způsobu, jakým členské státy kontrolují Komisi při výkonu prováděcích pravomocí (</w:t>
            </w:r>
            <w:r w:rsidRPr="00D41233">
              <w:t>Úř</w:t>
            </w:r>
            <w:r w:rsidRPr="00D41233">
              <w:t>. </w:t>
            </w:r>
            <w:r w:rsidRPr="00D41233">
              <w:t>věst</w:t>
            </w:r>
            <w:r w:rsidRPr="00D41233">
              <w:t>. L 55, 28.2.2011, s. 13), ELI: http://data.europa.eu/eli/reg/2011/182/oj</w:t>
            </w:r>
          </w:p>
        </w:tc>
      </w:tr>
    </w:tbl>
    <w:p w:rsidR="008D1830" w:rsidRPr="00D41233" w:rsidP="008D1830" w14:paraId="0F84278D" w14:textId="77777777"/>
    <w:p w:rsidR="008D1830" w:rsidRPr="00D41233" w:rsidP="008D1830" w14:paraId="5BEDFA61" w14:textId="77777777">
      <w:pPr>
        <w:pStyle w:val="AmNumberTabs"/>
      </w:pPr>
      <w:r w:rsidRPr="00D41233">
        <w:t>Pozměňovací návrh</w:t>
      </w:r>
      <w:r w:rsidRPr="00D41233">
        <w:tab/>
      </w:r>
      <w:r w:rsidRPr="00D41233">
        <w:tab/>
        <w:t>12</w:t>
      </w:r>
    </w:p>
    <w:p w:rsidR="008D1830" w:rsidRPr="00D41233" w:rsidP="008D1830" w14:paraId="53AB30E1" w14:textId="77777777">
      <w:pPr>
        <w:pStyle w:val="NormalBold12b"/>
      </w:pPr>
      <w:r w:rsidRPr="00D41233">
        <w:t>Návrh nařízení</w:t>
      </w:r>
    </w:p>
    <w:p w:rsidR="008D1830" w:rsidRPr="00D41233" w:rsidP="008D1830" w14:paraId="697F192D" w14:textId="77777777">
      <w:pPr>
        <w:pStyle w:val="NormalBold"/>
      </w:pPr>
      <w:r w:rsidRPr="00D41233">
        <w:t>Bod odůvodnění 10</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0C759A3" w14:textId="77777777" w:rsidTr="001C25DF">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8D1830" w:rsidRPr="00D41233" w:rsidP="001C25DF" w14:paraId="4BF5D3B3" w14:textId="77777777"/>
        </w:tc>
      </w:tr>
      <w:tr w14:paraId="09856EB4" w14:textId="77777777" w:rsidTr="001C25DF">
        <w:tblPrEx>
          <w:tblW w:w="0" w:type="auto"/>
          <w:jc w:val="center"/>
          <w:tblLayout w:type="fixed"/>
          <w:tblLook w:val="04A0"/>
        </w:tblPrEx>
        <w:trPr>
          <w:trHeight w:val="240"/>
          <w:jc w:val="center"/>
        </w:trPr>
        <w:tc>
          <w:tcPr>
            <w:tcW w:w="4876" w:type="dxa"/>
            <w:tcBorders>
              <w:top w:val="nil"/>
              <w:left w:val="nil"/>
              <w:bottom w:val="nil"/>
              <w:right w:val="nil"/>
            </w:tcBorders>
          </w:tcPr>
          <w:p w:rsidR="008D1830" w:rsidRPr="00D41233" w:rsidP="001C25DF" w14:paraId="6AC6935C" w14:textId="77777777">
            <w:pPr>
              <w:pStyle w:val="AmColumnHeading"/>
            </w:pPr>
            <w:r w:rsidRPr="00D41233">
              <w:t>Znění navržené Komisí</w:t>
            </w:r>
          </w:p>
        </w:tc>
        <w:tc>
          <w:tcPr>
            <w:tcW w:w="4876" w:type="dxa"/>
            <w:tcBorders>
              <w:top w:val="nil"/>
              <w:left w:val="nil"/>
              <w:bottom w:val="nil"/>
              <w:right w:val="nil"/>
            </w:tcBorders>
          </w:tcPr>
          <w:p w:rsidR="008D1830" w:rsidRPr="00D41233" w:rsidP="001C25DF" w14:paraId="5F1025C2" w14:textId="77777777">
            <w:pPr>
              <w:pStyle w:val="AmColumnHeading"/>
            </w:pPr>
            <w:r w:rsidRPr="00D41233">
              <w:t>Pozměňovací návrh</w:t>
            </w:r>
          </w:p>
        </w:tc>
      </w:tr>
      <w:tr w14:paraId="699B0539" w14:textId="77777777" w:rsidTr="001C25DF">
        <w:tblPrEx>
          <w:tblW w:w="0" w:type="auto"/>
          <w:jc w:val="center"/>
          <w:tblLayout w:type="fixed"/>
          <w:tblLook w:val="04A0"/>
        </w:tblPrEx>
        <w:trPr>
          <w:jc w:val="center"/>
        </w:trPr>
        <w:tc>
          <w:tcPr>
            <w:tcW w:w="4876" w:type="dxa"/>
            <w:tcBorders>
              <w:top w:val="nil"/>
              <w:left w:val="nil"/>
              <w:bottom w:val="nil"/>
              <w:right w:val="nil"/>
            </w:tcBorders>
          </w:tcPr>
          <w:p w:rsidR="008D1830" w:rsidRPr="00D41233" w:rsidP="001C25DF" w14:paraId="5EF4A018" w14:textId="77777777">
            <w:pPr>
              <w:pStyle w:val="Normal6a"/>
            </w:pPr>
            <w:r w:rsidRPr="00D41233">
              <w:t>(10)</w:t>
            </w:r>
            <w:r w:rsidRPr="00D41233">
              <w:tab/>
              <w:t>Toto nařízení respektuje základní práva a dodržuje zásady uznávané Listinou základních práv Evropské unie, zejména právo na ochranu osobních údajů.</w:t>
            </w:r>
          </w:p>
        </w:tc>
        <w:tc>
          <w:tcPr>
            <w:tcW w:w="4876" w:type="dxa"/>
            <w:tcBorders>
              <w:top w:val="nil"/>
              <w:left w:val="nil"/>
              <w:bottom w:val="nil"/>
              <w:right w:val="nil"/>
            </w:tcBorders>
          </w:tcPr>
          <w:p w:rsidR="008D1830" w:rsidRPr="00D41233" w:rsidP="001C25DF" w14:paraId="69AE951A" w14:textId="77777777">
            <w:pPr>
              <w:pStyle w:val="Normal6a"/>
            </w:pPr>
            <w:r w:rsidRPr="00D41233">
              <w:rPr>
                <w:i/>
              </w:rPr>
              <w:t>(Netýká se českého znění.)</w:t>
            </w:r>
            <w:r w:rsidRPr="00D41233">
              <w:tab/>
              <w:t xml:space="preserve"> </w:t>
            </w:r>
          </w:p>
        </w:tc>
      </w:tr>
    </w:tbl>
    <w:p w:rsidR="008D1830" w:rsidRPr="00D41233" w:rsidP="008D1830" w14:paraId="7B24426E" w14:textId="77777777"/>
    <w:p w:rsidR="008D1830" w:rsidRPr="00D41233" w:rsidP="008D1830" w14:paraId="3915774A" w14:textId="77777777">
      <w:pPr>
        <w:pStyle w:val="AMNumberTabs0"/>
        <w:keepNext/>
      </w:pPr>
      <w:r w:rsidRPr="00D41233">
        <w:t>Pozměňovací návrh</w:t>
      </w:r>
      <w:r w:rsidRPr="00D41233">
        <w:tab/>
      </w:r>
      <w:r w:rsidRPr="00D41233">
        <w:tab/>
        <w:t>13</w:t>
      </w:r>
    </w:p>
    <w:p w:rsidR="008D1830" w:rsidRPr="00D41233" w:rsidP="008D1830" w14:paraId="078E1925" w14:textId="77777777">
      <w:pPr>
        <w:pStyle w:val="NormalBold12b"/>
        <w:keepNext/>
      </w:pPr>
      <w:r w:rsidRPr="00D41233">
        <w:t>Návrh nařízení</w:t>
      </w:r>
    </w:p>
    <w:p w:rsidR="008D1830" w:rsidRPr="00D41233" w:rsidP="008D1830" w14:paraId="716749F3" w14:textId="77777777">
      <w:pPr>
        <w:pStyle w:val="NormalBold"/>
      </w:pPr>
      <w:r w:rsidRPr="00D41233">
        <w:t>Bod odůvodnění 10 a (nový)</w:t>
      </w:r>
    </w:p>
    <w:tbl>
      <w:tblPr>
        <w:tblW w:w="0" w:type="auto"/>
        <w:jc w:val="center"/>
        <w:tblLayout w:type="fixed"/>
        <w:tblCellMar>
          <w:left w:w="340" w:type="dxa"/>
          <w:right w:w="340" w:type="dxa"/>
        </w:tblCellMar>
        <w:tblLook w:val="0000"/>
      </w:tblPr>
      <w:tblGrid>
        <w:gridCol w:w="4876"/>
        <w:gridCol w:w="4876"/>
      </w:tblGrid>
      <w:tr w14:paraId="11A9EC01" w14:textId="77777777" w:rsidTr="001C25DF">
        <w:tblPrEx>
          <w:tblW w:w="0" w:type="auto"/>
          <w:jc w:val="center"/>
          <w:tblLayout w:type="fixed"/>
          <w:tblLook w:val="0000"/>
        </w:tblPrEx>
        <w:trPr>
          <w:jc w:val="center"/>
        </w:trPr>
        <w:tc>
          <w:tcPr>
            <w:tcW w:w="9752" w:type="dxa"/>
            <w:gridSpan w:val="2"/>
          </w:tcPr>
          <w:p w:rsidR="008D1830" w:rsidRPr="00D41233" w:rsidP="001C25DF" w14:paraId="228CE13F" w14:textId="77777777">
            <w:pPr>
              <w:keepNext/>
            </w:pPr>
          </w:p>
        </w:tc>
      </w:tr>
      <w:tr w14:paraId="568AC735" w14:textId="77777777" w:rsidTr="001C25DF">
        <w:tblPrEx>
          <w:tblW w:w="0" w:type="auto"/>
          <w:jc w:val="center"/>
          <w:tblLayout w:type="fixed"/>
          <w:tblLook w:val="0000"/>
        </w:tblPrEx>
        <w:trPr>
          <w:jc w:val="center"/>
        </w:trPr>
        <w:tc>
          <w:tcPr>
            <w:tcW w:w="4876" w:type="dxa"/>
          </w:tcPr>
          <w:p w:rsidR="008D1830" w:rsidRPr="00D41233" w:rsidP="001C25DF" w14:paraId="3ECFAC18" w14:textId="77777777">
            <w:pPr>
              <w:pStyle w:val="ColumnHeading"/>
              <w:keepNext/>
            </w:pPr>
            <w:r w:rsidRPr="00D41233">
              <w:t>Znění navržené Komisí</w:t>
            </w:r>
          </w:p>
        </w:tc>
        <w:tc>
          <w:tcPr>
            <w:tcW w:w="4876" w:type="dxa"/>
          </w:tcPr>
          <w:p w:rsidR="008D1830" w:rsidRPr="00D41233" w:rsidP="001C25DF" w14:paraId="4009E45E" w14:textId="77777777">
            <w:pPr>
              <w:pStyle w:val="ColumnHeading"/>
              <w:keepNext/>
            </w:pPr>
            <w:r w:rsidRPr="00D41233">
              <w:t>Pozměňovací návrh</w:t>
            </w:r>
          </w:p>
        </w:tc>
      </w:tr>
      <w:tr w14:paraId="63593042" w14:textId="77777777" w:rsidTr="001C25DF">
        <w:tblPrEx>
          <w:tblW w:w="0" w:type="auto"/>
          <w:jc w:val="center"/>
          <w:tblLayout w:type="fixed"/>
          <w:tblLook w:val="0000"/>
        </w:tblPrEx>
        <w:trPr>
          <w:jc w:val="center"/>
        </w:trPr>
        <w:tc>
          <w:tcPr>
            <w:tcW w:w="4876" w:type="dxa"/>
          </w:tcPr>
          <w:p w:rsidR="008D1830" w:rsidRPr="00D41233" w:rsidP="001C25DF" w14:paraId="25092D06" w14:textId="77777777">
            <w:pPr>
              <w:pStyle w:val="Normal6"/>
            </w:pPr>
          </w:p>
        </w:tc>
        <w:tc>
          <w:tcPr>
            <w:tcW w:w="4876" w:type="dxa"/>
          </w:tcPr>
          <w:p w:rsidR="008D1830" w:rsidRPr="00D41233" w:rsidP="001C25DF" w14:paraId="6C1100D1" w14:textId="77777777">
            <w:pPr>
              <w:pStyle w:val="Normal6"/>
              <w:rPr>
                <w:szCs w:val="24"/>
              </w:rPr>
            </w:pPr>
            <w:r w:rsidRPr="00D41233">
              <w:rPr>
                <w:b/>
                <w:i/>
              </w:rPr>
              <w:t>(</w:t>
            </w:r>
            <w:r w:rsidRPr="00D41233">
              <w:rPr>
                <w:b/>
                <w:i/>
              </w:rPr>
              <w:t>10a</w:t>
            </w:r>
            <w:r w:rsidRPr="00D41233">
              <w:rPr>
                <w:b/>
                <w:i/>
              </w:rPr>
              <w:t>)</w:t>
            </w:r>
            <w:r w:rsidRPr="00D41233">
              <w:rPr>
                <w:b/>
                <w:i/>
              </w:rPr>
              <w:tab/>
              <w:t>Přístup úřadů EPPO a OLAF do systému VIES, systému dohledu a systému CESOP, stejně jako do jakýchkoli jiných systémů a databází, by se měl týkat těchto hlavních kategorií údajů: informace o identifikačních číslech pro DPH a plněních s DPH uvnitř Společenství, příslušné informace o dovozech osvobozených od DPH v souvislosti s dovozem v rámci jednoho správního místa pro dovoz (IOSS) a dovozem v celním režimu 42/63 a souhrnné informace o platbách. Tento přístup by měl být poskytnut pouze úřadům EPPO a OLAF pro účely plnění jejich povinností podle článku 4 nařízení (EU) 2017/1939 a čl. 1 odst. 1 nařízení (EU, Euratom) č. 883/2013. Komisi by měly být svěřeny pravomoci přijímat prováděcí akty upřesňující kategorie údajů, které mají úřady EPPO a OLAF k dispozici pro účely výkonu svých povinností podle uvedených článků. Návrhy těchto prováděcích aktů by měly být pro informaci předkládány Evropskému parlamentu, aby mohl vykonávat svá práva.</w:t>
            </w:r>
          </w:p>
        </w:tc>
      </w:tr>
    </w:tbl>
    <w:p w:rsidR="008D1830" w:rsidRPr="00D41233" w:rsidP="008D1830" w14:paraId="6F9D4830" w14:textId="77777777"/>
    <w:p w:rsidR="008D1830" w:rsidRPr="00D41233" w:rsidP="008D1830" w14:paraId="7FE74F12" w14:textId="77777777">
      <w:pPr>
        <w:pStyle w:val="AMNumberTabs0"/>
        <w:keepNext/>
      </w:pPr>
      <w:r w:rsidRPr="00D41233">
        <w:t>Pozměňovací návrh</w:t>
      </w:r>
      <w:r w:rsidRPr="00D41233">
        <w:tab/>
      </w:r>
      <w:r w:rsidRPr="00D41233">
        <w:tab/>
        <w:t>14</w:t>
      </w:r>
    </w:p>
    <w:p w:rsidR="008D1830" w:rsidRPr="00D41233" w:rsidP="008D1830" w14:paraId="67D16CA2" w14:textId="77777777">
      <w:pPr>
        <w:pStyle w:val="NormalBold12b"/>
        <w:keepNext/>
      </w:pPr>
      <w:r w:rsidRPr="00D41233">
        <w:t>Návrh nařízení</w:t>
      </w:r>
    </w:p>
    <w:p w:rsidR="008D1830" w:rsidRPr="00D41233" w:rsidP="008D1830" w14:paraId="68416FDF" w14:textId="77777777">
      <w:pPr>
        <w:pStyle w:val="NormalBold"/>
      </w:pPr>
      <w:r w:rsidRPr="00D41233">
        <w:t>Bod odůvodnění 11</w:t>
      </w:r>
    </w:p>
    <w:tbl>
      <w:tblPr>
        <w:tblW w:w="0" w:type="auto"/>
        <w:jc w:val="center"/>
        <w:tblLayout w:type="fixed"/>
        <w:tblCellMar>
          <w:left w:w="340" w:type="dxa"/>
          <w:right w:w="340" w:type="dxa"/>
        </w:tblCellMar>
        <w:tblLook w:val="0000"/>
      </w:tblPr>
      <w:tblGrid>
        <w:gridCol w:w="4876"/>
        <w:gridCol w:w="4876"/>
      </w:tblGrid>
      <w:tr w14:paraId="560DE4DB" w14:textId="77777777" w:rsidTr="001C25DF">
        <w:tblPrEx>
          <w:tblW w:w="0" w:type="auto"/>
          <w:jc w:val="center"/>
          <w:tblLayout w:type="fixed"/>
          <w:tblLook w:val="0000"/>
        </w:tblPrEx>
        <w:trPr>
          <w:jc w:val="center"/>
        </w:trPr>
        <w:tc>
          <w:tcPr>
            <w:tcW w:w="9752" w:type="dxa"/>
            <w:gridSpan w:val="2"/>
          </w:tcPr>
          <w:p w:rsidR="008D1830" w:rsidRPr="00D41233" w:rsidP="001C25DF" w14:paraId="316DA2DE" w14:textId="77777777">
            <w:pPr>
              <w:keepNext/>
            </w:pPr>
          </w:p>
        </w:tc>
      </w:tr>
      <w:tr w14:paraId="3981A8FE" w14:textId="77777777" w:rsidTr="001C25DF">
        <w:tblPrEx>
          <w:tblW w:w="0" w:type="auto"/>
          <w:jc w:val="center"/>
          <w:tblLayout w:type="fixed"/>
          <w:tblLook w:val="0000"/>
        </w:tblPrEx>
        <w:trPr>
          <w:jc w:val="center"/>
        </w:trPr>
        <w:tc>
          <w:tcPr>
            <w:tcW w:w="4876" w:type="dxa"/>
          </w:tcPr>
          <w:p w:rsidR="008D1830" w:rsidRPr="00D41233" w:rsidP="001C25DF" w14:paraId="6E1186F6" w14:textId="77777777">
            <w:pPr>
              <w:pStyle w:val="ColumnHeading"/>
              <w:keepNext/>
            </w:pPr>
            <w:r w:rsidRPr="00D41233">
              <w:t>Znění navržené Komisí</w:t>
            </w:r>
          </w:p>
        </w:tc>
        <w:tc>
          <w:tcPr>
            <w:tcW w:w="4876" w:type="dxa"/>
          </w:tcPr>
          <w:p w:rsidR="008D1830" w:rsidRPr="00D41233" w:rsidP="001C25DF" w14:paraId="317390AA" w14:textId="77777777">
            <w:pPr>
              <w:pStyle w:val="ColumnHeading"/>
              <w:keepNext/>
            </w:pPr>
            <w:r w:rsidRPr="00D41233">
              <w:t>Pozměňovací návrh</w:t>
            </w:r>
          </w:p>
        </w:tc>
      </w:tr>
      <w:tr w14:paraId="2E168430" w14:textId="77777777" w:rsidTr="001C25DF">
        <w:tblPrEx>
          <w:tblW w:w="0" w:type="auto"/>
          <w:jc w:val="center"/>
          <w:tblLayout w:type="fixed"/>
          <w:tblLook w:val="0000"/>
        </w:tblPrEx>
        <w:trPr>
          <w:jc w:val="center"/>
        </w:trPr>
        <w:tc>
          <w:tcPr>
            <w:tcW w:w="4876" w:type="dxa"/>
          </w:tcPr>
          <w:p w:rsidR="008D1830" w:rsidRPr="00D41233" w:rsidP="001C25DF" w14:paraId="3E3CECF1" w14:textId="77777777">
            <w:pPr>
              <w:pStyle w:val="Normal6"/>
            </w:pPr>
            <w:r w:rsidRPr="00D41233">
              <w:t>(11)</w:t>
            </w:r>
            <w:r w:rsidRPr="00D41233">
              <w:tab/>
              <w:t xml:space="preserve">Vzhledem k tomu, že je potřeba upravit systémy, infrastrukturu a technické prostředky usnadňující výměnu informací o DPH na úrovni Unie tak, aby umožňovaly bezpečný přístup úřadům EPPO a OLAF, je nezbytné odložit uplatňování příslušných ustanovení, aby </w:t>
            </w:r>
            <w:r w:rsidRPr="00D41233">
              <w:t xml:space="preserve">členské státy, Komise, úřad EPPO a úřad OLAF mohly provést nezbytné úpravy. Měla by přitom být zohledněna data, kdy bude centrální systém VIES uveden do provozu a kdy bude starší systém VIES postupně ukončen. Úřady EPPO a OLAF </w:t>
            </w:r>
            <w:r w:rsidRPr="00D41233">
              <w:rPr>
                <w:b/>
                <w:i/>
              </w:rPr>
              <w:t>by měly nést náklady na zřízení</w:t>
            </w:r>
            <w:r w:rsidRPr="00D41233">
              <w:t xml:space="preserve"> a </w:t>
            </w:r>
            <w:r w:rsidRPr="00D41233">
              <w:rPr>
                <w:b/>
                <w:i/>
              </w:rPr>
              <w:t>údržbu příslušné infrastruktury</w:t>
            </w:r>
            <w:r w:rsidRPr="00D41233">
              <w:t xml:space="preserve"> a </w:t>
            </w:r>
            <w:r w:rsidRPr="00D41233">
              <w:rPr>
                <w:b/>
                <w:i/>
              </w:rPr>
              <w:t>technické</w:t>
            </w:r>
            <w:r w:rsidRPr="00D41233">
              <w:t xml:space="preserve"> prostředky </w:t>
            </w:r>
            <w:r w:rsidRPr="00D41233">
              <w:rPr>
                <w:b/>
                <w:i/>
              </w:rPr>
              <w:t>pro bezpečný přístup k informacím o DPH</w:t>
            </w:r>
            <w:r w:rsidRPr="00D41233">
              <w:t>.</w:t>
            </w:r>
          </w:p>
        </w:tc>
        <w:tc>
          <w:tcPr>
            <w:tcW w:w="4876" w:type="dxa"/>
          </w:tcPr>
          <w:p w:rsidR="008D1830" w:rsidRPr="00D41233" w:rsidP="001C25DF" w14:paraId="425ABD21" w14:textId="77777777">
            <w:pPr>
              <w:pStyle w:val="Normal6"/>
              <w:rPr>
                <w:szCs w:val="24"/>
              </w:rPr>
            </w:pPr>
            <w:r w:rsidRPr="00D41233">
              <w:t>(11)</w:t>
            </w:r>
            <w:r w:rsidRPr="00D41233">
              <w:tab/>
              <w:t xml:space="preserve">Vzhledem k tomu, že je potřeba upravit systémy, infrastrukturu a technické prostředky usnadňující výměnu informací o DPH na úrovni Unie tak, aby umožňovaly bezpečný přístup úřadům EPPO a OLAF, je nezbytné odložit uplatňování příslušných ustanovení, aby </w:t>
            </w:r>
            <w:r w:rsidRPr="00D41233">
              <w:t xml:space="preserve">členské státy, Komise, úřad EPPO a úřad OLAF mohly provést nezbytné úpravy. Měla by přitom být zohledněna data, kdy bude centrální systém VIES uveden do provozu a kdy bude starší systém VIES postupně ukončen. </w:t>
            </w:r>
            <w:r w:rsidRPr="00D41233">
              <w:rPr>
                <w:b/>
                <w:i/>
              </w:rPr>
              <w:t>Aby bylo zajištěno účinné provádění tohoto nařízení, měly by mít</w:t>
            </w:r>
            <w:r w:rsidRPr="00D41233">
              <w:t xml:space="preserve"> úřady EPPO a OLAF v </w:t>
            </w:r>
            <w:r w:rsidRPr="00D41233">
              <w:rPr>
                <w:b/>
                <w:i/>
              </w:rPr>
              <w:t>souladu se zásadami rozpočtové neutrality přístup k přiměřeným</w:t>
            </w:r>
            <w:r w:rsidRPr="00D41233">
              <w:t xml:space="preserve"> a </w:t>
            </w:r>
            <w:r w:rsidRPr="00D41233">
              <w:rPr>
                <w:b/>
                <w:i/>
              </w:rPr>
              <w:t>stabilním finančním a lidským zdrojům, včetně specializovaných odborných znalostí v oblasti finančního vyšetřování, digitální forenzní analýzy</w:t>
            </w:r>
            <w:r w:rsidRPr="00D41233">
              <w:t xml:space="preserve"> a </w:t>
            </w:r>
            <w:r w:rsidRPr="00D41233">
              <w:rPr>
                <w:b/>
                <w:i/>
              </w:rPr>
              <w:t>analýzy údajů a případně také samostatné brány nebo rozhraní, aby byl zajištěn soulad se zásadou minimalizace údajů. Z finančních prostředků Unie by se měly dále podporovat interoperabilní informační systémy a zabezpečené komunikační nástroje, které umožní účinnou spolupráci. Měla by být zavedena organizační opatření, vnitřní povolovací postupy, mechanismy dohledu a záruky, aby se zabránilo zneužití</w:t>
            </w:r>
            <w:r w:rsidRPr="00D41233">
              <w:t>.</w:t>
            </w:r>
          </w:p>
        </w:tc>
      </w:tr>
    </w:tbl>
    <w:p w:rsidR="008D1830" w:rsidRPr="00D41233" w:rsidP="008D1830" w14:paraId="30DA002D" w14:textId="77777777"/>
    <w:p w:rsidR="008D1830" w:rsidRPr="00D41233" w:rsidP="008D1830" w14:paraId="364596EA" w14:textId="77777777">
      <w:pPr>
        <w:pStyle w:val="AmNumberTabs"/>
      </w:pPr>
      <w:r w:rsidRPr="00D41233">
        <w:t>Pozměňovací návrh</w:t>
      </w:r>
      <w:r w:rsidRPr="00D41233">
        <w:tab/>
      </w:r>
      <w:r w:rsidRPr="00D41233">
        <w:tab/>
        <w:t>15</w:t>
      </w:r>
    </w:p>
    <w:p w:rsidR="008D1830" w:rsidRPr="00D41233" w:rsidP="008D1830" w14:paraId="26BB5D4F" w14:textId="77777777">
      <w:pPr>
        <w:pStyle w:val="NormalBold12b"/>
      </w:pPr>
      <w:r w:rsidRPr="00D41233">
        <w:t>Návrh nařízení</w:t>
      </w:r>
    </w:p>
    <w:p w:rsidR="008D1830" w:rsidRPr="00D41233" w:rsidP="008D1830" w14:paraId="7CF7726B" w14:textId="77777777">
      <w:pPr>
        <w:pStyle w:val="NormalBold"/>
      </w:pPr>
      <w:r w:rsidRPr="00D41233">
        <w:t>Bod odůvodnění 12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CB290B1" w14:textId="77777777" w:rsidTr="001C25DF">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8D1830" w:rsidRPr="00D41233" w:rsidP="001C25DF" w14:paraId="3BED6117" w14:textId="77777777"/>
        </w:tc>
      </w:tr>
      <w:tr w14:paraId="16DE4DDB" w14:textId="77777777" w:rsidTr="001C25DF">
        <w:tblPrEx>
          <w:tblW w:w="0" w:type="auto"/>
          <w:jc w:val="center"/>
          <w:tblLayout w:type="fixed"/>
          <w:tblLook w:val="04A0"/>
        </w:tblPrEx>
        <w:trPr>
          <w:trHeight w:val="240"/>
          <w:jc w:val="center"/>
        </w:trPr>
        <w:tc>
          <w:tcPr>
            <w:tcW w:w="4876" w:type="dxa"/>
            <w:tcBorders>
              <w:top w:val="nil"/>
              <w:left w:val="nil"/>
              <w:bottom w:val="nil"/>
              <w:right w:val="nil"/>
            </w:tcBorders>
          </w:tcPr>
          <w:p w:rsidR="008D1830" w:rsidRPr="00D41233" w:rsidP="001C25DF" w14:paraId="096587E8" w14:textId="77777777">
            <w:pPr>
              <w:pStyle w:val="AmColumnHeading"/>
            </w:pPr>
            <w:r w:rsidRPr="00D41233">
              <w:t>Znění navržené Komisí</w:t>
            </w:r>
          </w:p>
        </w:tc>
        <w:tc>
          <w:tcPr>
            <w:tcW w:w="4876" w:type="dxa"/>
            <w:tcBorders>
              <w:top w:val="nil"/>
              <w:left w:val="nil"/>
              <w:bottom w:val="nil"/>
              <w:right w:val="nil"/>
            </w:tcBorders>
          </w:tcPr>
          <w:p w:rsidR="008D1830" w:rsidRPr="00D41233" w:rsidP="001C25DF" w14:paraId="171B8C33" w14:textId="77777777">
            <w:pPr>
              <w:pStyle w:val="AmColumnHeading"/>
            </w:pPr>
            <w:r w:rsidRPr="00D41233">
              <w:t>Pozměňovací návrh</w:t>
            </w:r>
          </w:p>
        </w:tc>
      </w:tr>
      <w:tr w14:paraId="3BD01D93" w14:textId="77777777" w:rsidTr="001C25DF">
        <w:tblPrEx>
          <w:tblW w:w="0" w:type="auto"/>
          <w:jc w:val="center"/>
          <w:tblLayout w:type="fixed"/>
          <w:tblLook w:val="04A0"/>
        </w:tblPrEx>
        <w:trPr>
          <w:jc w:val="center"/>
        </w:trPr>
        <w:tc>
          <w:tcPr>
            <w:tcW w:w="4876" w:type="dxa"/>
            <w:tcBorders>
              <w:top w:val="nil"/>
              <w:left w:val="nil"/>
              <w:bottom w:val="nil"/>
              <w:right w:val="nil"/>
            </w:tcBorders>
          </w:tcPr>
          <w:p w:rsidR="008D1830" w:rsidRPr="00D41233" w:rsidP="001C25DF" w14:paraId="695D8F6A" w14:textId="77777777">
            <w:pPr>
              <w:pStyle w:val="Normal6a"/>
            </w:pPr>
            <w:r w:rsidRPr="00D41233">
              <w:t>(12)</w:t>
            </w:r>
            <w:r w:rsidRPr="00D41233">
              <w:tab/>
              <w:t xml:space="preserve">V souladu s čl. 42 odst. 1 nařízení (EU) 2018/1725 byl konzultován evropský inspektor ochrany údajů, který vydal své stanovisko </w:t>
            </w:r>
            <w:r w:rsidRPr="00D41233">
              <w:rPr>
                <w:b/>
                <w:i/>
              </w:rPr>
              <w:t>dne […]</w:t>
            </w:r>
            <w:r w:rsidRPr="00D41233">
              <w:t>.</w:t>
            </w:r>
          </w:p>
        </w:tc>
        <w:tc>
          <w:tcPr>
            <w:tcW w:w="4876" w:type="dxa"/>
            <w:tcBorders>
              <w:top w:val="nil"/>
              <w:left w:val="nil"/>
              <w:bottom w:val="nil"/>
              <w:right w:val="nil"/>
            </w:tcBorders>
          </w:tcPr>
          <w:p w:rsidR="008D1830" w:rsidRPr="00D41233" w:rsidP="001C25DF" w14:paraId="4553D2F0" w14:textId="77777777">
            <w:pPr>
              <w:pStyle w:val="Normal6a"/>
            </w:pPr>
            <w:r w:rsidRPr="00D41233">
              <w:t>(12)</w:t>
            </w:r>
            <w:r w:rsidRPr="00D41233">
              <w:tab/>
              <w:t xml:space="preserve">V souladu s čl. 42 odst. 1 nařízení (EU) 2018/1725 byl konzultován evropský inspektor ochrany údajů, který </w:t>
            </w:r>
            <w:r w:rsidRPr="00D41233">
              <w:rPr>
                <w:b/>
                <w:i/>
              </w:rPr>
              <w:t>dne 7. ledna 2026</w:t>
            </w:r>
            <w:r w:rsidRPr="00D41233">
              <w:t xml:space="preserve"> vydal své stanovisko.</w:t>
            </w:r>
          </w:p>
        </w:tc>
      </w:tr>
    </w:tbl>
    <w:p w:rsidR="008D1830" w:rsidRPr="00D41233" w:rsidP="008D1830" w14:paraId="3A0B68D2" w14:textId="77777777"/>
    <w:p w:rsidR="008D1830" w:rsidRPr="00D41233" w:rsidP="008D1830" w14:paraId="62C100A7" w14:textId="77777777">
      <w:pPr>
        <w:pStyle w:val="AmNumberTabs"/>
      </w:pPr>
      <w:r w:rsidRPr="00D41233">
        <w:t>Pozměňovací návrh</w:t>
      </w:r>
      <w:r w:rsidRPr="00D41233">
        <w:tab/>
      </w:r>
      <w:r w:rsidRPr="00D41233">
        <w:tab/>
        <w:t>16</w:t>
      </w:r>
    </w:p>
    <w:p w:rsidR="008D1830" w:rsidRPr="00D41233" w:rsidP="008D1830" w14:paraId="2142E1A2" w14:textId="77777777">
      <w:pPr>
        <w:pStyle w:val="NormalBold12b"/>
      </w:pPr>
      <w:r w:rsidRPr="00D41233">
        <w:t>Návrh nařízení</w:t>
      </w:r>
    </w:p>
    <w:p w:rsidR="008D1830" w:rsidRPr="00D41233" w:rsidP="008D1830" w14:paraId="1DD6CAF6" w14:textId="77777777">
      <w:pPr>
        <w:pStyle w:val="NormalBold"/>
      </w:pPr>
      <w:r w:rsidRPr="00D41233">
        <w:t>Čl. 1 – odst. 1 – bod -1 (nový)</w:t>
      </w:r>
    </w:p>
    <w:p w:rsidR="008D1830" w:rsidRPr="00D41233" w:rsidP="008D1830" w14:paraId="5435014E" w14:textId="77777777">
      <w:r w:rsidRPr="00D41233">
        <w:t>Nařízení (EU) č. 904/2010</w:t>
      </w:r>
    </w:p>
    <w:p w:rsidR="008D1830" w:rsidRPr="00D41233" w:rsidP="008D1830" w14:paraId="107FE12F" w14:textId="77777777">
      <w:r w:rsidRPr="00D41233">
        <w:t>Článek 2 a (nový)</w:t>
      </w:r>
    </w:p>
    <w:tbl>
      <w:tblPr>
        <w:tblW w:w="9752" w:type="dxa"/>
        <w:jc w:val="center"/>
        <w:tblLayout w:type="fixed"/>
        <w:tblCellMar>
          <w:left w:w="340" w:type="dxa"/>
          <w:right w:w="340" w:type="dxa"/>
        </w:tblCellMar>
        <w:tblLook w:val="04A0"/>
      </w:tblPr>
      <w:tblGrid>
        <w:gridCol w:w="4876"/>
        <w:gridCol w:w="4876"/>
      </w:tblGrid>
      <w:tr w14:paraId="1D7F30F5" w14:textId="77777777" w:rsidTr="001C25DF">
        <w:tblPrEx>
          <w:tblW w:w="9752" w:type="dxa"/>
          <w:jc w:val="center"/>
          <w:tblLayout w:type="fixed"/>
          <w:tblLook w:val="04A0"/>
        </w:tblPrEx>
        <w:trPr>
          <w:trHeight w:val="240"/>
          <w:jc w:val="center"/>
        </w:trPr>
        <w:tc>
          <w:tcPr>
            <w:tcW w:w="9752" w:type="dxa"/>
            <w:gridSpan w:val="2"/>
          </w:tcPr>
          <w:p w:rsidR="008D1830" w:rsidRPr="00D41233" w:rsidP="001C25DF" w14:paraId="14EE855E" w14:textId="77777777"/>
        </w:tc>
      </w:tr>
      <w:tr w14:paraId="7F2B1D25" w14:textId="77777777" w:rsidTr="001C25DF">
        <w:tblPrEx>
          <w:tblW w:w="9752" w:type="dxa"/>
          <w:jc w:val="center"/>
          <w:tblLayout w:type="fixed"/>
          <w:tblLook w:val="04A0"/>
        </w:tblPrEx>
        <w:trPr>
          <w:trHeight w:val="240"/>
          <w:jc w:val="center"/>
        </w:trPr>
        <w:tc>
          <w:tcPr>
            <w:tcW w:w="4876" w:type="dxa"/>
            <w:hideMark/>
          </w:tcPr>
          <w:p w:rsidR="008D1830" w:rsidRPr="00D41233" w:rsidP="001C25DF" w14:paraId="3385D742" w14:textId="77777777">
            <w:pPr>
              <w:pStyle w:val="AmColumnHeading"/>
            </w:pPr>
            <w:r w:rsidRPr="00D41233">
              <w:t>Znění navržené Komisí</w:t>
            </w:r>
          </w:p>
        </w:tc>
        <w:tc>
          <w:tcPr>
            <w:tcW w:w="4876" w:type="dxa"/>
            <w:hideMark/>
          </w:tcPr>
          <w:p w:rsidR="008D1830" w:rsidRPr="00D41233" w:rsidP="001C25DF" w14:paraId="309FD7EB" w14:textId="77777777">
            <w:pPr>
              <w:pStyle w:val="AmColumnHeading"/>
            </w:pPr>
            <w:r w:rsidRPr="00D41233">
              <w:t>Pozměňovací návrh</w:t>
            </w:r>
          </w:p>
        </w:tc>
      </w:tr>
      <w:tr w14:paraId="6E292FC4" w14:textId="77777777" w:rsidTr="001C25DF">
        <w:tblPrEx>
          <w:tblW w:w="9752" w:type="dxa"/>
          <w:jc w:val="center"/>
          <w:tblLayout w:type="fixed"/>
          <w:tblLook w:val="04A0"/>
        </w:tblPrEx>
        <w:trPr>
          <w:jc w:val="center"/>
        </w:trPr>
        <w:tc>
          <w:tcPr>
            <w:tcW w:w="4876" w:type="dxa"/>
          </w:tcPr>
          <w:p w:rsidR="008D1830" w:rsidRPr="00D41233" w:rsidP="001C25DF" w14:paraId="340A1F49" w14:textId="77777777">
            <w:pPr>
              <w:pStyle w:val="Normal6a"/>
            </w:pPr>
          </w:p>
        </w:tc>
        <w:tc>
          <w:tcPr>
            <w:tcW w:w="4876" w:type="dxa"/>
            <w:hideMark/>
          </w:tcPr>
          <w:p w:rsidR="008D1830" w:rsidRPr="00D41233" w:rsidP="001C25DF" w14:paraId="035EFD54" w14:textId="77777777">
            <w:pPr>
              <w:pStyle w:val="Normal6a"/>
            </w:pPr>
            <w:r w:rsidRPr="00D41233">
              <w:rPr>
                <w:b/>
                <w:i/>
              </w:rPr>
              <w:t>-1)</w:t>
            </w:r>
            <w:r w:rsidRPr="00D41233">
              <w:tab/>
            </w:r>
            <w:r w:rsidRPr="00D41233">
              <w:rPr>
                <w:b/>
                <w:i/>
              </w:rPr>
              <w:t>vkládá se nový článek, který zní:</w:t>
            </w:r>
          </w:p>
        </w:tc>
      </w:tr>
      <w:tr w14:paraId="0E5D11B7" w14:textId="77777777" w:rsidTr="001C25DF">
        <w:tblPrEx>
          <w:tblW w:w="9752" w:type="dxa"/>
          <w:jc w:val="center"/>
          <w:tblLayout w:type="fixed"/>
          <w:tblLook w:val="04A0"/>
        </w:tblPrEx>
        <w:trPr>
          <w:jc w:val="center"/>
        </w:trPr>
        <w:tc>
          <w:tcPr>
            <w:tcW w:w="4876" w:type="dxa"/>
          </w:tcPr>
          <w:p w:rsidR="008D1830" w:rsidRPr="00D41233" w:rsidP="001C25DF" w14:paraId="3D1A7182" w14:textId="77777777">
            <w:pPr>
              <w:pStyle w:val="Normal6a"/>
            </w:pPr>
          </w:p>
        </w:tc>
        <w:tc>
          <w:tcPr>
            <w:tcW w:w="4876" w:type="dxa"/>
            <w:hideMark/>
          </w:tcPr>
          <w:p w:rsidR="008D1830" w:rsidRPr="00D41233" w:rsidP="001C25DF" w14:paraId="3A815315" w14:textId="77777777">
            <w:pPr>
              <w:pStyle w:val="Normal6a"/>
            </w:pPr>
            <w:r w:rsidRPr="00D41233">
              <w:rPr>
                <w:b/>
                <w:i/>
              </w:rPr>
              <w:t>„Článek </w:t>
            </w:r>
            <w:r w:rsidRPr="00D41233">
              <w:rPr>
                <w:b/>
                <w:i/>
              </w:rPr>
              <w:t>2a</w:t>
            </w:r>
          </w:p>
        </w:tc>
      </w:tr>
      <w:tr w14:paraId="2761F3C8" w14:textId="77777777" w:rsidTr="001C25DF">
        <w:tblPrEx>
          <w:tblW w:w="9752" w:type="dxa"/>
          <w:jc w:val="center"/>
          <w:tblLayout w:type="fixed"/>
          <w:tblLook w:val="04A0"/>
        </w:tblPrEx>
        <w:trPr>
          <w:jc w:val="center"/>
        </w:trPr>
        <w:tc>
          <w:tcPr>
            <w:tcW w:w="4876" w:type="dxa"/>
          </w:tcPr>
          <w:p w:rsidR="008D1830" w:rsidRPr="00D41233" w:rsidP="001C25DF" w14:paraId="237D5F17" w14:textId="77777777">
            <w:pPr>
              <w:pStyle w:val="Normal6a"/>
            </w:pPr>
          </w:p>
        </w:tc>
        <w:tc>
          <w:tcPr>
            <w:tcW w:w="4876" w:type="dxa"/>
          </w:tcPr>
          <w:p w:rsidR="008D1830" w:rsidRPr="00D41233" w:rsidP="001C25DF" w14:paraId="1BB5C562" w14:textId="77777777">
            <w:pPr>
              <w:pStyle w:val="Normal6a"/>
              <w:rPr>
                <w:b/>
                <w:i/>
              </w:rPr>
            </w:pPr>
            <w:r w:rsidRPr="00D41233">
              <w:rPr>
                <w:b/>
                <w:i/>
              </w:rPr>
              <w:t>Následný návrh na minimální harmonizaci sankcí</w:t>
            </w:r>
          </w:p>
        </w:tc>
      </w:tr>
      <w:tr w14:paraId="31115F42" w14:textId="77777777" w:rsidTr="001C25DF">
        <w:tblPrEx>
          <w:tblW w:w="9752" w:type="dxa"/>
          <w:jc w:val="center"/>
          <w:tblLayout w:type="fixed"/>
          <w:tblLook w:val="04A0"/>
        </w:tblPrEx>
        <w:trPr>
          <w:jc w:val="center"/>
        </w:trPr>
        <w:tc>
          <w:tcPr>
            <w:tcW w:w="4876" w:type="dxa"/>
          </w:tcPr>
          <w:p w:rsidR="008D1830" w:rsidRPr="00D41233" w:rsidP="001C25DF" w14:paraId="73D1F574" w14:textId="77777777">
            <w:pPr>
              <w:pStyle w:val="Normal6a"/>
            </w:pPr>
          </w:p>
        </w:tc>
        <w:tc>
          <w:tcPr>
            <w:tcW w:w="4876" w:type="dxa"/>
            <w:hideMark/>
          </w:tcPr>
          <w:p w:rsidR="008D1830" w:rsidRPr="00D41233" w:rsidP="001C25DF" w14:paraId="58C24D03" w14:textId="482348AD">
            <w:pPr>
              <w:pStyle w:val="Normal6a"/>
            </w:pPr>
            <w:r w:rsidRPr="00D41233">
              <w:rPr>
                <w:b/>
                <w:i/>
              </w:rPr>
              <w:t>Do … [18 měsíců od</w:t>
            </w:r>
            <w:r w:rsidR="00661BBB">
              <w:rPr>
                <w:b/>
                <w:i/>
              </w:rPr>
              <w:t>e dne</w:t>
            </w:r>
            <w:r w:rsidRPr="00D41233">
              <w:rPr>
                <w:b/>
                <w:i/>
              </w:rPr>
              <w:t xml:space="preserve"> vstupu tohoto pozměňujícího nařízení v platnost] a v souladu s cíli přezkumu architektury pro boj proti podvodům jako doplňkového souboru opatření zahrnutých do balíčku VFR pro období po roce 2027 a pro účely posílení ochrany finančních zájmů Unie, předloží Komise Evropskému parlamentu a Radě legislativní návrh na minimální harmonizaci správních sankcí za nejzávažnější porušování předpisů v oblasti DPH a souvisejících cel, zejména pokud jde o podvody na bázi chybějícího obchodníka („</w:t>
            </w:r>
            <w:r w:rsidRPr="00D41233">
              <w:rPr>
                <w:b/>
                <w:i/>
              </w:rPr>
              <w:t>missing</w:t>
            </w:r>
            <w:r w:rsidRPr="00D41233">
              <w:rPr>
                <w:b/>
                <w:i/>
              </w:rPr>
              <w:t xml:space="preserve"> </w:t>
            </w:r>
            <w:r w:rsidRPr="00D41233">
              <w:rPr>
                <w:b/>
                <w:i/>
              </w:rPr>
              <w:t>trader</w:t>
            </w:r>
            <w:r w:rsidRPr="00D41233">
              <w:rPr>
                <w:b/>
                <w:i/>
              </w:rPr>
              <w:t>“) uvnitř Společenství a zneužívání zjednodušených dovozních režimů v rámci celního režimu 42 a v rámci režimu jednoho správního místa pro dovoz. Tímto návrhem nejsou dotčeny hmotněprávní celní postupy stanovené podle nařízení (EU) č. 952/2013.“</w:t>
            </w:r>
          </w:p>
        </w:tc>
      </w:tr>
    </w:tbl>
    <w:p w:rsidR="00D2467B" w:rsidP="008D1830" w14:paraId="2575A01E" w14:textId="77777777">
      <w:pPr>
        <w:pStyle w:val="AmNumberTabs"/>
      </w:pPr>
    </w:p>
    <w:p w:rsidR="008D1830" w:rsidRPr="00D41233" w:rsidP="008D1830" w14:paraId="0280216D" w14:textId="19E5F1B0">
      <w:pPr>
        <w:pStyle w:val="AmNumberTabs"/>
      </w:pPr>
      <w:r w:rsidRPr="00D41233">
        <w:t>Pozměňovací návrh</w:t>
      </w:r>
      <w:r w:rsidRPr="00D41233">
        <w:tab/>
      </w:r>
      <w:r w:rsidRPr="00D41233">
        <w:tab/>
        <w:t>17</w:t>
      </w:r>
    </w:p>
    <w:p w:rsidR="008D1830" w:rsidRPr="00D41233" w:rsidP="008D1830" w14:paraId="088EF9CA" w14:textId="77777777">
      <w:pPr>
        <w:pStyle w:val="NormalBold12b"/>
      </w:pPr>
      <w:r w:rsidRPr="00D41233">
        <w:t>Návrh nařízení</w:t>
      </w:r>
    </w:p>
    <w:p w:rsidR="008D1830" w:rsidRPr="00D41233" w:rsidP="008D1830" w14:paraId="70116DC9" w14:textId="77777777">
      <w:pPr>
        <w:pStyle w:val="NormalBold"/>
      </w:pPr>
      <w:r w:rsidRPr="00D41233">
        <w:t>Čl. 1 – odst. 1 – bod -1 a (nový)</w:t>
      </w:r>
    </w:p>
    <w:p w:rsidR="008D1830" w:rsidRPr="00D41233" w:rsidP="008D1830" w14:paraId="67AD99B7" w14:textId="77777777">
      <w:r w:rsidRPr="00D41233">
        <w:t>Nařízení (EU) č. 904/2010</w:t>
      </w:r>
    </w:p>
    <w:p w:rsidR="008D1830" w:rsidRPr="00D41233" w:rsidP="008D1830" w14:paraId="09EEED28" w14:textId="77777777">
      <w:pPr>
        <w:pStyle w:val="NormalBold"/>
      </w:pPr>
      <w:r w:rsidRPr="00D41233">
        <w:rPr>
          <w:b w:val="0"/>
        </w:rPr>
        <w:t>Článek 13 a (nový)</w:t>
      </w:r>
    </w:p>
    <w:tbl>
      <w:tblPr>
        <w:tblW w:w="9752" w:type="dxa"/>
        <w:jc w:val="center"/>
        <w:tblLayout w:type="fixed"/>
        <w:tblCellMar>
          <w:left w:w="340" w:type="dxa"/>
          <w:right w:w="340" w:type="dxa"/>
        </w:tblCellMar>
        <w:tblLook w:val="04A0"/>
      </w:tblPr>
      <w:tblGrid>
        <w:gridCol w:w="4876"/>
        <w:gridCol w:w="4876"/>
      </w:tblGrid>
      <w:tr w14:paraId="3BEEBC3C" w14:textId="77777777" w:rsidTr="001C25DF">
        <w:tblPrEx>
          <w:tblW w:w="9752" w:type="dxa"/>
          <w:jc w:val="center"/>
          <w:tblLayout w:type="fixed"/>
          <w:tblLook w:val="04A0"/>
        </w:tblPrEx>
        <w:trPr>
          <w:trHeight w:val="240"/>
          <w:jc w:val="center"/>
        </w:trPr>
        <w:tc>
          <w:tcPr>
            <w:tcW w:w="9752" w:type="dxa"/>
            <w:gridSpan w:val="2"/>
          </w:tcPr>
          <w:p w:rsidR="008D1830" w:rsidRPr="00D41233" w:rsidP="001C25DF" w14:paraId="2E0CCBAF" w14:textId="77777777"/>
        </w:tc>
      </w:tr>
      <w:tr w14:paraId="2B5B6BA7" w14:textId="77777777" w:rsidTr="001C25DF">
        <w:tblPrEx>
          <w:tblW w:w="9752" w:type="dxa"/>
          <w:jc w:val="center"/>
          <w:tblLayout w:type="fixed"/>
          <w:tblLook w:val="04A0"/>
        </w:tblPrEx>
        <w:trPr>
          <w:trHeight w:val="240"/>
          <w:jc w:val="center"/>
        </w:trPr>
        <w:tc>
          <w:tcPr>
            <w:tcW w:w="4876" w:type="dxa"/>
            <w:hideMark/>
          </w:tcPr>
          <w:p w:rsidR="008D1830" w:rsidRPr="00D41233" w:rsidP="001C25DF" w14:paraId="50B82476" w14:textId="77777777">
            <w:pPr>
              <w:pStyle w:val="AmColumnHeading"/>
            </w:pPr>
            <w:r w:rsidRPr="00D41233">
              <w:t>Znění navržené Komisí</w:t>
            </w:r>
          </w:p>
        </w:tc>
        <w:tc>
          <w:tcPr>
            <w:tcW w:w="4876" w:type="dxa"/>
            <w:hideMark/>
          </w:tcPr>
          <w:p w:rsidR="008D1830" w:rsidRPr="00D41233" w:rsidP="001C25DF" w14:paraId="435B9477" w14:textId="77777777">
            <w:pPr>
              <w:pStyle w:val="AmColumnHeading"/>
            </w:pPr>
            <w:r w:rsidRPr="00D41233">
              <w:t>Pozměňovací návrh</w:t>
            </w:r>
          </w:p>
        </w:tc>
      </w:tr>
      <w:tr w14:paraId="0A2F8708" w14:textId="77777777" w:rsidTr="001C25DF">
        <w:tblPrEx>
          <w:tblW w:w="9752" w:type="dxa"/>
          <w:jc w:val="center"/>
          <w:tblLayout w:type="fixed"/>
          <w:tblLook w:val="04A0"/>
        </w:tblPrEx>
        <w:trPr>
          <w:trHeight w:val="240"/>
          <w:jc w:val="center"/>
        </w:trPr>
        <w:tc>
          <w:tcPr>
            <w:tcW w:w="4876" w:type="dxa"/>
          </w:tcPr>
          <w:p w:rsidR="008D1830" w:rsidRPr="00D41233" w:rsidP="001C25DF" w14:paraId="6D3DB803" w14:textId="77777777">
            <w:pPr>
              <w:pStyle w:val="Normal6"/>
              <w:rPr>
                <w:b/>
                <w:bCs/>
                <w:i/>
                <w:iCs/>
              </w:rPr>
            </w:pPr>
          </w:p>
        </w:tc>
        <w:tc>
          <w:tcPr>
            <w:tcW w:w="4876" w:type="dxa"/>
          </w:tcPr>
          <w:p w:rsidR="008D1830" w:rsidRPr="00D41233" w:rsidP="001C25DF" w14:paraId="73C93CD4" w14:textId="77777777">
            <w:pPr>
              <w:pStyle w:val="Normal6"/>
              <w:rPr>
                <w:b/>
                <w:bCs/>
                <w:i/>
                <w:iCs/>
              </w:rPr>
            </w:pPr>
            <w:r w:rsidRPr="00D41233">
              <w:rPr>
                <w:b/>
                <w:i/>
              </w:rPr>
              <w:t>-</w:t>
            </w:r>
            <w:r w:rsidRPr="00D41233">
              <w:rPr>
                <w:b/>
                <w:i/>
              </w:rPr>
              <w:t>1a</w:t>
            </w:r>
            <w:r w:rsidRPr="00D41233">
              <w:rPr>
                <w:b/>
                <w:i/>
              </w:rPr>
              <w:t>)</w:t>
            </w:r>
            <w:r w:rsidRPr="00D41233">
              <w:rPr>
                <w:b/>
                <w:i/>
              </w:rPr>
              <w:tab/>
              <w:t>vkládá se nový článek, který zní:</w:t>
            </w:r>
          </w:p>
        </w:tc>
      </w:tr>
      <w:tr w14:paraId="3172A002" w14:textId="77777777" w:rsidTr="001C25DF">
        <w:tblPrEx>
          <w:tblW w:w="9752" w:type="dxa"/>
          <w:jc w:val="center"/>
          <w:tblLayout w:type="fixed"/>
          <w:tblLook w:val="04A0"/>
        </w:tblPrEx>
        <w:trPr>
          <w:jc w:val="center"/>
        </w:trPr>
        <w:tc>
          <w:tcPr>
            <w:tcW w:w="4876" w:type="dxa"/>
          </w:tcPr>
          <w:p w:rsidR="008D1830" w:rsidRPr="00D41233" w:rsidP="001C25DF" w14:paraId="5C5BF4AD" w14:textId="77777777">
            <w:pPr>
              <w:pStyle w:val="Normal6a"/>
            </w:pPr>
          </w:p>
        </w:tc>
        <w:tc>
          <w:tcPr>
            <w:tcW w:w="4876" w:type="dxa"/>
            <w:hideMark/>
          </w:tcPr>
          <w:p w:rsidR="008D1830" w:rsidRPr="00D41233" w:rsidP="001C25DF" w14:paraId="4EC68895" w14:textId="77777777">
            <w:pPr>
              <w:pStyle w:val="Normal6a"/>
            </w:pPr>
            <w:r w:rsidRPr="00D41233">
              <w:rPr>
                <w:b/>
                <w:i/>
              </w:rPr>
              <w:t>„Článek </w:t>
            </w:r>
            <w:r w:rsidRPr="00D41233">
              <w:rPr>
                <w:b/>
                <w:i/>
              </w:rPr>
              <w:t>13a</w:t>
            </w:r>
          </w:p>
        </w:tc>
      </w:tr>
      <w:tr w14:paraId="47EDE49D" w14:textId="77777777" w:rsidTr="001C25DF">
        <w:tblPrEx>
          <w:tblW w:w="9752" w:type="dxa"/>
          <w:jc w:val="center"/>
          <w:tblLayout w:type="fixed"/>
          <w:tblLook w:val="04A0"/>
        </w:tblPrEx>
        <w:trPr>
          <w:jc w:val="center"/>
        </w:trPr>
        <w:tc>
          <w:tcPr>
            <w:tcW w:w="4876" w:type="dxa"/>
          </w:tcPr>
          <w:p w:rsidR="008D1830" w:rsidRPr="00D41233" w:rsidP="001C25DF" w14:paraId="15714B70" w14:textId="77777777">
            <w:pPr>
              <w:pStyle w:val="Normal6a"/>
            </w:pPr>
          </w:p>
        </w:tc>
        <w:tc>
          <w:tcPr>
            <w:tcW w:w="4876" w:type="dxa"/>
          </w:tcPr>
          <w:p w:rsidR="008D1830" w:rsidRPr="00D41233" w:rsidP="001C25DF" w14:paraId="3667D1F1" w14:textId="77777777">
            <w:pPr>
              <w:pStyle w:val="Normal6a"/>
              <w:rPr>
                <w:b/>
                <w:i/>
              </w:rPr>
            </w:pPr>
            <w:r w:rsidRPr="00D41233">
              <w:rPr>
                <w:b/>
                <w:i/>
              </w:rPr>
              <w:t>Spontánní předávání celních údajů poukazujících na podvody v oblasti DPH</w:t>
            </w:r>
          </w:p>
        </w:tc>
      </w:tr>
      <w:tr w14:paraId="1091C22A" w14:textId="77777777" w:rsidTr="001C25DF">
        <w:tblPrEx>
          <w:tblW w:w="9752" w:type="dxa"/>
          <w:jc w:val="center"/>
          <w:tblLayout w:type="fixed"/>
          <w:tblLook w:val="04A0"/>
        </w:tblPrEx>
        <w:trPr>
          <w:jc w:val="center"/>
        </w:trPr>
        <w:tc>
          <w:tcPr>
            <w:tcW w:w="4876" w:type="dxa"/>
          </w:tcPr>
          <w:p w:rsidR="008D1830" w:rsidRPr="00D41233" w:rsidP="001C25DF" w14:paraId="0C68419E" w14:textId="77777777">
            <w:pPr>
              <w:pStyle w:val="Normal6a"/>
            </w:pPr>
          </w:p>
        </w:tc>
        <w:tc>
          <w:tcPr>
            <w:tcW w:w="4876" w:type="dxa"/>
            <w:hideMark/>
          </w:tcPr>
          <w:p w:rsidR="008D1830" w:rsidRPr="00D41233" w:rsidP="001C25DF" w14:paraId="16A9F110" w14:textId="77777777">
            <w:pPr>
              <w:pStyle w:val="Normal6a"/>
            </w:pPr>
            <w:r w:rsidRPr="00D41233">
              <w:rPr>
                <w:b/>
                <w:i/>
              </w:rPr>
              <w:t>1.</w:t>
            </w:r>
            <w:r w:rsidRPr="00D41233">
              <w:rPr>
                <w:b/>
                <w:i/>
              </w:rPr>
              <w:tab/>
              <w:t xml:space="preserve">Příslušné orgány členských států spontánně sdělí koordinátorům pracovní oblasti </w:t>
            </w:r>
            <w:r w:rsidRPr="00D41233">
              <w:rPr>
                <w:b/>
                <w:i/>
              </w:rPr>
              <w:t>Eurofiscu</w:t>
            </w:r>
            <w:r w:rsidRPr="00D41233">
              <w:rPr>
                <w:b/>
                <w:i/>
              </w:rPr>
              <w:t xml:space="preserve"> uvedeným v čl. 36 odst. 1 a také úřadům EPPO a OLAF v rámci jejich příslušných mandátů veškeré uložené informace podle čl. 17 odst. 1 písm. f), které poukazují na vzorce odpovídající zejména podvodům v oblasti </w:t>
            </w:r>
            <w:r w:rsidRPr="00D41233">
              <w:rPr>
                <w:b/>
                <w:i/>
              </w:rPr>
              <w:t>DPH:</w:t>
            </w:r>
          </w:p>
        </w:tc>
      </w:tr>
      <w:tr w14:paraId="44D1D679" w14:textId="77777777" w:rsidTr="001C25DF">
        <w:tblPrEx>
          <w:tblW w:w="9752" w:type="dxa"/>
          <w:jc w:val="center"/>
          <w:tblLayout w:type="fixed"/>
          <w:tblLook w:val="04A0"/>
        </w:tblPrEx>
        <w:trPr>
          <w:jc w:val="center"/>
        </w:trPr>
        <w:tc>
          <w:tcPr>
            <w:tcW w:w="4876" w:type="dxa"/>
          </w:tcPr>
          <w:p w:rsidR="008D1830" w:rsidRPr="00D41233" w:rsidP="001C25DF" w14:paraId="42D28672" w14:textId="77777777">
            <w:pPr>
              <w:pStyle w:val="Normal6a"/>
            </w:pPr>
          </w:p>
        </w:tc>
        <w:tc>
          <w:tcPr>
            <w:tcW w:w="4876" w:type="dxa"/>
            <w:hideMark/>
          </w:tcPr>
          <w:p w:rsidR="008D1830" w:rsidRPr="00D41233" w:rsidP="001C25DF" w14:paraId="217C9E4E" w14:textId="77777777">
            <w:pPr>
              <w:pStyle w:val="Normal6a"/>
            </w:pPr>
            <w:r w:rsidRPr="00D41233">
              <w:rPr>
                <w:b/>
                <w:i/>
              </w:rPr>
              <w:t>a)</w:t>
            </w:r>
            <w:r w:rsidRPr="00D41233">
              <w:rPr>
                <w:b/>
                <w:i/>
              </w:rPr>
              <w:tab/>
              <w:t>systematické nesrovnalosti mezi členským státem určení uvedeným v dovozním prohlášení a členským státem, ve kterém byla DPH následně přiznána nebo odvedena;</w:t>
            </w:r>
          </w:p>
        </w:tc>
      </w:tr>
      <w:tr w14:paraId="57C19EEE" w14:textId="77777777" w:rsidTr="001C25DF">
        <w:tblPrEx>
          <w:tblW w:w="9752" w:type="dxa"/>
          <w:jc w:val="center"/>
          <w:tblLayout w:type="fixed"/>
          <w:tblLook w:val="04A0"/>
        </w:tblPrEx>
        <w:trPr>
          <w:jc w:val="center"/>
        </w:trPr>
        <w:tc>
          <w:tcPr>
            <w:tcW w:w="4876" w:type="dxa"/>
          </w:tcPr>
          <w:p w:rsidR="008D1830" w:rsidRPr="00D41233" w:rsidP="001C25DF" w14:paraId="411DCC61" w14:textId="77777777">
            <w:pPr>
              <w:pStyle w:val="Normal6a"/>
            </w:pPr>
          </w:p>
        </w:tc>
        <w:tc>
          <w:tcPr>
            <w:tcW w:w="4876" w:type="dxa"/>
            <w:hideMark/>
          </w:tcPr>
          <w:p w:rsidR="008D1830" w:rsidRPr="00D41233" w:rsidP="001C25DF" w14:paraId="2F3678B6" w14:textId="77777777">
            <w:pPr>
              <w:pStyle w:val="Normal6a"/>
            </w:pPr>
            <w:r w:rsidRPr="00D41233">
              <w:rPr>
                <w:b/>
                <w:i/>
              </w:rPr>
              <w:t>b)</w:t>
            </w:r>
            <w:r w:rsidRPr="00D41233">
              <w:rPr>
                <w:b/>
                <w:i/>
              </w:rPr>
              <w:tab/>
              <w:t>systematické nesrovnalosti mezi příjemcem uvedeným v dovozním prohlášení v rámci režimu jednoho správního místa pro dovoz (IOSS) a osobou povinnou k dani, která přiznala příslušnou DPH v členském státě určení;</w:t>
            </w:r>
          </w:p>
        </w:tc>
      </w:tr>
      <w:tr w14:paraId="320B97AA" w14:textId="77777777" w:rsidTr="001C25DF">
        <w:tblPrEx>
          <w:tblW w:w="9752" w:type="dxa"/>
          <w:jc w:val="center"/>
          <w:tblLayout w:type="fixed"/>
          <w:tblLook w:val="04A0"/>
        </w:tblPrEx>
        <w:trPr>
          <w:jc w:val="center"/>
        </w:trPr>
        <w:tc>
          <w:tcPr>
            <w:tcW w:w="4876" w:type="dxa"/>
          </w:tcPr>
          <w:p w:rsidR="008D1830" w:rsidRPr="00D41233" w:rsidP="001C25DF" w14:paraId="39FAEEDF" w14:textId="77777777">
            <w:pPr>
              <w:pStyle w:val="Normal6a"/>
            </w:pPr>
          </w:p>
        </w:tc>
        <w:tc>
          <w:tcPr>
            <w:tcW w:w="4876" w:type="dxa"/>
            <w:hideMark/>
          </w:tcPr>
          <w:p w:rsidR="008D1830" w:rsidRPr="00D41233" w:rsidP="001C25DF" w14:paraId="6AAAB5C1" w14:textId="77777777">
            <w:pPr>
              <w:pStyle w:val="Normal6a"/>
            </w:pPr>
            <w:r w:rsidRPr="00D41233">
              <w:rPr>
                <w:b/>
                <w:i/>
              </w:rPr>
              <w:t>c)</w:t>
            </w:r>
            <w:r w:rsidRPr="00D41233">
              <w:rPr>
                <w:b/>
                <w:i/>
              </w:rPr>
              <w:tab/>
              <w:t>hodnoty uvedené v celním prohlášení, které se výrazně liší od tržní hodnoty, pokud tato odchylka představuje podhodnocení pro účely DPH; a</w:t>
            </w:r>
          </w:p>
        </w:tc>
      </w:tr>
      <w:tr w14:paraId="5C6B5B95" w14:textId="77777777" w:rsidTr="001C25DF">
        <w:tblPrEx>
          <w:tblW w:w="9752" w:type="dxa"/>
          <w:jc w:val="center"/>
          <w:tblLayout w:type="fixed"/>
          <w:tblLook w:val="04A0"/>
        </w:tblPrEx>
        <w:trPr>
          <w:jc w:val="center"/>
        </w:trPr>
        <w:tc>
          <w:tcPr>
            <w:tcW w:w="4876" w:type="dxa"/>
          </w:tcPr>
          <w:p w:rsidR="008D1830" w:rsidRPr="00D41233" w:rsidP="001C25DF" w14:paraId="01C6137A" w14:textId="77777777">
            <w:pPr>
              <w:pStyle w:val="Normal6a"/>
            </w:pPr>
          </w:p>
        </w:tc>
        <w:tc>
          <w:tcPr>
            <w:tcW w:w="4876" w:type="dxa"/>
            <w:hideMark/>
          </w:tcPr>
          <w:p w:rsidR="008D1830" w:rsidRPr="00D41233" w:rsidP="001C25DF" w14:paraId="26E5E412" w14:textId="77777777">
            <w:pPr>
              <w:pStyle w:val="Normal6a"/>
            </w:pPr>
            <w:r w:rsidRPr="00D41233">
              <w:rPr>
                <w:b/>
                <w:i/>
              </w:rPr>
              <w:t>d)</w:t>
            </w:r>
            <w:r w:rsidRPr="00D41233">
              <w:rPr>
                <w:b/>
                <w:i/>
              </w:rPr>
              <w:tab/>
              <w:t>jakýkoli jiný ukazatel stanovený prováděcím aktem Komise jako ukazatel rizika celního podvodu v oblasti DPH.</w:t>
            </w:r>
          </w:p>
        </w:tc>
      </w:tr>
      <w:tr w14:paraId="6EE1D4F3" w14:textId="77777777" w:rsidTr="001C25DF">
        <w:tblPrEx>
          <w:tblW w:w="9752" w:type="dxa"/>
          <w:jc w:val="center"/>
          <w:tblLayout w:type="fixed"/>
          <w:tblLook w:val="04A0"/>
        </w:tblPrEx>
        <w:trPr>
          <w:jc w:val="center"/>
        </w:trPr>
        <w:tc>
          <w:tcPr>
            <w:tcW w:w="4876" w:type="dxa"/>
          </w:tcPr>
          <w:p w:rsidR="008D1830" w:rsidRPr="00D41233" w:rsidP="001C25DF" w14:paraId="1DA55A31" w14:textId="77777777">
            <w:pPr>
              <w:pStyle w:val="Normal6a"/>
            </w:pPr>
          </w:p>
        </w:tc>
        <w:tc>
          <w:tcPr>
            <w:tcW w:w="4876" w:type="dxa"/>
            <w:hideMark/>
          </w:tcPr>
          <w:p w:rsidR="008D1830" w:rsidRPr="00D41233" w:rsidP="001C25DF" w14:paraId="6B81D553" w14:textId="77777777">
            <w:pPr>
              <w:pStyle w:val="Normal6a"/>
            </w:pPr>
            <w:r w:rsidRPr="00D41233">
              <w:rPr>
                <w:b/>
                <w:i/>
              </w:rPr>
              <w:t>2.</w:t>
            </w:r>
            <w:r w:rsidRPr="00D41233">
              <w:rPr>
                <w:b/>
                <w:i/>
              </w:rPr>
              <w:tab/>
              <w:t>Sdělení uvedené v odstavci 1 se provádí neprodleně a obsahuje alespoň datové prvky uvedené v čl. 17 odst. 1 písm. f) pro daný dovoz nebo skupinu dovozů.</w:t>
            </w:r>
          </w:p>
        </w:tc>
      </w:tr>
      <w:tr w14:paraId="4ABEBDDF" w14:textId="77777777" w:rsidTr="001C25DF">
        <w:tblPrEx>
          <w:tblW w:w="9752" w:type="dxa"/>
          <w:jc w:val="center"/>
          <w:tblLayout w:type="fixed"/>
          <w:tblLook w:val="04A0"/>
        </w:tblPrEx>
        <w:trPr>
          <w:jc w:val="center"/>
        </w:trPr>
        <w:tc>
          <w:tcPr>
            <w:tcW w:w="4876" w:type="dxa"/>
          </w:tcPr>
          <w:p w:rsidR="008D1830" w:rsidRPr="00D41233" w:rsidP="001C25DF" w14:paraId="68B35B98" w14:textId="77777777">
            <w:pPr>
              <w:pStyle w:val="Normal6a"/>
            </w:pPr>
          </w:p>
        </w:tc>
        <w:tc>
          <w:tcPr>
            <w:tcW w:w="4876" w:type="dxa"/>
            <w:hideMark/>
          </w:tcPr>
          <w:p w:rsidR="008D1830" w:rsidRPr="00D41233" w:rsidP="001C25DF" w14:paraId="43CDD705" w14:textId="77777777">
            <w:pPr>
              <w:pStyle w:val="Normal6a"/>
            </w:pPr>
            <w:r w:rsidRPr="00D41233">
              <w:rPr>
                <w:b/>
                <w:i/>
              </w:rPr>
              <w:t>3.</w:t>
            </w:r>
            <w:r w:rsidRPr="00D41233">
              <w:rPr>
                <w:b/>
                <w:i/>
              </w:rPr>
              <w:tab/>
              <w:t xml:space="preserve">Členské státy zajistí, aby jejich příslušné celní orgány a příslušné orgány pro správu DPH koordinovaly zjišťování nesrovnalostí uvedených v odstavci 1, a to i s využitím rámce </w:t>
            </w:r>
            <w:r w:rsidRPr="00D41233">
              <w:rPr>
                <w:b/>
                <w:i/>
              </w:rPr>
              <w:t>Eurofiscu</w:t>
            </w:r>
            <w:r w:rsidRPr="00D41233">
              <w:rPr>
                <w:b/>
                <w:i/>
              </w:rPr>
              <w:t>.</w:t>
            </w:r>
          </w:p>
        </w:tc>
      </w:tr>
      <w:tr w14:paraId="252C8BD3" w14:textId="77777777" w:rsidTr="001C25DF">
        <w:tblPrEx>
          <w:tblW w:w="9752" w:type="dxa"/>
          <w:jc w:val="center"/>
          <w:tblLayout w:type="fixed"/>
          <w:tblLook w:val="04A0"/>
        </w:tblPrEx>
        <w:trPr>
          <w:jc w:val="center"/>
        </w:trPr>
        <w:tc>
          <w:tcPr>
            <w:tcW w:w="4876" w:type="dxa"/>
          </w:tcPr>
          <w:p w:rsidR="008D1830" w:rsidRPr="00D41233" w:rsidP="001C25DF" w14:paraId="1286F2CD" w14:textId="77777777">
            <w:pPr>
              <w:pStyle w:val="Normal6a"/>
            </w:pPr>
          </w:p>
        </w:tc>
        <w:tc>
          <w:tcPr>
            <w:tcW w:w="4876" w:type="dxa"/>
            <w:hideMark/>
          </w:tcPr>
          <w:p w:rsidR="008D1830" w:rsidRPr="00D41233" w:rsidP="001C25DF" w14:paraId="5E1D4D55" w14:textId="77777777">
            <w:pPr>
              <w:pStyle w:val="Normal6a"/>
            </w:pPr>
            <w:r w:rsidRPr="00D41233">
              <w:rPr>
                <w:b/>
                <w:i/>
              </w:rPr>
              <w:t>4.</w:t>
            </w:r>
            <w:r w:rsidRPr="00D41233">
              <w:rPr>
                <w:b/>
                <w:i/>
              </w:rPr>
              <w:tab/>
              <w:t>Komise prostřednictvím prováděcích aktů upřesní technické formáty a postupy pro sdělení uvedená v tomto článku. Tyto prováděcí akty se přijímají přezkumným postupem podle čl. 58 odst. 2.</w:t>
            </w:r>
          </w:p>
        </w:tc>
      </w:tr>
      <w:tr w14:paraId="497B7FA6" w14:textId="77777777" w:rsidTr="001C25DF">
        <w:tblPrEx>
          <w:tblW w:w="9752" w:type="dxa"/>
          <w:jc w:val="center"/>
          <w:tblLayout w:type="fixed"/>
          <w:tblLook w:val="04A0"/>
        </w:tblPrEx>
        <w:trPr>
          <w:jc w:val="center"/>
        </w:trPr>
        <w:tc>
          <w:tcPr>
            <w:tcW w:w="4876" w:type="dxa"/>
          </w:tcPr>
          <w:p w:rsidR="008D1830" w:rsidRPr="00D41233" w:rsidP="001C25DF" w14:paraId="38FCDE3E" w14:textId="77777777">
            <w:pPr>
              <w:pStyle w:val="Normal6a"/>
            </w:pPr>
          </w:p>
        </w:tc>
        <w:tc>
          <w:tcPr>
            <w:tcW w:w="4876" w:type="dxa"/>
            <w:hideMark/>
          </w:tcPr>
          <w:p w:rsidR="008D1830" w:rsidRPr="00D41233" w:rsidP="001C25DF" w14:paraId="57E6BA07" w14:textId="77777777">
            <w:pPr>
              <w:pStyle w:val="Normal6a"/>
            </w:pPr>
            <w:r w:rsidRPr="00D41233">
              <w:rPr>
                <w:b/>
                <w:i/>
              </w:rPr>
              <w:t>5.</w:t>
            </w:r>
            <w:r w:rsidRPr="00D41233">
              <w:rPr>
                <w:b/>
                <w:i/>
              </w:rPr>
              <w:tab/>
              <w:t xml:space="preserve">V členských státech, které se nepodílejí na činnosti úřadu EPPO podle nařízení Rady (EU) 2017/1939, se sdělení uvedená v odstavci 1 nezasílají úřadu EPPO, nýbrž koordinátorům pracovní oblasti </w:t>
            </w:r>
            <w:r w:rsidRPr="00D41233">
              <w:rPr>
                <w:b/>
                <w:i/>
              </w:rPr>
              <w:t>Eurofiscu</w:t>
            </w:r>
            <w:r w:rsidRPr="00D41233">
              <w:rPr>
                <w:b/>
                <w:i/>
              </w:rPr>
              <w:t xml:space="preserve"> a též úřadu OLAF v rámci jeho mandátu.“</w:t>
            </w:r>
          </w:p>
        </w:tc>
      </w:tr>
    </w:tbl>
    <w:p w:rsidR="00D2467B" w:rsidP="008D1830" w14:paraId="1E9A1A8A" w14:textId="77777777">
      <w:pPr>
        <w:pStyle w:val="AmNumberTabs"/>
      </w:pPr>
    </w:p>
    <w:p w:rsidR="008D1830" w:rsidRPr="00D41233" w:rsidP="008D1830" w14:paraId="21DCECBB" w14:textId="2C8C54B3">
      <w:pPr>
        <w:pStyle w:val="AmNumberTabs"/>
      </w:pPr>
      <w:r w:rsidRPr="00D41233">
        <w:t>Pozměňovací návrh</w:t>
      </w:r>
      <w:r w:rsidRPr="00D41233">
        <w:tab/>
      </w:r>
      <w:r w:rsidRPr="00D41233">
        <w:tab/>
        <w:t>18</w:t>
      </w:r>
    </w:p>
    <w:p w:rsidR="008D1830" w:rsidRPr="00D41233" w:rsidP="008D1830" w14:paraId="33728B37" w14:textId="77777777">
      <w:pPr>
        <w:pStyle w:val="NormalBold12b"/>
      </w:pPr>
      <w:r w:rsidRPr="00D41233">
        <w:t>Návrh nařízení</w:t>
      </w:r>
    </w:p>
    <w:p w:rsidR="008D1830" w:rsidRPr="00D41233" w:rsidP="008D1830" w14:paraId="4C53892F" w14:textId="77777777">
      <w:pPr>
        <w:pStyle w:val="NormalBold"/>
      </w:pPr>
      <w:r w:rsidRPr="00D41233">
        <w:t>Čl. 1 – odst. 1 – bod -1 b (nový)</w:t>
      </w:r>
    </w:p>
    <w:p w:rsidR="008D1830" w:rsidRPr="00D41233" w:rsidP="008D1830" w14:paraId="3BC29F80" w14:textId="77777777">
      <w:r w:rsidRPr="00D41233">
        <w:t>Nařízení (EU) č. 904/2010</w:t>
      </w:r>
    </w:p>
    <w:p w:rsidR="008D1830" w:rsidRPr="00D41233" w:rsidP="008D1830" w14:paraId="346DB9A8" w14:textId="77777777">
      <w:r w:rsidRPr="00D41233">
        <w:t>Čl. 17 – odst. 1 – písm. f</w:t>
      </w:r>
    </w:p>
    <w:tbl>
      <w:tblPr>
        <w:tblW w:w="0" w:type="auto"/>
        <w:jc w:val="center"/>
        <w:tblLayout w:type="fixed"/>
        <w:tblCellMar>
          <w:left w:w="340" w:type="dxa"/>
          <w:right w:w="340" w:type="dxa"/>
        </w:tblCellMar>
        <w:tblLook w:val="04A0"/>
      </w:tblPr>
      <w:tblGrid>
        <w:gridCol w:w="4876"/>
        <w:gridCol w:w="4876"/>
      </w:tblGrid>
      <w:tr w14:paraId="4F27D0FC" w14:textId="77777777" w:rsidTr="001C25DF">
        <w:tblPrEx>
          <w:tblW w:w="0" w:type="auto"/>
          <w:jc w:val="center"/>
          <w:tblLayout w:type="fixed"/>
          <w:tblLook w:val="04A0"/>
        </w:tblPrEx>
        <w:trPr>
          <w:trHeight w:val="240"/>
          <w:jc w:val="center"/>
        </w:trPr>
        <w:tc>
          <w:tcPr>
            <w:tcW w:w="9752" w:type="dxa"/>
            <w:gridSpan w:val="2"/>
          </w:tcPr>
          <w:p w:rsidR="008D1830" w:rsidRPr="00D41233" w:rsidP="001C25DF" w14:paraId="707838CC" w14:textId="77777777"/>
        </w:tc>
      </w:tr>
      <w:tr w14:paraId="0477D486" w14:textId="77777777" w:rsidTr="001C25DF">
        <w:tblPrEx>
          <w:tblW w:w="0" w:type="auto"/>
          <w:jc w:val="center"/>
          <w:tblLayout w:type="fixed"/>
          <w:tblLook w:val="04A0"/>
        </w:tblPrEx>
        <w:trPr>
          <w:trHeight w:val="240"/>
          <w:jc w:val="center"/>
        </w:trPr>
        <w:tc>
          <w:tcPr>
            <w:tcW w:w="4876" w:type="dxa"/>
            <w:hideMark/>
          </w:tcPr>
          <w:p w:rsidR="008D1830" w:rsidRPr="00D41233" w:rsidP="001C25DF" w14:paraId="45893C85" w14:textId="77777777">
            <w:pPr>
              <w:pStyle w:val="AmColumnHeading"/>
            </w:pPr>
            <w:r w:rsidRPr="00D41233">
              <w:t>Platné znění</w:t>
            </w:r>
          </w:p>
        </w:tc>
        <w:tc>
          <w:tcPr>
            <w:tcW w:w="4876" w:type="dxa"/>
            <w:hideMark/>
          </w:tcPr>
          <w:p w:rsidR="008D1830" w:rsidRPr="00D41233" w:rsidP="001C25DF" w14:paraId="3CE3A683" w14:textId="77777777">
            <w:pPr>
              <w:pStyle w:val="AmColumnHeading"/>
            </w:pPr>
            <w:r w:rsidRPr="00D41233">
              <w:t>Pozměňovací návrh</w:t>
            </w:r>
          </w:p>
        </w:tc>
      </w:tr>
      <w:tr w14:paraId="17AA78C3" w14:textId="77777777" w:rsidTr="001C25DF">
        <w:tblPrEx>
          <w:tblW w:w="0" w:type="auto"/>
          <w:jc w:val="center"/>
          <w:tblLayout w:type="fixed"/>
          <w:tblLook w:val="04A0"/>
        </w:tblPrEx>
        <w:trPr>
          <w:jc w:val="center"/>
        </w:trPr>
        <w:tc>
          <w:tcPr>
            <w:tcW w:w="4876" w:type="dxa"/>
          </w:tcPr>
          <w:p w:rsidR="008D1830" w:rsidRPr="00D41233" w:rsidP="001C25DF" w14:paraId="0420BF7F" w14:textId="77777777">
            <w:pPr>
              <w:pStyle w:val="Normal6a"/>
            </w:pPr>
          </w:p>
        </w:tc>
        <w:tc>
          <w:tcPr>
            <w:tcW w:w="4876" w:type="dxa"/>
            <w:hideMark/>
          </w:tcPr>
          <w:p w:rsidR="008D1830" w:rsidRPr="00D41233" w:rsidP="001C25DF" w14:paraId="775F220E" w14:textId="77777777">
            <w:pPr>
              <w:pStyle w:val="Normal6a"/>
            </w:pPr>
            <w:r w:rsidRPr="00D41233">
              <w:rPr>
                <w:b/>
                <w:i/>
              </w:rPr>
              <w:t>-</w:t>
            </w:r>
            <w:r w:rsidRPr="00D41233">
              <w:rPr>
                <w:b/>
                <w:i/>
              </w:rPr>
              <w:t>1b</w:t>
            </w:r>
            <w:r w:rsidRPr="00D41233">
              <w:rPr>
                <w:b/>
                <w:i/>
              </w:rPr>
              <w:t>)</w:t>
            </w:r>
            <w:r w:rsidRPr="00D41233">
              <w:tab/>
            </w:r>
            <w:r w:rsidRPr="00D41233">
              <w:rPr>
                <w:b/>
                <w:i/>
              </w:rPr>
              <w:t>v čl. 17 odst. 1 se písmeno f) nahrazuje tímto:</w:t>
            </w:r>
          </w:p>
        </w:tc>
      </w:tr>
      <w:tr w14:paraId="65542AD9" w14:textId="77777777" w:rsidTr="001C25DF">
        <w:tblPrEx>
          <w:tblW w:w="0" w:type="auto"/>
          <w:jc w:val="center"/>
          <w:tblLayout w:type="fixed"/>
          <w:tblLook w:val="04A0"/>
        </w:tblPrEx>
        <w:trPr>
          <w:jc w:val="center"/>
        </w:trPr>
        <w:tc>
          <w:tcPr>
            <w:tcW w:w="4876" w:type="dxa"/>
          </w:tcPr>
          <w:p w:rsidR="008D1830" w:rsidRPr="00D41233" w:rsidP="001C25DF" w14:paraId="01E7861E" w14:textId="77777777">
            <w:pPr>
              <w:pStyle w:val="Normal6a"/>
            </w:pPr>
            <w:r w:rsidRPr="00D41233">
              <w:rPr>
                <w:b/>
                <w:i/>
              </w:rPr>
              <w:t>f)</w:t>
            </w:r>
            <w:r w:rsidRPr="00D41233">
              <w:rPr>
                <w:b/>
                <w:i/>
              </w:rPr>
              <w:tab/>
            </w:r>
            <w:r w:rsidRPr="00D41233">
              <w:t xml:space="preserve">informace, </w:t>
            </w:r>
            <w:r w:rsidRPr="00D41233">
              <w:rPr>
                <w:b/>
                <w:i/>
              </w:rPr>
              <w:t>které shromažďuje</w:t>
            </w:r>
            <w:r w:rsidRPr="00D41233">
              <w:t xml:space="preserve"> podle čl. 143 odst. </w:t>
            </w:r>
            <w:r w:rsidRPr="00D41233">
              <w:rPr>
                <w:b/>
                <w:i/>
              </w:rPr>
              <w:t>2</w:t>
            </w:r>
            <w:r w:rsidRPr="00D41233">
              <w:t xml:space="preserve"> písm. </w:t>
            </w:r>
            <w:r w:rsidRPr="00D41233">
              <w:rPr>
                <w:b/>
                <w:i/>
              </w:rPr>
              <w:t>a) a b</w:t>
            </w:r>
            <w:r w:rsidRPr="00D41233">
              <w:t xml:space="preserve">) směrnice 2006/112/ES, </w:t>
            </w:r>
            <w:r w:rsidRPr="00D41233">
              <w:rPr>
                <w:b/>
                <w:i/>
              </w:rPr>
              <w:t>včetně země původu</w:t>
            </w:r>
            <w:r w:rsidRPr="00D41233">
              <w:t xml:space="preserve">, </w:t>
            </w:r>
            <w:r w:rsidRPr="00D41233">
              <w:rPr>
                <w:b/>
                <w:i/>
              </w:rPr>
              <w:t>země</w:t>
            </w:r>
            <w:r w:rsidRPr="00D41233">
              <w:t xml:space="preserve"> určení, </w:t>
            </w:r>
            <w:r w:rsidRPr="00D41233">
              <w:rPr>
                <w:b/>
                <w:i/>
              </w:rPr>
              <w:t>kódu zboží, měny</w:t>
            </w:r>
            <w:r w:rsidRPr="00D41233">
              <w:t xml:space="preserve">, </w:t>
            </w:r>
            <w:r w:rsidRPr="00D41233">
              <w:rPr>
                <w:b/>
                <w:i/>
              </w:rPr>
              <w:t>celkové částky</w:t>
            </w:r>
            <w:r w:rsidRPr="00D41233">
              <w:t xml:space="preserve">, </w:t>
            </w:r>
            <w:r w:rsidRPr="00D41233">
              <w:rPr>
                <w:b/>
                <w:i/>
              </w:rPr>
              <w:t>směnného kurzu</w:t>
            </w:r>
            <w:r w:rsidRPr="00D41233">
              <w:t xml:space="preserve">, </w:t>
            </w:r>
            <w:r w:rsidRPr="00D41233">
              <w:rPr>
                <w:b/>
                <w:i/>
              </w:rPr>
              <w:t>položkové ceny a čisté hmotnosti</w:t>
            </w:r>
            <w:r w:rsidRPr="00D41233">
              <w:t>;</w:t>
            </w:r>
          </w:p>
        </w:tc>
        <w:tc>
          <w:tcPr>
            <w:tcW w:w="4876" w:type="dxa"/>
            <w:hideMark/>
          </w:tcPr>
          <w:p w:rsidR="008D1830" w:rsidRPr="00D41233" w:rsidP="001C25DF" w14:paraId="2A10E5FF" w14:textId="77777777">
            <w:pPr>
              <w:pStyle w:val="Normal6a"/>
            </w:pPr>
            <w:r w:rsidRPr="00D41233">
              <w:rPr>
                <w:b/>
                <w:i/>
              </w:rPr>
              <w:t>„f)</w:t>
            </w:r>
            <w:r w:rsidRPr="00D41233">
              <w:rPr>
                <w:b/>
                <w:i/>
              </w:rPr>
              <w:tab/>
            </w:r>
            <w:r w:rsidRPr="00D41233">
              <w:t xml:space="preserve">informace </w:t>
            </w:r>
            <w:r w:rsidRPr="00D41233">
              <w:rPr>
                <w:b/>
                <w:i/>
              </w:rPr>
              <w:t>shromážděné celními orgány členských států týkající se veškerého dovozu zboží</w:t>
            </w:r>
            <w:r w:rsidRPr="00D41233">
              <w:t>, u </w:t>
            </w:r>
            <w:r w:rsidRPr="00D41233">
              <w:rPr>
                <w:b/>
                <w:i/>
              </w:rPr>
              <w:t>něhož je při dovozu uplatněno osvobození od DPH, odklad nebo zvláštní režim výběru daně, včetně informací</w:t>
            </w:r>
            <w:r w:rsidRPr="00D41233">
              <w:t xml:space="preserve"> podle čl. 143 odst. </w:t>
            </w:r>
            <w:r w:rsidRPr="00D41233">
              <w:rPr>
                <w:b/>
                <w:i/>
              </w:rPr>
              <w:t>1</w:t>
            </w:r>
            <w:r w:rsidRPr="00D41233">
              <w:t xml:space="preserve"> písm. </w:t>
            </w:r>
            <w:r w:rsidRPr="00D41233">
              <w:rPr>
                <w:b/>
                <w:i/>
              </w:rPr>
              <w:t>d</w:t>
            </w:r>
            <w:r w:rsidRPr="00D41233">
              <w:t xml:space="preserve">) směrnice 2006/112/ES </w:t>
            </w:r>
            <w:r w:rsidRPr="00D41233">
              <w:rPr>
                <w:b/>
                <w:i/>
              </w:rPr>
              <w:t>(celní režim 42/63)</w:t>
            </w:r>
            <w:r w:rsidRPr="00D41233">
              <w:t>, v </w:t>
            </w:r>
            <w:r w:rsidRPr="00D41233">
              <w:rPr>
                <w:b/>
                <w:i/>
              </w:rPr>
              <w:t>rámci režimu jednoho správního místa pro dovoz stanoveného v článcích 369l až 369x uvedené směrnice a jakéhokoli jiného dovozního režimu</w:t>
            </w:r>
            <w:r w:rsidRPr="00D41233">
              <w:t>, v </w:t>
            </w:r>
            <w:r w:rsidRPr="00D41233">
              <w:rPr>
                <w:b/>
                <w:i/>
              </w:rPr>
              <w:t>jehož rámci je povinnost přiznat DPH přenesena na členský stát</w:t>
            </w:r>
            <w:r w:rsidRPr="00D41233">
              <w:t xml:space="preserve"> určení, </w:t>
            </w:r>
            <w:r w:rsidRPr="00D41233">
              <w:rPr>
                <w:b/>
                <w:i/>
              </w:rPr>
              <w:t>omezené na tyto datové prvky:</w:t>
            </w:r>
          </w:p>
        </w:tc>
      </w:tr>
      <w:tr w14:paraId="2DF2322F" w14:textId="77777777" w:rsidTr="001C25DF">
        <w:tblPrEx>
          <w:tblW w:w="0" w:type="auto"/>
          <w:jc w:val="center"/>
          <w:tblLayout w:type="fixed"/>
          <w:tblLook w:val="04A0"/>
        </w:tblPrEx>
        <w:trPr>
          <w:jc w:val="center"/>
        </w:trPr>
        <w:tc>
          <w:tcPr>
            <w:tcW w:w="4876" w:type="dxa"/>
          </w:tcPr>
          <w:p w:rsidR="008D1830" w:rsidRPr="00D41233" w:rsidP="001C25DF" w14:paraId="68FCB50D" w14:textId="77777777">
            <w:pPr>
              <w:pStyle w:val="Normal6a"/>
            </w:pPr>
          </w:p>
        </w:tc>
        <w:tc>
          <w:tcPr>
            <w:tcW w:w="4876" w:type="dxa"/>
            <w:hideMark/>
          </w:tcPr>
          <w:p w:rsidR="008D1830" w:rsidRPr="00D41233" w:rsidP="001C25DF" w14:paraId="41BA94FB" w14:textId="77777777">
            <w:pPr>
              <w:pStyle w:val="Normal6a"/>
            </w:pPr>
            <w:r w:rsidRPr="00D41233">
              <w:rPr>
                <w:b/>
                <w:i/>
              </w:rPr>
              <w:t>i)</w:t>
            </w:r>
            <w:r w:rsidRPr="00D41233">
              <w:rPr>
                <w:b/>
                <w:i/>
              </w:rPr>
              <w:tab/>
              <w:t>identifikátor dovozního prohlášení;</w:t>
            </w:r>
          </w:p>
        </w:tc>
      </w:tr>
      <w:tr w14:paraId="62CA1ACA" w14:textId="77777777" w:rsidTr="001C25DF">
        <w:tblPrEx>
          <w:tblW w:w="0" w:type="auto"/>
          <w:jc w:val="center"/>
          <w:tblLayout w:type="fixed"/>
          <w:tblLook w:val="04A0"/>
        </w:tblPrEx>
        <w:trPr>
          <w:jc w:val="center"/>
        </w:trPr>
        <w:tc>
          <w:tcPr>
            <w:tcW w:w="4876" w:type="dxa"/>
          </w:tcPr>
          <w:p w:rsidR="008D1830" w:rsidRPr="00D41233" w:rsidP="001C25DF" w14:paraId="3F7BF61D" w14:textId="77777777">
            <w:pPr>
              <w:pStyle w:val="Normal6a"/>
            </w:pPr>
          </w:p>
        </w:tc>
        <w:tc>
          <w:tcPr>
            <w:tcW w:w="4876" w:type="dxa"/>
            <w:hideMark/>
          </w:tcPr>
          <w:p w:rsidR="008D1830" w:rsidRPr="00D41233" w:rsidP="001C25DF" w14:paraId="119D837D" w14:textId="77777777">
            <w:pPr>
              <w:pStyle w:val="Normal6a"/>
            </w:pPr>
            <w:r w:rsidRPr="00D41233">
              <w:rPr>
                <w:b/>
                <w:i/>
              </w:rPr>
              <w:t>ii</w:t>
            </w:r>
            <w:r w:rsidRPr="00D41233">
              <w:rPr>
                <w:b/>
                <w:i/>
              </w:rPr>
              <w:t>)</w:t>
            </w:r>
            <w:r w:rsidRPr="00D41233">
              <w:rPr>
                <w:b/>
                <w:i/>
              </w:rPr>
              <w:tab/>
              <w:t>identifikační číslo DPH dovozce nebo případně identifikační číslo IOSS nahlášené celnímu úřadu;</w:t>
            </w:r>
          </w:p>
        </w:tc>
      </w:tr>
      <w:tr w14:paraId="2EFD199B" w14:textId="77777777" w:rsidTr="001C25DF">
        <w:tblPrEx>
          <w:tblW w:w="0" w:type="auto"/>
          <w:jc w:val="center"/>
          <w:tblLayout w:type="fixed"/>
          <w:tblLook w:val="04A0"/>
        </w:tblPrEx>
        <w:trPr>
          <w:jc w:val="center"/>
        </w:trPr>
        <w:tc>
          <w:tcPr>
            <w:tcW w:w="4876" w:type="dxa"/>
          </w:tcPr>
          <w:p w:rsidR="008D1830" w:rsidRPr="00D41233" w:rsidP="001C25DF" w14:paraId="7E72A30D" w14:textId="77777777">
            <w:pPr>
              <w:pStyle w:val="Normal6a"/>
            </w:pPr>
          </w:p>
        </w:tc>
        <w:tc>
          <w:tcPr>
            <w:tcW w:w="4876" w:type="dxa"/>
            <w:hideMark/>
          </w:tcPr>
          <w:p w:rsidR="008D1830" w:rsidRPr="00D41233" w:rsidP="001C25DF" w14:paraId="0EE62A9A" w14:textId="77777777">
            <w:pPr>
              <w:pStyle w:val="Normal6a"/>
            </w:pPr>
            <w:r w:rsidRPr="00D41233">
              <w:rPr>
                <w:b/>
                <w:i/>
              </w:rPr>
              <w:t>iii</w:t>
            </w:r>
            <w:r w:rsidRPr="00D41233">
              <w:rPr>
                <w:b/>
                <w:i/>
              </w:rPr>
              <w:t>)</w:t>
            </w:r>
            <w:r w:rsidRPr="00D41233">
              <w:rPr>
                <w:b/>
                <w:i/>
              </w:rPr>
              <w:tab/>
              <w:t>identifikační číslo pro DPH zákazníka v členském státě určení, pokud je k dispozici;</w:t>
            </w:r>
          </w:p>
        </w:tc>
      </w:tr>
      <w:tr w14:paraId="0CE27683" w14:textId="77777777" w:rsidTr="001C25DF">
        <w:tblPrEx>
          <w:tblW w:w="0" w:type="auto"/>
          <w:jc w:val="center"/>
          <w:tblLayout w:type="fixed"/>
          <w:tblLook w:val="04A0"/>
        </w:tblPrEx>
        <w:trPr>
          <w:jc w:val="center"/>
        </w:trPr>
        <w:tc>
          <w:tcPr>
            <w:tcW w:w="4876" w:type="dxa"/>
          </w:tcPr>
          <w:p w:rsidR="008D1830" w:rsidRPr="00D41233" w:rsidP="001C25DF" w14:paraId="3ECC29F9" w14:textId="77777777">
            <w:pPr>
              <w:pStyle w:val="Normal6a"/>
            </w:pPr>
          </w:p>
        </w:tc>
        <w:tc>
          <w:tcPr>
            <w:tcW w:w="4876" w:type="dxa"/>
            <w:hideMark/>
          </w:tcPr>
          <w:p w:rsidR="008D1830" w:rsidRPr="00D41233" w:rsidP="001C25DF" w14:paraId="3973070E" w14:textId="77777777">
            <w:pPr>
              <w:pStyle w:val="Normal6a"/>
            </w:pPr>
            <w:r w:rsidRPr="00D41233">
              <w:rPr>
                <w:b/>
                <w:i/>
              </w:rPr>
              <w:t>iv</w:t>
            </w:r>
            <w:r w:rsidRPr="00D41233">
              <w:rPr>
                <w:b/>
                <w:i/>
              </w:rPr>
              <w:t>)</w:t>
            </w:r>
            <w:r w:rsidRPr="00D41233">
              <w:rPr>
                <w:b/>
                <w:i/>
              </w:rPr>
              <w:tab/>
              <w:t>hodnota zboží uvedená v celním prohlášení;</w:t>
            </w:r>
          </w:p>
        </w:tc>
      </w:tr>
      <w:tr w14:paraId="28CED528" w14:textId="77777777" w:rsidTr="001C25DF">
        <w:tblPrEx>
          <w:tblW w:w="0" w:type="auto"/>
          <w:jc w:val="center"/>
          <w:tblLayout w:type="fixed"/>
          <w:tblLook w:val="04A0"/>
        </w:tblPrEx>
        <w:trPr>
          <w:jc w:val="center"/>
        </w:trPr>
        <w:tc>
          <w:tcPr>
            <w:tcW w:w="4876" w:type="dxa"/>
          </w:tcPr>
          <w:p w:rsidR="008D1830" w:rsidRPr="00D41233" w:rsidP="001C25DF" w14:paraId="66E92B92" w14:textId="77777777">
            <w:pPr>
              <w:pStyle w:val="Normal6a"/>
            </w:pPr>
          </w:p>
        </w:tc>
        <w:tc>
          <w:tcPr>
            <w:tcW w:w="4876" w:type="dxa"/>
            <w:hideMark/>
          </w:tcPr>
          <w:p w:rsidR="008D1830" w:rsidRPr="00D41233" w:rsidP="001C25DF" w14:paraId="1A3971C8" w14:textId="77777777">
            <w:pPr>
              <w:pStyle w:val="Normal6a"/>
            </w:pPr>
            <w:r w:rsidRPr="00D41233">
              <w:rPr>
                <w:b/>
                <w:i/>
              </w:rPr>
              <w:t>v)</w:t>
            </w:r>
            <w:r w:rsidRPr="00D41233">
              <w:rPr>
                <w:b/>
                <w:i/>
              </w:rPr>
              <w:tab/>
              <w:t>země původu zboží uvedená v celním prohlášení a</w:t>
            </w:r>
          </w:p>
        </w:tc>
      </w:tr>
      <w:tr w14:paraId="235C951A" w14:textId="77777777" w:rsidTr="001C25DF">
        <w:tblPrEx>
          <w:tblW w:w="0" w:type="auto"/>
          <w:jc w:val="center"/>
          <w:tblLayout w:type="fixed"/>
          <w:tblLook w:val="04A0"/>
        </w:tblPrEx>
        <w:trPr>
          <w:jc w:val="center"/>
        </w:trPr>
        <w:tc>
          <w:tcPr>
            <w:tcW w:w="4876" w:type="dxa"/>
          </w:tcPr>
          <w:p w:rsidR="008D1830" w:rsidRPr="00D41233" w:rsidP="001C25DF" w14:paraId="21D42EA8" w14:textId="77777777">
            <w:pPr>
              <w:pStyle w:val="Normal6a"/>
            </w:pPr>
          </w:p>
        </w:tc>
        <w:tc>
          <w:tcPr>
            <w:tcW w:w="4876" w:type="dxa"/>
            <w:hideMark/>
          </w:tcPr>
          <w:p w:rsidR="008D1830" w:rsidRPr="00D41233" w:rsidP="001C25DF" w14:paraId="640EB5AD" w14:textId="77777777">
            <w:pPr>
              <w:pStyle w:val="Normal6a"/>
            </w:pPr>
            <w:r w:rsidRPr="00D41233">
              <w:rPr>
                <w:b/>
                <w:i/>
              </w:rPr>
              <w:t>vi</w:t>
            </w:r>
            <w:r w:rsidRPr="00D41233">
              <w:rPr>
                <w:b/>
                <w:i/>
              </w:rPr>
              <w:t>)</w:t>
            </w:r>
            <w:r w:rsidRPr="00D41233">
              <w:rPr>
                <w:b/>
                <w:i/>
              </w:rPr>
              <w:tab/>
              <w:t>kód celního režimu, a to i v případech, kdy se na zboží vztahuje zjednodušený dovozní režim podle článku 166 nařízení (EU) č. 952/2013;“</w:t>
            </w:r>
          </w:p>
        </w:tc>
      </w:tr>
    </w:tbl>
    <w:p w:rsidR="008D1830" w:rsidRPr="00D41233" w:rsidP="008D1830" w14:paraId="31D0C576" w14:textId="77777777"/>
    <w:p w:rsidR="008D1830" w:rsidRPr="00D41233" w:rsidP="008D1830" w14:paraId="3134107E" w14:textId="77777777">
      <w:pPr>
        <w:pStyle w:val="AmNumberTabs"/>
      </w:pPr>
      <w:r w:rsidRPr="00D41233">
        <w:t>Pozměňovací návrh</w:t>
      </w:r>
      <w:r w:rsidRPr="00D41233">
        <w:tab/>
      </w:r>
      <w:r w:rsidRPr="00D41233">
        <w:tab/>
        <w:t>19</w:t>
      </w:r>
    </w:p>
    <w:p w:rsidR="008D1830" w:rsidRPr="00D41233" w:rsidP="008D1830" w14:paraId="35697655" w14:textId="77777777">
      <w:pPr>
        <w:pStyle w:val="NormalBold12b"/>
      </w:pPr>
      <w:r w:rsidRPr="00D41233">
        <w:t>Návrh nařízení</w:t>
      </w:r>
    </w:p>
    <w:p w:rsidR="008D1830" w:rsidRPr="00D41233" w:rsidP="008D1830" w14:paraId="29ED7C70" w14:textId="77777777">
      <w:pPr>
        <w:pStyle w:val="NormalBold"/>
      </w:pPr>
      <w:r w:rsidRPr="00D41233">
        <w:t>Čl. 1 – odst. 1 – bod 3</w:t>
      </w:r>
    </w:p>
    <w:p w:rsidR="008D1830" w:rsidRPr="00D41233" w:rsidP="008D1830" w14:paraId="16CB9B33" w14:textId="77777777">
      <w:r w:rsidRPr="00D41233">
        <w:t>Nařízení (EU) č. 904/2010</w:t>
      </w:r>
    </w:p>
    <w:p w:rsidR="008D1830" w:rsidRPr="00D41233" w:rsidP="008D1830" w14:paraId="1C0DA415" w14:textId="77777777">
      <w:r w:rsidRPr="00D41233">
        <w:t xml:space="preserve">Čl. 24k – odst. </w:t>
      </w:r>
      <w:r w:rsidRPr="00D41233">
        <w:t>1a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2DD47EC" w14:textId="77777777" w:rsidTr="001C25DF">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8D1830" w:rsidRPr="00D41233" w:rsidP="001C25DF" w14:paraId="525C8814" w14:textId="77777777"/>
        </w:tc>
      </w:tr>
      <w:tr w14:paraId="18BE1B95" w14:textId="77777777" w:rsidTr="001C25DF">
        <w:tblPrEx>
          <w:tblW w:w="0" w:type="auto"/>
          <w:jc w:val="center"/>
          <w:tblLayout w:type="fixed"/>
          <w:tblLook w:val="04A0"/>
        </w:tblPrEx>
        <w:trPr>
          <w:trHeight w:val="240"/>
          <w:jc w:val="center"/>
        </w:trPr>
        <w:tc>
          <w:tcPr>
            <w:tcW w:w="4876" w:type="dxa"/>
            <w:tcBorders>
              <w:top w:val="nil"/>
              <w:left w:val="nil"/>
              <w:bottom w:val="nil"/>
              <w:right w:val="nil"/>
            </w:tcBorders>
          </w:tcPr>
          <w:p w:rsidR="008D1830" w:rsidRPr="00D41233" w:rsidP="001C25DF" w14:paraId="3E1D0EB6" w14:textId="77777777">
            <w:pPr>
              <w:pStyle w:val="AmColumnHeading"/>
            </w:pPr>
            <w:r w:rsidRPr="00D41233">
              <w:t>Znění navržené Komisí</w:t>
            </w:r>
          </w:p>
        </w:tc>
        <w:tc>
          <w:tcPr>
            <w:tcW w:w="4876" w:type="dxa"/>
            <w:tcBorders>
              <w:top w:val="nil"/>
              <w:left w:val="nil"/>
              <w:bottom w:val="nil"/>
              <w:right w:val="nil"/>
            </w:tcBorders>
          </w:tcPr>
          <w:p w:rsidR="008D1830" w:rsidRPr="00D41233" w:rsidP="001C25DF" w14:paraId="7BCA3E1F" w14:textId="77777777">
            <w:pPr>
              <w:pStyle w:val="AmColumnHeading"/>
            </w:pPr>
            <w:r w:rsidRPr="00D41233">
              <w:t>Pozměňovací návrh</w:t>
            </w:r>
          </w:p>
        </w:tc>
      </w:tr>
      <w:tr w14:paraId="7E020BD3" w14:textId="77777777" w:rsidTr="001C25DF">
        <w:tblPrEx>
          <w:tblW w:w="0" w:type="auto"/>
          <w:jc w:val="center"/>
          <w:tblLayout w:type="fixed"/>
          <w:tblLook w:val="04A0"/>
        </w:tblPrEx>
        <w:trPr>
          <w:jc w:val="center"/>
        </w:trPr>
        <w:tc>
          <w:tcPr>
            <w:tcW w:w="4876" w:type="dxa"/>
            <w:tcBorders>
              <w:top w:val="nil"/>
              <w:left w:val="nil"/>
              <w:bottom w:val="nil"/>
              <w:right w:val="nil"/>
            </w:tcBorders>
          </w:tcPr>
          <w:p w:rsidR="008D1830" w:rsidRPr="00D41233" w:rsidP="001C25DF" w14:paraId="5034E165" w14:textId="77777777">
            <w:pPr>
              <w:pStyle w:val="Normal6a"/>
            </w:pPr>
            <w:r w:rsidRPr="00D41233">
              <w:t>1a</w:t>
            </w:r>
            <w:r w:rsidRPr="00D41233">
              <w:t>.</w:t>
            </w:r>
            <w:r w:rsidRPr="00D41233">
              <w:tab/>
              <w:t xml:space="preserve">Úřady EPPO a OLAF mají přístup k informacím z centrálního systému VIES v souladu s omezeními a pravidly stanovenými v článcích </w:t>
            </w:r>
            <w:r w:rsidRPr="00D41233">
              <w:t>49a</w:t>
            </w:r>
            <w:r w:rsidRPr="00D41233">
              <w:t xml:space="preserve"> a </w:t>
            </w:r>
            <w:r w:rsidRPr="00D41233">
              <w:t>49b</w:t>
            </w:r>
            <w:r w:rsidRPr="00D41233">
              <w:t>;</w:t>
            </w:r>
          </w:p>
        </w:tc>
        <w:tc>
          <w:tcPr>
            <w:tcW w:w="4876" w:type="dxa"/>
            <w:tcBorders>
              <w:top w:val="nil"/>
              <w:left w:val="nil"/>
              <w:bottom w:val="nil"/>
              <w:right w:val="nil"/>
            </w:tcBorders>
          </w:tcPr>
          <w:p w:rsidR="008D1830" w:rsidRPr="00D41233" w:rsidP="001C25DF" w14:paraId="17B7B75C" w14:textId="77777777">
            <w:pPr>
              <w:pStyle w:val="Normal6a"/>
            </w:pPr>
            <w:r w:rsidRPr="00D41233">
              <w:t>1a</w:t>
            </w:r>
            <w:r w:rsidRPr="00D41233">
              <w:t>.</w:t>
            </w:r>
            <w:r w:rsidRPr="00D41233">
              <w:tab/>
              <w:t xml:space="preserve">Úřady EPPO a OLAF mají přístup k informacím z centrálního systému VIES </w:t>
            </w:r>
            <w:r w:rsidRPr="00D41233">
              <w:rPr>
                <w:b/>
                <w:i/>
              </w:rPr>
              <w:t>prostřednictvím zabezpečeného centrálního rozhraní, které zajišťuje důvěrnost, v </w:t>
            </w:r>
            <w:r w:rsidRPr="00D41233">
              <w:t xml:space="preserve">souladu s omezeními a pravidly stanovenými v článcích </w:t>
            </w:r>
            <w:r w:rsidRPr="00D41233">
              <w:t>49a</w:t>
            </w:r>
            <w:r w:rsidRPr="00D41233">
              <w:t xml:space="preserve"> a </w:t>
            </w:r>
            <w:r w:rsidRPr="00D41233">
              <w:t>49b</w:t>
            </w:r>
            <w:r w:rsidRPr="00D41233">
              <w:t>;</w:t>
            </w:r>
          </w:p>
        </w:tc>
      </w:tr>
    </w:tbl>
    <w:p w:rsidR="008D1830" w:rsidRPr="00D41233" w:rsidP="008D1830" w14:paraId="2F8CA1D4" w14:textId="77777777"/>
    <w:p w:rsidR="008D1830" w:rsidRPr="00D41233" w:rsidP="008D1830" w14:paraId="41290560" w14:textId="77777777">
      <w:pPr>
        <w:pStyle w:val="AMNumberTabs0"/>
        <w:keepNext/>
      </w:pPr>
      <w:r w:rsidRPr="00D41233">
        <w:t>Pozměňovací návrh</w:t>
      </w:r>
      <w:r w:rsidRPr="00D41233">
        <w:tab/>
      </w:r>
      <w:r w:rsidRPr="00D41233">
        <w:tab/>
        <w:t>20</w:t>
      </w:r>
    </w:p>
    <w:p w:rsidR="008D1830" w:rsidRPr="00D41233" w:rsidP="008D1830" w14:paraId="5DC01907" w14:textId="77777777">
      <w:pPr>
        <w:pStyle w:val="NormalBold12b"/>
        <w:keepNext/>
      </w:pPr>
      <w:r w:rsidRPr="00D41233">
        <w:t>Návrh nařízení</w:t>
      </w:r>
    </w:p>
    <w:p w:rsidR="008D1830" w:rsidRPr="00D41233" w:rsidP="008D1830" w14:paraId="2D8D03A0" w14:textId="77777777">
      <w:pPr>
        <w:pStyle w:val="NormalBold"/>
      </w:pPr>
      <w:r w:rsidRPr="00D41233">
        <w:t>Čl. 1 – odst. 1 – bod 4</w:t>
      </w:r>
    </w:p>
    <w:p w:rsidR="008D1830" w:rsidRPr="00D41233" w:rsidP="008D1830" w14:paraId="15D0E20D" w14:textId="77777777">
      <w:pPr>
        <w:keepNext/>
      </w:pPr>
      <w:r w:rsidRPr="00D41233">
        <w:t>Nařízení (EU) č. 904/2010</w:t>
      </w:r>
    </w:p>
    <w:p w:rsidR="008D1830" w:rsidRPr="00D41233" w:rsidP="008D1830" w14:paraId="097CC6CC" w14:textId="77777777">
      <w:r w:rsidRPr="00D41233">
        <w:t xml:space="preserve">Čl. 36 – odst. </w:t>
      </w:r>
      <w:r w:rsidRPr="00D41233">
        <w:t>2a</w:t>
      </w:r>
    </w:p>
    <w:tbl>
      <w:tblPr>
        <w:tblW w:w="0" w:type="auto"/>
        <w:jc w:val="center"/>
        <w:tblLayout w:type="fixed"/>
        <w:tblCellMar>
          <w:left w:w="340" w:type="dxa"/>
          <w:right w:w="340" w:type="dxa"/>
        </w:tblCellMar>
        <w:tblLook w:val="0000"/>
      </w:tblPr>
      <w:tblGrid>
        <w:gridCol w:w="4876"/>
        <w:gridCol w:w="4876"/>
      </w:tblGrid>
      <w:tr w14:paraId="2FEE824C" w14:textId="77777777" w:rsidTr="001C25DF">
        <w:tblPrEx>
          <w:tblW w:w="0" w:type="auto"/>
          <w:jc w:val="center"/>
          <w:tblLayout w:type="fixed"/>
          <w:tblLook w:val="0000"/>
        </w:tblPrEx>
        <w:trPr>
          <w:jc w:val="center"/>
        </w:trPr>
        <w:tc>
          <w:tcPr>
            <w:tcW w:w="9752" w:type="dxa"/>
            <w:gridSpan w:val="2"/>
          </w:tcPr>
          <w:p w:rsidR="008D1830" w:rsidRPr="00D41233" w:rsidP="001C25DF" w14:paraId="12E32AD2" w14:textId="77777777">
            <w:pPr>
              <w:keepNext/>
            </w:pPr>
          </w:p>
        </w:tc>
      </w:tr>
      <w:tr w14:paraId="3BD05810" w14:textId="77777777" w:rsidTr="001C25DF">
        <w:tblPrEx>
          <w:tblW w:w="0" w:type="auto"/>
          <w:jc w:val="center"/>
          <w:tblLayout w:type="fixed"/>
          <w:tblLook w:val="0000"/>
        </w:tblPrEx>
        <w:trPr>
          <w:jc w:val="center"/>
        </w:trPr>
        <w:tc>
          <w:tcPr>
            <w:tcW w:w="4876" w:type="dxa"/>
          </w:tcPr>
          <w:p w:rsidR="008D1830" w:rsidRPr="00D41233" w:rsidP="001C25DF" w14:paraId="6C096670" w14:textId="77777777">
            <w:pPr>
              <w:pStyle w:val="ColumnHeading"/>
              <w:keepNext/>
            </w:pPr>
            <w:r w:rsidRPr="00D41233">
              <w:t>Znění navržené Komisí</w:t>
            </w:r>
          </w:p>
        </w:tc>
        <w:tc>
          <w:tcPr>
            <w:tcW w:w="4876" w:type="dxa"/>
          </w:tcPr>
          <w:p w:rsidR="008D1830" w:rsidRPr="00D41233" w:rsidP="001C25DF" w14:paraId="3FABC5CE" w14:textId="77777777">
            <w:pPr>
              <w:pStyle w:val="ColumnHeading"/>
              <w:keepNext/>
            </w:pPr>
            <w:r w:rsidRPr="00D41233">
              <w:t>Pozměňovací návrh</w:t>
            </w:r>
          </w:p>
        </w:tc>
      </w:tr>
      <w:tr w14:paraId="09A0FAEA" w14:textId="77777777" w:rsidTr="001C25DF">
        <w:tblPrEx>
          <w:tblW w:w="0" w:type="auto"/>
          <w:jc w:val="center"/>
          <w:tblLayout w:type="fixed"/>
          <w:tblLook w:val="0000"/>
        </w:tblPrEx>
        <w:trPr>
          <w:jc w:val="center"/>
        </w:trPr>
        <w:tc>
          <w:tcPr>
            <w:tcW w:w="4876" w:type="dxa"/>
          </w:tcPr>
          <w:p w:rsidR="008D1830" w:rsidRPr="00D41233" w:rsidP="001C25DF" w14:paraId="42CF2AB0" w14:textId="77777777">
            <w:pPr>
              <w:pStyle w:val="Normal6"/>
            </w:pPr>
            <w:r w:rsidRPr="00D41233">
              <w:t>2a</w:t>
            </w:r>
            <w:r w:rsidRPr="00D41233">
              <w:t>.</w:t>
            </w:r>
            <w:r w:rsidRPr="00D41233">
              <w:tab/>
              <w:t xml:space="preserve">Koordinátoři pracovní oblasti </w:t>
            </w:r>
            <w:r w:rsidRPr="00D41233">
              <w:t>Eurofiscu</w:t>
            </w:r>
            <w:r w:rsidRPr="00D41233">
              <w:t xml:space="preserve"> sdělí úřadu EPPO v souladu s čl. 24 odst. 1 nařízení Rady (EU) 2017/1939*, pokud jde o členské státy účastnící se spolupráce s úřadem EPPO, a v souladu s tímto článkem, pokud jde o ostatní členské státy, bez zbytečného odkladu veškeré náznaky podezření z přeshraničního podvodu v oblasti DPH na základě informací sdělených nebo shromážděných podle tohoto nařízení, u nichž by úřad EPPO mohl vykonávat svou pravomoc.</w:t>
            </w:r>
          </w:p>
        </w:tc>
        <w:tc>
          <w:tcPr>
            <w:tcW w:w="4876" w:type="dxa"/>
          </w:tcPr>
          <w:p w:rsidR="008D1830" w:rsidRPr="00D41233" w:rsidP="001C25DF" w14:paraId="20A589B7" w14:textId="77777777">
            <w:pPr>
              <w:pStyle w:val="Normal6"/>
              <w:rPr>
                <w:szCs w:val="24"/>
              </w:rPr>
            </w:pPr>
            <w:r w:rsidRPr="00D41233">
              <w:t>2a</w:t>
            </w:r>
            <w:r w:rsidRPr="00D41233">
              <w:t>.</w:t>
            </w:r>
            <w:r w:rsidRPr="00D41233">
              <w:tab/>
              <w:t xml:space="preserve">Koordinátoři pracovní oblasti </w:t>
            </w:r>
            <w:r w:rsidRPr="00D41233">
              <w:t>Eurofiscu</w:t>
            </w:r>
            <w:r w:rsidRPr="00D41233">
              <w:t xml:space="preserve"> sdělí úřadu EPPO v souladu s čl. 24 odst. 1 nařízení Rady (EU) 2017/1939*, pokud jde o členské státy účastnící se spolupráce s úřadem EPPO, a v souladu s tímto článkem, pokud jde o ostatní členské státy, bez zbytečného odkladu veškeré náznaky podezření z přeshraničního podvodu v oblasti DPH na základě informací sdělených nebo shromážděných podle tohoto nařízení, u nichž by úřad EPPO mohl vykonávat svou pravomoc. </w:t>
            </w:r>
            <w:r w:rsidRPr="00D41233">
              <w:rPr>
                <w:b/>
                <w:i/>
              </w:rPr>
              <w:t xml:space="preserve">Koordinátoři pracovní oblasti </w:t>
            </w:r>
            <w:r w:rsidRPr="00D41233">
              <w:rPr>
                <w:b/>
                <w:i/>
              </w:rPr>
              <w:t>Eurofiscu</w:t>
            </w:r>
            <w:r w:rsidRPr="00D41233">
              <w:rPr>
                <w:b/>
                <w:i/>
              </w:rPr>
              <w:t xml:space="preserve"> sdělují informace nezbytné k tomu, aby mohl úřad EPPO posoudit, zda má uplatnit svou pravomoc, a to za předpokladu, že je toto sdělování nezbytné a přiměřené, je v souladu s účely mandátu úřadu EPPO a je plně v souladu s právními předpisy Unie v oblasti ochrany údajů.</w:t>
            </w:r>
          </w:p>
        </w:tc>
      </w:tr>
    </w:tbl>
    <w:p w:rsidR="008D1830" w:rsidRPr="00D41233" w:rsidP="008D1830" w14:paraId="7FC696C8" w14:textId="77777777"/>
    <w:p w:rsidR="008D1830" w:rsidRPr="00D41233" w:rsidP="008D1830" w14:paraId="00936435" w14:textId="77777777">
      <w:pPr>
        <w:pStyle w:val="AMNumberTabs0"/>
        <w:keepNext/>
      </w:pPr>
      <w:r w:rsidRPr="00D41233">
        <w:t>Pozměňovací návrh</w:t>
      </w:r>
      <w:r w:rsidRPr="00D41233">
        <w:tab/>
      </w:r>
      <w:r w:rsidRPr="00D41233">
        <w:tab/>
        <w:t>21</w:t>
      </w:r>
    </w:p>
    <w:p w:rsidR="008D1830" w:rsidRPr="00D41233" w:rsidP="008D1830" w14:paraId="3177E7F2" w14:textId="77777777">
      <w:pPr>
        <w:pStyle w:val="NormalBold12b"/>
        <w:keepNext/>
      </w:pPr>
      <w:r w:rsidRPr="00D41233">
        <w:t>Návrh nařízení</w:t>
      </w:r>
    </w:p>
    <w:p w:rsidR="008D1830" w:rsidRPr="00D41233" w:rsidP="008D1830" w14:paraId="600A0C93" w14:textId="77777777">
      <w:pPr>
        <w:pStyle w:val="NormalBold"/>
      </w:pPr>
      <w:r w:rsidRPr="00D41233">
        <w:t>Čl. 1 – odst. 1 – bod 4</w:t>
      </w:r>
    </w:p>
    <w:p w:rsidR="008D1830" w:rsidRPr="00D41233" w:rsidP="008D1830" w14:paraId="7C914AB0" w14:textId="77777777">
      <w:pPr>
        <w:keepNext/>
      </w:pPr>
      <w:r w:rsidRPr="00D41233">
        <w:t>Nařízení (EU) č. 904/2010</w:t>
      </w:r>
    </w:p>
    <w:p w:rsidR="008D1830" w:rsidRPr="00D41233" w:rsidP="008D1830" w14:paraId="6CEB3E04" w14:textId="77777777">
      <w:r w:rsidRPr="00D41233">
        <w:t>Čl. 36 – odst. 2c</w:t>
      </w:r>
    </w:p>
    <w:tbl>
      <w:tblPr>
        <w:tblW w:w="0" w:type="auto"/>
        <w:jc w:val="center"/>
        <w:tblLayout w:type="fixed"/>
        <w:tblCellMar>
          <w:left w:w="340" w:type="dxa"/>
          <w:right w:w="340" w:type="dxa"/>
        </w:tblCellMar>
        <w:tblLook w:val="0000"/>
      </w:tblPr>
      <w:tblGrid>
        <w:gridCol w:w="4876"/>
        <w:gridCol w:w="4876"/>
      </w:tblGrid>
      <w:tr w14:paraId="661B4F3A" w14:textId="77777777" w:rsidTr="001C25DF">
        <w:tblPrEx>
          <w:tblW w:w="0" w:type="auto"/>
          <w:jc w:val="center"/>
          <w:tblLayout w:type="fixed"/>
          <w:tblLook w:val="0000"/>
        </w:tblPrEx>
        <w:trPr>
          <w:jc w:val="center"/>
        </w:trPr>
        <w:tc>
          <w:tcPr>
            <w:tcW w:w="9752" w:type="dxa"/>
            <w:gridSpan w:val="2"/>
          </w:tcPr>
          <w:p w:rsidR="008D1830" w:rsidRPr="00D41233" w:rsidP="001C25DF" w14:paraId="17B717DE" w14:textId="77777777">
            <w:pPr>
              <w:keepNext/>
            </w:pPr>
          </w:p>
        </w:tc>
      </w:tr>
      <w:tr w14:paraId="058690AF" w14:textId="77777777" w:rsidTr="001C25DF">
        <w:tblPrEx>
          <w:tblW w:w="0" w:type="auto"/>
          <w:jc w:val="center"/>
          <w:tblLayout w:type="fixed"/>
          <w:tblLook w:val="0000"/>
        </w:tblPrEx>
        <w:trPr>
          <w:jc w:val="center"/>
        </w:trPr>
        <w:tc>
          <w:tcPr>
            <w:tcW w:w="4876" w:type="dxa"/>
          </w:tcPr>
          <w:p w:rsidR="008D1830" w:rsidRPr="00D41233" w:rsidP="001C25DF" w14:paraId="40BB4B06" w14:textId="77777777">
            <w:pPr>
              <w:pStyle w:val="ColumnHeading"/>
              <w:keepNext/>
            </w:pPr>
            <w:r w:rsidRPr="00D41233">
              <w:t>Znění navržené Komisí</w:t>
            </w:r>
          </w:p>
        </w:tc>
        <w:tc>
          <w:tcPr>
            <w:tcW w:w="4876" w:type="dxa"/>
          </w:tcPr>
          <w:p w:rsidR="008D1830" w:rsidRPr="00D41233" w:rsidP="001C25DF" w14:paraId="6C39EEAF" w14:textId="77777777">
            <w:pPr>
              <w:pStyle w:val="ColumnHeading"/>
              <w:keepNext/>
            </w:pPr>
            <w:r w:rsidRPr="00D41233">
              <w:t>Pozměňovací návrh</w:t>
            </w:r>
          </w:p>
        </w:tc>
      </w:tr>
      <w:tr w14:paraId="07711E58" w14:textId="77777777" w:rsidTr="001C25DF">
        <w:tblPrEx>
          <w:tblW w:w="0" w:type="auto"/>
          <w:jc w:val="center"/>
          <w:tblLayout w:type="fixed"/>
          <w:tblLook w:val="0000"/>
        </w:tblPrEx>
        <w:trPr>
          <w:jc w:val="center"/>
        </w:trPr>
        <w:tc>
          <w:tcPr>
            <w:tcW w:w="4876" w:type="dxa"/>
          </w:tcPr>
          <w:p w:rsidR="008D1830" w:rsidRPr="00D41233" w:rsidP="001C25DF" w14:paraId="16694CA3" w14:textId="77777777">
            <w:pPr>
              <w:pStyle w:val="Normal6"/>
            </w:pPr>
            <w:r w:rsidRPr="00D41233">
              <w:t>2c.</w:t>
            </w:r>
            <w:r w:rsidRPr="00D41233">
              <w:tab/>
              <w:t xml:space="preserve">V souladu s čl. 8 odst. 2 a 3 nařízení Evropského parlamentu a Rady (EU, Euratom) č. 883/2013** koordinátoři pracovní oblasti </w:t>
            </w:r>
            <w:r w:rsidRPr="00D41233">
              <w:t>Eurofiscu</w:t>
            </w:r>
            <w:r w:rsidRPr="00D41233">
              <w:t xml:space="preserve"> neprodleně sdělí úřadu OLAF veškeré náznaky podezření z přeshraničního podvodu v oblasti DPH na základě informací z členských států sdělených nebo shromážděných podle tohoto nařízení, aby mohl úřad OLAF v souladu se svým mandátem zvážit vhodná opatření.</w:t>
            </w:r>
          </w:p>
        </w:tc>
        <w:tc>
          <w:tcPr>
            <w:tcW w:w="4876" w:type="dxa"/>
          </w:tcPr>
          <w:p w:rsidR="008D1830" w:rsidRPr="00D41233" w:rsidP="001C25DF" w14:paraId="60ADD27E" w14:textId="77777777">
            <w:pPr>
              <w:pStyle w:val="Normal6"/>
              <w:rPr>
                <w:szCs w:val="24"/>
              </w:rPr>
            </w:pPr>
            <w:r w:rsidRPr="00D41233">
              <w:t>2c.</w:t>
            </w:r>
            <w:r w:rsidRPr="00D41233">
              <w:tab/>
              <w:t xml:space="preserve">V souladu s čl. 8 odst. 2 a 3 nařízení Evropského parlamentu a Rady (EU, Euratom) č. 883/2013** koordinátoři pracovní oblasti </w:t>
            </w:r>
            <w:r w:rsidRPr="00D41233">
              <w:t>Eurofiscu</w:t>
            </w:r>
            <w:r w:rsidRPr="00D41233">
              <w:t xml:space="preserve"> neprodleně sdělí úřadu OLAF veškeré náznaky podezření z přeshraničního podvodu v oblasti DPH na základě informací z členských států sdělených nebo shromážděných podle tohoto nařízení, aby mohl úřad OLAF v souladu se svým mandátem zvážit vhodná opatření</w:t>
            </w:r>
            <w:r w:rsidRPr="00D41233">
              <w:rPr>
                <w:b/>
                <w:i/>
              </w:rPr>
              <w:t xml:space="preserve">, přičemž zabrání zdvojování vyšetřovacích úkonů mezi úřadem OLAF a úřadem EPPO. Koordinátoři pracovní oblasti </w:t>
            </w:r>
            <w:r w:rsidRPr="00D41233">
              <w:rPr>
                <w:b/>
                <w:i/>
              </w:rPr>
              <w:t>Eurofiscu</w:t>
            </w:r>
            <w:r w:rsidRPr="00D41233">
              <w:rPr>
                <w:b/>
                <w:i/>
              </w:rPr>
              <w:t xml:space="preserve"> sdělí úřadu OLAF informace nezbytné k tomu, aby mohl posoudit, zda přistoupí k výkonu svého mandátu, či nikoli</w:t>
            </w:r>
            <w:r w:rsidRPr="00D41233">
              <w:t>.</w:t>
            </w:r>
          </w:p>
        </w:tc>
      </w:tr>
    </w:tbl>
    <w:p w:rsidR="008D1830" w:rsidRPr="00D41233" w:rsidP="008D1830" w14:paraId="19A5BF08" w14:textId="77777777"/>
    <w:p w:rsidR="008D1830" w:rsidRPr="00D41233" w:rsidP="008D1830" w14:paraId="069E5E11" w14:textId="77777777">
      <w:pPr>
        <w:pStyle w:val="AMNumberTabs0"/>
        <w:keepNext/>
      </w:pPr>
      <w:r w:rsidRPr="00D41233">
        <w:t>Pozměňovací návrh</w:t>
      </w:r>
      <w:r w:rsidRPr="00D41233">
        <w:tab/>
      </w:r>
      <w:r w:rsidRPr="00D41233">
        <w:tab/>
        <w:t>22</w:t>
      </w:r>
    </w:p>
    <w:p w:rsidR="008D1830" w:rsidRPr="00D41233" w:rsidP="008D1830" w14:paraId="048B6295" w14:textId="77777777">
      <w:pPr>
        <w:pStyle w:val="NormalBold12b"/>
        <w:keepNext/>
      </w:pPr>
      <w:r w:rsidRPr="00D41233">
        <w:t>Návrh nařízení</w:t>
      </w:r>
    </w:p>
    <w:p w:rsidR="008D1830" w:rsidRPr="00D41233" w:rsidP="008D1830" w14:paraId="7251AEA4" w14:textId="77777777">
      <w:pPr>
        <w:pStyle w:val="NormalBold"/>
      </w:pPr>
      <w:r w:rsidRPr="00D41233">
        <w:t>Čl. 1 – odst. 1 – bod 4</w:t>
      </w:r>
    </w:p>
    <w:p w:rsidR="008D1830" w:rsidRPr="00D41233" w:rsidP="008D1830" w14:paraId="42A5B27A" w14:textId="77777777">
      <w:pPr>
        <w:keepNext/>
      </w:pPr>
      <w:r w:rsidRPr="00D41233">
        <w:t>Nařízení (EU) č. 904/2010</w:t>
      </w:r>
    </w:p>
    <w:p w:rsidR="008D1830" w:rsidRPr="00D41233" w:rsidP="008D1830" w14:paraId="69BCD78C" w14:textId="77777777">
      <w:r w:rsidRPr="00D41233">
        <w:t xml:space="preserve">Čl. 36 – odst. </w:t>
      </w:r>
      <w:r w:rsidRPr="00D41233">
        <w:t>2d</w:t>
      </w:r>
    </w:p>
    <w:tbl>
      <w:tblPr>
        <w:tblW w:w="0" w:type="auto"/>
        <w:jc w:val="center"/>
        <w:tblLayout w:type="fixed"/>
        <w:tblCellMar>
          <w:left w:w="340" w:type="dxa"/>
          <w:right w:w="340" w:type="dxa"/>
        </w:tblCellMar>
        <w:tblLook w:val="0000"/>
      </w:tblPr>
      <w:tblGrid>
        <w:gridCol w:w="4876"/>
        <w:gridCol w:w="4876"/>
      </w:tblGrid>
      <w:tr w14:paraId="5730FD72" w14:textId="77777777" w:rsidTr="001C25DF">
        <w:tblPrEx>
          <w:tblW w:w="0" w:type="auto"/>
          <w:jc w:val="center"/>
          <w:tblLayout w:type="fixed"/>
          <w:tblLook w:val="0000"/>
        </w:tblPrEx>
        <w:trPr>
          <w:jc w:val="center"/>
        </w:trPr>
        <w:tc>
          <w:tcPr>
            <w:tcW w:w="9752" w:type="dxa"/>
            <w:gridSpan w:val="2"/>
          </w:tcPr>
          <w:p w:rsidR="008D1830" w:rsidRPr="00D41233" w:rsidP="001C25DF" w14:paraId="0CA5FEEA" w14:textId="77777777">
            <w:pPr>
              <w:keepNext/>
            </w:pPr>
          </w:p>
        </w:tc>
      </w:tr>
      <w:tr w14:paraId="10A8CCBE" w14:textId="77777777" w:rsidTr="001C25DF">
        <w:tblPrEx>
          <w:tblW w:w="0" w:type="auto"/>
          <w:jc w:val="center"/>
          <w:tblLayout w:type="fixed"/>
          <w:tblLook w:val="0000"/>
        </w:tblPrEx>
        <w:trPr>
          <w:jc w:val="center"/>
        </w:trPr>
        <w:tc>
          <w:tcPr>
            <w:tcW w:w="4876" w:type="dxa"/>
          </w:tcPr>
          <w:p w:rsidR="008D1830" w:rsidRPr="00D41233" w:rsidP="001C25DF" w14:paraId="0D77DF3A" w14:textId="77777777">
            <w:pPr>
              <w:pStyle w:val="ColumnHeading"/>
              <w:keepNext/>
            </w:pPr>
            <w:r w:rsidRPr="00D41233">
              <w:t>Znění navržené Komisí</w:t>
            </w:r>
          </w:p>
        </w:tc>
        <w:tc>
          <w:tcPr>
            <w:tcW w:w="4876" w:type="dxa"/>
          </w:tcPr>
          <w:p w:rsidR="008D1830" w:rsidRPr="00D41233" w:rsidP="001C25DF" w14:paraId="4ABB5B42" w14:textId="77777777">
            <w:pPr>
              <w:pStyle w:val="ColumnHeading"/>
              <w:keepNext/>
            </w:pPr>
            <w:r w:rsidRPr="00D41233">
              <w:t>Pozměňovací návrh</w:t>
            </w:r>
          </w:p>
        </w:tc>
      </w:tr>
      <w:tr w14:paraId="2273337B" w14:textId="77777777" w:rsidTr="001C25DF">
        <w:tblPrEx>
          <w:tblW w:w="0" w:type="auto"/>
          <w:jc w:val="center"/>
          <w:tblLayout w:type="fixed"/>
          <w:tblLook w:val="0000"/>
        </w:tblPrEx>
        <w:trPr>
          <w:jc w:val="center"/>
        </w:trPr>
        <w:tc>
          <w:tcPr>
            <w:tcW w:w="4876" w:type="dxa"/>
          </w:tcPr>
          <w:p w:rsidR="008D1830" w:rsidRPr="00D41233" w:rsidP="001C25DF" w14:paraId="36C35FBA" w14:textId="77777777">
            <w:pPr>
              <w:pStyle w:val="Normal6"/>
            </w:pPr>
            <w:r w:rsidRPr="00D41233">
              <w:t>2d</w:t>
            </w:r>
            <w:r w:rsidRPr="00D41233">
              <w:t>.</w:t>
            </w:r>
            <w:r w:rsidRPr="00D41233">
              <w:tab/>
              <w:t xml:space="preserve">V souladu s čl. 8 odst. 2 a 3 nařízení (EU, Euratom) č. 883/2013 a na žádost úřadu OLAF sdělí koordinátoři pracovní oblasti </w:t>
            </w:r>
            <w:r w:rsidRPr="00D41233">
              <w:t>Eurofiscu</w:t>
            </w:r>
            <w:r w:rsidRPr="00D41233">
              <w:t xml:space="preserve"> úřadu OLAF veškeré informace z členských států o přeshraničních podvodech v oblasti DPH sdělené nebo shromážděné podle tohoto nařízení, aby mohl úřad OLAF v souladu se svým mandátem zvážit vhodná opatření.</w:t>
            </w:r>
          </w:p>
        </w:tc>
        <w:tc>
          <w:tcPr>
            <w:tcW w:w="4876" w:type="dxa"/>
          </w:tcPr>
          <w:p w:rsidR="008D1830" w:rsidRPr="00D41233" w:rsidP="001C25DF" w14:paraId="003C4016" w14:textId="77777777">
            <w:pPr>
              <w:pStyle w:val="Normal6"/>
              <w:rPr>
                <w:szCs w:val="24"/>
              </w:rPr>
            </w:pPr>
            <w:r w:rsidRPr="00D41233">
              <w:t>2d</w:t>
            </w:r>
            <w:r w:rsidRPr="00D41233">
              <w:t>.</w:t>
            </w:r>
            <w:r w:rsidRPr="00D41233">
              <w:tab/>
              <w:t xml:space="preserve">V souladu s čl. 8 odst. 2 a 3 nařízení (EU, Euratom) č. 883/2013 a na žádost úřadu OLAF sdělí koordinátoři pracovní oblasti </w:t>
            </w:r>
            <w:r w:rsidRPr="00D41233">
              <w:t>Eurofiscu</w:t>
            </w:r>
            <w:r w:rsidRPr="00D41233">
              <w:t xml:space="preserve"> úřadu OLAF veškeré </w:t>
            </w:r>
            <w:r w:rsidRPr="00D41233">
              <w:rPr>
                <w:b/>
                <w:i/>
              </w:rPr>
              <w:t>relevantní</w:t>
            </w:r>
            <w:r w:rsidRPr="00D41233">
              <w:t xml:space="preserve"> informace z členských států o přeshraničních podvodech v oblasti DPH sdělené nebo shromážděné podle tohoto nařízení, aby mohl úřad OLAF v souladu se svým mandátem zvážit vhodná opatření.</w:t>
            </w:r>
          </w:p>
        </w:tc>
      </w:tr>
    </w:tbl>
    <w:p w:rsidR="008D1830" w:rsidRPr="00D41233" w:rsidP="008D1830" w14:paraId="388AC4F6" w14:textId="77777777"/>
    <w:p w:rsidR="008D1830" w:rsidRPr="00D41233" w:rsidP="008D1830" w14:paraId="3EB2D9F9" w14:textId="77777777">
      <w:pPr>
        <w:pStyle w:val="AmNumberTabs"/>
      </w:pPr>
      <w:r w:rsidRPr="00D41233">
        <w:t>Pozměňovací návrh</w:t>
      </w:r>
      <w:r w:rsidRPr="00D41233">
        <w:tab/>
      </w:r>
      <w:r w:rsidRPr="00D41233">
        <w:tab/>
        <w:t>23</w:t>
      </w:r>
    </w:p>
    <w:p w:rsidR="008D1830" w:rsidRPr="00D41233" w:rsidP="008D1830" w14:paraId="6E60FFAB" w14:textId="77777777">
      <w:pPr>
        <w:pStyle w:val="NormalBold12b"/>
      </w:pPr>
      <w:r w:rsidRPr="00D41233">
        <w:t>Návrh nařízení</w:t>
      </w:r>
    </w:p>
    <w:p w:rsidR="008D1830" w:rsidRPr="00D41233" w:rsidP="008D1830" w14:paraId="1A3D37A3" w14:textId="77777777">
      <w:pPr>
        <w:pStyle w:val="NormalBold"/>
      </w:pPr>
      <w:r w:rsidRPr="00D41233">
        <w:t>Čl. 1 – odst. 1 – bod 5</w:t>
      </w:r>
    </w:p>
    <w:p w:rsidR="008D1830" w:rsidRPr="00D41233" w:rsidP="008D1830" w14:paraId="398C2D13" w14:textId="77777777">
      <w:r w:rsidRPr="00D41233">
        <w:t>Nařízení (EU) č. 904/2010</w:t>
      </w:r>
    </w:p>
    <w:p w:rsidR="008D1830" w:rsidRPr="00D41233" w:rsidP="008D1830" w14:paraId="51AA08F8" w14:textId="77777777">
      <w:r w:rsidRPr="00D41233">
        <w:t xml:space="preserve">Čl. </w:t>
      </w:r>
      <w:r w:rsidRPr="00D41233">
        <w:t>49a</w:t>
      </w:r>
      <w:r w:rsidRPr="00D41233">
        <w:t xml:space="preserve"> – odst. 1 – </w:t>
      </w:r>
      <w:r w:rsidRPr="00D41233">
        <w:t>návětí</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797BD1A" w14:textId="77777777" w:rsidTr="001C25DF">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8D1830" w:rsidRPr="00D41233" w:rsidP="001C25DF" w14:paraId="0326EE7C" w14:textId="77777777"/>
        </w:tc>
      </w:tr>
      <w:tr w14:paraId="1E36CCA7" w14:textId="77777777" w:rsidTr="001C25DF">
        <w:tblPrEx>
          <w:tblW w:w="0" w:type="auto"/>
          <w:jc w:val="center"/>
          <w:tblLayout w:type="fixed"/>
          <w:tblLook w:val="04A0"/>
        </w:tblPrEx>
        <w:trPr>
          <w:trHeight w:val="240"/>
          <w:jc w:val="center"/>
        </w:trPr>
        <w:tc>
          <w:tcPr>
            <w:tcW w:w="4876" w:type="dxa"/>
            <w:tcBorders>
              <w:top w:val="nil"/>
              <w:left w:val="nil"/>
              <w:bottom w:val="nil"/>
              <w:right w:val="nil"/>
            </w:tcBorders>
          </w:tcPr>
          <w:p w:rsidR="008D1830" w:rsidRPr="00D41233" w:rsidP="001C25DF" w14:paraId="633E4ECF" w14:textId="77777777">
            <w:pPr>
              <w:pStyle w:val="AmColumnHeading"/>
            </w:pPr>
            <w:r w:rsidRPr="00D41233">
              <w:t>Znění navržené Komisí</w:t>
            </w:r>
          </w:p>
        </w:tc>
        <w:tc>
          <w:tcPr>
            <w:tcW w:w="4876" w:type="dxa"/>
            <w:tcBorders>
              <w:top w:val="nil"/>
              <w:left w:val="nil"/>
              <w:bottom w:val="nil"/>
              <w:right w:val="nil"/>
            </w:tcBorders>
          </w:tcPr>
          <w:p w:rsidR="008D1830" w:rsidRPr="00D41233" w:rsidP="001C25DF" w14:paraId="68624D27" w14:textId="77777777">
            <w:pPr>
              <w:pStyle w:val="AmColumnHeading"/>
            </w:pPr>
            <w:r w:rsidRPr="00D41233">
              <w:t>Pozměňovací návrh</w:t>
            </w:r>
          </w:p>
        </w:tc>
      </w:tr>
      <w:tr w14:paraId="7656CDAE" w14:textId="77777777" w:rsidTr="001C25DF">
        <w:tblPrEx>
          <w:tblW w:w="0" w:type="auto"/>
          <w:jc w:val="center"/>
          <w:tblLayout w:type="fixed"/>
          <w:tblLook w:val="04A0"/>
        </w:tblPrEx>
        <w:trPr>
          <w:jc w:val="center"/>
        </w:trPr>
        <w:tc>
          <w:tcPr>
            <w:tcW w:w="4876" w:type="dxa"/>
            <w:tcBorders>
              <w:top w:val="nil"/>
              <w:left w:val="nil"/>
              <w:bottom w:val="nil"/>
              <w:right w:val="nil"/>
            </w:tcBorders>
          </w:tcPr>
          <w:p w:rsidR="008D1830" w:rsidRPr="00D41233" w:rsidP="001C25DF" w14:paraId="3755E355" w14:textId="77777777">
            <w:pPr>
              <w:pStyle w:val="Normal6a"/>
            </w:pPr>
            <w:r w:rsidRPr="00D41233">
              <w:t>1.</w:t>
            </w:r>
            <w:r w:rsidRPr="00D41233">
              <w:tab/>
              <w:t>Aniž je dotčen článek 43 nařízení (EU) 2017/1939, příslušné orgány členských států poskytnou úřadu EPPO centralizovaný přístup k cílenému vyhledávání těchto informací:</w:t>
            </w:r>
          </w:p>
        </w:tc>
        <w:tc>
          <w:tcPr>
            <w:tcW w:w="4876" w:type="dxa"/>
            <w:tcBorders>
              <w:top w:val="nil"/>
              <w:left w:val="nil"/>
              <w:bottom w:val="nil"/>
              <w:right w:val="nil"/>
            </w:tcBorders>
          </w:tcPr>
          <w:p w:rsidR="008D1830" w:rsidRPr="00D41233" w:rsidP="001C25DF" w14:paraId="74FF0459" w14:textId="77777777">
            <w:pPr>
              <w:pStyle w:val="Normal6a"/>
            </w:pPr>
            <w:r w:rsidRPr="00D41233">
              <w:t>1.</w:t>
            </w:r>
            <w:r w:rsidRPr="00D41233">
              <w:tab/>
              <w:t xml:space="preserve">Aniž je dotčen článek 43 nařízení (EU) 2017/1939, příslušné orgány členských států poskytnou úřadu EPPO centralizovaný přístup k cílenému vyhledávání těchto </w:t>
            </w:r>
            <w:r w:rsidRPr="00D41233">
              <w:rPr>
                <w:b/>
                <w:i/>
              </w:rPr>
              <w:t>nezbytných</w:t>
            </w:r>
            <w:r w:rsidRPr="00D41233">
              <w:t xml:space="preserve"> informací v </w:t>
            </w:r>
            <w:r w:rsidRPr="00D41233">
              <w:rPr>
                <w:b/>
                <w:i/>
              </w:rPr>
              <w:t>rámci jeho mandátu</w:t>
            </w:r>
            <w:r w:rsidRPr="00D41233">
              <w:t>:</w:t>
            </w:r>
          </w:p>
        </w:tc>
      </w:tr>
    </w:tbl>
    <w:p w:rsidR="008D1830" w:rsidRPr="00D41233" w:rsidP="008D1830" w14:paraId="7B1D7615" w14:textId="77777777"/>
    <w:p w:rsidR="008D1830" w:rsidRPr="00D41233" w:rsidP="008D1830" w14:paraId="3447F6CB" w14:textId="77777777">
      <w:pPr>
        <w:pStyle w:val="AmNumberTabs"/>
      </w:pPr>
      <w:r w:rsidRPr="00D41233">
        <w:t>Pozměňovací návrh</w:t>
      </w:r>
      <w:r w:rsidRPr="00D41233">
        <w:tab/>
      </w:r>
      <w:r w:rsidRPr="00D41233">
        <w:tab/>
        <w:t>24</w:t>
      </w:r>
    </w:p>
    <w:p w:rsidR="008D1830" w:rsidRPr="00D41233" w:rsidP="008D1830" w14:paraId="47D3AAA1" w14:textId="77777777">
      <w:pPr>
        <w:pStyle w:val="NormalBold12b"/>
      </w:pPr>
      <w:r w:rsidRPr="00D41233">
        <w:t>Návrh nařízení</w:t>
      </w:r>
    </w:p>
    <w:p w:rsidR="008D1830" w:rsidRPr="00D41233" w:rsidP="008D1830" w14:paraId="1E45B703" w14:textId="77777777">
      <w:pPr>
        <w:pStyle w:val="NormalBold"/>
      </w:pPr>
      <w:r w:rsidRPr="00D41233">
        <w:t>Čl. 1 – odst. 1 – bod 5</w:t>
      </w:r>
    </w:p>
    <w:p w:rsidR="008D1830" w:rsidRPr="00D41233" w:rsidP="008D1830" w14:paraId="738A9D5E" w14:textId="77777777">
      <w:pPr>
        <w:keepNext/>
      </w:pPr>
      <w:r w:rsidRPr="00D41233">
        <w:t>Nařízení (EU) č. 904/2010</w:t>
      </w:r>
    </w:p>
    <w:p w:rsidR="008D1830" w:rsidRPr="00D41233" w:rsidP="008D1830" w14:paraId="27C41097" w14:textId="77777777">
      <w:r w:rsidRPr="00D41233">
        <w:t xml:space="preserve">Čl. </w:t>
      </w:r>
      <w:r w:rsidRPr="00D41233">
        <w:t>49a</w:t>
      </w:r>
      <w:r w:rsidRPr="00D41233">
        <w:t xml:space="preserve"> – odst. 1 – písm. b</w:t>
      </w:r>
    </w:p>
    <w:tbl>
      <w:tblPr>
        <w:tblW w:w="0" w:type="auto"/>
        <w:jc w:val="center"/>
        <w:tblLayout w:type="fixed"/>
        <w:tblCellMar>
          <w:left w:w="340" w:type="dxa"/>
          <w:right w:w="340" w:type="dxa"/>
        </w:tblCellMar>
        <w:tblLook w:val="0000"/>
      </w:tblPr>
      <w:tblGrid>
        <w:gridCol w:w="4876"/>
        <w:gridCol w:w="4876"/>
      </w:tblGrid>
      <w:tr w14:paraId="23F2DFD2" w14:textId="77777777" w:rsidTr="001C25DF">
        <w:tblPrEx>
          <w:tblW w:w="0" w:type="auto"/>
          <w:jc w:val="center"/>
          <w:tblLayout w:type="fixed"/>
          <w:tblLook w:val="0000"/>
        </w:tblPrEx>
        <w:trPr>
          <w:jc w:val="center"/>
        </w:trPr>
        <w:tc>
          <w:tcPr>
            <w:tcW w:w="9752" w:type="dxa"/>
            <w:gridSpan w:val="2"/>
          </w:tcPr>
          <w:p w:rsidR="008D1830" w:rsidRPr="00D41233" w:rsidP="001C25DF" w14:paraId="27BD4AFF" w14:textId="77777777">
            <w:pPr>
              <w:keepNext/>
            </w:pPr>
          </w:p>
        </w:tc>
      </w:tr>
      <w:tr w14:paraId="34AF457F" w14:textId="77777777" w:rsidTr="001C25DF">
        <w:tblPrEx>
          <w:tblW w:w="0" w:type="auto"/>
          <w:jc w:val="center"/>
          <w:tblLayout w:type="fixed"/>
          <w:tblLook w:val="0000"/>
        </w:tblPrEx>
        <w:trPr>
          <w:jc w:val="center"/>
        </w:trPr>
        <w:tc>
          <w:tcPr>
            <w:tcW w:w="4876" w:type="dxa"/>
          </w:tcPr>
          <w:p w:rsidR="008D1830" w:rsidRPr="00D41233" w:rsidP="001C25DF" w14:paraId="37814432" w14:textId="77777777">
            <w:pPr>
              <w:pStyle w:val="ColumnHeading"/>
              <w:keepNext/>
            </w:pPr>
            <w:r w:rsidRPr="00D41233">
              <w:t>Znění navržené Komisí</w:t>
            </w:r>
          </w:p>
        </w:tc>
        <w:tc>
          <w:tcPr>
            <w:tcW w:w="4876" w:type="dxa"/>
          </w:tcPr>
          <w:p w:rsidR="008D1830" w:rsidRPr="00D41233" w:rsidP="001C25DF" w14:paraId="752201E3" w14:textId="77777777">
            <w:pPr>
              <w:pStyle w:val="ColumnHeading"/>
              <w:keepNext/>
            </w:pPr>
            <w:r w:rsidRPr="00D41233">
              <w:t>Pozměňovací návrh</w:t>
            </w:r>
          </w:p>
        </w:tc>
      </w:tr>
      <w:tr w14:paraId="7C095996" w14:textId="77777777" w:rsidTr="001C25DF">
        <w:tblPrEx>
          <w:tblW w:w="0" w:type="auto"/>
          <w:jc w:val="center"/>
          <w:tblLayout w:type="fixed"/>
          <w:tblLook w:val="0000"/>
        </w:tblPrEx>
        <w:trPr>
          <w:jc w:val="center"/>
        </w:trPr>
        <w:tc>
          <w:tcPr>
            <w:tcW w:w="4876" w:type="dxa"/>
          </w:tcPr>
          <w:p w:rsidR="008D1830" w:rsidRPr="00D41233" w:rsidP="001C25DF" w14:paraId="4309DF7F" w14:textId="77777777">
            <w:pPr>
              <w:pStyle w:val="Normal6"/>
            </w:pPr>
            <w:r w:rsidRPr="00D41233">
              <w:t>b)</w:t>
            </w:r>
            <w:r w:rsidRPr="00D41233">
              <w:tab/>
              <w:t>od 1. září 2026 informace uvedené v čl. 17 odst. 1 písm. e) a f) tohoto nařízení;</w:t>
            </w:r>
          </w:p>
        </w:tc>
        <w:tc>
          <w:tcPr>
            <w:tcW w:w="4876" w:type="dxa"/>
          </w:tcPr>
          <w:p w:rsidR="008D1830" w:rsidRPr="00D41233" w:rsidP="001C25DF" w14:paraId="6CCFD41D" w14:textId="77777777">
            <w:pPr>
              <w:pStyle w:val="Normal6"/>
              <w:rPr>
                <w:szCs w:val="24"/>
              </w:rPr>
            </w:pPr>
            <w:r w:rsidRPr="00D41233">
              <w:t>b)</w:t>
            </w:r>
            <w:r w:rsidRPr="00D41233">
              <w:tab/>
              <w:t>od 1. září 2026 informace uvedené v čl. 17 odst. 1 písm. e) a f) tohoto nařízení</w:t>
            </w:r>
            <w:r w:rsidRPr="00D41233">
              <w:rPr>
                <w:b/>
                <w:i/>
              </w:rPr>
              <w:t>, včetně jakýchkoli dodatečných datových prvků uložených podle čl. 17 odst. 1 písm. f tohoto nařízení v jeho platném znění</w:t>
            </w:r>
            <w:r w:rsidRPr="00D41233">
              <w:t>;</w:t>
            </w:r>
          </w:p>
        </w:tc>
      </w:tr>
    </w:tbl>
    <w:p w:rsidR="00D2467B" w:rsidP="00D2467B" w14:paraId="20A38DC3" w14:textId="77777777"/>
    <w:p w:rsidR="008D1830" w:rsidRPr="00D41233" w:rsidP="008D1830" w14:paraId="0DBED5D8" w14:textId="18F8ECDD">
      <w:pPr>
        <w:pStyle w:val="AMNumberTabs0"/>
        <w:keepNext/>
      </w:pPr>
      <w:r w:rsidRPr="00D41233">
        <w:t>Pozměňovací návrh</w:t>
      </w:r>
      <w:r w:rsidRPr="00D41233">
        <w:tab/>
      </w:r>
      <w:r w:rsidRPr="00D41233">
        <w:tab/>
        <w:t>25</w:t>
      </w:r>
    </w:p>
    <w:p w:rsidR="008D1830" w:rsidRPr="00D41233" w:rsidP="008D1830" w14:paraId="6D1E66CE" w14:textId="77777777">
      <w:pPr>
        <w:pStyle w:val="NormalBold12b"/>
        <w:keepNext/>
      </w:pPr>
      <w:r w:rsidRPr="00D41233">
        <w:t>Návrh nařízení</w:t>
      </w:r>
    </w:p>
    <w:p w:rsidR="008D1830" w:rsidRPr="00D41233" w:rsidP="008D1830" w14:paraId="425AD489" w14:textId="77777777">
      <w:pPr>
        <w:pStyle w:val="NormalBold"/>
      </w:pPr>
      <w:r w:rsidRPr="00D41233">
        <w:t>Čl. 1 – odst. 1 – bod 5</w:t>
      </w:r>
    </w:p>
    <w:p w:rsidR="008D1830" w:rsidRPr="00D41233" w:rsidP="008D1830" w14:paraId="31987498" w14:textId="77777777">
      <w:pPr>
        <w:keepNext/>
      </w:pPr>
      <w:r w:rsidRPr="00D41233">
        <w:t>Nařízení (EU) č. 904/2010</w:t>
      </w:r>
    </w:p>
    <w:p w:rsidR="008D1830" w:rsidRPr="00D41233" w:rsidP="008D1830" w14:paraId="40BDC97B" w14:textId="77777777">
      <w:r w:rsidRPr="00D41233">
        <w:t xml:space="preserve">Čl. </w:t>
      </w:r>
      <w:r w:rsidRPr="00D41233">
        <w:t>49a</w:t>
      </w:r>
      <w:r w:rsidRPr="00D41233">
        <w:t xml:space="preserve"> – odst. 1 a (nový)</w:t>
      </w:r>
    </w:p>
    <w:tbl>
      <w:tblPr>
        <w:tblW w:w="0" w:type="auto"/>
        <w:jc w:val="center"/>
        <w:tblLayout w:type="fixed"/>
        <w:tblCellMar>
          <w:left w:w="340" w:type="dxa"/>
          <w:right w:w="340" w:type="dxa"/>
        </w:tblCellMar>
        <w:tblLook w:val="0000"/>
      </w:tblPr>
      <w:tblGrid>
        <w:gridCol w:w="4876"/>
        <w:gridCol w:w="4876"/>
      </w:tblGrid>
      <w:tr w14:paraId="00BBC034" w14:textId="77777777" w:rsidTr="001C25DF">
        <w:tblPrEx>
          <w:tblW w:w="0" w:type="auto"/>
          <w:jc w:val="center"/>
          <w:tblLayout w:type="fixed"/>
          <w:tblLook w:val="0000"/>
        </w:tblPrEx>
        <w:trPr>
          <w:jc w:val="center"/>
        </w:trPr>
        <w:tc>
          <w:tcPr>
            <w:tcW w:w="9752" w:type="dxa"/>
            <w:gridSpan w:val="2"/>
          </w:tcPr>
          <w:p w:rsidR="008D1830" w:rsidRPr="00D41233" w:rsidP="001C25DF" w14:paraId="4BE73A7E" w14:textId="77777777">
            <w:pPr>
              <w:keepNext/>
            </w:pPr>
          </w:p>
        </w:tc>
      </w:tr>
      <w:tr w14:paraId="1885DED7" w14:textId="77777777" w:rsidTr="001C25DF">
        <w:tblPrEx>
          <w:tblW w:w="0" w:type="auto"/>
          <w:jc w:val="center"/>
          <w:tblLayout w:type="fixed"/>
          <w:tblLook w:val="0000"/>
        </w:tblPrEx>
        <w:trPr>
          <w:jc w:val="center"/>
        </w:trPr>
        <w:tc>
          <w:tcPr>
            <w:tcW w:w="4876" w:type="dxa"/>
          </w:tcPr>
          <w:p w:rsidR="008D1830" w:rsidRPr="00D41233" w:rsidP="001C25DF" w14:paraId="3DC948DB" w14:textId="77777777">
            <w:pPr>
              <w:pStyle w:val="ColumnHeading"/>
              <w:keepNext/>
            </w:pPr>
            <w:r w:rsidRPr="00D41233">
              <w:t>Znění navržené Komisí</w:t>
            </w:r>
          </w:p>
        </w:tc>
        <w:tc>
          <w:tcPr>
            <w:tcW w:w="4876" w:type="dxa"/>
          </w:tcPr>
          <w:p w:rsidR="008D1830" w:rsidRPr="00D41233" w:rsidP="001C25DF" w14:paraId="6DFCDBB7" w14:textId="77777777">
            <w:pPr>
              <w:pStyle w:val="ColumnHeading"/>
              <w:keepNext/>
            </w:pPr>
            <w:r w:rsidRPr="00D41233">
              <w:t>Pozměňovací návrh</w:t>
            </w:r>
          </w:p>
        </w:tc>
      </w:tr>
      <w:tr w14:paraId="097113BD" w14:textId="77777777" w:rsidTr="001C25DF">
        <w:tblPrEx>
          <w:tblW w:w="0" w:type="auto"/>
          <w:jc w:val="center"/>
          <w:tblLayout w:type="fixed"/>
          <w:tblLook w:val="0000"/>
        </w:tblPrEx>
        <w:trPr>
          <w:jc w:val="center"/>
        </w:trPr>
        <w:tc>
          <w:tcPr>
            <w:tcW w:w="4876" w:type="dxa"/>
          </w:tcPr>
          <w:p w:rsidR="008D1830" w:rsidRPr="00D41233" w:rsidP="001C25DF" w14:paraId="62C28C2F" w14:textId="77777777">
            <w:pPr>
              <w:pStyle w:val="Normal6"/>
            </w:pPr>
          </w:p>
        </w:tc>
        <w:tc>
          <w:tcPr>
            <w:tcW w:w="4876" w:type="dxa"/>
          </w:tcPr>
          <w:p w:rsidR="008D1830" w:rsidRPr="00D41233" w:rsidP="001C25DF" w14:paraId="5C88DC1C" w14:textId="77777777">
            <w:pPr>
              <w:pStyle w:val="Normal6"/>
              <w:rPr>
                <w:szCs w:val="24"/>
              </w:rPr>
            </w:pPr>
            <w:r w:rsidRPr="00D41233">
              <w:rPr>
                <w:b/>
                <w:i/>
              </w:rPr>
              <w:t>1a</w:t>
            </w:r>
            <w:r w:rsidRPr="00D41233">
              <w:rPr>
                <w:b/>
                <w:i/>
              </w:rPr>
              <w:t>.</w:t>
            </w:r>
            <w:r w:rsidRPr="00D41233">
              <w:rPr>
                <w:b/>
                <w:i/>
              </w:rPr>
              <w:tab/>
              <w:t xml:space="preserve">Přístup podle odstavce 1 se uděluje výhradně v rámci aktivního vyšetřování podezření z trestných činů nebo stíhání pachatelů těchto trestných činů, které spadá do působnosti článku 4 nařízení (EU) 2017/1939, a je navržen a používán tak, aby se zabránilo necílenému vyhledávání nebo přístupu, který nesouvisí s konkrétním případem. V zájmu zajištění zásad ochrany údajů architektura systému a provozní protokoly výslovně zakazují jakékoli formy spekulativního vytěžování údajů, hromadného získávání údajů, </w:t>
            </w:r>
            <w:r w:rsidRPr="00D41233">
              <w:rPr>
                <w:b/>
                <w:i/>
              </w:rPr>
              <w:t>všeobecného vyhledávání nebo automatizovaného profilování, které nejsou spojeny s konkrétním vyšetřováním.</w:t>
            </w:r>
          </w:p>
        </w:tc>
      </w:tr>
    </w:tbl>
    <w:p w:rsidR="008D1830" w:rsidRPr="00D41233" w:rsidP="008D1830" w14:paraId="520EECE9" w14:textId="77777777"/>
    <w:p w:rsidR="008D1830" w:rsidRPr="00D41233" w:rsidP="008D1830" w14:paraId="21A389C7" w14:textId="77777777">
      <w:pPr>
        <w:pStyle w:val="AMNumberTabs0"/>
        <w:keepNext/>
      </w:pPr>
      <w:r w:rsidRPr="00D41233">
        <w:t>Pozměňovací návrh</w:t>
      </w:r>
      <w:r w:rsidRPr="00D41233">
        <w:tab/>
      </w:r>
      <w:r w:rsidRPr="00D41233">
        <w:tab/>
        <w:t>26</w:t>
      </w:r>
    </w:p>
    <w:p w:rsidR="008D1830" w:rsidRPr="00D41233" w:rsidP="008D1830" w14:paraId="19E956AF" w14:textId="77777777">
      <w:pPr>
        <w:pStyle w:val="NormalBold12b"/>
        <w:keepNext/>
      </w:pPr>
      <w:r w:rsidRPr="00D41233">
        <w:t>Návrh nařízení</w:t>
      </w:r>
    </w:p>
    <w:p w:rsidR="008D1830" w:rsidRPr="00D41233" w:rsidP="008D1830" w14:paraId="27AF44AD" w14:textId="77777777">
      <w:pPr>
        <w:pStyle w:val="NormalBold"/>
      </w:pPr>
      <w:r w:rsidRPr="00D41233">
        <w:t>Čl. 1 – odst. 1 – bod 5</w:t>
      </w:r>
    </w:p>
    <w:p w:rsidR="008D1830" w:rsidRPr="00D41233" w:rsidP="008D1830" w14:paraId="09EA772B" w14:textId="77777777">
      <w:pPr>
        <w:keepNext/>
      </w:pPr>
      <w:r w:rsidRPr="00D41233">
        <w:t>Nařízení (EU) č. 904/2010</w:t>
      </w:r>
    </w:p>
    <w:p w:rsidR="008D1830" w:rsidRPr="00D41233" w:rsidP="008D1830" w14:paraId="02EA69B1" w14:textId="77777777">
      <w:r w:rsidRPr="00D41233">
        <w:t xml:space="preserve">Čl. </w:t>
      </w:r>
      <w:r w:rsidRPr="00D41233">
        <w:t>49a</w:t>
      </w:r>
      <w:r w:rsidRPr="00D41233">
        <w:t xml:space="preserve"> – odst. 1 b (nový)</w:t>
      </w:r>
    </w:p>
    <w:tbl>
      <w:tblPr>
        <w:tblW w:w="0" w:type="auto"/>
        <w:jc w:val="center"/>
        <w:tblLayout w:type="fixed"/>
        <w:tblCellMar>
          <w:left w:w="340" w:type="dxa"/>
          <w:right w:w="340" w:type="dxa"/>
        </w:tblCellMar>
        <w:tblLook w:val="0000"/>
      </w:tblPr>
      <w:tblGrid>
        <w:gridCol w:w="4876"/>
        <w:gridCol w:w="4876"/>
      </w:tblGrid>
      <w:tr w14:paraId="7BA86782" w14:textId="77777777" w:rsidTr="001C25DF">
        <w:tblPrEx>
          <w:tblW w:w="0" w:type="auto"/>
          <w:jc w:val="center"/>
          <w:tblLayout w:type="fixed"/>
          <w:tblLook w:val="0000"/>
        </w:tblPrEx>
        <w:trPr>
          <w:jc w:val="center"/>
        </w:trPr>
        <w:tc>
          <w:tcPr>
            <w:tcW w:w="9752" w:type="dxa"/>
            <w:gridSpan w:val="2"/>
          </w:tcPr>
          <w:p w:rsidR="008D1830" w:rsidRPr="00D41233" w:rsidP="001C25DF" w14:paraId="75E56032" w14:textId="77777777">
            <w:pPr>
              <w:keepNext/>
            </w:pPr>
          </w:p>
        </w:tc>
      </w:tr>
      <w:tr w14:paraId="4A7C987A" w14:textId="77777777" w:rsidTr="001C25DF">
        <w:tblPrEx>
          <w:tblW w:w="0" w:type="auto"/>
          <w:jc w:val="center"/>
          <w:tblLayout w:type="fixed"/>
          <w:tblLook w:val="0000"/>
        </w:tblPrEx>
        <w:trPr>
          <w:jc w:val="center"/>
        </w:trPr>
        <w:tc>
          <w:tcPr>
            <w:tcW w:w="4876" w:type="dxa"/>
          </w:tcPr>
          <w:p w:rsidR="008D1830" w:rsidRPr="00D41233" w:rsidP="001C25DF" w14:paraId="0697D50D" w14:textId="77777777">
            <w:pPr>
              <w:pStyle w:val="ColumnHeading"/>
              <w:keepNext/>
            </w:pPr>
            <w:r w:rsidRPr="00D41233">
              <w:t>Znění navržené Komisí</w:t>
            </w:r>
          </w:p>
        </w:tc>
        <w:tc>
          <w:tcPr>
            <w:tcW w:w="4876" w:type="dxa"/>
          </w:tcPr>
          <w:p w:rsidR="008D1830" w:rsidRPr="00D41233" w:rsidP="001C25DF" w14:paraId="09D4F9B7" w14:textId="77777777">
            <w:pPr>
              <w:pStyle w:val="ColumnHeading"/>
              <w:keepNext/>
            </w:pPr>
            <w:r w:rsidRPr="00D41233">
              <w:t>Pozměňovací návrh</w:t>
            </w:r>
          </w:p>
        </w:tc>
      </w:tr>
      <w:tr w14:paraId="7BED45E9" w14:textId="77777777" w:rsidTr="001C25DF">
        <w:tblPrEx>
          <w:tblW w:w="0" w:type="auto"/>
          <w:jc w:val="center"/>
          <w:tblLayout w:type="fixed"/>
          <w:tblLook w:val="0000"/>
        </w:tblPrEx>
        <w:trPr>
          <w:jc w:val="center"/>
        </w:trPr>
        <w:tc>
          <w:tcPr>
            <w:tcW w:w="4876" w:type="dxa"/>
          </w:tcPr>
          <w:p w:rsidR="008D1830" w:rsidRPr="00D41233" w:rsidP="001C25DF" w14:paraId="28F26699" w14:textId="77777777">
            <w:pPr>
              <w:pStyle w:val="Normal6"/>
            </w:pPr>
          </w:p>
        </w:tc>
        <w:tc>
          <w:tcPr>
            <w:tcW w:w="4876" w:type="dxa"/>
          </w:tcPr>
          <w:p w:rsidR="008D1830" w:rsidRPr="00D41233" w:rsidP="001C25DF" w14:paraId="7656D318" w14:textId="77777777">
            <w:pPr>
              <w:pStyle w:val="Normal6"/>
              <w:rPr>
                <w:szCs w:val="24"/>
              </w:rPr>
            </w:pPr>
            <w:r w:rsidRPr="00D41233">
              <w:rPr>
                <w:b/>
                <w:i/>
              </w:rPr>
              <w:t>1b</w:t>
            </w:r>
            <w:r w:rsidRPr="00D41233">
              <w:rPr>
                <w:b/>
                <w:i/>
              </w:rPr>
              <w:t>.</w:t>
            </w:r>
            <w:r w:rsidRPr="00D41233">
              <w:rPr>
                <w:b/>
                <w:i/>
              </w:rPr>
              <w:tab/>
              <w:t>Centralizovaný přístup uvedený v odstavci 1 podléhá vhodným technickým a organizačním opatřením s cílem zajistit, aby každý přístup bylo možné přiřadit ke konkrétnímu vyšetřování nebo stíhání a k identifikovanému oprávněnému uživateli. Tento přístup se zaprotokoluje způsobem, který umožní jeho účinné následné ověření.</w:t>
            </w:r>
          </w:p>
        </w:tc>
      </w:tr>
    </w:tbl>
    <w:p w:rsidR="008D1830" w:rsidRPr="00D41233" w:rsidP="008D1830" w14:paraId="58A00822" w14:textId="77777777"/>
    <w:p w:rsidR="008D1830" w:rsidRPr="00D41233" w:rsidP="008D1830" w14:paraId="0E64F05F" w14:textId="77777777">
      <w:pPr>
        <w:pStyle w:val="AmNumberTabs"/>
      </w:pPr>
      <w:r w:rsidRPr="00D41233">
        <w:t>Pozměňovací návrh</w:t>
      </w:r>
      <w:r w:rsidRPr="00D41233">
        <w:tab/>
      </w:r>
      <w:r w:rsidRPr="00D41233">
        <w:tab/>
        <w:t>27</w:t>
      </w:r>
    </w:p>
    <w:p w:rsidR="008D1830" w:rsidRPr="00D41233" w:rsidP="008D1830" w14:paraId="51663531" w14:textId="77777777">
      <w:pPr>
        <w:pStyle w:val="NormalBold12b"/>
      </w:pPr>
      <w:r w:rsidRPr="00D41233">
        <w:t>Návrh nařízení</w:t>
      </w:r>
    </w:p>
    <w:p w:rsidR="008D1830" w:rsidRPr="00D41233" w:rsidP="008D1830" w14:paraId="591379FB" w14:textId="77777777">
      <w:pPr>
        <w:pStyle w:val="NormalBold"/>
      </w:pPr>
      <w:r w:rsidRPr="00D41233">
        <w:t>Čl. 1 – odst. 1 – bod 5</w:t>
      </w:r>
    </w:p>
    <w:p w:rsidR="008D1830" w:rsidRPr="00D41233" w:rsidP="008D1830" w14:paraId="5B3B8293" w14:textId="77777777">
      <w:r w:rsidRPr="00D41233">
        <w:t>Nařízení (EU) č. 904/2010</w:t>
      </w:r>
    </w:p>
    <w:p w:rsidR="008D1830" w:rsidRPr="00D41233" w:rsidP="008D1830" w14:paraId="150D2CED" w14:textId="77777777">
      <w:r w:rsidRPr="00D41233">
        <w:t xml:space="preserve">Čl. </w:t>
      </w:r>
      <w:r w:rsidRPr="00D41233">
        <w:t>49a</w:t>
      </w:r>
      <w:r w:rsidRPr="00D41233">
        <w:t xml:space="preserve"> – odst.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C6754C0" w14:textId="77777777" w:rsidTr="001C25DF">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8D1830" w:rsidRPr="00D41233" w:rsidP="001C25DF" w14:paraId="35814CAD" w14:textId="77777777"/>
        </w:tc>
      </w:tr>
      <w:tr w14:paraId="7AE96352" w14:textId="77777777" w:rsidTr="001C25DF">
        <w:tblPrEx>
          <w:tblW w:w="0" w:type="auto"/>
          <w:jc w:val="center"/>
          <w:tblLayout w:type="fixed"/>
          <w:tblLook w:val="04A0"/>
        </w:tblPrEx>
        <w:trPr>
          <w:trHeight w:val="240"/>
          <w:jc w:val="center"/>
        </w:trPr>
        <w:tc>
          <w:tcPr>
            <w:tcW w:w="4876" w:type="dxa"/>
            <w:tcBorders>
              <w:top w:val="nil"/>
              <w:left w:val="nil"/>
              <w:bottom w:val="nil"/>
              <w:right w:val="nil"/>
            </w:tcBorders>
          </w:tcPr>
          <w:p w:rsidR="008D1830" w:rsidRPr="00D41233" w:rsidP="001C25DF" w14:paraId="632B23AA" w14:textId="77777777">
            <w:pPr>
              <w:pStyle w:val="AmColumnHeading"/>
            </w:pPr>
            <w:r w:rsidRPr="00D41233">
              <w:t>Znění navržené Komisí</w:t>
            </w:r>
          </w:p>
        </w:tc>
        <w:tc>
          <w:tcPr>
            <w:tcW w:w="4876" w:type="dxa"/>
            <w:tcBorders>
              <w:top w:val="nil"/>
              <w:left w:val="nil"/>
              <w:bottom w:val="nil"/>
              <w:right w:val="nil"/>
            </w:tcBorders>
          </w:tcPr>
          <w:p w:rsidR="008D1830" w:rsidRPr="00D41233" w:rsidP="001C25DF" w14:paraId="09040967" w14:textId="77777777">
            <w:pPr>
              <w:pStyle w:val="AmColumnHeading"/>
            </w:pPr>
            <w:r w:rsidRPr="00D41233">
              <w:t>Pozměňovací návrh</w:t>
            </w:r>
          </w:p>
        </w:tc>
      </w:tr>
      <w:tr w14:paraId="2A79EE94" w14:textId="77777777" w:rsidTr="001C25DF">
        <w:tblPrEx>
          <w:tblW w:w="0" w:type="auto"/>
          <w:jc w:val="center"/>
          <w:tblLayout w:type="fixed"/>
          <w:tblLook w:val="04A0"/>
        </w:tblPrEx>
        <w:trPr>
          <w:jc w:val="center"/>
        </w:trPr>
        <w:tc>
          <w:tcPr>
            <w:tcW w:w="4876" w:type="dxa"/>
            <w:tcBorders>
              <w:top w:val="nil"/>
              <w:left w:val="nil"/>
              <w:bottom w:val="nil"/>
              <w:right w:val="nil"/>
            </w:tcBorders>
          </w:tcPr>
          <w:p w:rsidR="008D1830" w:rsidRPr="00D41233" w:rsidP="001C25DF" w14:paraId="669435C0" w14:textId="77777777">
            <w:pPr>
              <w:pStyle w:val="Normal6a"/>
            </w:pPr>
            <w:r w:rsidRPr="00D41233">
              <w:t>3.</w:t>
            </w:r>
            <w:r w:rsidRPr="00D41233">
              <w:tab/>
              <w:t>Uvedený centralizovaný přístup je přístupem prostřednictvím jednotného kontaktního místa ke všem informacím týkajícím se vyšetřování, a to i v případě, že se tyto informace týkají několika členských států.</w:t>
            </w:r>
          </w:p>
        </w:tc>
        <w:tc>
          <w:tcPr>
            <w:tcW w:w="4876" w:type="dxa"/>
            <w:tcBorders>
              <w:top w:val="nil"/>
              <w:left w:val="nil"/>
              <w:bottom w:val="nil"/>
              <w:right w:val="nil"/>
            </w:tcBorders>
          </w:tcPr>
          <w:p w:rsidR="008D1830" w:rsidRPr="00D41233" w:rsidP="001C25DF" w14:paraId="5EDEF56B" w14:textId="77777777">
            <w:pPr>
              <w:pStyle w:val="Normal6a"/>
            </w:pPr>
            <w:r w:rsidRPr="00D41233">
              <w:t>3.</w:t>
            </w:r>
            <w:r w:rsidRPr="00D41233">
              <w:tab/>
              <w:t xml:space="preserve">Uvedený centralizovaný přístup je přístupem prostřednictvím jednotného kontaktního místa ke všem informacím týkajícím se vyšetřování, a to i v případě, že se tyto informace týkají několika členských států. </w:t>
            </w:r>
            <w:r w:rsidRPr="00D41233">
              <w:rPr>
                <w:b/>
                <w:bCs/>
                <w:i/>
                <w:iCs/>
              </w:rPr>
              <w:t>Příslušný systém zajišťuje plnou sledovatelnost a protokolování všech vyhledávání a je podporován zabezpečenými komunikačními kanály a komplexními záznamy, které umožňují použití účinných mechanismů následného ověřování.</w:t>
            </w:r>
          </w:p>
        </w:tc>
      </w:tr>
    </w:tbl>
    <w:p w:rsidR="008D1830" w:rsidRPr="00D41233" w:rsidP="008D1830" w14:paraId="22C25C0A" w14:textId="77777777"/>
    <w:p w:rsidR="008D1830" w:rsidRPr="00D41233" w:rsidP="008D1830" w14:paraId="1551AEEC" w14:textId="77777777">
      <w:pPr>
        <w:pStyle w:val="AmNumberTabs"/>
      </w:pPr>
      <w:r w:rsidRPr="00D41233">
        <w:t>Pozměňovací návrh</w:t>
      </w:r>
      <w:r w:rsidRPr="00D41233">
        <w:tab/>
      </w:r>
      <w:r w:rsidRPr="00D41233">
        <w:tab/>
        <w:t>28</w:t>
      </w:r>
    </w:p>
    <w:p w:rsidR="008D1830" w:rsidRPr="00D41233" w:rsidP="008D1830" w14:paraId="79B04B8E" w14:textId="77777777">
      <w:pPr>
        <w:pStyle w:val="NormalBold12b"/>
      </w:pPr>
      <w:r w:rsidRPr="00D41233">
        <w:t>Návrh nařízení</w:t>
      </w:r>
    </w:p>
    <w:p w:rsidR="008D1830" w:rsidRPr="00D41233" w:rsidP="008D1830" w14:paraId="7B4F6CC9" w14:textId="77777777">
      <w:pPr>
        <w:pStyle w:val="NormalBold"/>
      </w:pPr>
      <w:r w:rsidRPr="00D41233">
        <w:t>Čl. 1 – odst. 1 – bod 5</w:t>
      </w:r>
    </w:p>
    <w:p w:rsidR="008D1830" w:rsidRPr="00D41233" w:rsidP="008D1830" w14:paraId="310D51EF" w14:textId="77777777">
      <w:pPr>
        <w:keepNext/>
      </w:pPr>
      <w:r w:rsidRPr="00D41233">
        <w:t>Nařízení (EU) č. 904/2010</w:t>
      </w:r>
    </w:p>
    <w:p w:rsidR="008D1830" w:rsidRPr="00D41233" w:rsidP="008D1830" w14:paraId="670CFB7D" w14:textId="77777777">
      <w:r w:rsidRPr="00D41233">
        <w:t xml:space="preserve">Čl. </w:t>
      </w:r>
      <w:r w:rsidRPr="00D41233">
        <w:t>49a</w:t>
      </w:r>
      <w:r w:rsidRPr="00D41233">
        <w:t xml:space="preserve"> – odst. 3 a (nový)</w:t>
      </w:r>
    </w:p>
    <w:tbl>
      <w:tblPr>
        <w:tblW w:w="0" w:type="auto"/>
        <w:jc w:val="center"/>
        <w:tblLayout w:type="fixed"/>
        <w:tblCellMar>
          <w:left w:w="340" w:type="dxa"/>
          <w:right w:w="340" w:type="dxa"/>
        </w:tblCellMar>
        <w:tblLook w:val="0000"/>
      </w:tblPr>
      <w:tblGrid>
        <w:gridCol w:w="4876"/>
        <w:gridCol w:w="4876"/>
      </w:tblGrid>
      <w:tr w14:paraId="6BFF1C75" w14:textId="77777777" w:rsidTr="001C25DF">
        <w:tblPrEx>
          <w:tblW w:w="0" w:type="auto"/>
          <w:jc w:val="center"/>
          <w:tblLayout w:type="fixed"/>
          <w:tblLook w:val="0000"/>
        </w:tblPrEx>
        <w:trPr>
          <w:jc w:val="center"/>
        </w:trPr>
        <w:tc>
          <w:tcPr>
            <w:tcW w:w="9752" w:type="dxa"/>
            <w:gridSpan w:val="2"/>
          </w:tcPr>
          <w:p w:rsidR="008D1830" w:rsidRPr="00D41233" w:rsidP="001C25DF" w14:paraId="7818D70E" w14:textId="77777777">
            <w:pPr>
              <w:keepNext/>
            </w:pPr>
          </w:p>
        </w:tc>
      </w:tr>
      <w:tr w14:paraId="397EBA54" w14:textId="77777777" w:rsidTr="001C25DF">
        <w:tblPrEx>
          <w:tblW w:w="0" w:type="auto"/>
          <w:jc w:val="center"/>
          <w:tblLayout w:type="fixed"/>
          <w:tblLook w:val="0000"/>
        </w:tblPrEx>
        <w:trPr>
          <w:jc w:val="center"/>
        </w:trPr>
        <w:tc>
          <w:tcPr>
            <w:tcW w:w="4876" w:type="dxa"/>
          </w:tcPr>
          <w:p w:rsidR="008D1830" w:rsidRPr="00D41233" w:rsidP="001C25DF" w14:paraId="34F3B5C2" w14:textId="77777777">
            <w:pPr>
              <w:pStyle w:val="ColumnHeading"/>
              <w:keepNext/>
            </w:pPr>
            <w:r w:rsidRPr="00D41233">
              <w:t>Znění navržené Komisí</w:t>
            </w:r>
          </w:p>
        </w:tc>
        <w:tc>
          <w:tcPr>
            <w:tcW w:w="4876" w:type="dxa"/>
          </w:tcPr>
          <w:p w:rsidR="008D1830" w:rsidRPr="00D41233" w:rsidP="001C25DF" w14:paraId="049093B2" w14:textId="77777777">
            <w:pPr>
              <w:pStyle w:val="ColumnHeading"/>
              <w:keepNext/>
            </w:pPr>
            <w:r w:rsidRPr="00D41233">
              <w:t>Pozměňovací návrh</w:t>
            </w:r>
          </w:p>
        </w:tc>
      </w:tr>
      <w:tr w14:paraId="1FEDACA2" w14:textId="77777777" w:rsidTr="001C25DF">
        <w:tblPrEx>
          <w:tblW w:w="0" w:type="auto"/>
          <w:jc w:val="center"/>
          <w:tblLayout w:type="fixed"/>
          <w:tblLook w:val="0000"/>
        </w:tblPrEx>
        <w:trPr>
          <w:jc w:val="center"/>
        </w:trPr>
        <w:tc>
          <w:tcPr>
            <w:tcW w:w="4876" w:type="dxa"/>
          </w:tcPr>
          <w:p w:rsidR="008D1830" w:rsidRPr="00D41233" w:rsidP="001C25DF" w14:paraId="4DBEF7DD" w14:textId="77777777">
            <w:pPr>
              <w:pStyle w:val="Normal6"/>
            </w:pPr>
          </w:p>
        </w:tc>
        <w:tc>
          <w:tcPr>
            <w:tcW w:w="4876" w:type="dxa"/>
          </w:tcPr>
          <w:p w:rsidR="008D1830" w:rsidRPr="00D41233" w:rsidP="001C25DF" w14:paraId="3237C0D6" w14:textId="77777777">
            <w:pPr>
              <w:pStyle w:val="Normal6"/>
              <w:rPr>
                <w:szCs w:val="24"/>
              </w:rPr>
            </w:pPr>
            <w:r w:rsidRPr="00D41233">
              <w:rPr>
                <w:b/>
                <w:i/>
              </w:rPr>
              <w:t>3a</w:t>
            </w:r>
            <w:r w:rsidRPr="00D41233">
              <w:rPr>
                <w:b/>
                <w:i/>
              </w:rPr>
              <w:t>.</w:t>
            </w:r>
            <w:r w:rsidRPr="00D41233">
              <w:rPr>
                <w:b/>
                <w:i/>
              </w:rPr>
              <w:tab/>
              <w:t xml:space="preserve">Úřad EPPO zveřejňuje každoroční statistiky o využívání centralizovaného přístupu uděleného podle tohoto nařízení, včetně počtu dotazů, počtu vyšetřování, v nichž tento přístup přispěl v daném případu k pokroku, a počtu případů, kdy byly zpřístupněné údaje shledány irelevantními a vymazány. Tyto statistiky se zahrnou do výročních zpráv úřadu EPPO předkládaných Evropskému parlamentu. V souladu s příslušnými ustanoveními upravujícími vyšetřování musejí být tyto údaje náležitě </w:t>
            </w:r>
            <w:r w:rsidRPr="00D41233">
              <w:rPr>
                <w:b/>
                <w:i/>
              </w:rPr>
              <w:t>upraveny</w:t>
            </w:r>
            <w:r w:rsidRPr="00D41233">
              <w:rPr>
                <w:b/>
                <w:i/>
              </w:rPr>
              <w:t>, aby byla zajištěna důvěrnost a řádný průběh vyšetřování.</w:t>
            </w:r>
          </w:p>
        </w:tc>
      </w:tr>
    </w:tbl>
    <w:p w:rsidR="00D2467B" w:rsidP="008D1830" w14:paraId="5D7F516D" w14:textId="77777777">
      <w:pPr>
        <w:pStyle w:val="AmNumberTabs"/>
      </w:pPr>
    </w:p>
    <w:p w:rsidR="008D1830" w:rsidRPr="00D41233" w:rsidP="008D1830" w14:paraId="7C0482FD" w14:textId="38DEFC3C">
      <w:pPr>
        <w:pStyle w:val="AmNumberTabs"/>
      </w:pPr>
      <w:r w:rsidRPr="00D41233">
        <w:t>Pozměňovací návrh</w:t>
      </w:r>
      <w:r w:rsidRPr="00D41233">
        <w:tab/>
      </w:r>
      <w:r w:rsidRPr="00D41233">
        <w:tab/>
        <w:t>29</w:t>
      </w:r>
    </w:p>
    <w:p w:rsidR="008D1830" w:rsidRPr="00D41233" w:rsidP="008D1830" w14:paraId="54221055" w14:textId="77777777">
      <w:pPr>
        <w:pStyle w:val="NormalBold12b"/>
      </w:pPr>
      <w:r w:rsidRPr="00D41233">
        <w:t>Návrh nařízení</w:t>
      </w:r>
    </w:p>
    <w:p w:rsidR="008D1830" w:rsidRPr="00D41233" w:rsidP="008D1830" w14:paraId="39D9606D" w14:textId="77777777">
      <w:pPr>
        <w:pStyle w:val="NormalBold"/>
      </w:pPr>
      <w:r w:rsidRPr="00D41233">
        <w:t>Čl. 1 – odst. 1 – bod 5</w:t>
      </w:r>
    </w:p>
    <w:p w:rsidR="008D1830" w:rsidRPr="00D41233" w:rsidP="008D1830" w14:paraId="6354FD61" w14:textId="77777777">
      <w:r w:rsidRPr="00D41233">
        <w:t>Nařízení (EU) č. 904/2010</w:t>
      </w:r>
    </w:p>
    <w:p w:rsidR="008D1830" w:rsidRPr="00D41233" w:rsidP="008D1830" w14:paraId="4E894C87" w14:textId="77777777">
      <w:r w:rsidRPr="00D41233">
        <w:t xml:space="preserve">Čl. </w:t>
      </w:r>
      <w:r w:rsidRPr="00D41233">
        <w:t>49a</w:t>
      </w:r>
      <w:r w:rsidRPr="00D41233">
        <w:t xml:space="preserve"> – odst. 4 – pododstavec 1 – písm. 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95E87EC" w14:textId="77777777" w:rsidTr="001C25DF">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8D1830" w:rsidRPr="00D41233" w:rsidP="001C25DF" w14:paraId="0449AC2A" w14:textId="77777777"/>
        </w:tc>
      </w:tr>
      <w:tr w14:paraId="6253A4F5" w14:textId="77777777" w:rsidTr="001C25DF">
        <w:tblPrEx>
          <w:tblW w:w="0" w:type="auto"/>
          <w:jc w:val="center"/>
          <w:tblLayout w:type="fixed"/>
          <w:tblLook w:val="04A0"/>
        </w:tblPrEx>
        <w:trPr>
          <w:trHeight w:val="240"/>
          <w:jc w:val="center"/>
        </w:trPr>
        <w:tc>
          <w:tcPr>
            <w:tcW w:w="4876" w:type="dxa"/>
            <w:tcBorders>
              <w:top w:val="nil"/>
              <w:left w:val="nil"/>
              <w:bottom w:val="nil"/>
              <w:right w:val="nil"/>
            </w:tcBorders>
          </w:tcPr>
          <w:p w:rsidR="008D1830" w:rsidRPr="00D41233" w:rsidP="001C25DF" w14:paraId="5A913935" w14:textId="77777777">
            <w:pPr>
              <w:pStyle w:val="AmColumnHeading"/>
            </w:pPr>
            <w:r w:rsidRPr="00D41233">
              <w:t>Znění navržené Komisí</w:t>
            </w:r>
          </w:p>
        </w:tc>
        <w:tc>
          <w:tcPr>
            <w:tcW w:w="4876" w:type="dxa"/>
            <w:tcBorders>
              <w:top w:val="nil"/>
              <w:left w:val="nil"/>
              <w:bottom w:val="nil"/>
              <w:right w:val="nil"/>
            </w:tcBorders>
          </w:tcPr>
          <w:p w:rsidR="008D1830" w:rsidRPr="00D41233" w:rsidP="001C25DF" w14:paraId="104C833E" w14:textId="77777777">
            <w:pPr>
              <w:pStyle w:val="AmColumnHeading"/>
            </w:pPr>
            <w:r w:rsidRPr="00D41233">
              <w:t>Pozměňovací návrh</w:t>
            </w:r>
          </w:p>
        </w:tc>
      </w:tr>
      <w:tr w14:paraId="1BB5DFCB" w14:textId="77777777" w:rsidTr="001C25DF">
        <w:tblPrEx>
          <w:tblW w:w="0" w:type="auto"/>
          <w:jc w:val="center"/>
          <w:tblLayout w:type="fixed"/>
          <w:tblLook w:val="04A0"/>
        </w:tblPrEx>
        <w:trPr>
          <w:jc w:val="center"/>
        </w:trPr>
        <w:tc>
          <w:tcPr>
            <w:tcW w:w="4876" w:type="dxa"/>
            <w:tcBorders>
              <w:top w:val="nil"/>
              <w:left w:val="nil"/>
              <w:bottom w:val="nil"/>
              <w:right w:val="nil"/>
            </w:tcBorders>
          </w:tcPr>
          <w:p w:rsidR="008D1830" w:rsidRPr="00D41233" w:rsidP="001C25DF" w14:paraId="3DEC3720" w14:textId="77777777">
            <w:pPr>
              <w:pStyle w:val="Normal6a"/>
            </w:pPr>
            <w:r w:rsidRPr="00D41233">
              <w:t>a)</w:t>
            </w:r>
            <w:r w:rsidRPr="00D41233">
              <w:tab/>
              <w:t>technické podrobnosti týkající se centralizovaného přístupu k informacím uvedeným v odstavci 1 tohoto článku, včetně seznamu kategorií údajů, pomocí nichž lze provádět cílené vyhledávání;</w:t>
            </w:r>
          </w:p>
        </w:tc>
        <w:tc>
          <w:tcPr>
            <w:tcW w:w="4876" w:type="dxa"/>
            <w:tcBorders>
              <w:top w:val="nil"/>
              <w:left w:val="nil"/>
              <w:bottom w:val="nil"/>
              <w:right w:val="nil"/>
            </w:tcBorders>
          </w:tcPr>
          <w:p w:rsidR="008D1830" w:rsidRPr="00D41233" w:rsidP="001C25DF" w14:paraId="2A0BA496" w14:textId="77777777">
            <w:pPr>
              <w:pStyle w:val="Normal6a"/>
            </w:pPr>
            <w:r w:rsidRPr="00D41233">
              <w:t>a)</w:t>
            </w:r>
            <w:r w:rsidRPr="00D41233">
              <w:tab/>
              <w:t>technické podrobnosti týkající se centralizovaného přístupu k informacím uvedeným v odstavci 1 tohoto článku, včetně seznamu kategorií údajů, pomocí nichž lze provádět cílené vyhledávání</w:t>
            </w:r>
            <w:r w:rsidRPr="00D41233">
              <w:rPr>
                <w:b/>
                <w:bCs/>
                <w:i/>
                <w:iCs/>
              </w:rPr>
              <w:t>, včetně preventivních mechanismů proti necílenému vyhledávání</w:t>
            </w:r>
            <w:r w:rsidRPr="00D41233">
              <w:t>;</w:t>
            </w:r>
          </w:p>
        </w:tc>
      </w:tr>
    </w:tbl>
    <w:p w:rsidR="008D1830" w:rsidRPr="00D41233" w:rsidP="008D1830" w14:paraId="2B57254C" w14:textId="77777777"/>
    <w:p w:rsidR="008D1830" w:rsidRPr="00D41233" w:rsidP="008D1830" w14:paraId="493E9114" w14:textId="77777777">
      <w:pPr>
        <w:pStyle w:val="AMNumberTabs0"/>
        <w:keepNext/>
      </w:pPr>
      <w:r w:rsidRPr="00D41233">
        <w:t>Pozměňovací návrh</w:t>
      </w:r>
      <w:r w:rsidRPr="00D41233">
        <w:tab/>
      </w:r>
      <w:r w:rsidRPr="00D41233">
        <w:tab/>
        <w:t>30</w:t>
      </w:r>
    </w:p>
    <w:p w:rsidR="008D1830" w:rsidRPr="00D41233" w:rsidP="008D1830" w14:paraId="00507626" w14:textId="77777777">
      <w:pPr>
        <w:pStyle w:val="NormalBold12b"/>
        <w:keepNext/>
      </w:pPr>
      <w:r w:rsidRPr="00D41233">
        <w:t>Návrh nařízení</w:t>
      </w:r>
    </w:p>
    <w:p w:rsidR="008D1830" w:rsidRPr="00D41233" w:rsidP="008D1830" w14:paraId="29D14707" w14:textId="77777777">
      <w:pPr>
        <w:pStyle w:val="NormalBold"/>
      </w:pPr>
      <w:r w:rsidRPr="00D41233">
        <w:t>Čl. 1 – odst. 1 – bod 5</w:t>
      </w:r>
    </w:p>
    <w:p w:rsidR="008D1830" w:rsidRPr="00D41233" w:rsidP="008D1830" w14:paraId="5C9EAC5D" w14:textId="77777777">
      <w:pPr>
        <w:keepNext/>
      </w:pPr>
      <w:r w:rsidRPr="00D41233">
        <w:t>Nařízení (EU) č. 904/2010</w:t>
      </w:r>
    </w:p>
    <w:p w:rsidR="008D1830" w:rsidRPr="00D41233" w:rsidP="008D1830" w14:paraId="4E474553" w14:textId="77777777">
      <w:r w:rsidRPr="00D41233">
        <w:t xml:space="preserve">Čl. </w:t>
      </w:r>
      <w:r w:rsidRPr="00D41233">
        <w:t>49a</w:t>
      </w:r>
      <w:r w:rsidRPr="00D41233">
        <w:t xml:space="preserve"> – odst. 5</w:t>
      </w:r>
    </w:p>
    <w:tbl>
      <w:tblPr>
        <w:tblW w:w="0" w:type="auto"/>
        <w:jc w:val="center"/>
        <w:tblLayout w:type="fixed"/>
        <w:tblCellMar>
          <w:left w:w="340" w:type="dxa"/>
          <w:right w:w="340" w:type="dxa"/>
        </w:tblCellMar>
        <w:tblLook w:val="0000"/>
      </w:tblPr>
      <w:tblGrid>
        <w:gridCol w:w="4876"/>
        <w:gridCol w:w="4876"/>
      </w:tblGrid>
      <w:tr w14:paraId="4377AFF0" w14:textId="77777777" w:rsidTr="001C25DF">
        <w:tblPrEx>
          <w:tblW w:w="0" w:type="auto"/>
          <w:jc w:val="center"/>
          <w:tblLayout w:type="fixed"/>
          <w:tblLook w:val="0000"/>
        </w:tblPrEx>
        <w:trPr>
          <w:jc w:val="center"/>
        </w:trPr>
        <w:tc>
          <w:tcPr>
            <w:tcW w:w="9752" w:type="dxa"/>
            <w:gridSpan w:val="2"/>
          </w:tcPr>
          <w:p w:rsidR="008D1830" w:rsidRPr="00D41233" w:rsidP="001C25DF" w14:paraId="1F3B5D51" w14:textId="77777777">
            <w:pPr>
              <w:keepNext/>
            </w:pPr>
          </w:p>
        </w:tc>
      </w:tr>
      <w:tr w14:paraId="7D9FDE80" w14:textId="77777777" w:rsidTr="001C25DF">
        <w:tblPrEx>
          <w:tblW w:w="0" w:type="auto"/>
          <w:jc w:val="center"/>
          <w:tblLayout w:type="fixed"/>
          <w:tblLook w:val="0000"/>
        </w:tblPrEx>
        <w:trPr>
          <w:jc w:val="center"/>
        </w:trPr>
        <w:tc>
          <w:tcPr>
            <w:tcW w:w="4876" w:type="dxa"/>
          </w:tcPr>
          <w:p w:rsidR="008D1830" w:rsidRPr="00D41233" w:rsidP="001C25DF" w14:paraId="61A556EA" w14:textId="77777777">
            <w:pPr>
              <w:pStyle w:val="ColumnHeading"/>
              <w:keepNext/>
            </w:pPr>
            <w:r w:rsidRPr="00D41233">
              <w:t>Znění navržené Komisí</w:t>
            </w:r>
          </w:p>
        </w:tc>
        <w:tc>
          <w:tcPr>
            <w:tcW w:w="4876" w:type="dxa"/>
          </w:tcPr>
          <w:p w:rsidR="008D1830" w:rsidRPr="00D41233" w:rsidP="001C25DF" w14:paraId="1F0428D9" w14:textId="77777777">
            <w:pPr>
              <w:pStyle w:val="ColumnHeading"/>
              <w:keepNext/>
            </w:pPr>
            <w:r w:rsidRPr="00D41233">
              <w:t>Pozměňovací návrh</w:t>
            </w:r>
          </w:p>
        </w:tc>
      </w:tr>
      <w:tr w14:paraId="7ECBD6CD" w14:textId="77777777" w:rsidTr="001C25DF">
        <w:tblPrEx>
          <w:tblW w:w="0" w:type="auto"/>
          <w:jc w:val="center"/>
          <w:tblLayout w:type="fixed"/>
          <w:tblLook w:val="0000"/>
        </w:tblPrEx>
        <w:trPr>
          <w:jc w:val="center"/>
        </w:trPr>
        <w:tc>
          <w:tcPr>
            <w:tcW w:w="4876" w:type="dxa"/>
          </w:tcPr>
          <w:p w:rsidR="008D1830" w:rsidRPr="00D41233" w:rsidP="001C25DF" w14:paraId="7927D440" w14:textId="77777777">
            <w:pPr>
              <w:pStyle w:val="Normal6"/>
            </w:pPr>
            <w:r w:rsidRPr="00D41233">
              <w:rPr>
                <w:b/>
                <w:i/>
              </w:rPr>
              <w:t>5.</w:t>
            </w:r>
            <w:r w:rsidRPr="00D41233">
              <w:rPr>
                <w:b/>
                <w:i/>
              </w:rPr>
              <w:tab/>
              <w:t>Náklady na zřízení, provoz a údržbu infrastruktury a technických prostředků umožňujících bezpečný přístup k informacím uvedeným v odstavci 1 tohoto článku nese úřad EPPO.</w:t>
            </w:r>
          </w:p>
        </w:tc>
        <w:tc>
          <w:tcPr>
            <w:tcW w:w="4876" w:type="dxa"/>
          </w:tcPr>
          <w:p w:rsidR="008D1830" w:rsidRPr="00D41233" w:rsidP="001C25DF" w14:paraId="08068FEB" w14:textId="77777777">
            <w:pPr>
              <w:pStyle w:val="Normal6"/>
              <w:rPr>
                <w:szCs w:val="24"/>
              </w:rPr>
            </w:pPr>
            <w:r w:rsidRPr="00D41233">
              <w:rPr>
                <w:b/>
                <w:i/>
              </w:rPr>
              <w:t>vypouští se</w:t>
            </w:r>
          </w:p>
        </w:tc>
      </w:tr>
    </w:tbl>
    <w:p w:rsidR="008D1830" w:rsidRPr="00D41233" w:rsidP="008D1830" w14:paraId="6CFC6BA8" w14:textId="77777777"/>
    <w:p w:rsidR="008D1830" w:rsidRPr="00D41233" w:rsidP="008D1830" w14:paraId="2ABB0F88" w14:textId="77777777">
      <w:pPr>
        <w:pStyle w:val="AmNumberTabs"/>
      </w:pPr>
      <w:r w:rsidRPr="00D41233">
        <w:t>Pozměňovací návrh</w:t>
      </w:r>
      <w:r w:rsidRPr="00D41233">
        <w:tab/>
      </w:r>
      <w:r w:rsidRPr="00D41233">
        <w:tab/>
        <w:t>31</w:t>
      </w:r>
    </w:p>
    <w:p w:rsidR="008D1830" w:rsidRPr="00D41233" w:rsidP="008D1830" w14:paraId="654FA5DA" w14:textId="77777777">
      <w:pPr>
        <w:pStyle w:val="NormalBold12b"/>
      </w:pPr>
      <w:r w:rsidRPr="00D41233">
        <w:t>Návrh nařízení</w:t>
      </w:r>
    </w:p>
    <w:p w:rsidR="008D1830" w:rsidRPr="00D41233" w:rsidP="008D1830" w14:paraId="3B9A870B" w14:textId="77777777">
      <w:pPr>
        <w:pStyle w:val="NormalBold"/>
      </w:pPr>
      <w:r w:rsidRPr="00D41233">
        <w:t>Čl. 1 – odst. 1 – bod 5</w:t>
      </w:r>
    </w:p>
    <w:p w:rsidR="008D1830" w:rsidRPr="00D41233" w:rsidP="008D1830" w14:paraId="323B8B96" w14:textId="77777777">
      <w:r w:rsidRPr="00D41233">
        <w:t>Nařízení (EU) č. 904/2010</w:t>
      </w:r>
    </w:p>
    <w:p w:rsidR="008D1830" w:rsidRPr="00D41233" w:rsidP="008D1830" w14:paraId="3166C41F" w14:textId="77777777">
      <w:r w:rsidRPr="00D41233">
        <w:t xml:space="preserve">Čl. </w:t>
      </w:r>
      <w:r w:rsidRPr="00D41233">
        <w:t>49a</w:t>
      </w:r>
      <w:r w:rsidRPr="00D41233">
        <w:t xml:space="preserve"> – odst. 5 a (nový)</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D2B43CE" w14:textId="77777777" w:rsidTr="001C25DF">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8D1830" w:rsidRPr="00D41233" w:rsidP="001C25DF" w14:paraId="4E7EAFCE" w14:textId="77777777"/>
        </w:tc>
      </w:tr>
      <w:tr w14:paraId="6C71D88F" w14:textId="77777777" w:rsidTr="001C25DF">
        <w:tblPrEx>
          <w:tblW w:w="0" w:type="auto"/>
          <w:jc w:val="center"/>
          <w:tblLayout w:type="fixed"/>
          <w:tblLook w:val="04A0"/>
        </w:tblPrEx>
        <w:trPr>
          <w:trHeight w:val="240"/>
          <w:jc w:val="center"/>
        </w:trPr>
        <w:tc>
          <w:tcPr>
            <w:tcW w:w="4876" w:type="dxa"/>
            <w:tcBorders>
              <w:top w:val="nil"/>
              <w:left w:val="nil"/>
              <w:bottom w:val="nil"/>
              <w:right w:val="nil"/>
            </w:tcBorders>
          </w:tcPr>
          <w:p w:rsidR="008D1830" w:rsidRPr="00D41233" w:rsidP="001C25DF" w14:paraId="2FD52B1A" w14:textId="77777777">
            <w:pPr>
              <w:pStyle w:val="AmColumnHeading"/>
            </w:pPr>
            <w:r w:rsidRPr="00D41233">
              <w:t>Znění navržené Komisí</w:t>
            </w:r>
          </w:p>
        </w:tc>
        <w:tc>
          <w:tcPr>
            <w:tcW w:w="4876" w:type="dxa"/>
            <w:tcBorders>
              <w:top w:val="nil"/>
              <w:left w:val="nil"/>
              <w:bottom w:val="nil"/>
              <w:right w:val="nil"/>
            </w:tcBorders>
          </w:tcPr>
          <w:p w:rsidR="008D1830" w:rsidRPr="00D41233" w:rsidP="001C25DF" w14:paraId="1FE34243" w14:textId="77777777">
            <w:pPr>
              <w:pStyle w:val="AmColumnHeading"/>
            </w:pPr>
            <w:r w:rsidRPr="00D41233">
              <w:t>Pozměňovací návrh</w:t>
            </w:r>
          </w:p>
        </w:tc>
      </w:tr>
      <w:tr w14:paraId="3A8BE32A" w14:textId="77777777" w:rsidTr="001C25DF">
        <w:tblPrEx>
          <w:tblW w:w="0" w:type="auto"/>
          <w:jc w:val="center"/>
          <w:tblLayout w:type="fixed"/>
          <w:tblLook w:val="04A0"/>
        </w:tblPrEx>
        <w:trPr>
          <w:jc w:val="center"/>
        </w:trPr>
        <w:tc>
          <w:tcPr>
            <w:tcW w:w="4876" w:type="dxa"/>
            <w:tcBorders>
              <w:top w:val="nil"/>
              <w:left w:val="nil"/>
              <w:bottom w:val="nil"/>
              <w:right w:val="nil"/>
            </w:tcBorders>
          </w:tcPr>
          <w:p w:rsidR="008D1830" w:rsidRPr="00D41233" w:rsidP="001C25DF" w14:paraId="668DC615" w14:textId="77777777">
            <w:pPr>
              <w:pStyle w:val="Normal6a"/>
            </w:pPr>
          </w:p>
        </w:tc>
        <w:tc>
          <w:tcPr>
            <w:tcW w:w="4876" w:type="dxa"/>
            <w:tcBorders>
              <w:top w:val="nil"/>
              <w:left w:val="nil"/>
              <w:bottom w:val="nil"/>
              <w:right w:val="nil"/>
            </w:tcBorders>
          </w:tcPr>
          <w:p w:rsidR="008D1830" w:rsidRPr="00D41233" w:rsidP="001C25DF" w14:paraId="67F4EF44" w14:textId="77777777">
            <w:pPr>
              <w:pStyle w:val="Normal6a"/>
            </w:pPr>
            <w:r w:rsidRPr="00D41233">
              <w:rPr>
                <w:b/>
                <w:i/>
              </w:rPr>
              <w:t>5a</w:t>
            </w:r>
            <w:r w:rsidRPr="00D41233">
              <w:rPr>
                <w:b/>
                <w:i/>
              </w:rPr>
              <w:t>.</w:t>
            </w:r>
            <w:r w:rsidRPr="00D41233">
              <w:tab/>
            </w:r>
            <w:r w:rsidRPr="00D41233">
              <w:rPr>
                <w:b/>
                <w:i/>
              </w:rPr>
              <w:t>Všichni uživatelé jsou vázáni pravidly důvěrnosti stanovenými v tomto nařízení. Postupy výměny informací a přístup k údajům se řídí nařízeními Evropského parlamentu a Rady (EU) 2016/679 a (EU) 2018/1725 a Listinou základních práv Evropské unie.</w:t>
            </w:r>
          </w:p>
        </w:tc>
      </w:tr>
    </w:tbl>
    <w:p w:rsidR="008D1830" w:rsidRPr="00D41233" w:rsidP="008D1830" w14:paraId="23968578" w14:textId="77777777"/>
    <w:p w:rsidR="008D1830" w:rsidRPr="00D41233" w:rsidP="008D1830" w14:paraId="608B23CF" w14:textId="77777777">
      <w:pPr>
        <w:pStyle w:val="AmNumberTabs"/>
      </w:pPr>
      <w:r w:rsidRPr="00D41233">
        <w:t>Pozměňovací návrh</w:t>
      </w:r>
      <w:r w:rsidRPr="00D41233">
        <w:tab/>
      </w:r>
      <w:r w:rsidRPr="00D41233">
        <w:tab/>
        <w:t>32</w:t>
      </w:r>
    </w:p>
    <w:p w:rsidR="008D1830" w:rsidRPr="00D41233" w:rsidP="008D1830" w14:paraId="54E9A686" w14:textId="77777777">
      <w:pPr>
        <w:pStyle w:val="NormalBold12b"/>
      </w:pPr>
      <w:r w:rsidRPr="00D41233">
        <w:t>Návrh nařízení</w:t>
      </w:r>
    </w:p>
    <w:p w:rsidR="008D1830" w:rsidRPr="00D41233" w:rsidP="008D1830" w14:paraId="22A632DB" w14:textId="77777777">
      <w:pPr>
        <w:pStyle w:val="NormalBold"/>
      </w:pPr>
      <w:r w:rsidRPr="00D41233">
        <w:t>Čl. 1 – odst. 1 – bod 5</w:t>
      </w:r>
    </w:p>
    <w:p w:rsidR="008D1830" w:rsidRPr="00D41233" w:rsidP="008D1830" w14:paraId="5CF9BCAB" w14:textId="77777777">
      <w:r w:rsidRPr="00D41233">
        <w:t xml:space="preserve"> Nařízení (EU) č. 904/2010</w:t>
      </w:r>
    </w:p>
    <w:p w:rsidR="008D1830" w:rsidRPr="00D41233" w:rsidP="008D1830" w14:paraId="73C7E667" w14:textId="77777777">
      <w:r w:rsidRPr="00D41233">
        <w:t xml:space="preserve">Čl. </w:t>
      </w:r>
      <w:r w:rsidRPr="00D41233">
        <w:t>49a</w:t>
      </w:r>
      <w:r w:rsidRPr="00D41233">
        <w:t xml:space="preserve"> – odst. 5 b (nový)</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078B3C1" w14:textId="77777777" w:rsidTr="001C25DF">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8D1830" w:rsidRPr="00D41233" w:rsidP="001C25DF" w14:paraId="56DEE80A" w14:textId="77777777"/>
        </w:tc>
      </w:tr>
      <w:tr w14:paraId="3E265C84" w14:textId="77777777" w:rsidTr="001C25DF">
        <w:tblPrEx>
          <w:tblW w:w="0" w:type="auto"/>
          <w:jc w:val="center"/>
          <w:tblLayout w:type="fixed"/>
          <w:tblLook w:val="04A0"/>
        </w:tblPrEx>
        <w:trPr>
          <w:trHeight w:val="240"/>
          <w:jc w:val="center"/>
        </w:trPr>
        <w:tc>
          <w:tcPr>
            <w:tcW w:w="4876" w:type="dxa"/>
            <w:tcBorders>
              <w:top w:val="nil"/>
              <w:left w:val="nil"/>
              <w:bottom w:val="nil"/>
              <w:right w:val="nil"/>
            </w:tcBorders>
          </w:tcPr>
          <w:p w:rsidR="008D1830" w:rsidRPr="00D41233" w:rsidP="001C25DF" w14:paraId="7194D112" w14:textId="77777777">
            <w:pPr>
              <w:pStyle w:val="AmColumnHeading"/>
            </w:pPr>
            <w:r w:rsidRPr="00D41233">
              <w:t>Znění navržené Komisí</w:t>
            </w:r>
          </w:p>
        </w:tc>
        <w:tc>
          <w:tcPr>
            <w:tcW w:w="4876" w:type="dxa"/>
            <w:tcBorders>
              <w:top w:val="nil"/>
              <w:left w:val="nil"/>
              <w:bottom w:val="nil"/>
              <w:right w:val="nil"/>
            </w:tcBorders>
          </w:tcPr>
          <w:p w:rsidR="008D1830" w:rsidRPr="00D41233" w:rsidP="001C25DF" w14:paraId="75259732" w14:textId="77777777">
            <w:pPr>
              <w:pStyle w:val="AmColumnHeading"/>
            </w:pPr>
            <w:r w:rsidRPr="00D41233">
              <w:t>Pozměňovací návrh</w:t>
            </w:r>
          </w:p>
        </w:tc>
      </w:tr>
      <w:tr w14:paraId="0C03FCD9" w14:textId="77777777" w:rsidTr="001C25DF">
        <w:tblPrEx>
          <w:tblW w:w="0" w:type="auto"/>
          <w:jc w:val="center"/>
          <w:tblLayout w:type="fixed"/>
          <w:tblLook w:val="04A0"/>
        </w:tblPrEx>
        <w:trPr>
          <w:jc w:val="center"/>
        </w:trPr>
        <w:tc>
          <w:tcPr>
            <w:tcW w:w="4876" w:type="dxa"/>
            <w:tcBorders>
              <w:top w:val="nil"/>
              <w:left w:val="nil"/>
              <w:bottom w:val="nil"/>
              <w:right w:val="nil"/>
            </w:tcBorders>
          </w:tcPr>
          <w:p w:rsidR="008D1830" w:rsidRPr="00D41233" w:rsidP="001C25DF" w14:paraId="60B7F776" w14:textId="77777777">
            <w:pPr>
              <w:pStyle w:val="Normal6a"/>
            </w:pPr>
          </w:p>
        </w:tc>
        <w:tc>
          <w:tcPr>
            <w:tcW w:w="4876" w:type="dxa"/>
            <w:tcBorders>
              <w:top w:val="nil"/>
              <w:left w:val="nil"/>
              <w:bottom w:val="nil"/>
              <w:right w:val="nil"/>
            </w:tcBorders>
          </w:tcPr>
          <w:p w:rsidR="008D1830" w:rsidRPr="00D41233" w:rsidP="001C25DF" w14:paraId="0C9D5CF6" w14:textId="77777777">
            <w:pPr>
              <w:pStyle w:val="Normal6a"/>
            </w:pPr>
            <w:r w:rsidRPr="00D41233">
              <w:rPr>
                <w:b/>
                <w:i/>
              </w:rPr>
              <w:t>5b</w:t>
            </w:r>
            <w:r w:rsidRPr="00D41233">
              <w:rPr>
                <w:b/>
                <w:i/>
              </w:rPr>
              <w:t>.</w:t>
            </w:r>
            <w:r w:rsidRPr="00D41233">
              <w:tab/>
            </w:r>
            <w:r w:rsidRPr="00D41233">
              <w:rPr>
                <w:b/>
                <w:i/>
              </w:rPr>
              <w:t>Systémy umožňující centralizovaný přístup, které jsou uvedeny v odstavci 1, jsou s cílem usnadnit účinnou a bezpečnou výměnu informací a snížit administrativní zátěž navrženy tak, aby zajistily plnou interoperabilitu se systémy používanými příslušnými subjekty Unie.</w:t>
            </w:r>
          </w:p>
        </w:tc>
      </w:tr>
    </w:tbl>
    <w:p w:rsidR="008D1830" w:rsidRPr="00D41233" w:rsidP="008D1830" w14:paraId="1007BC25" w14:textId="77777777"/>
    <w:p w:rsidR="008D1830" w:rsidRPr="00D41233" w:rsidP="008D1830" w14:paraId="13C98A78" w14:textId="77777777">
      <w:pPr>
        <w:pStyle w:val="AmNumberTabs"/>
      </w:pPr>
      <w:r w:rsidRPr="00D41233">
        <w:t>Pozměňovací návrh</w:t>
      </w:r>
      <w:r w:rsidRPr="00D41233">
        <w:tab/>
      </w:r>
      <w:r w:rsidRPr="00D41233">
        <w:tab/>
        <w:t>33</w:t>
      </w:r>
    </w:p>
    <w:p w:rsidR="008D1830" w:rsidRPr="00D41233" w:rsidP="008D1830" w14:paraId="35D1EBD2" w14:textId="77777777">
      <w:pPr>
        <w:pStyle w:val="NormalBold12b"/>
      </w:pPr>
      <w:r w:rsidRPr="00D41233">
        <w:t>Návrh nařízení</w:t>
      </w:r>
    </w:p>
    <w:p w:rsidR="008D1830" w:rsidRPr="00D41233" w:rsidP="008D1830" w14:paraId="5150A30A" w14:textId="77777777">
      <w:pPr>
        <w:pStyle w:val="NormalBold"/>
      </w:pPr>
      <w:r w:rsidRPr="00D41233">
        <w:t>Čl. 1 – odst. 1 – bod 5</w:t>
      </w:r>
    </w:p>
    <w:p w:rsidR="008D1830" w:rsidRPr="00D41233" w:rsidP="008D1830" w14:paraId="1D8BA8FA" w14:textId="77777777">
      <w:r w:rsidRPr="00D41233">
        <w:t xml:space="preserve"> Nařízení (EU) č. 904/2010</w:t>
      </w:r>
    </w:p>
    <w:p w:rsidR="008D1830" w:rsidRPr="00D41233" w:rsidP="008D1830" w14:paraId="11DE3958" w14:textId="77777777">
      <w:r w:rsidRPr="00D41233">
        <w:t xml:space="preserve">Čl. </w:t>
      </w:r>
      <w:r w:rsidRPr="00D41233">
        <w:t>49a</w:t>
      </w:r>
      <w:r w:rsidRPr="00D41233">
        <w:t xml:space="preserve"> – odst. 5 c (nový)</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8FB0844" w14:textId="77777777" w:rsidTr="001C25DF">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8D1830" w:rsidRPr="00D41233" w:rsidP="001C25DF" w14:paraId="154A9321" w14:textId="77777777"/>
        </w:tc>
      </w:tr>
      <w:tr w14:paraId="2634E693" w14:textId="77777777" w:rsidTr="001C25DF">
        <w:tblPrEx>
          <w:tblW w:w="0" w:type="auto"/>
          <w:jc w:val="center"/>
          <w:tblLayout w:type="fixed"/>
          <w:tblLook w:val="04A0"/>
        </w:tblPrEx>
        <w:trPr>
          <w:trHeight w:val="240"/>
          <w:jc w:val="center"/>
        </w:trPr>
        <w:tc>
          <w:tcPr>
            <w:tcW w:w="4876" w:type="dxa"/>
            <w:tcBorders>
              <w:top w:val="nil"/>
              <w:left w:val="nil"/>
              <w:bottom w:val="nil"/>
              <w:right w:val="nil"/>
            </w:tcBorders>
          </w:tcPr>
          <w:p w:rsidR="008D1830" w:rsidRPr="00D41233" w:rsidP="001C25DF" w14:paraId="01790A26" w14:textId="77777777">
            <w:pPr>
              <w:pStyle w:val="AmColumnHeading"/>
            </w:pPr>
            <w:r w:rsidRPr="00D41233">
              <w:t>Znění navržené Komisí</w:t>
            </w:r>
          </w:p>
        </w:tc>
        <w:tc>
          <w:tcPr>
            <w:tcW w:w="4876" w:type="dxa"/>
            <w:tcBorders>
              <w:top w:val="nil"/>
              <w:left w:val="nil"/>
              <w:bottom w:val="nil"/>
              <w:right w:val="nil"/>
            </w:tcBorders>
          </w:tcPr>
          <w:p w:rsidR="008D1830" w:rsidRPr="00D41233" w:rsidP="001C25DF" w14:paraId="1B87076F" w14:textId="77777777">
            <w:pPr>
              <w:pStyle w:val="AmColumnHeading"/>
            </w:pPr>
            <w:r w:rsidRPr="00D41233">
              <w:t>Pozměňovací návrh</w:t>
            </w:r>
          </w:p>
        </w:tc>
      </w:tr>
      <w:tr w14:paraId="66F96565" w14:textId="77777777" w:rsidTr="001C25DF">
        <w:tblPrEx>
          <w:tblW w:w="0" w:type="auto"/>
          <w:jc w:val="center"/>
          <w:tblLayout w:type="fixed"/>
          <w:tblLook w:val="04A0"/>
        </w:tblPrEx>
        <w:trPr>
          <w:jc w:val="center"/>
        </w:trPr>
        <w:tc>
          <w:tcPr>
            <w:tcW w:w="4876" w:type="dxa"/>
            <w:tcBorders>
              <w:top w:val="nil"/>
              <w:left w:val="nil"/>
              <w:bottom w:val="nil"/>
              <w:right w:val="nil"/>
            </w:tcBorders>
          </w:tcPr>
          <w:p w:rsidR="008D1830" w:rsidRPr="00D41233" w:rsidP="001C25DF" w14:paraId="567E4BB0" w14:textId="77777777">
            <w:pPr>
              <w:pStyle w:val="Normal6a"/>
            </w:pPr>
          </w:p>
        </w:tc>
        <w:tc>
          <w:tcPr>
            <w:tcW w:w="4876" w:type="dxa"/>
            <w:tcBorders>
              <w:top w:val="nil"/>
              <w:left w:val="nil"/>
              <w:bottom w:val="nil"/>
              <w:right w:val="nil"/>
            </w:tcBorders>
          </w:tcPr>
          <w:p w:rsidR="008D1830" w:rsidRPr="00D41233" w:rsidP="001C25DF" w14:paraId="462A7C8F" w14:textId="77777777">
            <w:pPr>
              <w:pStyle w:val="Normal6a"/>
            </w:pPr>
            <w:r w:rsidRPr="00D41233">
              <w:rPr>
                <w:b/>
                <w:i/>
              </w:rPr>
              <w:t>5c.</w:t>
            </w:r>
            <w:r w:rsidRPr="00D41233">
              <w:tab/>
            </w:r>
            <w:r w:rsidRPr="00D41233">
              <w:rPr>
                <w:b/>
                <w:i/>
              </w:rPr>
              <w:t>Komise v úzké spolupráci s úřadem EPPO posoudí potřebu dalších finančních prostředků Unie na podporu rozvoje interoperabilních informačních systémů a digitálních nástrojů a na přípravu specializovaných zaměstnanců.</w:t>
            </w:r>
          </w:p>
        </w:tc>
      </w:tr>
    </w:tbl>
    <w:p w:rsidR="008D1830" w:rsidRPr="00D41233" w:rsidP="008D1830" w14:paraId="08B3BFAB" w14:textId="77777777"/>
    <w:p w:rsidR="008D1830" w:rsidRPr="00D41233" w:rsidP="008D1830" w14:paraId="72CCACC7" w14:textId="77777777">
      <w:pPr>
        <w:pStyle w:val="AmNumberTabs"/>
      </w:pPr>
      <w:r w:rsidRPr="00D41233">
        <w:t>Pozměňovací návrh</w:t>
      </w:r>
      <w:r w:rsidRPr="00D41233">
        <w:tab/>
      </w:r>
      <w:r w:rsidRPr="00D41233">
        <w:tab/>
        <w:t>34</w:t>
      </w:r>
    </w:p>
    <w:p w:rsidR="008D1830" w:rsidRPr="00D41233" w:rsidP="008D1830" w14:paraId="310D4E32" w14:textId="77777777">
      <w:pPr>
        <w:pStyle w:val="NormalBold12b"/>
      </w:pPr>
      <w:r w:rsidRPr="00D41233">
        <w:t>Návrh nařízení</w:t>
      </w:r>
    </w:p>
    <w:p w:rsidR="008D1830" w:rsidRPr="00D41233" w:rsidP="008D1830" w14:paraId="667DB066" w14:textId="77777777">
      <w:pPr>
        <w:pStyle w:val="NormalBold"/>
      </w:pPr>
      <w:r w:rsidRPr="00D41233">
        <w:t>Čl. 1 – odst. 1 – bod 5</w:t>
      </w:r>
    </w:p>
    <w:p w:rsidR="008D1830" w:rsidRPr="00D41233" w:rsidP="008D1830" w14:paraId="7EE529E5" w14:textId="77777777">
      <w:pPr>
        <w:keepNext/>
      </w:pPr>
      <w:r w:rsidRPr="00D41233">
        <w:t xml:space="preserve"> Nařízení (EU) č. 904/2010</w:t>
      </w:r>
    </w:p>
    <w:p w:rsidR="008D1830" w:rsidRPr="00D41233" w:rsidP="008D1830" w14:paraId="38852529" w14:textId="77777777">
      <w:r w:rsidRPr="00D41233">
        <w:t xml:space="preserve">Čl. </w:t>
      </w:r>
      <w:r w:rsidRPr="00D41233">
        <w:t>49a</w:t>
      </w:r>
      <w:r w:rsidRPr="00D41233">
        <w:t xml:space="preserve"> – odst. 5 d (nový)</w:t>
      </w:r>
    </w:p>
    <w:tbl>
      <w:tblPr>
        <w:tblW w:w="0" w:type="auto"/>
        <w:jc w:val="center"/>
        <w:tblLayout w:type="fixed"/>
        <w:tblCellMar>
          <w:left w:w="340" w:type="dxa"/>
          <w:right w:w="340" w:type="dxa"/>
        </w:tblCellMar>
        <w:tblLook w:val="0000"/>
      </w:tblPr>
      <w:tblGrid>
        <w:gridCol w:w="4876"/>
        <w:gridCol w:w="4876"/>
      </w:tblGrid>
      <w:tr w14:paraId="0AAF9032" w14:textId="77777777" w:rsidTr="001C25DF">
        <w:tblPrEx>
          <w:tblW w:w="0" w:type="auto"/>
          <w:jc w:val="center"/>
          <w:tblLayout w:type="fixed"/>
          <w:tblLook w:val="0000"/>
        </w:tblPrEx>
        <w:trPr>
          <w:jc w:val="center"/>
        </w:trPr>
        <w:tc>
          <w:tcPr>
            <w:tcW w:w="9752" w:type="dxa"/>
            <w:gridSpan w:val="2"/>
          </w:tcPr>
          <w:p w:rsidR="008D1830" w:rsidRPr="00D41233" w:rsidP="001C25DF" w14:paraId="66EF702E" w14:textId="77777777">
            <w:pPr>
              <w:keepNext/>
            </w:pPr>
          </w:p>
        </w:tc>
      </w:tr>
      <w:tr w14:paraId="1D083766" w14:textId="77777777" w:rsidTr="001C25DF">
        <w:tblPrEx>
          <w:tblW w:w="0" w:type="auto"/>
          <w:jc w:val="center"/>
          <w:tblLayout w:type="fixed"/>
          <w:tblLook w:val="0000"/>
        </w:tblPrEx>
        <w:trPr>
          <w:jc w:val="center"/>
        </w:trPr>
        <w:tc>
          <w:tcPr>
            <w:tcW w:w="4876" w:type="dxa"/>
          </w:tcPr>
          <w:p w:rsidR="008D1830" w:rsidRPr="00D41233" w:rsidP="001C25DF" w14:paraId="0C3B8ED5" w14:textId="77777777">
            <w:pPr>
              <w:pStyle w:val="ColumnHeading"/>
              <w:keepNext/>
            </w:pPr>
            <w:r w:rsidRPr="00D41233">
              <w:t>Znění navržené Komisí</w:t>
            </w:r>
          </w:p>
        </w:tc>
        <w:tc>
          <w:tcPr>
            <w:tcW w:w="4876" w:type="dxa"/>
          </w:tcPr>
          <w:p w:rsidR="008D1830" w:rsidRPr="00D41233" w:rsidP="001C25DF" w14:paraId="63E32B7D" w14:textId="77777777">
            <w:pPr>
              <w:pStyle w:val="ColumnHeading"/>
              <w:keepNext/>
            </w:pPr>
            <w:r w:rsidRPr="00D41233">
              <w:t>Pozměňovací návrh</w:t>
            </w:r>
          </w:p>
        </w:tc>
      </w:tr>
      <w:tr w14:paraId="6B6D695D" w14:textId="77777777" w:rsidTr="001C25DF">
        <w:tblPrEx>
          <w:tblW w:w="0" w:type="auto"/>
          <w:jc w:val="center"/>
          <w:tblLayout w:type="fixed"/>
          <w:tblLook w:val="0000"/>
        </w:tblPrEx>
        <w:trPr>
          <w:jc w:val="center"/>
        </w:trPr>
        <w:tc>
          <w:tcPr>
            <w:tcW w:w="4876" w:type="dxa"/>
          </w:tcPr>
          <w:p w:rsidR="008D1830" w:rsidRPr="00D41233" w:rsidP="001C25DF" w14:paraId="5F42077D" w14:textId="77777777">
            <w:pPr>
              <w:pStyle w:val="Normal6"/>
            </w:pPr>
          </w:p>
        </w:tc>
        <w:tc>
          <w:tcPr>
            <w:tcW w:w="4876" w:type="dxa"/>
          </w:tcPr>
          <w:p w:rsidR="008D1830" w:rsidRPr="00D41233" w:rsidP="001C25DF" w14:paraId="03263289" w14:textId="77777777">
            <w:pPr>
              <w:pStyle w:val="Normal6"/>
              <w:rPr>
                <w:szCs w:val="24"/>
              </w:rPr>
            </w:pPr>
            <w:r w:rsidRPr="00D41233">
              <w:rPr>
                <w:b/>
                <w:i/>
              </w:rPr>
              <w:t>5d</w:t>
            </w:r>
            <w:r w:rsidRPr="00D41233">
              <w:rPr>
                <w:b/>
                <w:i/>
              </w:rPr>
              <w:t>.</w:t>
            </w:r>
            <w:r w:rsidRPr="00D41233">
              <w:rPr>
                <w:b/>
                <w:i/>
              </w:rPr>
              <w:tab/>
              <w:t xml:space="preserve">Pokud úřad EPPO obdrží osobní údaje na základě jejich spontánního předání celními orgány podle článku </w:t>
            </w:r>
            <w:r w:rsidRPr="00D41233">
              <w:rPr>
                <w:b/>
                <w:i/>
              </w:rPr>
              <w:t>13a</w:t>
            </w:r>
            <w:r w:rsidRPr="00D41233">
              <w:rPr>
                <w:b/>
                <w:i/>
              </w:rPr>
              <w:t>, použijí se následující pravidla:</w:t>
            </w:r>
          </w:p>
        </w:tc>
      </w:tr>
      <w:tr w14:paraId="062E2149" w14:textId="77777777" w:rsidTr="001C25DF">
        <w:tblPrEx>
          <w:tblW w:w="0" w:type="auto"/>
          <w:jc w:val="center"/>
          <w:tblLayout w:type="fixed"/>
          <w:tblLook w:val="0000"/>
        </w:tblPrEx>
        <w:trPr>
          <w:jc w:val="center"/>
        </w:trPr>
        <w:tc>
          <w:tcPr>
            <w:tcW w:w="4876" w:type="dxa"/>
          </w:tcPr>
          <w:p w:rsidR="008D1830" w:rsidRPr="00D41233" w:rsidP="001C25DF" w14:paraId="5F700C72" w14:textId="77777777">
            <w:pPr>
              <w:pStyle w:val="Normal6"/>
            </w:pPr>
          </w:p>
        </w:tc>
        <w:tc>
          <w:tcPr>
            <w:tcW w:w="4876" w:type="dxa"/>
          </w:tcPr>
          <w:p w:rsidR="008D1830" w:rsidRPr="00D41233" w:rsidP="001C25DF" w14:paraId="689A6553" w14:textId="77777777">
            <w:pPr>
              <w:pStyle w:val="Normal6"/>
              <w:rPr>
                <w:szCs w:val="24"/>
              </w:rPr>
            </w:pPr>
            <w:r w:rsidRPr="00D41233">
              <w:rPr>
                <w:b/>
                <w:i/>
              </w:rPr>
              <w:t>a)</w:t>
            </w:r>
            <w:r w:rsidRPr="00D41233">
              <w:rPr>
                <w:b/>
                <w:i/>
              </w:rPr>
              <w:tab/>
              <w:t>tyto údaje mohou být zpracovávány výhradně za účelem posouzení, zda má být v rámci mandátu úřadu EPPO podle článku 4 nařízení (EU) 2017/1939 zahájeno vyšetřování, nebo za účelem jeho provádění,</w:t>
            </w:r>
          </w:p>
        </w:tc>
      </w:tr>
      <w:tr w14:paraId="3DD7AA2D" w14:textId="77777777" w:rsidTr="001C25DF">
        <w:tblPrEx>
          <w:tblW w:w="0" w:type="auto"/>
          <w:jc w:val="center"/>
          <w:tblLayout w:type="fixed"/>
          <w:tblLook w:val="0000"/>
        </w:tblPrEx>
        <w:trPr>
          <w:jc w:val="center"/>
        </w:trPr>
        <w:tc>
          <w:tcPr>
            <w:tcW w:w="4876" w:type="dxa"/>
          </w:tcPr>
          <w:p w:rsidR="008D1830" w:rsidRPr="00D41233" w:rsidP="001C25DF" w14:paraId="32BF91DC" w14:textId="77777777">
            <w:pPr>
              <w:pStyle w:val="Normal6"/>
            </w:pPr>
          </w:p>
        </w:tc>
        <w:tc>
          <w:tcPr>
            <w:tcW w:w="4876" w:type="dxa"/>
          </w:tcPr>
          <w:p w:rsidR="008D1830" w:rsidRPr="00D41233" w:rsidP="001C25DF" w14:paraId="7A4B826E" w14:textId="77777777">
            <w:pPr>
              <w:pStyle w:val="Normal6"/>
              <w:rPr>
                <w:szCs w:val="24"/>
              </w:rPr>
            </w:pPr>
            <w:r w:rsidRPr="00D41233">
              <w:rPr>
                <w:b/>
                <w:i/>
              </w:rPr>
              <w:t>b)</w:t>
            </w:r>
            <w:r w:rsidRPr="00D41233">
              <w:rPr>
                <w:b/>
                <w:i/>
              </w:rPr>
              <w:tab/>
              <w:t>pokud úřad EPPO do 90 dnů od obdržení údajů zjistí, že nejsou relevantní pro žádné vyšetřování v rámci jeho mandátu, údaje vymaže a oznámí to předávajícímu orgánu,</w:t>
            </w:r>
          </w:p>
        </w:tc>
      </w:tr>
      <w:tr w14:paraId="0CE6E3DF" w14:textId="77777777" w:rsidTr="001C25DF">
        <w:tblPrEx>
          <w:tblW w:w="0" w:type="auto"/>
          <w:jc w:val="center"/>
          <w:tblLayout w:type="fixed"/>
          <w:tblLook w:val="0000"/>
        </w:tblPrEx>
        <w:trPr>
          <w:jc w:val="center"/>
        </w:trPr>
        <w:tc>
          <w:tcPr>
            <w:tcW w:w="4876" w:type="dxa"/>
          </w:tcPr>
          <w:p w:rsidR="008D1830" w:rsidRPr="00D41233" w:rsidP="001C25DF" w14:paraId="15A84FB3" w14:textId="77777777">
            <w:pPr>
              <w:pStyle w:val="Normal6"/>
            </w:pPr>
          </w:p>
        </w:tc>
        <w:tc>
          <w:tcPr>
            <w:tcW w:w="4876" w:type="dxa"/>
          </w:tcPr>
          <w:p w:rsidR="008D1830" w:rsidRPr="00D41233" w:rsidP="001C25DF" w14:paraId="75064736" w14:textId="77777777">
            <w:pPr>
              <w:pStyle w:val="Normal6"/>
              <w:rPr>
                <w:szCs w:val="24"/>
              </w:rPr>
            </w:pPr>
            <w:r w:rsidRPr="00D41233">
              <w:rPr>
                <w:b/>
                <w:i/>
              </w:rPr>
              <w:t>c)</w:t>
            </w:r>
            <w:r w:rsidRPr="00D41233">
              <w:rPr>
                <w:b/>
                <w:i/>
              </w:rPr>
              <w:tab/>
              <w:t>pokud je na základě předaných údajů zahájeno vyšetřování, je o tom informován předávající celní orgán, který má v případě, že se domnívá, že tyto údaje jsou zpracovávány nad rámec toho, co je nezbytné, možnost o tom informovat úřad EPPO a evropského inspektora ochrany údajů,</w:t>
            </w:r>
          </w:p>
        </w:tc>
      </w:tr>
      <w:tr w14:paraId="5F6C866E" w14:textId="77777777" w:rsidTr="001C25DF">
        <w:tblPrEx>
          <w:tblW w:w="0" w:type="auto"/>
          <w:jc w:val="center"/>
          <w:tblLayout w:type="fixed"/>
          <w:tblLook w:val="0000"/>
        </w:tblPrEx>
        <w:trPr>
          <w:jc w:val="center"/>
        </w:trPr>
        <w:tc>
          <w:tcPr>
            <w:tcW w:w="4876" w:type="dxa"/>
          </w:tcPr>
          <w:p w:rsidR="008D1830" w:rsidRPr="00D41233" w:rsidP="001C25DF" w14:paraId="10C0A23A" w14:textId="77777777">
            <w:pPr>
              <w:pStyle w:val="Normal6"/>
            </w:pPr>
          </w:p>
        </w:tc>
        <w:tc>
          <w:tcPr>
            <w:tcW w:w="4876" w:type="dxa"/>
          </w:tcPr>
          <w:p w:rsidR="008D1830" w:rsidRPr="00D41233" w:rsidP="001C25DF" w14:paraId="491C5819" w14:textId="77777777">
            <w:pPr>
              <w:pStyle w:val="Normal6"/>
              <w:rPr>
                <w:szCs w:val="24"/>
              </w:rPr>
            </w:pPr>
            <w:r w:rsidRPr="00D41233">
              <w:rPr>
                <w:b/>
                <w:i/>
              </w:rPr>
              <w:t>d)</w:t>
            </w:r>
            <w:r w:rsidRPr="00D41233">
              <w:rPr>
                <w:b/>
                <w:i/>
              </w:rPr>
              <w:tab/>
              <w:t xml:space="preserve">použijí se pravidla ochrany údajů uvedená v kapitole VIII nařízení (EU) </w:t>
            </w:r>
            <w:r w:rsidRPr="00D41233">
              <w:rPr>
                <w:b/>
                <w:i/>
              </w:rPr>
              <w:t>2017/1939.“</w:t>
            </w:r>
          </w:p>
        </w:tc>
      </w:tr>
    </w:tbl>
    <w:p w:rsidR="00D2467B" w:rsidP="008D1830" w14:paraId="242F9B6D" w14:textId="77777777">
      <w:pPr>
        <w:pStyle w:val="AmNumberTabs"/>
      </w:pPr>
    </w:p>
    <w:p w:rsidR="008D1830" w:rsidRPr="00D41233" w:rsidP="008D1830" w14:paraId="616E1183" w14:textId="7863B54F">
      <w:pPr>
        <w:pStyle w:val="AmNumberTabs"/>
      </w:pPr>
      <w:r w:rsidRPr="00D41233">
        <w:t>Pozměňovací návrh</w:t>
      </w:r>
      <w:r w:rsidRPr="00D41233">
        <w:tab/>
      </w:r>
      <w:r w:rsidRPr="00D41233">
        <w:tab/>
        <w:t>35</w:t>
      </w:r>
    </w:p>
    <w:p w:rsidR="008D1830" w:rsidRPr="00D41233" w:rsidP="008D1830" w14:paraId="56A2A97A" w14:textId="77777777">
      <w:pPr>
        <w:pStyle w:val="NormalBold12b"/>
      </w:pPr>
      <w:r w:rsidRPr="00D41233">
        <w:t>Návrh nařízení</w:t>
      </w:r>
    </w:p>
    <w:p w:rsidR="008D1830" w:rsidRPr="00D41233" w:rsidP="008D1830" w14:paraId="394C93D3" w14:textId="77777777">
      <w:pPr>
        <w:pStyle w:val="NormalBold"/>
      </w:pPr>
      <w:r w:rsidRPr="00D41233">
        <w:t>Čl. 1 – odst. 1 – bod 5</w:t>
      </w:r>
    </w:p>
    <w:p w:rsidR="008D1830" w:rsidRPr="00D41233" w:rsidP="008D1830" w14:paraId="49CFCBB6" w14:textId="77777777">
      <w:r w:rsidRPr="00D41233">
        <w:t>Nařízení (EU) č. 904/2010</w:t>
      </w:r>
    </w:p>
    <w:p w:rsidR="008D1830" w:rsidRPr="00D41233" w:rsidP="008D1830" w14:paraId="43C6D896" w14:textId="77777777">
      <w:r w:rsidRPr="00D41233">
        <w:t xml:space="preserve">Čl. </w:t>
      </w:r>
      <w:r w:rsidRPr="00D41233">
        <w:t>49b</w:t>
      </w:r>
      <w:r w:rsidRPr="00D41233">
        <w:t xml:space="preserve"> – odst. 1 – </w:t>
      </w:r>
      <w:r w:rsidRPr="00D41233">
        <w:t>návětí</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3FE5387" w14:textId="77777777" w:rsidTr="001C25DF">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8D1830" w:rsidRPr="00D41233" w:rsidP="001C25DF" w14:paraId="3E6FD9AB" w14:textId="77777777"/>
        </w:tc>
      </w:tr>
      <w:tr w14:paraId="5DC612C6" w14:textId="77777777" w:rsidTr="001C25DF">
        <w:tblPrEx>
          <w:tblW w:w="0" w:type="auto"/>
          <w:jc w:val="center"/>
          <w:tblLayout w:type="fixed"/>
          <w:tblLook w:val="04A0"/>
        </w:tblPrEx>
        <w:trPr>
          <w:trHeight w:val="240"/>
          <w:jc w:val="center"/>
        </w:trPr>
        <w:tc>
          <w:tcPr>
            <w:tcW w:w="4876" w:type="dxa"/>
            <w:tcBorders>
              <w:top w:val="nil"/>
              <w:left w:val="nil"/>
              <w:bottom w:val="nil"/>
              <w:right w:val="nil"/>
            </w:tcBorders>
          </w:tcPr>
          <w:p w:rsidR="008D1830" w:rsidRPr="00D41233" w:rsidP="001C25DF" w14:paraId="2ED75D27" w14:textId="77777777">
            <w:pPr>
              <w:pStyle w:val="AmColumnHeading"/>
            </w:pPr>
            <w:r w:rsidRPr="00D41233">
              <w:t>Znění navržené Komisí</w:t>
            </w:r>
          </w:p>
        </w:tc>
        <w:tc>
          <w:tcPr>
            <w:tcW w:w="4876" w:type="dxa"/>
            <w:tcBorders>
              <w:top w:val="nil"/>
              <w:left w:val="nil"/>
              <w:bottom w:val="nil"/>
              <w:right w:val="nil"/>
            </w:tcBorders>
          </w:tcPr>
          <w:p w:rsidR="008D1830" w:rsidRPr="00D41233" w:rsidP="001C25DF" w14:paraId="171D655B" w14:textId="77777777">
            <w:pPr>
              <w:pStyle w:val="AmColumnHeading"/>
            </w:pPr>
            <w:r w:rsidRPr="00D41233">
              <w:t>Pozměňovací návrh</w:t>
            </w:r>
          </w:p>
        </w:tc>
      </w:tr>
      <w:tr w14:paraId="719067B0" w14:textId="77777777" w:rsidTr="001C25DF">
        <w:tblPrEx>
          <w:tblW w:w="0" w:type="auto"/>
          <w:jc w:val="center"/>
          <w:tblLayout w:type="fixed"/>
          <w:tblLook w:val="04A0"/>
        </w:tblPrEx>
        <w:trPr>
          <w:jc w:val="center"/>
        </w:trPr>
        <w:tc>
          <w:tcPr>
            <w:tcW w:w="4876" w:type="dxa"/>
            <w:tcBorders>
              <w:top w:val="nil"/>
              <w:left w:val="nil"/>
              <w:bottom w:val="nil"/>
              <w:right w:val="nil"/>
            </w:tcBorders>
          </w:tcPr>
          <w:p w:rsidR="008D1830" w:rsidRPr="00D41233" w:rsidP="001C25DF" w14:paraId="12CB110C" w14:textId="77777777">
            <w:pPr>
              <w:pStyle w:val="Normal6a"/>
            </w:pPr>
            <w:r w:rsidRPr="00D41233">
              <w:t>1.</w:t>
            </w:r>
            <w:r w:rsidRPr="00D41233">
              <w:tab/>
              <w:t>Příslušné orgány členských států poskytnou úřadu OLAF centralizovaný přístup k cílenému vyhledávání těchto informací:</w:t>
            </w:r>
          </w:p>
        </w:tc>
        <w:tc>
          <w:tcPr>
            <w:tcW w:w="4876" w:type="dxa"/>
            <w:tcBorders>
              <w:top w:val="nil"/>
              <w:left w:val="nil"/>
              <w:bottom w:val="nil"/>
              <w:right w:val="nil"/>
            </w:tcBorders>
          </w:tcPr>
          <w:p w:rsidR="008D1830" w:rsidRPr="00D41233" w:rsidP="001C25DF" w14:paraId="1359A80B" w14:textId="77777777">
            <w:pPr>
              <w:pStyle w:val="Normal6a"/>
            </w:pPr>
            <w:r w:rsidRPr="00D41233">
              <w:t>1.</w:t>
            </w:r>
            <w:r w:rsidRPr="00D41233">
              <w:tab/>
              <w:t>Příslušné orgány členských států poskytnou úřadu EPPO centralizovaný přístup k cílenému vyhledávání těchto informací</w:t>
            </w:r>
            <w:r w:rsidRPr="00D41233">
              <w:rPr>
                <w:b/>
                <w:bCs/>
                <w:i/>
                <w:iCs/>
              </w:rPr>
              <w:t>, které jsou omezeny na to, co je nezbytně nutné z hlediska výkonu jeho mandátu</w:t>
            </w:r>
            <w:r w:rsidRPr="00D41233">
              <w:t>:</w:t>
            </w:r>
          </w:p>
        </w:tc>
      </w:tr>
    </w:tbl>
    <w:p w:rsidR="008D1830" w:rsidRPr="00D41233" w:rsidP="008D1830" w14:paraId="4BE6C5E5" w14:textId="77777777"/>
    <w:p w:rsidR="008D1830" w:rsidRPr="00D41233" w:rsidP="008D1830" w14:paraId="6F42BEE0" w14:textId="77777777">
      <w:pPr>
        <w:pStyle w:val="AmNumberTabs"/>
      </w:pPr>
      <w:r w:rsidRPr="00D41233">
        <w:t>Pozměňovací návrh</w:t>
      </w:r>
      <w:r w:rsidRPr="00D41233">
        <w:tab/>
      </w:r>
      <w:r w:rsidRPr="00D41233">
        <w:tab/>
        <w:t>36</w:t>
      </w:r>
    </w:p>
    <w:p w:rsidR="008D1830" w:rsidRPr="00D41233" w:rsidP="008D1830" w14:paraId="6EA18BA9" w14:textId="77777777">
      <w:pPr>
        <w:pStyle w:val="NormalBold12b"/>
      </w:pPr>
      <w:r w:rsidRPr="00D41233">
        <w:t>Návrh nařízení</w:t>
      </w:r>
    </w:p>
    <w:p w:rsidR="008D1830" w:rsidRPr="00D41233" w:rsidP="008D1830" w14:paraId="4677CF00" w14:textId="77777777">
      <w:pPr>
        <w:pStyle w:val="NormalBold"/>
      </w:pPr>
      <w:r w:rsidRPr="00D41233">
        <w:t>Čl. 1 – odst. 1 – bod 5</w:t>
      </w:r>
    </w:p>
    <w:p w:rsidR="008D1830" w:rsidRPr="00D41233" w:rsidP="008D1830" w14:paraId="7D4D0F88" w14:textId="77777777">
      <w:pPr>
        <w:keepNext/>
      </w:pPr>
      <w:r w:rsidRPr="00D41233">
        <w:t>Nařízení (EU) č. 904/2010</w:t>
      </w:r>
    </w:p>
    <w:p w:rsidR="008D1830" w:rsidRPr="00D41233" w:rsidP="008D1830" w14:paraId="1059E120" w14:textId="77777777">
      <w:r w:rsidRPr="00D41233">
        <w:t xml:space="preserve">Čl. </w:t>
      </w:r>
      <w:r w:rsidRPr="00D41233">
        <w:t>49b</w:t>
      </w:r>
      <w:r w:rsidRPr="00D41233">
        <w:t xml:space="preserve"> – odst. 1 – písm. b</w:t>
      </w:r>
    </w:p>
    <w:tbl>
      <w:tblPr>
        <w:tblW w:w="0" w:type="auto"/>
        <w:jc w:val="center"/>
        <w:tblLayout w:type="fixed"/>
        <w:tblCellMar>
          <w:left w:w="340" w:type="dxa"/>
          <w:right w:w="340" w:type="dxa"/>
        </w:tblCellMar>
        <w:tblLook w:val="0000"/>
      </w:tblPr>
      <w:tblGrid>
        <w:gridCol w:w="4876"/>
        <w:gridCol w:w="4876"/>
      </w:tblGrid>
      <w:tr w14:paraId="1AAC7AD8" w14:textId="77777777" w:rsidTr="001C25DF">
        <w:tblPrEx>
          <w:tblW w:w="0" w:type="auto"/>
          <w:jc w:val="center"/>
          <w:tblLayout w:type="fixed"/>
          <w:tblLook w:val="0000"/>
        </w:tblPrEx>
        <w:trPr>
          <w:jc w:val="center"/>
        </w:trPr>
        <w:tc>
          <w:tcPr>
            <w:tcW w:w="9752" w:type="dxa"/>
            <w:gridSpan w:val="2"/>
          </w:tcPr>
          <w:p w:rsidR="008D1830" w:rsidRPr="00D41233" w:rsidP="001C25DF" w14:paraId="631E40E5" w14:textId="77777777">
            <w:pPr>
              <w:keepNext/>
            </w:pPr>
          </w:p>
        </w:tc>
      </w:tr>
      <w:tr w14:paraId="5EA7AD8A" w14:textId="77777777" w:rsidTr="001C25DF">
        <w:tblPrEx>
          <w:tblW w:w="0" w:type="auto"/>
          <w:jc w:val="center"/>
          <w:tblLayout w:type="fixed"/>
          <w:tblLook w:val="0000"/>
        </w:tblPrEx>
        <w:trPr>
          <w:jc w:val="center"/>
        </w:trPr>
        <w:tc>
          <w:tcPr>
            <w:tcW w:w="4876" w:type="dxa"/>
          </w:tcPr>
          <w:p w:rsidR="008D1830" w:rsidRPr="00D41233" w:rsidP="001C25DF" w14:paraId="65F1684A" w14:textId="77777777">
            <w:pPr>
              <w:pStyle w:val="ColumnHeading"/>
              <w:keepNext/>
            </w:pPr>
            <w:r w:rsidRPr="00D41233">
              <w:t>Znění navržené Komisí</w:t>
            </w:r>
          </w:p>
        </w:tc>
        <w:tc>
          <w:tcPr>
            <w:tcW w:w="4876" w:type="dxa"/>
          </w:tcPr>
          <w:p w:rsidR="008D1830" w:rsidRPr="00D41233" w:rsidP="001C25DF" w14:paraId="793AC515" w14:textId="77777777">
            <w:pPr>
              <w:pStyle w:val="ColumnHeading"/>
              <w:keepNext/>
            </w:pPr>
            <w:r w:rsidRPr="00D41233">
              <w:t>Pozměňovací návrh</w:t>
            </w:r>
          </w:p>
        </w:tc>
      </w:tr>
      <w:tr w14:paraId="3928C682" w14:textId="77777777" w:rsidTr="001C25DF">
        <w:tblPrEx>
          <w:tblW w:w="0" w:type="auto"/>
          <w:jc w:val="center"/>
          <w:tblLayout w:type="fixed"/>
          <w:tblLook w:val="0000"/>
        </w:tblPrEx>
        <w:trPr>
          <w:jc w:val="center"/>
        </w:trPr>
        <w:tc>
          <w:tcPr>
            <w:tcW w:w="4876" w:type="dxa"/>
          </w:tcPr>
          <w:p w:rsidR="008D1830" w:rsidRPr="00D41233" w:rsidP="001C25DF" w14:paraId="61B96B29" w14:textId="77777777">
            <w:pPr>
              <w:pStyle w:val="Normal6"/>
            </w:pPr>
            <w:r w:rsidRPr="00D41233">
              <w:t>b)</w:t>
            </w:r>
            <w:r w:rsidRPr="00D41233">
              <w:tab/>
              <w:t>od 1. září 2026 informace uvedené v čl. 17 odst. 1 písm. e) a f) tohoto nařízení;</w:t>
            </w:r>
          </w:p>
        </w:tc>
        <w:tc>
          <w:tcPr>
            <w:tcW w:w="4876" w:type="dxa"/>
          </w:tcPr>
          <w:p w:rsidR="008D1830" w:rsidRPr="00D41233" w:rsidP="001C25DF" w14:paraId="2150F08B" w14:textId="77777777">
            <w:pPr>
              <w:pStyle w:val="Normal6"/>
              <w:rPr>
                <w:szCs w:val="24"/>
              </w:rPr>
            </w:pPr>
            <w:r w:rsidRPr="00D41233">
              <w:t>b)</w:t>
            </w:r>
            <w:r w:rsidRPr="00D41233">
              <w:tab/>
              <w:t>od 1. září 2026 informace uvedené v čl. 17 odst. 1 písm. e) a f) tohoto nařízení</w:t>
            </w:r>
            <w:r w:rsidRPr="00D41233">
              <w:rPr>
                <w:b/>
                <w:bCs/>
                <w:i/>
                <w:iCs/>
              </w:rPr>
              <w:t>, včetně jakýchkoli dodatečných datových prvků uložených podle čl. 17 odst. 1 písm. f)</w:t>
            </w:r>
            <w:r w:rsidRPr="00D41233">
              <w:t>;</w:t>
            </w:r>
          </w:p>
        </w:tc>
      </w:tr>
    </w:tbl>
    <w:p w:rsidR="00D2467B" w:rsidP="00D2467B" w14:paraId="054761C3" w14:textId="77777777"/>
    <w:p w:rsidR="008D1830" w:rsidRPr="00D41233" w:rsidP="008D1830" w14:paraId="6C54440A" w14:textId="0D3A010F">
      <w:pPr>
        <w:pStyle w:val="AMNumberTabs0"/>
        <w:keepNext/>
      </w:pPr>
      <w:r w:rsidRPr="00D41233">
        <w:t>Pozměňovací návrh</w:t>
      </w:r>
      <w:r w:rsidRPr="00D41233">
        <w:tab/>
      </w:r>
      <w:r w:rsidRPr="00D41233">
        <w:tab/>
        <w:t>37</w:t>
      </w:r>
    </w:p>
    <w:p w:rsidR="008D1830" w:rsidRPr="00D41233" w:rsidP="008D1830" w14:paraId="77C3132A" w14:textId="77777777">
      <w:pPr>
        <w:pStyle w:val="NormalBold12b"/>
        <w:keepNext/>
      </w:pPr>
      <w:r w:rsidRPr="00D41233">
        <w:t>Návrh nařízení</w:t>
      </w:r>
    </w:p>
    <w:p w:rsidR="008D1830" w:rsidRPr="00D41233" w:rsidP="008D1830" w14:paraId="11C322E1" w14:textId="77777777">
      <w:pPr>
        <w:pStyle w:val="NormalBold"/>
      </w:pPr>
      <w:r w:rsidRPr="00D41233">
        <w:t>Čl. 1 – odst. 1 – bod 5</w:t>
      </w:r>
    </w:p>
    <w:p w:rsidR="008D1830" w:rsidRPr="00D41233" w:rsidP="008D1830" w14:paraId="061DC585" w14:textId="77777777">
      <w:pPr>
        <w:keepNext/>
      </w:pPr>
      <w:r w:rsidRPr="00D41233">
        <w:t>Nařízení (EU) č. 904/2010</w:t>
      </w:r>
    </w:p>
    <w:p w:rsidR="008D1830" w:rsidRPr="00D41233" w:rsidP="008D1830" w14:paraId="3F2F2023" w14:textId="77777777">
      <w:r w:rsidRPr="00D41233">
        <w:t xml:space="preserve">Čl. </w:t>
      </w:r>
      <w:r w:rsidRPr="00D41233">
        <w:t>49b</w:t>
      </w:r>
      <w:r w:rsidRPr="00D41233">
        <w:t xml:space="preserve"> – odst. 2 a (nový)</w:t>
      </w:r>
    </w:p>
    <w:tbl>
      <w:tblPr>
        <w:tblW w:w="0" w:type="auto"/>
        <w:jc w:val="center"/>
        <w:tblLayout w:type="fixed"/>
        <w:tblCellMar>
          <w:left w:w="340" w:type="dxa"/>
          <w:right w:w="340" w:type="dxa"/>
        </w:tblCellMar>
        <w:tblLook w:val="0000"/>
      </w:tblPr>
      <w:tblGrid>
        <w:gridCol w:w="4876"/>
        <w:gridCol w:w="4876"/>
      </w:tblGrid>
      <w:tr w14:paraId="645B4E7C" w14:textId="77777777" w:rsidTr="001C25DF">
        <w:tblPrEx>
          <w:tblW w:w="0" w:type="auto"/>
          <w:jc w:val="center"/>
          <w:tblLayout w:type="fixed"/>
          <w:tblLook w:val="0000"/>
        </w:tblPrEx>
        <w:trPr>
          <w:jc w:val="center"/>
        </w:trPr>
        <w:tc>
          <w:tcPr>
            <w:tcW w:w="9752" w:type="dxa"/>
            <w:gridSpan w:val="2"/>
          </w:tcPr>
          <w:p w:rsidR="008D1830" w:rsidRPr="00D41233" w:rsidP="001C25DF" w14:paraId="0DF0A7A0" w14:textId="77777777">
            <w:pPr>
              <w:keepNext/>
            </w:pPr>
          </w:p>
        </w:tc>
      </w:tr>
      <w:tr w14:paraId="2ADDFB3C" w14:textId="77777777" w:rsidTr="001C25DF">
        <w:tblPrEx>
          <w:tblW w:w="0" w:type="auto"/>
          <w:jc w:val="center"/>
          <w:tblLayout w:type="fixed"/>
          <w:tblLook w:val="0000"/>
        </w:tblPrEx>
        <w:trPr>
          <w:jc w:val="center"/>
        </w:trPr>
        <w:tc>
          <w:tcPr>
            <w:tcW w:w="4876" w:type="dxa"/>
          </w:tcPr>
          <w:p w:rsidR="008D1830" w:rsidRPr="00D41233" w:rsidP="001C25DF" w14:paraId="1DDECF14" w14:textId="77777777">
            <w:pPr>
              <w:pStyle w:val="ColumnHeading"/>
              <w:keepNext/>
            </w:pPr>
            <w:r w:rsidRPr="00D41233">
              <w:t>Znění navržené Komisí</w:t>
            </w:r>
          </w:p>
        </w:tc>
        <w:tc>
          <w:tcPr>
            <w:tcW w:w="4876" w:type="dxa"/>
          </w:tcPr>
          <w:p w:rsidR="008D1830" w:rsidRPr="00D41233" w:rsidP="001C25DF" w14:paraId="07BAF88D" w14:textId="77777777">
            <w:pPr>
              <w:pStyle w:val="ColumnHeading"/>
              <w:keepNext/>
            </w:pPr>
            <w:r w:rsidRPr="00D41233">
              <w:t>Pozměňovací návrh</w:t>
            </w:r>
          </w:p>
        </w:tc>
      </w:tr>
      <w:tr w14:paraId="08CC7A70" w14:textId="77777777" w:rsidTr="001C25DF">
        <w:tblPrEx>
          <w:tblW w:w="0" w:type="auto"/>
          <w:jc w:val="center"/>
          <w:tblLayout w:type="fixed"/>
          <w:tblLook w:val="0000"/>
        </w:tblPrEx>
        <w:trPr>
          <w:jc w:val="center"/>
        </w:trPr>
        <w:tc>
          <w:tcPr>
            <w:tcW w:w="4876" w:type="dxa"/>
          </w:tcPr>
          <w:p w:rsidR="008D1830" w:rsidRPr="00D41233" w:rsidP="001C25DF" w14:paraId="20FC079D" w14:textId="77777777">
            <w:pPr>
              <w:pStyle w:val="Normal6"/>
            </w:pPr>
          </w:p>
        </w:tc>
        <w:tc>
          <w:tcPr>
            <w:tcW w:w="4876" w:type="dxa"/>
          </w:tcPr>
          <w:p w:rsidR="008D1830" w:rsidRPr="00D41233" w:rsidP="001C25DF" w14:paraId="7FBCCB34" w14:textId="77777777">
            <w:pPr>
              <w:pStyle w:val="Normal6"/>
              <w:rPr>
                <w:szCs w:val="24"/>
              </w:rPr>
            </w:pPr>
            <w:r w:rsidRPr="00D41233">
              <w:rPr>
                <w:b/>
                <w:i/>
              </w:rPr>
              <w:t>2a</w:t>
            </w:r>
            <w:r w:rsidRPr="00D41233">
              <w:rPr>
                <w:b/>
                <w:i/>
              </w:rPr>
              <w:t>.</w:t>
            </w:r>
            <w:r w:rsidRPr="00D41233">
              <w:rPr>
                <w:b/>
                <w:i/>
              </w:rPr>
              <w:tab/>
              <w:t xml:space="preserve">Centralizovaný přístup uvedený v odstavci 1 je navržen a uplatňován tak, aby měl úřad OLAF v rámci daného vyšetřování cílený přístup k údajům, které </w:t>
            </w:r>
            <w:r w:rsidRPr="00D41233">
              <w:rPr>
                <w:b/>
                <w:i/>
              </w:rPr>
              <w:t>potřebuje, a aby nebylo možné provádět necílené vyhledávání ani získat přístup za jiným účelem než za účelem zahájení nebo provádění vyšetřování v souladu s úkoly úřadu OLAF uvedenými v čl. 1 odst. 1 nařízení (EU, Euratom) č. 883/2013. Tento přístup neumožňuje hromadné získávání údajů, všeobecné sledování ani automatizované profilování, které není spojeno s konkrétním správním vyšetřováním.</w:t>
            </w:r>
          </w:p>
        </w:tc>
      </w:tr>
    </w:tbl>
    <w:p w:rsidR="008D1830" w:rsidRPr="00D41233" w:rsidP="008D1830" w14:paraId="2781C792" w14:textId="77777777"/>
    <w:p w:rsidR="008D1830" w:rsidRPr="00D41233" w:rsidP="008D1830" w14:paraId="38D1FE50" w14:textId="77777777">
      <w:pPr>
        <w:pStyle w:val="AMNumberTabs0"/>
        <w:keepNext/>
      </w:pPr>
      <w:r w:rsidRPr="00D41233">
        <w:t>Pozměňovací návrh</w:t>
      </w:r>
      <w:r w:rsidRPr="00D41233">
        <w:tab/>
      </w:r>
      <w:r w:rsidRPr="00D41233">
        <w:tab/>
        <w:t>38</w:t>
      </w:r>
    </w:p>
    <w:p w:rsidR="008D1830" w:rsidRPr="00D41233" w:rsidP="008D1830" w14:paraId="6B160778" w14:textId="77777777">
      <w:pPr>
        <w:pStyle w:val="NormalBold12b"/>
        <w:keepNext/>
      </w:pPr>
      <w:r w:rsidRPr="00D41233">
        <w:t>Návrh nařízení</w:t>
      </w:r>
    </w:p>
    <w:p w:rsidR="008D1830" w:rsidRPr="00D41233" w:rsidP="008D1830" w14:paraId="47298094" w14:textId="77777777">
      <w:pPr>
        <w:pStyle w:val="NormalBold"/>
      </w:pPr>
      <w:r w:rsidRPr="00D41233">
        <w:t>Čl. 1 – odst. 1 – bod 5</w:t>
      </w:r>
    </w:p>
    <w:p w:rsidR="008D1830" w:rsidRPr="00D41233" w:rsidP="008D1830" w14:paraId="1E367C85" w14:textId="77777777">
      <w:pPr>
        <w:keepNext/>
      </w:pPr>
      <w:r w:rsidRPr="00D41233">
        <w:t>Nařízení (EU) č. 904/2010</w:t>
      </w:r>
    </w:p>
    <w:p w:rsidR="008D1830" w:rsidRPr="00D41233" w:rsidP="008D1830" w14:paraId="2B53AA1F" w14:textId="77777777">
      <w:r w:rsidRPr="00D41233">
        <w:t xml:space="preserve">Čl. </w:t>
      </w:r>
      <w:r w:rsidRPr="00D41233">
        <w:t>49b</w:t>
      </w:r>
      <w:r w:rsidRPr="00D41233">
        <w:t xml:space="preserve"> – odst. 2 b (nový)</w:t>
      </w:r>
    </w:p>
    <w:tbl>
      <w:tblPr>
        <w:tblW w:w="0" w:type="auto"/>
        <w:jc w:val="center"/>
        <w:tblLayout w:type="fixed"/>
        <w:tblCellMar>
          <w:left w:w="340" w:type="dxa"/>
          <w:right w:w="340" w:type="dxa"/>
        </w:tblCellMar>
        <w:tblLook w:val="0000"/>
      </w:tblPr>
      <w:tblGrid>
        <w:gridCol w:w="4876"/>
        <w:gridCol w:w="4876"/>
      </w:tblGrid>
      <w:tr w14:paraId="27D19B9F" w14:textId="77777777" w:rsidTr="001C25DF">
        <w:tblPrEx>
          <w:tblW w:w="0" w:type="auto"/>
          <w:jc w:val="center"/>
          <w:tblLayout w:type="fixed"/>
          <w:tblLook w:val="0000"/>
        </w:tblPrEx>
        <w:trPr>
          <w:jc w:val="center"/>
        </w:trPr>
        <w:tc>
          <w:tcPr>
            <w:tcW w:w="9752" w:type="dxa"/>
            <w:gridSpan w:val="2"/>
          </w:tcPr>
          <w:p w:rsidR="008D1830" w:rsidRPr="00D41233" w:rsidP="001C25DF" w14:paraId="43B23CC1" w14:textId="77777777">
            <w:pPr>
              <w:keepNext/>
            </w:pPr>
          </w:p>
        </w:tc>
      </w:tr>
      <w:tr w14:paraId="3CDC1F86" w14:textId="77777777" w:rsidTr="001C25DF">
        <w:tblPrEx>
          <w:tblW w:w="0" w:type="auto"/>
          <w:jc w:val="center"/>
          <w:tblLayout w:type="fixed"/>
          <w:tblLook w:val="0000"/>
        </w:tblPrEx>
        <w:trPr>
          <w:jc w:val="center"/>
        </w:trPr>
        <w:tc>
          <w:tcPr>
            <w:tcW w:w="4876" w:type="dxa"/>
          </w:tcPr>
          <w:p w:rsidR="008D1830" w:rsidRPr="00D41233" w:rsidP="001C25DF" w14:paraId="2F4BDEA1" w14:textId="77777777">
            <w:pPr>
              <w:pStyle w:val="ColumnHeading"/>
              <w:keepNext/>
            </w:pPr>
            <w:r w:rsidRPr="00D41233">
              <w:t>Znění navržené Komisí</w:t>
            </w:r>
          </w:p>
        </w:tc>
        <w:tc>
          <w:tcPr>
            <w:tcW w:w="4876" w:type="dxa"/>
          </w:tcPr>
          <w:p w:rsidR="008D1830" w:rsidRPr="00D41233" w:rsidP="001C25DF" w14:paraId="0CA8A55A" w14:textId="77777777">
            <w:pPr>
              <w:pStyle w:val="ColumnHeading"/>
              <w:keepNext/>
            </w:pPr>
            <w:r w:rsidRPr="00D41233">
              <w:t>Pozměňovací návrh</w:t>
            </w:r>
          </w:p>
        </w:tc>
      </w:tr>
      <w:tr w14:paraId="1F195D00" w14:textId="77777777" w:rsidTr="001C25DF">
        <w:tblPrEx>
          <w:tblW w:w="0" w:type="auto"/>
          <w:jc w:val="center"/>
          <w:tblLayout w:type="fixed"/>
          <w:tblLook w:val="0000"/>
        </w:tblPrEx>
        <w:trPr>
          <w:jc w:val="center"/>
        </w:trPr>
        <w:tc>
          <w:tcPr>
            <w:tcW w:w="4876" w:type="dxa"/>
          </w:tcPr>
          <w:p w:rsidR="008D1830" w:rsidRPr="00D41233" w:rsidP="001C25DF" w14:paraId="63B22980" w14:textId="77777777">
            <w:pPr>
              <w:pStyle w:val="Normal6"/>
            </w:pPr>
          </w:p>
        </w:tc>
        <w:tc>
          <w:tcPr>
            <w:tcW w:w="4876" w:type="dxa"/>
          </w:tcPr>
          <w:p w:rsidR="008D1830" w:rsidRPr="00D41233" w:rsidP="001C25DF" w14:paraId="44EEFAD3" w14:textId="77777777">
            <w:pPr>
              <w:pStyle w:val="Normal6"/>
              <w:rPr>
                <w:szCs w:val="24"/>
              </w:rPr>
            </w:pPr>
            <w:r w:rsidRPr="00D41233">
              <w:rPr>
                <w:b/>
                <w:i/>
              </w:rPr>
              <w:t>2b</w:t>
            </w:r>
            <w:r w:rsidRPr="00D41233">
              <w:rPr>
                <w:b/>
                <w:i/>
              </w:rPr>
              <w:t>.</w:t>
            </w:r>
            <w:r w:rsidRPr="00D41233">
              <w:rPr>
                <w:b/>
                <w:i/>
              </w:rPr>
              <w:tab/>
              <w:t>Centralizovaný přístup uvedený v odstavci 1 podléhá vhodným technickým a organizačním opatřením, která zajistí, aby každý přístup bylo možné přiřadit ke konkrétnímu vyšetřování a k identifikovanému oprávněnému uživateli. Tento přístup se zaprotokoluje způsobem, který umožní jeho účinné následné ověření.</w:t>
            </w:r>
          </w:p>
        </w:tc>
      </w:tr>
    </w:tbl>
    <w:p w:rsidR="008D1830" w:rsidRPr="00D41233" w:rsidP="008D1830" w14:paraId="2B119581" w14:textId="77777777"/>
    <w:p w:rsidR="008D1830" w:rsidRPr="00D41233" w:rsidP="008D1830" w14:paraId="5CA13ACC" w14:textId="77777777">
      <w:pPr>
        <w:pStyle w:val="AmNumberTabs"/>
      </w:pPr>
      <w:r w:rsidRPr="00D41233">
        <w:t>Pozměňovací návrh</w:t>
      </w:r>
      <w:r w:rsidRPr="00D41233">
        <w:tab/>
      </w:r>
      <w:r w:rsidRPr="00D41233">
        <w:tab/>
        <w:t>39</w:t>
      </w:r>
    </w:p>
    <w:p w:rsidR="008D1830" w:rsidRPr="00D41233" w:rsidP="008D1830" w14:paraId="30598225" w14:textId="77777777">
      <w:pPr>
        <w:pStyle w:val="NormalBold12b"/>
      </w:pPr>
      <w:r w:rsidRPr="00D41233">
        <w:t>Návrh nařízení</w:t>
      </w:r>
    </w:p>
    <w:p w:rsidR="008D1830" w:rsidRPr="00D41233" w:rsidP="008D1830" w14:paraId="74E29DB4" w14:textId="77777777">
      <w:pPr>
        <w:pStyle w:val="NormalBold"/>
      </w:pPr>
      <w:r w:rsidRPr="00D41233">
        <w:t>Čl. 1 – odst. 1 – bod 5</w:t>
      </w:r>
    </w:p>
    <w:p w:rsidR="008D1830" w:rsidRPr="00D41233" w:rsidP="008D1830" w14:paraId="34C9018C" w14:textId="77777777">
      <w:r w:rsidRPr="00D41233">
        <w:t>Nařízení (EU) č. 904/2010</w:t>
      </w:r>
    </w:p>
    <w:p w:rsidR="008D1830" w:rsidRPr="00D41233" w:rsidP="008D1830" w14:paraId="1E4D14C7" w14:textId="77777777">
      <w:r w:rsidRPr="00D41233">
        <w:t xml:space="preserve">Čl. </w:t>
      </w:r>
      <w:r w:rsidRPr="00D41233">
        <w:t>49b</w:t>
      </w:r>
      <w:r w:rsidRPr="00D41233">
        <w:t xml:space="preserve"> – odst.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B830F9E" w14:textId="77777777" w:rsidTr="001C25DF">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8D1830" w:rsidRPr="00D41233" w:rsidP="001C25DF" w14:paraId="0E22E39F" w14:textId="77777777"/>
        </w:tc>
      </w:tr>
      <w:tr w14:paraId="2BD14994" w14:textId="77777777" w:rsidTr="001C25DF">
        <w:tblPrEx>
          <w:tblW w:w="0" w:type="auto"/>
          <w:jc w:val="center"/>
          <w:tblLayout w:type="fixed"/>
          <w:tblLook w:val="04A0"/>
        </w:tblPrEx>
        <w:trPr>
          <w:trHeight w:val="240"/>
          <w:jc w:val="center"/>
        </w:trPr>
        <w:tc>
          <w:tcPr>
            <w:tcW w:w="4876" w:type="dxa"/>
            <w:tcBorders>
              <w:top w:val="nil"/>
              <w:left w:val="nil"/>
              <w:bottom w:val="nil"/>
              <w:right w:val="nil"/>
            </w:tcBorders>
          </w:tcPr>
          <w:p w:rsidR="008D1830" w:rsidRPr="00D41233" w:rsidP="001C25DF" w14:paraId="1DFB1DD5" w14:textId="77777777">
            <w:pPr>
              <w:pStyle w:val="AmColumnHeading"/>
            </w:pPr>
            <w:r w:rsidRPr="00D41233">
              <w:t>Znění navržené Komisí</w:t>
            </w:r>
          </w:p>
        </w:tc>
        <w:tc>
          <w:tcPr>
            <w:tcW w:w="4876" w:type="dxa"/>
            <w:tcBorders>
              <w:top w:val="nil"/>
              <w:left w:val="nil"/>
              <w:bottom w:val="nil"/>
              <w:right w:val="nil"/>
            </w:tcBorders>
          </w:tcPr>
          <w:p w:rsidR="008D1830" w:rsidRPr="00D41233" w:rsidP="001C25DF" w14:paraId="45B42A8D" w14:textId="77777777">
            <w:pPr>
              <w:pStyle w:val="AmColumnHeading"/>
            </w:pPr>
            <w:r w:rsidRPr="00D41233">
              <w:t>Pozměňovací návrh</w:t>
            </w:r>
          </w:p>
        </w:tc>
      </w:tr>
      <w:tr w14:paraId="63F03EC6" w14:textId="77777777" w:rsidTr="001C25DF">
        <w:tblPrEx>
          <w:tblW w:w="0" w:type="auto"/>
          <w:jc w:val="center"/>
          <w:tblLayout w:type="fixed"/>
          <w:tblLook w:val="04A0"/>
        </w:tblPrEx>
        <w:trPr>
          <w:jc w:val="center"/>
        </w:trPr>
        <w:tc>
          <w:tcPr>
            <w:tcW w:w="4876" w:type="dxa"/>
            <w:tcBorders>
              <w:top w:val="nil"/>
              <w:left w:val="nil"/>
              <w:bottom w:val="nil"/>
              <w:right w:val="nil"/>
            </w:tcBorders>
          </w:tcPr>
          <w:p w:rsidR="008D1830" w:rsidRPr="00D41233" w:rsidP="001C25DF" w14:paraId="17006AE4" w14:textId="77777777">
            <w:pPr>
              <w:pStyle w:val="Normal6a"/>
            </w:pPr>
            <w:r w:rsidRPr="00D41233">
              <w:t>3.</w:t>
            </w:r>
            <w:r w:rsidRPr="00D41233">
              <w:tab/>
              <w:t>Uvedený centralizovaný přístup je přístupem prostřednictvím jednotného kontaktního místa ke všem informacím týkajícím se vyšetřování, a to i v případě, že se tyto informace týkají několika členských států.</w:t>
            </w:r>
          </w:p>
        </w:tc>
        <w:tc>
          <w:tcPr>
            <w:tcW w:w="4876" w:type="dxa"/>
            <w:tcBorders>
              <w:top w:val="nil"/>
              <w:left w:val="nil"/>
              <w:bottom w:val="nil"/>
              <w:right w:val="nil"/>
            </w:tcBorders>
          </w:tcPr>
          <w:p w:rsidR="008D1830" w:rsidRPr="00D41233" w:rsidP="001C25DF" w14:paraId="0611622E" w14:textId="77777777">
            <w:pPr>
              <w:pStyle w:val="Normal6a"/>
            </w:pPr>
            <w:r w:rsidRPr="00D41233">
              <w:t>3.</w:t>
            </w:r>
            <w:r w:rsidRPr="00D41233">
              <w:tab/>
              <w:t xml:space="preserve">Uvedený centralizovaný přístup je přístupem prostřednictvím jednotného kontaktního místa ke všem informacím týkajícím se vyšetřování, a to i v případě, že se tyto informace týkají několika členských států. </w:t>
            </w:r>
            <w:r w:rsidRPr="00D41233">
              <w:rPr>
                <w:b/>
                <w:bCs/>
                <w:i/>
                <w:iCs/>
              </w:rPr>
              <w:t xml:space="preserve">Příslušný systém zajišťuje plnou sledovatelnost a protokolování všech vyhledávání a je podporován </w:t>
            </w:r>
            <w:r w:rsidRPr="00D41233">
              <w:rPr>
                <w:b/>
                <w:bCs/>
                <w:i/>
                <w:iCs/>
              </w:rPr>
              <w:t>komplexními záznamy, které umožňují použití účinných mechanismů jejich následného ověřování.</w:t>
            </w:r>
          </w:p>
        </w:tc>
      </w:tr>
    </w:tbl>
    <w:p w:rsidR="008D1830" w:rsidRPr="00D41233" w:rsidP="008D1830" w14:paraId="12A51763" w14:textId="77777777"/>
    <w:p w:rsidR="008D1830" w:rsidRPr="00D41233" w:rsidP="008D1830" w14:paraId="627EE231" w14:textId="77777777">
      <w:pPr>
        <w:pStyle w:val="AmNumberTabs"/>
      </w:pPr>
      <w:r w:rsidRPr="00D41233">
        <w:t>Pozměňovací návrh</w:t>
      </w:r>
      <w:r w:rsidRPr="00D41233">
        <w:tab/>
      </w:r>
      <w:r w:rsidRPr="00D41233">
        <w:tab/>
        <w:t>40</w:t>
      </w:r>
    </w:p>
    <w:p w:rsidR="008D1830" w:rsidRPr="00D41233" w:rsidP="008D1830" w14:paraId="38B8589A" w14:textId="77777777">
      <w:pPr>
        <w:pStyle w:val="NormalBold12b"/>
      </w:pPr>
      <w:r w:rsidRPr="00D41233">
        <w:t>Návrh nařízení</w:t>
      </w:r>
    </w:p>
    <w:p w:rsidR="008D1830" w:rsidRPr="00D41233" w:rsidP="008D1830" w14:paraId="132BEDE1" w14:textId="77777777">
      <w:pPr>
        <w:pStyle w:val="NormalBold"/>
      </w:pPr>
      <w:r w:rsidRPr="00D41233">
        <w:t>Čl. 1 – odst. 1 – bod 5</w:t>
      </w:r>
    </w:p>
    <w:p w:rsidR="008D1830" w:rsidRPr="00D41233" w:rsidP="008D1830" w14:paraId="175193BA" w14:textId="77777777">
      <w:pPr>
        <w:keepNext/>
      </w:pPr>
      <w:r w:rsidRPr="00D41233">
        <w:t>Nařízení (EU) č. 904/2010</w:t>
      </w:r>
    </w:p>
    <w:p w:rsidR="008D1830" w:rsidRPr="00D41233" w:rsidP="008D1830" w14:paraId="2F9D08E2" w14:textId="77777777">
      <w:r w:rsidRPr="00D41233">
        <w:t xml:space="preserve">Čl. </w:t>
      </w:r>
      <w:r w:rsidRPr="00D41233">
        <w:t>49b</w:t>
      </w:r>
      <w:r w:rsidRPr="00D41233">
        <w:t xml:space="preserve"> – odst. 3 a (nový)</w:t>
      </w:r>
    </w:p>
    <w:tbl>
      <w:tblPr>
        <w:tblW w:w="0" w:type="auto"/>
        <w:jc w:val="center"/>
        <w:tblLayout w:type="fixed"/>
        <w:tblCellMar>
          <w:left w:w="340" w:type="dxa"/>
          <w:right w:w="340" w:type="dxa"/>
        </w:tblCellMar>
        <w:tblLook w:val="0000"/>
      </w:tblPr>
      <w:tblGrid>
        <w:gridCol w:w="4876"/>
        <w:gridCol w:w="4876"/>
      </w:tblGrid>
      <w:tr w14:paraId="3219A2A6" w14:textId="77777777" w:rsidTr="001C25DF">
        <w:tblPrEx>
          <w:tblW w:w="0" w:type="auto"/>
          <w:jc w:val="center"/>
          <w:tblLayout w:type="fixed"/>
          <w:tblLook w:val="0000"/>
        </w:tblPrEx>
        <w:trPr>
          <w:jc w:val="center"/>
        </w:trPr>
        <w:tc>
          <w:tcPr>
            <w:tcW w:w="9752" w:type="dxa"/>
            <w:gridSpan w:val="2"/>
          </w:tcPr>
          <w:p w:rsidR="008D1830" w:rsidRPr="00D41233" w:rsidP="001C25DF" w14:paraId="366A966D" w14:textId="77777777">
            <w:pPr>
              <w:keepNext/>
            </w:pPr>
          </w:p>
        </w:tc>
      </w:tr>
      <w:tr w14:paraId="38900197" w14:textId="77777777" w:rsidTr="001C25DF">
        <w:tblPrEx>
          <w:tblW w:w="0" w:type="auto"/>
          <w:jc w:val="center"/>
          <w:tblLayout w:type="fixed"/>
          <w:tblLook w:val="0000"/>
        </w:tblPrEx>
        <w:trPr>
          <w:jc w:val="center"/>
        </w:trPr>
        <w:tc>
          <w:tcPr>
            <w:tcW w:w="4876" w:type="dxa"/>
          </w:tcPr>
          <w:p w:rsidR="008D1830" w:rsidRPr="00D41233" w:rsidP="001C25DF" w14:paraId="1C8185FC" w14:textId="77777777">
            <w:pPr>
              <w:pStyle w:val="ColumnHeading"/>
              <w:keepNext/>
            </w:pPr>
            <w:r w:rsidRPr="00D41233">
              <w:t>Znění navržené Komisí</w:t>
            </w:r>
          </w:p>
        </w:tc>
        <w:tc>
          <w:tcPr>
            <w:tcW w:w="4876" w:type="dxa"/>
          </w:tcPr>
          <w:p w:rsidR="008D1830" w:rsidRPr="00D41233" w:rsidP="001C25DF" w14:paraId="2FFDD98F" w14:textId="77777777">
            <w:pPr>
              <w:pStyle w:val="ColumnHeading"/>
              <w:keepNext/>
            </w:pPr>
            <w:r w:rsidRPr="00D41233">
              <w:t>Pozměňovací návrh</w:t>
            </w:r>
          </w:p>
        </w:tc>
      </w:tr>
      <w:tr w14:paraId="0CC3E1F2" w14:textId="77777777" w:rsidTr="001C25DF">
        <w:tblPrEx>
          <w:tblW w:w="0" w:type="auto"/>
          <w:jc w:val="center"/>
          <w:tblLayout w:type="fixed"/>
          <w:tblLook w:val="0000"/>
        </w:tblPrEx>
        <w:trPr>
          <w:jc w:val="center"/>
        </w:trPr>
        <w:tc>
          <w:tcPr>
            <w:tcW w:w="4876" w:type="dxa"/>
          </w:tcPr>
          <w:p w:rsidR="008D1830" w:rsidRPr="00D41233" w:rsidP="001C25DF" w14:paraId="0799D201" w14:textId="77777777">
            <w:pPr>
              <w:pStyle w:val="Normal6"/>
            </w:pPr>
          </w:p>
        </w:tc>
        <w:tc>
          <w:tcPr>
            <w:tcW w:w="4876" w:type="dxa"/>
          </w:tcPr>
          <w:p w:rsidR="008D1830" w:rsidRPr="00D41233" w:rsidP="001C25DF" w14:paraId="331A232A" w14:textId="77777777">
            <w:pPr>
              <w:pStyle w:val="Normal6"/>
              <w:rPr>
                <w:szCs w:val="24"/>
              </w:rPr>
            </w:pPr>
            <w:r w:rsidRPr="00D41233">
              <w:rPr>
                <w:b/>
                <w:i/>
              </w:rPr>
              <w:t>3a</w:t>
            </w:r>
            <w:r w:rsidRPr="00D41233">
              <w:rPr>
                <w:b/>
                <w:i/>
              </w:rPr>
              <w:t>.</w:t>
            </w:r>
            <w:r w:rsidRPr="00D41233">
              <w:rPr>
                <w:b/>
                <w:i/>
              </w:rPr>
              <w:tab/>
              <w:t xml:space="preserve">Úřad OLAF každoročně zveřejňuje statistiky o využívání centralizovaného přístupu uděleného podle tohoto nařízení, včetně počtu dotazů, počtu vyšetřování, v nichž přístup k daným údajům přispěl k pokroku v daném případu, a počtu případů, kdy byly zpřístupněné údaje shledány irelevantními a vymazány. Tyto statistiky se zahrnou do výročních zpráv úřadu OLAF předkládaných Evropskému parlamentu. V souladu s příslušnými ustanoveními upravujícími vyšetřování musejí být tyto údaje náležitě </w:t>
            </w:r>
            <w:r w:rsidRPr="00D41233">
              <w:rPr>
                <w:b/>
                <w:i/>
              </w:rPr>
              <w:t>upraveny</w:t>
            </w:r>
            <w:r w:rsidRPr="00D41233">
              <w:rPr>
                <w:b/>
                <w:i/>
              </w:rPr>
              <w:t>, aby byla zajištěna důvěrnost a řádný průběh vyšetřování.</w:t>
            </w:r>
          </w:p>
        </w:tc>
      </w:tr>
    </w:tbl>
    <w:p w:rsidR="00D2467B" w:rsidP="008D1830" w14:paraId="25FA6B89" w14:textId="77777777">
      <w:pPr>
        <w:pStyle w:val="AmNumberTabs"/>
      </w:pPr>
    </w:p>
    <w:p w:rsidR="008D1830" w:rsidRPr="00D41233" w:rsidP="008D1830" w14:paraId="51BFB2AA" w14:textId="5ACA826D">
      <w:pPr>
        <w:pStyle w:val="AmNumberTabs"/>
      </w:pPr>
      <w:r w:rsidRPr="00D41233">
        <w:t>Pozměňovací návrh</w:t>
      </w:r>
      <w:r w:rsidRPr="00D41233">
        <w:tab/>
      </w:r>
      <w:r w:rsidRPr="00D41233">
        <w:tab/>
        <w:t>41</w:t>
      </w:r>
    </w:p>
    <w:p w:rsidR="008D1830" w:rsidRPr="00D41233" w:rsidP="008D1830" w14:paraId="423614FA" w14:textId="77777777">
      <w:pPr>
        <w:pStyle w:val="NormalBold12b"/>
      </w:pPr>
      <w:r w:rsidRPr="00D41233">
        <w:t>Návrh nařízení</w:t>
      </w:r>
    </w:p>
    <w:p w:rsidR="008D1830" w:rsidRPr="00D41233" w:rsidP="008D1830" w14:paraId="2FCF7FE8" w14:textId="77777777">
      <w:pPr>
        <w:pStyle w:val="NormalBold"/>
      </w:pPr>
      <w:r w:rsidRPr="00D41233">
        <w:t>Čl. 1 – odst. 1 – bod 5</w:t>
      </w:r>
    </w:p>
    <w:p w:rsidR="008D1830" w:rsidRPr="00D41233" w:rsidP="008D1830" w14:paraId="466AACE4" w14:textId="77777777">
      <w:r w:rsidRPr="00D41233">
        <w:t>Nařízení (EU) č. 904/2010</w:t>
      </w:r>
    </w:p>
    <w:p w:rsidR="008D1830" w:rsidRPr="00D41233" w:rsidP="008D1830" w14:paraId="057776DB" w14:textId="77777777">
      <w:r w:rsidRPr="00D41233">
        <w:t xml:space="preserve">Čl. </w:t>
      </w:r>
      <w:r w:rsidRPr="00D41233">
        <w:t>49b</w:t>
      </w:r>
      <w:r w:rsidRPr="00D41233">
        <w:t xml:space="preserve"> – odst. 4 – pododstavec 1 – písm. 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333A275" w14:textId="77777777" w:rsidTr="001C25DF">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8D1830" w:rsidRPr="00D41233" w:rsidP="001C25DF" w14:paraId="531762BC" w14:textId="77777777"/>
        </w:tc>
      </w:tr>
      <w:tr w14:paraId="02616A93" w14:textId="77777777" w:rsidTr="001C25DF">
        <w:tblPrEx>
          <w:tblW w:w="0" w:type="auto"/>
          <w:jc w:val="center"/>
          <w:tblLayout w:type="fixed"/>
          <w:tblLook w:val="04A0"/>
        </w:tblPrEx>
        <w:trPr>
          <w:trHeight w:val="240"/>
          <w:jc w:val="center"/>
        </w:trPr>
        <w:tc>
          <w:tcPr>
            <w:tcW w:w="4876" w:type="dxa"/>
            <w:tcBorders>
              <w:top w:val="nil"/>
              <w:left w:val="nil"/>
              <w:bottom w:val="nil"/>
              <w:right w:val="nil"/>
            </w:tcBorders>
          </w:tcPr>
          <w:p w:rsidR="008D1830" w:rsidRPr="00D41233" w:rsidP="001C25DF" w14:paraId="2EEC4C61" w14:textId="77777777">
            <w:pPr>
              <w:pStyle w:val="AmColumnHeading"/>
            </w:pPr>
            <w:r w:rsidRPr="00D41233">
              <w:t>Znění navržené Komisí</w:t>
            </w:r>
          </w:p>
        </w:tc>
        <w:tc>
          <w:tcPr>
            <w:tcW w:w="4876" w:type="dxa"/>
            <w:tcBorders>
              <w:top w:val="nil"/>
              <w:left w:val="nil"/>
              <w:bottom w:val="nil"/>
              <w:right w:val="nil"/>
            </w:tcBorders>
          </w:tcPr>
          <w:p w:rsidR="008D1830" w:rsidRPr="00D41233" w:rsidP="001C25DF" w14:paraId="3A3AF1F7" w14:textId="77777777">
            <w:pPr>
              <w:pStyle w:val="AmColumnHeading"/>
            </w:pPr>
            <w:r w:rsidRPr="00D41233">
              <w:t>Pozměňovací návrh</w:t>
            </w:r>
          </w:p>
        </w:tc>
      </w:tr>
      <w:tr w14:paraId="2BAC7775" w14:textId="77777777" w:rsidTr="001C25DF">
        <w:tblPrEx>
          <w:tblW w:w="0" w:type="auto"/>
          <w:jc w:val="center"/>
          <w:tblLayout w:type="fixed"/>
          <w:tblLook w:val="04A0"/>
        </w:tblPrEx>
        <w:trPr>
          <w:jc w:val="center"/>
        </w:trPr>
        <w:tc>
          <w:tcPr>
            <w:tcW w:w="4876" w:type="dxa"/>
            <w:tcBorders>
              <w:top w:val="nil"/>
              <w:left w:val="nil"/>
              <w:bottom w:val="nil"/>
              <w:right w:val="nil"/>
            </w:tcBorders>
          </w:tcPr>
          <w:p w:rsidR="008D1830" w:rsidRPr="00D41233" w:rsidP="001C25DF" w14:paraId="6E4234B5" w14:textId="77777777">
            <w:pPr>
              <w:pStyle w:val="Normal6a"/>
            </w:pPr>
            <w:r w:rsidRPr="00D41233">
              <w:t>a)</w:t>
            </w:r>
            <w:r w:rsidRPr="00D41233">
              <w:tab/>
              <w:t>technické podrobnosti týkající se centralizovaného přístupu k informacím uvedeným v odstavci 1 tohoto článku, včetně seznamu kategorií údajů, pomocí nichž lze provádět cílené vyhledávání;</w:t>
            </w:r>
          </w:p>
        </w:tc>
        <w:tc>
          <w:tcPr>
            <w:tcW w:w="4876" w:type="dxa"/>
            <w:tcBorders>
              <w:top w:val="nil"/>
              <w:left w:val="nil"/>
              <w:bottom w:val="nil"/>
              <w:right w:val="nil"/>
            </w:tcBorders>
          </w:tcPr>
          <w:p w:rsidR="008D1830" w:rsidRPr="00D41233" w:rsidP="001C25DF" w14:paraId="7CED0381" w14:textId="77777777">
            <w:pPr>
              <w:pStyle w:val="Normal6a"/>
            </w:pPr>
            <w:r w:rsidRPr="00D41233">
              <w:t>a)</w:t>
            </w:r>
            <w:r w:rsidRPr="00D41233">
              <w:tab/>
              <w:t>technické podrobnosti týkající se centralizovaného přístupu k informacím uvedeným v odstavci 1 tohoto článku, včetně seznamu kategorií údajů, pomocí nichž lze provádět cílené vyhledávání</w:t>
            </w:r>
            <w:r w:rsidRPr="00D41233">
              <w:rPr>
                <w:b/>
                <w:bCs/>
                <w:i/>
                <w:iCs/>
              </w:rPr>
              <w:t>, včetně preventivních mechanismů proti necílenému vyhledávání</w:t>
            </w:r>
            <w:r w:rsidRPr="00D41233">
              <w:t>;</w:t>
            </w:r>
          </w:p>
        </w:tc>
      </w:tr>
    </w:tbl>
    <w:p w:rsidR="008D1830" w:rsidRPr="00D41233" w:rsidP="008D1830" w14:paraId="126F8645" w14:textId="77777777"/>
    <w:p w:rsidR="008D1830" w:rsidRPr="00D41233" w:rsidP="008D1830" w14:paraId="5B7EB279" w14:textId="77777777">
      <w:pPr>
        <w:pStyle w:val="AMNumberTabs0"/>
        <w:keepNext/>
      </w:pPr>
      <w:r w:rsidRPr="00D41233">
        <w:t>Pozměňovací návrh</w:t>
      </w:r>
      <w:r w:rsidRPr="00D41233">
        <w:tab/>
      </w:r>
      <w:r w:rsidRPr="00D41233">
        <w:tab/>
        <w:t>42</w:t>
      </w:r>
    </w:p>
    <w:p w:rsidR="008D1830" w:rsidRPr="00D41233" w:rsidP="008D1830" w14:paraId="2691A8A5" w14:textId="77777777">
      <w:pPr>
        <w:pStyle w:val="NormalBold12b"/>
        <w:keepNext/>
      </w:pPr>
      <w:r w:rsidRPr="00D41233">
        <w:t>Návrh nařízení</w:t>
      </w:r>
    </w:p>
    <w:p w:rsidR="008D1830" w:rsidRPr="00D41233" w:rsidP="008D1830" w14:paraId="3CFF8FDE" w14:textId="77777777">
      <w:pPr>
        <w:pStyle w:val="NormalBold"/>
      </w:pPr>
      <w:r w:rsidRPr="00D41233">
        <w:t>Čl. 1 – odst. 1 – bod 5</w:t>
      </w:r>
    </w:p>
    <w:p w:rsidR="008D1830" w:rsidRPr="00D41233" w:rsidP="008D1830" w14:paraId="333F0DE4" w14:textId="77777777">
      <w:pPr>
        <w:keepNext/>
      </w:pPr>
      <w:r w:rsidRPr="00D41233">
        <w:t>Nařízení (EU) č. 904/2010</w:t>
      </w:r>
    </w:p>
    <w:p w:rsidR="008D1830" w:rsidRPr="00D41233" w:rsidP="008D1830" w14:paraId="1504C04B" w14:textId="77777777">
      <w:r w:rsidRPr="00D41233">
        <w:t xml:space="preserve">Čl. </w:t>
      </w:r>
      <w:r w:rsidRPr="00D41233">
        <w:t>49b</w:t>
      </w:r>
      <w:r w:rsidRPr="00D41233">
        <w:t xml:space="preserve"> – odst. 5</w:t>
      </w:r>
    </w:p>
    <w:tbl>
      <w:tblPr>
        <w:tblW w:w="0" w:type="auto"/>
        <w:jc w:val="center"/>
        <w:tblLayout w:type="fixed"/>
        <w:tblCellMar>
          <w:left w:w="340" w:type="dxa"/>
          <w:right w:w="340" w:type="dxa"/>
        </w:tblCellMar>
        <w:tblLook w:val="0000"/>
      </w:tblPr>
      <w:tblGrid>
        <w:gridCol w:w="4876"/>
        <w:gridCol w:w="4876"/>
      </w:tblGrid>
      <w:tr w14:paraId="43CA314F" w14:textId="77777777" w:rsidTr="001C25DF">
        <w:tblPrEx>
          <w:tblW w:w="0" w:type="auto"/>
          <w:jc w:val="center"/>
          <w:tblLayout w:type="fixed"/>
          <w:tblLook w:val="0000"/>
        </w:tblPrEx>
        <w:trPr>
          <w:jc w:val="center"/>
        </w:trPr>
        <w:tc>
          <w:tcPr>
            <w:tcW w:w="9752" w:type="dxa"/>
            <w:gridSpan w:val="2"/>
          </w:tcPr>
          <w:p w:rsidR="008D1830" w:rsidRPr="00D41233" w:rsidP="001C25DF" w14:paraId="7251B644" w14:textId="77777777">
            <w:pPr>
              <w:keepNext/>
            </w:pPr>
          </w:p>
        </w:tc>
      </w:tr>
      <w:tr w14:paraId="093E460B" w14:textId="77777777" w:rsidTr="001C25DF">
        <w:tblPrEx>
          <w:tblW w:w="0" w:type="auto"/>
          <w:jc w:val="center"/>
          <w:tblLayout w:type="fixed"/>
          <w:tblLook w:val="0000"/>
        </w:tblPrEx>
        <w:trPr>
          <w:jc w:val="center"/>
        </w:trPr>
        <w:tc>
          <w:tcPr>
            <w:tcW w:w="4876" w:type="dxa"/>
          </w:tcPr>
          <w:p w:rsidR="008D1830" w:rsidRPr="00D41233" w:rsidP="001C25DF" w14:paraId="3ED27F0A" w14:textId="77777777">
            <w:pPr>
              <w:pStyle w:val="ColumnHeading"/>
              <w:keepNext/>
            </w:pPr>
            <w:r w:rsidRPr="00D41233">
              <w:t>Znění navržené Komisí</w:t>
            </w:r>
          </w:p>
        </w:tc>
        <w:tc>
          <w:tcPr>
            <w:tcW w:w="4876" w:type="dxa"/>
          </w:tcPr>
          <w:p w:rsidR="008D1830" w:rsidRPr="00D41233" w:rsidP="001C25DF" w14:paraId="2C606638" w14:textId="77777777">
            <w:pPr>
              <w:pStyle w:val="ColumnHeading"/>
              <w:keepNext/>
            </w:pPr>
            <w:r w:rsidRPr="00D41233">
              <w:t>Pozměňovací návrh</w:t>
            </w:r>
          </w:p>
        </w:tc>
      </w:tr>
      <w:tr w14:paraId="2034BFE5" w14:textId="77777777" w:rsidTr="001C25DF">
        <w:tblPrEx>
          <w:tblW w:w="0" w:type="auto"/>
          <w:jc w:val="center"/>
          <w:tblLayout w:type="fixed"/>
          <w:tblLook w:val="0000"/>
        </w:tblPrEx>
        <w:trPr>
          <w:jc w:val="center"/>
        </w:trPr>
        <w:tc>
          <w:tcPr>
            <w:tcW w:w="4876" w:type="dxa"/>
          </w:tcPr>
          <w:p w:rsidR="008D1830" w:rsidRPr="00D41233" w:rsidP="001C25DF" w14:paraId="3511C35A" w14:textId="77777777">
            <w:pPr>
              <w:pStyle w:val="Normal6"/>
            </w:pPr>
            <w:r w:rsidRPr="00D41233">
              <w:rPr>
                <w:b/>
                <w:i/>
              </w:rPr>
              <w:t>5.</w:t>
            </w:r>
            <w:r w:rsidRPr="00D41233">
              <w:rPr>
                <w:b/>
                <w:i/>
              </w:rPr>
              <w:tab/>
              <w:t>Náklady na zřízení, provoz a údržbu infrastruktury a technických prostředků umožňujících bezpečný přístup k informacím uvedeným v odstavci 1 tohoto článku nese úřad OLAF.</w:t>
            </w:r>
          </w:p>
        </w:tc>
        <w:tc>
          <w:tcPr>
            <w:tcW w:w="4876" w:type="dxa"/>
          </w:tcPr>
          <w:p w:rsidR="008D1830" w:rsidRPr="00D41233" w:rsidP="001C25DF" w14:paraId="058025BF" w14:textId="77777777">
            <w:pPr>
              <w:pStyle w:val="Normal6"/>
              <w:rPr>
                <w:szCs w:val="24"/>
              </w:rPr>
            </w:pPr>
            <w:r w:rsidRPr="00D41233">
              <w:rPr>
                <w:b/>
                <w:i/>
              </w:rPr>
              <w:t>vypouští se</w:t>
            </w:r>
          </w:p>
        </w:tc>
      </w:tr>
    </w:tbl>
    <w:p w:rsidR="008D1830" w:rsidRPr="00D41233" w:rsidP="008D1830" w14:paraId="22B26DD0" w14:textId="77777777"/>
    <w:p w:rsidR="008D1830" w:rsidRPr="00D41233" w:rsidP="008D1830" w14:paraId="322B9230" w14:textId="77777777">
      <w:pPr>
        <w:pStyle w:val="AmNumberTabs"/>
      </w:pPr>
      <w:r w:rsidRPr="00D41233">
        <w:t>Pozměňovací návrh</w:t>
      </w:r>
      <w:r w:rsidRPr="00D41233">
        <w:tab/>
      </w:r>
      <w:r w:rsidRPr="00D41233">
        <w:tab/>
        <w:t>43</w:t>
      </w:r>
    </w:p>
    <w:p w:rsidR="008D1830" w:rsidRPr="00D41233" w:rsidP="008D1830" w14:paraId="4C941C2B" w14:textId="77777777">
      <w:pPr>
        <w:pStyle w:val="NormalBold12b"/>
      </w:pPr>
      <w:r w:rsidRPr="00D41233">
        <w:t>Návrh nařízení</w:t>
      </w:r>
    </w:p>
    <w:p w:rsidR="008D1830" w:rsidRPr="00D41233" w:rsidP="008D1830" w14:paraId="69098A91" w14:textId="77777777">
      <w:pPr>
        <w:pStyle w:val="NormalBold"/>
      </w:pPr>
      <w:r w:rsidRPr="00D41233">
        <w:t>Čl. 1 – odst. 1 – bod 5</w:t>
      </w:r>
    </w:p>
    <w:p w:rsidR="008D1830" w:rsidRPr="00D41233" w:rsidP="008D1830" w14:paraId="2E15BA90" w14:textId="77777777">
      <w:r w:rsidRPr="00D41233">
        <w:t>Nařízení (EU) č. 904/2010</w:t>
      </w:r>
    </w:p>
    <w:p w:rsidR="008D1830" w:rsidRPr="00D41233" w:rsidP="008D1830" w14:paraId="12A2F0A5" w14:textId="77777777">
      <w:r w:rsidRPr="00D41233">
        <w:t xml:space="preserve">Čl. </w:t>
      </w:r>
      <w:r w:rsidRPr="00D41233">
        <w:t>49b</w:t>
      </w:r>
      <w:r w:rsidRPr="00D41233">
        <w:t xml:space="preserve"> – odst. 5 a (nový)</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415D722" w14:textId="77777777" w:rsidTr="001C25DF">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8D1830" w:rsidRPr="00D41233" w:rsidP="001C25DF" w14:paraId="0FF6A49D" w14:textId="77777777"/>
        </w:tc>
      </w:tr>
      <w:tr w14:paraId="4931A37A" w14:textId="77777777" w:rsidTr="001C25DF">
        <w:tblPrEx>
          <w:tblW w:w="0" w:type="auto"/>
          <w:jc w:val="center"/>
          <w:tblLayout w:type="fixed"/>
          <w:tblLook w:val="04A0"/>
        </w:tblPrEx>
        <w:trPr>
          <w:trHeight w:val="240"/>
          <w:jc w:val="center"/>
        </w:trPr>
        <w:tc>
          <w:tcPr>
            <w:tcW w:w="4876" w:type="dxa"/>
            <w:tcBorders>
              <w:top w:val="nil"/>
              <w:left w:val="nil"/>
              <w:bottom w:val="nil"/>
              <w:right w:val="nil"/>
            </w:tcBorders>
          </w:tcPr>
          <w:p w:rsidR="008D1830" w:rsidRPr="00D41233" w:rsidP="001C25DF" w14:paraId="54EADA63" w14:textId="77777777">
            <w:pPr>
              <w:pStyle w:val="AmColumnHeading"/>
            </w:pPr>
            <w:r w:rsidRPr="00D41233">
              <w:t>Znění navržené Komisí</w:t>
            </w:r>
          </w:p>
        </w:tc>
        <w:tc>
          <w:tcPr>
            <w:tcW w:w="4876" w:type="dxa"/>
            <w:tcBorders>
              <w:top w:val="nil"/>
              <w:left w:val="nil"/>
              <w:bottom w:val="nil"/>
              <w:right w:val="nil"/>
            </w:tcBorders>
          </w:tcPr>
          <w:p w:rsidR="008D1830" w:rsidRPr="00D41233" w:rsidP="001C25DF" w14:paraId="50C8FA28" w14:textId="77777777">
            <w:pPr>
              <w:pStyle w:val="AmColumnHeading"/>
            </w:pPr>
            <w:r w:rsidRPr="00D41233">
              <w:t>Pozměňovací návrh</w:t>
            </w:r>
          </w:p>
        </w:tc>
      </w:tr>
      <w:tr w14:paraId="421FF4CD" w14:textId="77777777" w:rsidTr="001C25DF">
        <w:tblPrEx>
          <w:tblW w:w="0" w:type="auto"/>
          <w:jc w:val="center"/>
          <w:tblLayout w:type="fixed"/>
          <w:tblLook w:val="04A0"/>
        </w:tblPrEx>
        <w:trPr>
          <w:jc w:val="center"/>
        </w:trPr>
        <w:tc>
          <w:tcPr>
            <w:tcW w:w="4876" w:type="dxa"/>
            <w:tcBorders>
              <w:top w:val="nil"/>
              <w:left w:val="nil"/>
              <w:bottom w:val="nil"/>
              <w:right w:val="nil"/>
            </w:tcBorders>
          </w:tcPr>
          <w:p w:rsidR="008D1830" w:rsidRPr="00D41233" w:rsidP="001C25DF" w14:paraId="10595C16" w14:textId="77777777">
            <w:pPr>
              <w:pStyle w:val="Normal6a"/>
            </w:pPr>
          </w:p>
        </w:tc>
        <w:tc>
          <w:tcPr>
            <w:tcW w:w="4876" w:type="dxa"/>
            <w:tcBorders>
              <w:top w:val="nil"/>
              <w:left w:val="nil"/>
              <w:bottom w:val="nil"/>
              <w:right w:val="nil"/>
            </w:tcBorders>
          </w:tcPr>
          <w:p w:rsidR="008D1830" w:rsidRPr="00D41233" w:rsidP="001C25DF" w14:paraId="4F2E6686" w14:textId="77777777">
            <w:pPr>
              <w:pStyle w:val="Normal6a"/>
            </w:pPr>
            <w:r w:rsidRPr="00D41233">
              <w:rPr>
                <w:b/>
                <w:i/>
              </w:rPr>
              <w:t>5a</w:t>
            </w:r>
            <w:r w:rsidRPr="00D41233">
              <w:rPr>
                <w:b/>
                <w:i/>
              </w:rPr>
              <w:t>.</w:t>
            </w:r>
            <w:r w:rsidRPr="00D41233">
              <w:tab/>
            </w:r>
            <w:r w:rsidRPr="00D41233">
              <w:rPr>
                <w:b/>
                <w:i/>
              </w:rPr>
              <w:t>Všichni uživatelé jsou vázáni pravidly důvěrnosti stanovenými v tomto nařízení. Postupy výměny informací a přístup k údajům se řídí nařízeními Evropského parlamentu a Rady (EU) 2016/679 a (EU) 2018/1725 a Listinou základních práv Evropské unie.</w:t>
            </w:r>
          </w:p>
        </w:tc>
      </w:tr>
    </w:tbl>
    <w:p w:rsidR="008D1830" w:rsidRPr="00D41233" w:rsidP="008D1830" w14:paraId="5EFF394F" w14:textId="77777777"/>
    <w:p w:rsidR="008D1830" w:rsidRPr="00D41233" w:rsidP="008D1830" w14:paraId="00466791" w14:textId="77777777">
      <w:pPr>
        <w:pStyle w:val="AmNumberTabs"/>
      </w:pPr>
      <w:r w:rsidRPr="00D41233">
        <w:t>Pozměňovací návrh</w:t>
      </w:r>
      <w:r w:rsidRPr="00D41233">
        <w:tab/>
      </w:r>
      <w:r w:rsidRPr="00D41233">
        <w:tab/>
        <w:t>44</w:t>
      </w:r>
    </w:p>
    <w:p w:rsidR="008D1830" w:rsidRPr="00D41233" w:rsidP="008D1830" w14:paraId="27FFCD51" w14:textId="77777777">
      <w:pPr>
        <w:pStyle w:val="NormalBold12b"/>
      </w:pPr>
      <w:r w:rsidRPr="00D41233">
        <w:t>Návrh nařízení</w:t>
      </w:r>
    </w:p>
    <w:p w:rsidR="008D1830" w:rsidRPr="00D41233" w:rsidP="008D1830" w14:paraId="1B745347" w14:textId="77777777">
      <w:pPr>
        <w:pStyle w:val="NormalBold"/>
      </w:pPr>
      <w:r w:rsidRPr="00D41233">
        <w:t>Čl. 1 – odst. 1 – bod 5</w:t>
      </w:r>
    </w:p>
    <w:p w:rsidR="008D1830" w:rsidRPr="00D41233" w:rsidP="008D1830" w14:paraId="58AB8B28" w14:textId="77777777">
      <w:r w:rsidRPr="00D41233">
        <w:t xml:space="preserve"> Nařízení (EU) č. 904/2010</w:t>
      </w:r>
    </w:p>
    <w:p w:rsidR="008D1830" w:rsidRPr="00D41233" w:rsidP="008D1830" w14:paraId="4806587E" w14:textId="77777777">
      <w:r w:rsidRPr="00D41233">
        <w:t xml:space="preserve">Čl. </w:t>
      </w:r>
      <w:r w:rsidRPr="00D41233">
        <w:t>49b</w:t>
      </w:r>
      <w:r w:rsidRPr="00D41233">
        <w:t xml:space="preserve"> – odst. 5 b (nový)</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2517DD4" w14:textId="77777777" w:rsidTr="001C25DF">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8D1830" w:rsidRPr="00D41233" w:rsidP="001C25DF" w14:paraId="367DC73F" w14:textId="77777777"/>
        </w:tc>
      </w:tr>
      <w:tr w14:paraId="72F4878C" w14:textId="77777777" w:rsidTr="001C25DF">
        <w:tblPrEx>
          <w:tblW w:w="0" w:type="auto"/>
          <w:jc w:val="center"/>
          <w:tblLayout w:type="fixed"/>
          <w:tblLook w:val="04A0"/>
        </w:tblPrEx>
        <w:trPr>
          <w:trHeight w:val="240"/>
          <w:jc w:val="center"/>
        </w:trPr>
        <w:tc>
          <w:tcPr>
            <w:tcW w:w="4876" w:type="dxa"/>
            <w:tcBorders>
              <w:top w:val="nil"/>
              <w:left w:val="nil"/>
              <w:bottom w:val="nil"/>
              <w:right w:val="nil"/>
            </w:tcBorders>
          </w:tcPr>
          <w:p w:rsidR="008D1830" w:rsidRPr="00D41233" w:rsidP="001C25DF" w14:paraId="5B54DB7F" w14:textId="77777777">
            <w:pPr>
              <w:pStyle w:val="AmColumnHeading"/>
            </w:pPr>
            <w:r w:rsidRPr="00D41233">
              <w:t>Znění navržené Komisí</w:t>
            </w:r>
          </w:p>
        </w:tc>
        <w:tc>
          <w:tcPr>
            <w:tcW w:w="4876" w:type="dxa"/>
            <w:tcBorders>
              <w:top w:val="nil"/>
              <w:left w:val="nil"/>
              <w:bottom w:val="nil"/>
              <w:right w:val="nil"/>
            </w:tcBorders>
          </w:tcPr>
          <w:p w:rsidR="008D1830" w:rsidRPr="00D41233" w:rsidP="001C25DF" w14:paraId="61757ACA" w14:textId="77777777">
            <w:pPr>
              <w:pStyle w:val="AmColumnHeading"/>
            </w:pPr>
            <w:r w:rsidRPr="00D41233">
              <w:t>Pozměňovací návrh</w:t>
            </w:r>
          </w:p>
        </w:tc>
      </w:tr>
      <w:tr w14:paraId="62385623" w14:textId="77777777" w:rsidTr="001C25DF">
        <w:tblPrEx>
          <w:tblW w:w="0" w:type="auto"/>
          <w:jc w:val="center"/>
          <w:tblLayout w:type="fixed"/>
          <w:tblLook w:val="04A0"/>
        </w:tblPrEx>
        <w:trPr>
          <w:jc w:val="center"/>
        </w:trPr>
        <w:tc>
          <w:tcPr>
            <w:tcW w:w="4876" w:type="dxa"/>
            <w:tcBorders>
              <w:top w:val="nil"/>
              <w:left w:val="nil"/>
              <w:bottom w:val="nil"/>
              <w:right w:val="nil"/>
            </w:tcBorders>
          </w:tcPr>
          <w:p w:rsidR="008D1830" w:rsidRPr="00D41233" w:rsidP="001C25DF" w14:paraId="2A0102D7" w14:textId="77777777">
            <w:pPr>
              <w:pStyle w:val="Normal6a"/>
            </w:pPr>
          </w:p>
        </w:tc>
        <w:tc>
          <w:tcPr>
            <w:tcW w:w="4876" w:type="dxa"/>
            <w:tcBorders>
              <w:top w:val="nil"/>
              <w:left w:val="nil"/>
              <w:bottom w:val="nil"/>
              <w:right w:val="nil"/>
            </w:tcBorders>
          </w:tcPr>
          <w:p w:rsidR="008D1830" w:rsidRPr="00D41233" w:rsidP="001C25DF" w14:paraId="03D6CB0D" w14:textId="77777777">
            <w:pPr>
              <w:pStyle w:val="Normal6a"/>
            </w:pPr>
            <w:r w:rsidRPr="00D41233">
              <w:rPr>
                <w:b/>
                <w:i/>
              </w:rPr>
              <w:t>5b</w:t>
            </w:r>
            <w:r w:rsidRPr="00D41233">
              <w:rPr>
                <w:b/>
                <w:i/>
              </w:rPr>
              <w:t>.</w:t>
            </w:r>
            <w:r w:rsidRPr="00D41233">
              <w:tab/>
            </w:r>
            <w:r w:rsidRPr="00D41233">
              <w:rPr>
                <w:b/>
                <w:i/>
              </w:rPr>
              <w:t>Systémy umožňující centralizovaný přístup, které jsou uvedeny v odstavci 1, jsou s cílem usnadnit účinnou a bezpečnou výměnu informací a snížit administrativní zátěž navrženy tak, aby zajistily plnou interoperabilitu se systémy používanými příslušnými subjekty Unie.</w:t>
            </w:r>
          </w:p>
        </w:tc>
      </w:tr>
    </w:tbl>
    <w:p w:rsidR="008D1830" w:rsidRPr="00D41233" w:rsidP="008D1830" w14:paraId="264D6132" w14:textId="77777777"/>
    <w:p w:rsidR="008D1830" w:rsidRPr="00D41233" w:rsidP="008D1830" w14:paraId="019684E6" w14:textId="77777777">
      <w:pPr>
        <w:pStyle w:val="AmNumberTabs"/>
      </w:pPr>
      <w:r w:rsidRPr="00D41233">
        <w:t>Pozměňovací návrh</w:t>
      </w:r>
      <w:r w:rsidRPr="00D41233">
        <w:tab/>
      </w:r>
      <w:r w:rsidRPr="00D41233">
        <w:tab/>
        <w:t>45</w:t>
      </w:r>
    </w:p>
    <w:p w:rsidR="008D1830" w:rsidRPr="00D41233" w:rsidP="008D1830" w14:paraId="067514D8" w14:textId="77777777">
      <w:pPr>
        <w:pStyle w:val="NormalBold12b"/>
      </w:pPr>
      <w:r w:rsidRPr="00D41233">
        <w:t>Návrh nařízení</w:t>
      </w:r>
    </w:p>
    <w:p w:rsidR="008D1830" w:rsidRPr="00D41233" w:rsidP="008D1830" w14:paraId="54AD592B" w14:textId="77777777">
      <w:pPr>
        <w:pStyle w:val="NormalBold"/>
      </w:pPr>
      <w:r w:rsidRPr="00D41233">
        <w:t>Čl. 1 – odst. 1 – bod 5</w:t>
      </w:r>
    </w:p>
    <w:p w:rsidR="008D1830" w:rsidRPr="00D41233" w:rsidP="008D1830" w14:paraId="19429C86" w14:textId="77777777">
      <w:r w:rsidRPr="00D41233">
        <w:t xml:space="preserve"> Nařízení (EU) č. 904/2010</w:t>
      </w:r>
    </w:p>
    <w:p w:rsidR="008D1830" w:rsidRPr="00D41233" w:rsidP="008D1830" w14:paraId="2B7B895D" w14:textId="77777777">
      <w:r w:rsidRPr="00D41233">
        <w:t xml:space="preserve">Čl. </w:t>
      </w:r>
      <w:r w:rsidRPr="00D41233">
        <w:t>49b</w:t>
      </w:r>
      <w:r w:rsidRPr="00D41233">
        <w:t xml:space="preserve"> – odst. 5 c (nový)</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8335756" w14:textId="77777777" w:rsidTr="001C25DF">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8D1830" w:rsidRPr="00D41233" w:rsidP="001C25DF" w14:paraId="3D516F9B" w14:textId="77777777"/>
        </w:tc>
      </w:tr>
      <w:tr w14:paraId="6C32B46D" w14:textId="77777777" w:rsidTr="001C25DF">
        <w:tblPrEx>
          <w:tblW w:w="0" w:type="auto"/>
          <w:jc w:val="center"/>
          <w:tblLayout w:type="fixed"/>
          <w:tblLook w:val="04A0"/>
        </w:tblPrEx>
        <w:trPr>
          <w:trHeight w:val="240"/>
          <w:jc w:val="center"/>
        </w:trPr>
        <w:tc>
          <w:tcPr>
            <w:tcW w:w="4876" w:type="dxa"/>
            <w:tcBorders>
              <w:top w:val="nil"/>
              <w:left w:val="nil"/>
              <w:bottom w:val="nil"/>
              <w:right w:val="nil"/>
            </w:tcBorders>
          </w:tcPr>
          <w:p w:rsidR="008D1830" w:rsidRPr="00D41233" w:rsidP="001C25DF" w14:paraId="64AA69C3" w14:textId="77777777">
            <w:pPr>
              <w:pStyle w:val="AmColumnHeading"/>
            </w:pPr>
            <w:r w:rsidRPr="00D41233">
              <w:t>Znění navržené Komisí</w:t>
            </w:r>
          </w:p>
        </w:tc>
        <w:tc>
          <w:tcPr>
            <w:tcW w:w="4876" w:type="dxa"/>
            <w:tcBorders>
              <w:top w:val="nil"/>
              <w:left w:val="nil"/>
              <w:bottom w:val="nil"/>
              <w:right w:val="nil"/>
            </w:tcBorders>
          </w:tcPr>
          <w:p w:rsidR="008D1830" w:rsidRPr="00D41233" w:rsidP="001C25DF" w14:paraId="78A850DA" w14:textId="77777777">
            <w:pPr>
              <w:pStyle w:val="AmColumnHeading"/>
            </w:pPr>
            <w:r w:rsidRPr="00D41233">
              <w:t>Pozměňovací návrh</w:t>
            </w:r>
          </w:p>
        </w:tc>
      </w:tr>
      <w:tr w14:paraId="7C7B2575" w14:textId="77777777" w:rsidTr="001C25DF">
        <w:tblPrEx>
          <w:tblW w:w="0" w:type="auto"/>
          <w:jc w:val="center"/>
          <w:tblLayout w:type="fixed"/>
          <w:tblLook w:val="04A0"/>
        </w:tblPrEx>
        <w:trPr>
          <w:jc w:val="center"/>
        </w:trPr>
        <w:tc>
          <w:tcPr>
            <w:tcW w:w="4876" w:type="dxa"/>
            <w:tcBorders>
              <w:top w:val="nil"/>
              <w:left w:val="nil"/>
              <w:bottom w:val="nil"/>
              <w:right w:val="nil"/>
            </w:tcBorders>
          </w:tcPr>
          <w:p w:rsidR="008D1830" w:rsidRPr="00D41233" w:rsidP="001C25DF" w14:paraId="7040B5E7" w14:textId="77777777">
            <w:pPr>
              <w:pStyle w:val="Normal6a"/>
            </w:pPr>
          </w:p>
        </w:tc>
        <w:tc>
          <w:tcPr>
            <w:tcW w:w="4876" w:type="dxa"/>
            <w:tcBorders>
              <w:top w:val="nil"/>
              <w:left w:val="nil"/>
              <w:bottom w:val="nil"/>
              <w:right w:val="nil"/>
            </w:tcBorders>
          </w:tcPr>
          <w:p w:rsidR="008D1830" w:rsidRPr="00D41233" w:rsidP="001C25DF" w14:paraId="7D8F45F1" w14:textId="77777777">
            <w:pPr>
              <w:pStyle w:val="Normal6a"/>
            </w:pPr>
            <w:r w:rsidRPr="00D41233">
              <w:rPr>
                <w:b/>
                <w:i/>
              </w:rPr>
              <w:t>5c.</w:t>
            </w:r>
            <w:r w:rsidRPr="00D41233">
              <w:tab/>
            </w:r>
            <w:r w:rsidRPr="00D41233">
              <w:rPr>
                <w:b/>
                <w:i/>
              </w:rPr>
              <w:t>Komise v úzké spolupráci s úřadem OLAF posoudí potřebu dalších finančních prostředků Unie na podporu rozvoje interoperabilních informačních systémů a digitálních nástrojů a na přípravu specializovaných zaměstnanců.</w:t>
            </w:r>
          </w:p>
        </w:tc>
      </w:tr>
    </w:tbl>
    <w:p w:rsidR="008D1830" w:rsidRPr="00D41233" w:rsidP="008D1830" w14:paraId="1B5903E6" w14:textId="77777777"/>
    <w:p w:rsidR="008D1830" w:rsidRPr="00D41233" w:rsidP="008D1830" w14:paraId="40F754EA" w14:textId="77777777">
      <w:pPr>
        <w:pStyle w:val="AmNumberTabs"/>
      </w:pPr>
      <w:r w:rsidRPr="00D41233">
        <w:t>Pozměňovací návrh</w:t>
      </w:r>
      <w:r w:rsidRPr="00D41233">
        <w:tab/>
      </w:r>
      <w:r w:rsidRPr="00D41233">
        <w:tab/>
        <w:t>46</w:t>
      </w:r>
    </w:p>
    <w:p w:rsidR="008D1830" w:rsidRPr="00D41233" w:rsidP="008D1830" w14:paraId="6B815DFC" w14:textId="77777777">
      <w:pPr>
        <w:pStyle w:val="NormalBold12b"/>
      </w:pPr>
      <w:r w:rsidRPr="00D41233">
        <w:t>Návrh nařízení</w:t>
      </w:r>
    </w:p>
    <w:p w:rsidR="008D1830" w:rsidRPr="00D41233" w:rsidP="008D1830" w14:paraId="5CFF899A" w14:textId="77777777">
      <w:pPr>
        <w:pStyle w:val="NormalBold"/>
      </w:pPr>
      <w:r w:rsidRPr="00D41233">
        <w:t>Čl. 1 – odst. 1 – bod 5</w:t>
      </w:r>
    </w:p>
    <w:p w:rsidR="008D1830" w:rsidRPr="00D41233" w:rsidP="008D1830" w14:paraId="524EB8ED" w14:textId="77777777">
      <w:pPr>
        <w:keepNext/>
      </w:pPr>
      <w:r w:rsidRPr="00D41233">
        <w:t>Nařízení (EU) č. 904/2010</w:t>
      </w:r>
    </w:p>
    <w:p w:rsidR="008D1830" w:rsidRPr="00D41233" w:rsidP="008D1830" w14:paraId="31195016" w14:textId="77777777">
      <w:r w:rsidRPr="00D41233">
        <w:t xml:space="preserve">Čl. </w:t>
      </w:r>
      <w:r w:rsidRPr="00D41233">
        <w:t>49b</w:t>
      </w:r>
      <w:r w:rsidRPr="00D41233">
        <w:t xml:space="preserve"> – odst. 5 d (nový)</w:t>
      </w:r>
    </w:p>
    <w:tbl>
      <w:tblPr>
        <w:tblW w:w="0" w:type="auto"/>
        <w:jc w:val="center"/>
        <w:tblLayout w:type="fixed"/>
        <w:tblCellMar>
          <w:left w:w="340" w:type="dxa"/>
          <w:right w:w="340" w:type="dxa"/>
        </w:tblCellMar>
        <w:tblLook w:val="0000"/>
      </w:tblPr>
      <w:tblGrid>
        <w:gridCol w:w="4876"/>
        <w:gridCol w:w="4876"/>
      </w:tblGrid>
      <w:tr w14:paraId="43807227" w14:textId="77777777" w:rsidTr="001C25DF">
        <w:tblPrEx>
          <w:tblW w:w="0" w:type="auto"/>
          <w:jc w:val="center"/>
          <w:tblLayout w:type="fixed"/>
          <w:tblLook w:val="0000"/>
        </w:tblPrEx>
        <w:trPr>
          <w:jc w:val="center"/>
        </w:trPr>
        <w:tc>
          <w:tcPr>
            <w:tcW w:w="9752" w:type="dxa"/>
            <w:gridSpan w:val="2"/>
          </w:tcPr>
          <w:p w:rsidR="008D1830" w:rsidRPr="00D41233" w:rsidP="001C25DF" w14:paraId="33223CBA" w14:textId="77777777">
            <w:pPr>
              <w:keepNext/>
            </w:pPr>
          </w:p>
        </w:tc>
      </w:tr>
      <w:tr w14:paraId="21D85A8B" w14:textId="77777777" w:rsidTr="001C25DF">
        <w:tblPrEx>
          <w:tblW w:w="0" w:type="auto"/>
          <w:jc w:val="center"/>
          <w:tblLayout w:type="fixed"/>
          <w:tblLook w:val="0000"/>
        </w:tblPrEx>
        <w:trPr>
          <w:jc w:val="center"/>
        </w:trPr>
        <w:tc>
          <w:tcPr>
            <w:tcW w:w="4876" w:type="dxa"/>
          </w:tcPr>
          <w:p w:rsidR="008D1830" w:rsidRPr="00D41233" w:rsidP="001C25DF" w14:paraId="31A8200E" w14:textId="77777777">
            <w:pPr>
              <w:pStyle w:val="ColumnHeading"/>
              <w:keepNext/>
            </w:pPr>
            <w:r w:rsidRPr="00D41233">
              <w:t>Znění navržené Komisí</w:t>
            </w:r>
          </w:p>
        </w:tc>
        <w:tc>
          <w:tcPr>
            <w:tcW w:w="4876" w:type="dxa"/>
          </w:tcPr>
          <w:p w:rsidR="008D1830" w:rsidRPr="00D41233" w:rsidP="001C25DF" w14:paraId="19E2836B" w14:textId="77777777">
            <w:pPr>
              <w:pStyle w:val="ColumnHeading"/>
              <w:keepNext/>
            </w:pPr>
            <w:r w:rsidRPr="00D41233">
              <w:t>Pozměňovací návrh</w:t>
            </w:r>
          </w:p>
        </w:tc>
      </w:tr>
      <w:tr w14:paraId="1B7D77CE" w14:textId="77777777" w:rsidTr="001C25DF">
        <w:tblPrEx>
          <w:tblW w:w="0" w:type="auto"/>
          <w:jc w:val="center"/>
          <w:tblLayout w:type="fixed"/>
          <w:tblLook w:val="0000"/>
        </w:tblPrEx>
        <w:trPr>
          <w:jc w:val="center"/>
        </w:trPr>
        <w:tc>
          <w:tcPr>
            <w:tcW w:w="4876" w:type="dxa"/>
          </w:tcPr>
          <w:p w:rsidR="008D1830" w:rsidRPr="00D41233" w:rsidP="001C25DF" w14:paraId="04164298" w14:textId="77777777">
            <w:pPr>
              <w:pStyle w:val="Normal6"/>
            </w:pPr>
          </w:p>
        </w:tc>
        <w:tc>
          <w:tcPr>
            <w:tcW w:w="4876" w:type="dxa"/>
          </w:tcPr>
          <w:p w:rsidR="008D1830" w:rsidRPr="00D41233" w:rsidP="001C25DF" w14:paraId="65056841" w14:textId="77777777">
            <w:pPr>
              <w:pStyle w:val="Normal6"/>
              <w:rPr>
                <w:szCs w:val="24"/>
              </w:rPr>
            </w:pPr>
            <w:r w:rsidRPr="00D41233">
              <w:rPr>
                <w:b/>
                <w:i/>
              </w:rPr>
              <w:t>5d</w:t>
            </w:r>
            <w:r w:rsidRPr="00D41233">
              <w:rPr>
                <w:b/>
                <w:i/>
              </w:rPr>
              <w:t>.</w:t>
            </w:r>
            <w:r w:rsidRPr="00D41233">
              <w:rPr>
                <w:b/>
                <w:i/>
              </w:rPr>
              <w:tab/>
              <w:t xml:space="preserve">Pokud úřad OLAF obdrží osobní údaje na základě jejich spontánního předání celními orgány podle článku </w:t>
            </w:r>
            <w:r w:rsidRPr="00D41233">
              <w:rPr>
                <w:b/>
                <w:i/>
              </w:rPr>
              <w:t>13a</w:t>
            </w:r>
            <w:r w:rsidRPr="00D41233">
              <w:rPr>
                <w:b/>
                <w:i/>
              </w:rPr>
              <w:t>, použijí se následující pravidla:</w:t>
            </w:r>
          </w:p>
        </w:tc>
      </w:tr>
      <w:tr w14:paraId="1EB08AC4" w14:textId="77777777" w:rsidTr="001C25DF">
        <w:tblPrEx>
          <w:tblW w:w="0" w:type="auto"/>
          <w:jc w:val="center"/>
          <w:tblLayout w:type="fixed"/>
          <w:tblLook w:val="0000"/>
        </w:tblPrEx>
        <w:trPr>
          <w:jc w:val="center"/>
        </w:trPr>
        <w:tc>
          <w:tcPr>
            <w:tcW w:w="4876" w:type="dxa"/>
          </w:tcPr>
          <w:p w:rsidR="008D1830" w:rsidRPr="00D41233" w:rsidP="001C25DF" w14:paraId="3769ECC8" w14:textId="77777777">
            <w:pPr>
              <w:pStyle w:val="Normal6"/>
            </w:pPr>
          </w:p>
        </w:tc>
        <w:tc>
          <w:tcPr>
            <w:tcW w:w="4876" w:type="dxa"/>
          </w:tcPr>
          <w:p w:rsidR="008D1830" w:rsidRPr="00D41233" w:rsidP="001C25DF" w14:paraId="75AD916A" w14:textId="1722D1B5">
            <w:pPr>
              <w:pStyle w:val="Normal6"/>
              <w:rPr>
                <w:szCs w:val="24"/>
              </w:rPr>
            </w:pPr>
            <w:r w:rsidRPr="00D41233">
              <w:rPr>
                <w:b/>
                <w:i/>
              </w:rPr>
              <w:t>a)</w:t>
            </w:r>
            <w:r w:rsidRPr="00D41233">
              <w:rPr>
                <w:b/>
                <w:i/>
              </w:rPr>
              <w:tab/>
              <w:t xml:space="preserve">tyto údaje mohou být zpracovávány výhradně za účelem posouzení, zda má být v rámci mandátu úřadu OLAF podle čl. 1 odst. 1 nařízení (EU, Euratom) </w:t>
            </w:r>
            <w:r w:rsidR="005555AB">
              <w:rPr>
                <w:b/>
                <w:i/>
              </w:rPr>
              <w:t xml:space="preserve">č. </w:t>
            </w:r>
            <w:r w:rsidRPr="00D41233">
              <w:rPr>
                <w:b/>
                <w:i/>
              </w:rPr>
              <w:t>883/2013 zahájeno vyšetřování, nebo za účelem jeho provádění,</w:t>
            </w:r>
          </w:p>
        </w:tc>
      </w:tr>
      <w:tr w14:paraId="6F81F6A9" w14:textId="77777777" w:rsidTr="001C25DF">
        <w:tblPrEx>
          <w:tblW w:w="0" w:type="auto"/>
          <w:jc w:val="center"/>
          <w:tblLayout w:type="fixed"/>
          <w:tblLook w:val="0000"/>
        </w:tblPrEx>
        <w:trPr>
          <w:jc w:val="center"/>
        </w:trPr>
        <w:tc>
          <w:tcPr>
            <w:tcW w:w="4876" w:type="dxa"/>
          </w:tcPr>
          <w:p w:rsidR="008D1830" w:rsidRPr="00D41233" w:rsidP="001C25DF" w14:paraId="75C85366" w14:textId="77777777">
            <w:pPr>
              <w:pStyle w:val="Normal6"/>
            </w:pPr>
          </w:p>
        </w:tc>
        <w:tc>
          <w:tcPr>
            <w:tcW w:w="4876" w:type="dxa"/>
          </w:tcPr>
          <w:p w:rsidR="008D1830" w:rsidRPr="00D41233" w:rsidP="001C25DF" w14:paraId="213453DD" w14:textId="77777777">
            <w:pPr>
              <w:pStyle w:val="Normal6"/>
              <w:rPr>
                <w:szCs w:val="24"/>
              </w:rPr>
            </w:pPr>
            <w:r w:rsidRPr="00D41233">
              <w:rPr>
                <w:b/>
                <w:i/>
              </w:rPr>
              <w:t>b)</w:t>
            </w:r>
            <w:r w:rsidRPr="00D41233">
              <w:rPr>
                <w:b/>
                <w:i/>
              </w:rPr>
              <w:tab/>
              <w:t>pokud úřad OLAF do 60 dnů od obdržení údajů zjistí, že nejsou relevantní pro žádné vyšetřování v rámci jeho mandátu, údaje vymaže a oznámí to předávajícímu orgánu,</w:t>
            </w:r>
          </w:p>
        </w:tc>
      </w:tr>
      <w:tr w14:paraId="5E756979" w14:textId="77777777" w:rsidTr="001C25DF">
        <w:tblPrEx>
          <w:tblW w:w="0" w:type="auto"/>
          <w:jc w:val="center"/>
          <w:tblLayout w:type="fixed"/>
          <w:tblLook w:val="0000"/>
        </w:tblPrEx>
        <w:trPr>
          <w:jc w:val="center"/>
        </w:trPr>
        <w:tc>
          <w:tcPr>
            <w:tcW w:w="4876" w:type="dxa"/>
          </w:tcPr>
          <w:p w:rsidR="008D1830" w:rsidRPr="00D41233" w:rsidP="001C25DF" w14:paraId="67E0A621" w14:textId="77777777">
            <w:pPr>
              <w:pStyle w:val="Normal6"/>
            </w:pPr>
          </w:p>
        </w:tc>
        <w:tc>
          <w:tcPr>
            <w:tcW w:w="4876" w:type="dxa"/>
          </w:tcPr>
          <w:p w:rsidR="008D1830" w:rsidRPr="00D41233" w:rsidP="001C25DF" w14:paraId="30524031" w14:textId="77777777">
            <w:pPr>
              <w:pStyle w:val="Normal6"/>
              <w:rPr>
                <w:szCs w:val="24"/>
              </w:rPr>
            </w:pPr>
            <w:r w:rsidRPr="00D41233">
              <w:rPr>
                <w:b/>
                <w:i/>
              </w:rPr>
              <w:t>c)</w:t>
            </w:r>
            <w:r w:rsidRPr="00D41233">
              <w:rPr>
                <w:b/>
                <w:i/>
              </w:rPr>
              <w:tab/>
              <w:t xml:space="preserve">pokud je na základě předaných údajů zahájeno vyšetřování, je o tom informován předávající celní orgán, který má v případě, že se domnívá, že tyto údaje </w:t>
            </w:r>
            <w:r w:rsidRPr="00D41233">
              <w:rPr>
                <w:b/>
                <w:i/>
              </w:rPr>
              <w:t>jsou zpracovávány nad rámec toho, co je nezbytné, možnost o tom informovat úřad OLAF a evropského inspektora ochrany údajů,</w:t>
            </w:r>
          </w:p>
        </w:tc>
      </w:tr>
      <w:tr w14:paraId="61EE6DB3" w14:textId="77777777" w:rsidTr="001C25DF">
        <w:tblPrEx>
          <w:tblW w:w="0" w:type="auto"/>
          <w:jc w:val="center"/>
          <w:tblLayout w:type="fixed"/>
          <w:tblLook w:val="0000"/>
        </w:tblPrEx>
        <w:trPr>
          <w:jc w:val="center"/>
        </w:trPr>
        <w:tc>
          <w:tcPr>
            <w:tcW w:w="4876" w:type="dxa"/>
          </w:tcPr>
          <w:p w:rsidR="008D1830" w:rsidRPr="00D41233" w:rsidP="001C25DF" w14:paraId="595C2058" w14:textId="77777777">
            <w:pPr>
              <w:pStyle w:val="Normal6"/>
            </w:pPr>
          </w:p>
        </w:tc>
        <w:tc>
          <w:tcPr>
            <w:tcW w:w="4876" w:type="dxa"/>
          </w:tcPr>
          <w:p w:rsidR="008D1830" w:rsidRPr="00D41233" w:rsidP="001C25DF" w14:paraId="3E51C48F" w14:textId="77777777">
            <w:pPr>
              <w:pStyle w:val="Normal6"/>
              <w:rPr>
                <w:szCs w:val="24"/>
              </w:rPr>
            </w:pPr>
            <w:r w:rsidRPr="00D41233">
              <w:rPr>
                <w:b/>
                <w:i/>
              </w:rPr>
              <w:t>d)</w:t>
            </w:r>
            <w:r w:rsidRPr="00D41233">
              <w:rPr>
                <w:b/>
                <w:i/>
              </w:rPr>
              <w:tab/>
              <w:t>použijí se pravidla ochrany údajů uvedená v kapitole VIII nařízení (EU) 2018/1725. Na přístup udělený podle tohoto odstavce uplatní úřad OLAF požadavky vztahující se na interní zmocnění podle článku 5 nařízení (EU, Euratom) č. 883/2013.“</w:t>
            </w:r>
          </w:p>
        </w:tc>
      </w:tr>
    </w:tbl>
    <w:p w:rsidR="008D1830" w:rsidRPr="00D41233" w:rsidP="008D1830" w14:paraId="12F35E5F" w14:textId="77777777"/>
    <w:p w:rsidR="008D1830" w:rsidRPr="00D41233" w:rsidP="008D1830" w14:paraId="1D781D08" w14:textId="77777777">
      <w:pPr>
        <w:pStyle w:val="AmNumberTabs"/>
      </w:pPr>
      <w:r w:rsidRPr="00D41233">
        <w:t>Pozměňovací návrh</w:t>
      </w:r>
      <w:r w:rsidRPr="00D41233">
        <w:tab/>
      </w:r>
      <w:r w:rsidRPr="00D41233">
        <w:tab/>
        <w:t>47</w:t>
      </w:r>
    </w:p>
    <w:p w:rsidR="008D1830" w:rsidRPr="00D41233" w:rsidP="008D1830" w14:paraId="23FE906D" w14:textId="77777777">
      <w:pPr>
        <w:pStyle w:val="NormalBold12b"/>
      </w:pPr>
      <w:r w:rsidRPr="00D41233">
        <w:t>Návrh nařízení</w:t>
      </w:r>
    </w:p>
    <w:p w:rsidR="008D1830" w:rsidRPr="00D41233" w:rsidP="008D1830" w14:paraId="77F77B3D" w14:textId="77777777">
      <w:pPr>
        <w:pStyle w:val="NormalBold"/>
      </w:pPr>
      <w:r w:rsidRPr="00D41233">
        <w:t>Čl. 1 – odst. 1 – bod 5 a (nový)</w:t>
      </w:r>
    </w:p>
    <w:p w:rsidR="008D1830" w:rsidRPr="00D41233" w:rsidP="008D1830" w14:paraId="6C3FC499" w14:textId="77777777">
      <w:pPr>
        <w:keepNext/>
      </w:pPr>
      <w:r w:rsidRPr="00D41233">
        <w:t>Nařízení (EU) č. 904/2010</w:t>
      </w:r>
    </w:p>
    <w:p w:rsidR="008D1830" w:rsidRPr="00D41233" w:rsidP="008D1830" w14:paraId="65662215" w14:textId="77777777">
      <w:r w:rsidRPr="00D41233">
        <w:t>Čl. 59 – odst. 1</w:t>
      </w:r>
    </w:p>
    <w:tbl>
      <w:tblPr>
        <w:tblW w:w="0" w:type="auto"/>
        <w:jc w:val="center"/>
        <w:tblLayout w:type="fixed"/>
        <w:tblCellMar>
          <w:left w:w="340" w:type="dxa"/>
          <w:right w:w="340" w:type="dxa"/>
        </w:tblCellMar>
        <w:tblLook w:val="0000"/>
      </w:tblPr>
      <w:tblGrid>
        <w:gridCol w:w="4876"/>
        <w:gridCol w:w="4876"/>
      </w:tblGrid>
      <w:tr w14:paraId="350A0020" w14:textId="77777777" w:rsidTr="001C25DF">
        <w:tblPrEx>
          <w:tblW w:w="0" w:type="auto"/>
          <w:jc w:val="center"/>
          <w:tblLayout w:type="fixed"/>
          <w:tblLook w:val="0000"/>
        </w:tblPrEx>
        <w:trPr>
          <w:jc w:val="center"/>
        </w:trPr>
        <w:tc>
          <w:tcPr>
            <w:tcW w:w="9752" w:type="dxa"/>
            <w:gridSpan w:val="2"/>
          </w:tcPr>
          <w:p w:rsidR="008D1830" w:rsidRPr="00D41233" w:rsidP="001C25DF" w14:paraId="1A366D40" w14:textId="77777777">
            <w:pPr>
              <w:keepNext/>
            </w:pPr>
          </w:p>
        </w:tc>
      </w:tr>
      <w:tr w14:paraId="6590BB14" w14:textId="77777777" w:rsidTr="001C25DF">
        <w:tblPrEx>
          <w:tblW w:w="0" w:type="auto"/>
          <w:jc w:val="center"/>
          <w:tblLayout w:type="fixed"/>
          <w:tblLook w:val="0000"/>
        </w:tblPrEx>
        <w:trPr>
          <w:jc w:val="center"/>
        </w:trPr>
        <w:tc>
          <w:tcPr>
            <w:tcW w:w="4876" w:type="dxa"/>
          </w:tcPr>
          <w:p w:rsidR="008D1830" w:rsidRPr="00D41233" w:rsidP="001C25DF" w14:paraId="5BB3973A" w14:textId="77777777">
            <w:pPr>
              <w:pStyle w:val="ColumnHeading"/>
              <w:keepNext/>
            </w:pPr>
            <w:r w:rsidRPr="00D41233">
              <w:t>Platné znění</w:t>
            </w:r>
          </w:p>
        </w:tc>
        <w:tc>
          <w:tcPr>
            <w:tcW w:w="4876" w:type="dxa"/>
          </w:tcPr>
          <w:p w:rsidR="008D1830" w:rsidRPr="00D41233" w:rsidP="001C25DF" w14:paraId="13BD707A" w14:textId="77777777">
            <w:pPr>
              <w:pStyle w:val="ColumnHeading"/>
              <w:keepNext/>
            </w:pPr>
            <w:r w:rsidRPr="00D41233">
              <w:t>Pozměňovací návrh</w:t>
            </w:r>
          </w:p>
        </w:tc>
      </w:tr>
      <w:tr w14:paraId="222BE007" w14:textId="77777777" w:rsidTr="001C25DF">
        <w:tblPrEx>
          <w:tblW w:w="0" w:type="auto"/>
          <w:jc w:val="center"/>
          <w:tblLayout w:type="fixed"/>
          <w:tblLook w:val="0000"/>
        </w:tblPrEx>
        <w:trPr>
          <w:jc w:val="center"/>
        </w:trPr>
        <w:tc>
          <w:tcPr>
            <w:tcW w:w="4876" w:type="dxa"/>
          </w:tcPr>
          <w:p w:rsidR="008D1830" w:rsidRPr="00D41233" w:rsidP="001C25DF" w14:paraId="7C65E865" w14:textId="77777777">
            <w:pPr>
              <w:pStyle w:val="Normal6"/>
            </w:pPr>
          </w:p>
        </w:tc>
        <w:tc>
          <w:tcPr>
            <w:tcW w:w="4876" w:type="dxa"/>
          </w:tcPr>
          <w:p w:rsidR="008D1830" w:rsidRPr="00D41233" w:rsidP="001C25DF" w14:paraId="6C916DBD" w14:textId="77777777">
            <w:pPr>
              <w:pStyle w:val="Normal6"/>
              <w:rPr>
                <w:szCs w:val="24"/>
              </w:rPr>
            </w:pPr>
            <w:r w:rsidRPr="00D41233">
              <w:rPr>
                <w:b/>
                <w:i/>
              </w:rPr>
              <w:t>5a</w:t>
            </w:r>
            <w:r w:rsidRPr="00D41233">
              <w:rPr>
                <w:b/>
                <w:i/>
              </w:rPr>
              <w:t>)</w:t>
            </w:r>
            <w:r w:rsidRPr="00D41233">
              <w:rPr>
                <w:b/>
                <w:i/>
              </w:rPr>
              <w:tab/>
              <w:t>v článku 59 se odstavec 1 nahrazuje tímto:</w:t>
            </w:r>
          </w:p>
        </w:tc>
      </w:tr>
      <w:tr w14:paraId="79A168C4" w14:textId="77777777" w:rsidTr="001C25DF">
        <w:tblPrEx>
          <w:tblW w:w="0" w:type="auto"/>
          <w:jc w:val="center"/>
          <w:tblLayout w:type="fixed"/>
          <w:tblLook w:val="0000"/>
        </w:tblPrEx>
        <w:trPr>
          <w:jc w:val="center"/>
        </w:trPr>
        <w:tc>
          <w:tcPr>
            <w:tcW w:w="4876" w:type="dxa"/>
          </w:tcPr>
          <w:p w:rsidR="008D1830" w:rsidRPr="00D41233" w:rsidP="001C25DF" w14:paraId="083E2378" w14:textId="77777777">
            <w:pPr>
              <w:pStyle w:val="Normal6"/>
            </w:pPr>
            <w:r w:rsidRPr="00D41233">
              <w:rPr>
                <w:b/>
                <w:i/>
              </w:rPr>
              <w:t>1.</w:t>
            </w:r>
            <w:r w:rsidRPr="00D41233">
              <w:rPr>
                <w:b/>
                <w:i/>
              </w:rPr>
              <w:tab/>
              <w:t>Do</w:t>
            </w:r>
            <w:r w:rsidRPr="00D41233">
              <w:t xml:space="preserve"> </w:t>
            </w:r>
            <w:r w:rsidRPr="00D41233">
              <w:rPr>
                <w:b/>
                <w:bCs/>
                <w:i/>
                <w:iCs/>
              </w:rPr>
              <w:t>1.</w:t>
            </w:r>
            <w:r w:rsidRPr="00D41233">
              <w:t xml:space="preserve"> </w:t>
            </w:r>
            <w:r w:rsidRPr="00D41233">
              <w:rPr>
                <w:b/>
                <w:i/>
              </w:rPr>
              <w:t>listopadu 2013 a poté každých pět let</w:t>
            </w:r>
            <w:r w:rsidRPr="00D41233">
              <w:t xml:space="preserve"> předloží Komise Evropskému parlamentu a Radě zprávu o uplatňování tohoto nařízení.</w:t>
            </w:r>
          </w:p>
        </w:tc>
        <w:tc>
          <w:tcPr>
            <w:tcW w:w="4876" w:type="dxa"/>
          </w:tcPr>
          <w:p w:rsidR="008D1830" w:rsidRPr="00D41233" w:rsidP="001C25DF" w14:paraId="52E36B8A" w14:textId="666ADDE6">
            <w:pPr>
              <w:pStyle w:val="Normal6"/>
              <w:rPr>
                <w:szCs w:val="24"/>
              </w:rPr>
            </w:pPr>
            <w:r w:rsidRPr="00D41233">
              <w:rPr>
                <w:b/>
                <w:i/>
              </w:rPr>
              <w:t>„1.</w:t>
            </w:r>
            <w:r w:rsidRPr="00D41233">
              <w:rPr>
                <w:b/>
                <w:i/>
              </w:rPr>
              <w:tab/>
              <w:t>Každé tři roky od... [</w:t>
            </w:r>
            <w:r w:rsidR="00661BBB">
              <w:rPr>
                <w:b/>
                <w:i/>
              </w:rPr>
              <w:t xml:space="preserve">datum </w:t>
            </w:r>
            <w:r w:rsidRPr="00D41233">
              <w:rPr>
                <w:b/>
                <w:i/>
              </w:rPr>
              <w:t>vstup</w:t>
            </w:r>
            <w:r w:rsidR="00661BBB">
              <w:rPr>
                <w:b/>
                <w:i/>
              </w:rPr>
              <w:t>u</w:t>
            </w:r>
            <w:r w:rsidRPr="00D41233">
              <w:rPr>
                <w:b/>
                <w:i/>
              </w:rPr>
              <w:t xml:space="preserve"> tohoto pozměňujícího nařízení v platnost]</w:t>
            </w:r>
            <w:r w:rsidRPr="00D41233">
              <w:t xml:space="preserve"> předloží Komise </w:t>
            </w:r>
            <w:r w:rsidRPr="00D41233">
              <w:rPr>
                <w:b/>
                <w:i/>
              </w:rPr>
              <w:t>na základě zpráv úřadů EPPO, OLAF a </w:t>
            </w:r>
            <w:r w:rsidRPr="00D41233">
              <w:rPr>
                <w:b/>
                <w:i/>
              </w:rPr>
              <w:t>Eurofisc</w:t>
            </w:r>
            <w:r w:rsidRPr="00D41233">
              <w:t xml:space="preserve"> Evropskému parlamentu</w:t>
            </w:r>
            <w:r w:rsidRPr="00D41233">
              <w:rPr>
                <w:b/>
                <w:i/>
              </w:rPr>
              <w:t xml:space="preserve">, </w:t>
            </w:r>
            <w:r w:rsidRPr="00D41233">
              <w:t>Radě a </w:t>
            </w:r>
            <w:r w:rsidRPr="00D41233">
              <w:rPr>
                <w:b/>
                <w:i/>
              </w:rPr>
              <w:t>Evropskému účetnímu dvoru</w:t>
            </w:r>
            <w:r w:rsidRPr="00D41233">
              <w:t xml:space="preserve"> zprávu o uplatňování tohoto nařízení.</w:t>
            </w:r>
            <w:r w:rsidRPr="00D41233">
              <w:rPr>
                <w:b/>
                <w:i/>
              </w:rPr>
              <w:t xml:space="preserve"> V této zprávě posoudí zejména:</w:t>
            </w:r>
          </w:p>
        </w:tc>
      </w:tr>
      <w:tr w14:paraId="292F0B13" w14:textId="77777777" w:rsidTr="001C25DF">
        <w:tblPrEx>
          <w:tblW w:w="0" w:type="auto"/>
          <w:jc w:val="center"/>
          <w:tblLayout w:type="fixed"/>
          <w:tblLook w:val="0000"/>
        </w:tblPrEx>
        <w:trPr>
          <w:jc w:val="center"/>
        </w:trPr>
        <w:tc>
          <w:tcPr>
            <w:tcW w:w="4876" w:type="dxa"/>
          </w:tcPr>
          <w:p w:rsidR="008D1830" w:rsidRPr="00D41233" w:rsidP="001C25DF" w14:paraId="403D2D06" w14:textId="77777777">
            <w:pPr>
              <w:pStyle w:val="Normal6"/>
            </w:pPr>
          </w:p>
        </w:tc>
        <w:tc>
          <w:tcPr>
            <w:tcW w:w="4876" w:type="dxa"/>
          </w:tcPr>
          <w:p w:rsidR="008D1830" w:rsidRPr="00D41233" w:rsidP="001C25DF" w14:paraId="05F528E8" w14:textId="77777777">
            <w:pPr>
              <w:pStyle w:val="Normal6"/>
              <w:rPr>
                <w:szCs w:val="24"/>
              </w:rPr>
            </w:pPr>
            <w:r w:rsidRPr="00D41233">
              <w:rPr>
                <w:b/>
                <w:i/>
              </w:rPr>
              <w:t>a)</w:t>
            </w:r>
            <w:r w:rsidRPr="00D41233">
              <w:rPr>
                <w:b/>
                <w:i/>
              </w:rPr>
              <w:tab/>
              <w:t>operativní efektivitu přímého přístupu úřadů EPPO a OLAF do systému VIES, SURVEILLANCE a CESOP, včetně průměrné doby nutné k získání přístupu, počtu vyšetřování, u nichž bylo dosaženo pokroku, a výsledků stíhání nebo správních řízení,</w:t>
            </w:r>
          </w:p>
        </w:tc>
      </w:tr>
      <w:tr w14:paraId="32D11902" w14:textId="77777777" w:rsidTr="001C25DF">
        <w:tblPrEx>
          <w:tblW w:w="0" w:type="auto"/>
          <w:jc w:val="center"/>
          <w:tblLayout w:type="fixed"/>
          <w:tblLook w:val="0000"/>
        </w:tblPrEx>
        <w:trPr>
          <w:jc w:val="center"/>
        </w:trPr>
        <w:tc>
          <w:tcPr>
            <w:tcW w:w="4876" w:type="dxa"/>
          </w:tcPr>
          <w:p w:rsidR="008D1830" w:rsidRPr="00D41233" w:rsidP="001C25DF" w14:paraId="0CC893A0" w14:textId="77777777">
            <w:pPr>
              <w:pStyle w:val="Normal6"/>
            </w:pPr>
          </w:p>
        </w:tc>
        <w:tc>
          <w:tcPr>
            <w:tcW w:w="4876" w:type="dxa"/>
          </w:tcPr>
          <w:p w:rsidR="008D1830" w:rsidRPr="00D41233" w:rsidP="001C25DF" w14:paraId="05D40BB0" w14:textId="77777777">
            <w:pPr>
              <w:pStyle w:val="Normal6"/>
              <w:rPr>
                <w:szCs w:val="24"/>
              </w:rPr>
            </w:pPr>
            <w:r w:rsidRPr="00D41233">
              <w:rPr>
                <w:b/>
                <w:i/>
              </w:rPr>
              <w:t>b)</w:t>
            </w:r>
            <w:r w:rsidRPr="00D41233">
              <w:rPr>
                <w:b/>
                <w:i/>
              </w:rPr>
              <w:tab/>
              <w:t xml:space="preserve">soudržnost rámce pro přístup a předávání údajů s ostatními nástroji přijatými v rámci revidované struktury pro boj proti podvodům, včetně opatření týkajících se kapacity úřadu </w:t>
            </w:r>
            <w:r w:rsidRPr="00D41233">
              <w:rPr>
                <w:b/>
                <w:i/>
              </w:rPr>
              <w:t>Eurofisc</w:t>
            </w:r>
            <w:r w:rsidRPr="00D41233">
              <w:rPr>
                <w:b/>
                <w:i/>
              </w:rPr>
              <w:t>, správy systému CESOP, harmonizace daňových zástupců a sbližování sankcí,</w:t>
            </w:r>
          </w:p>
        </w:tc>
      </w:tr>
      <w:tr w14:paraId="723EF983" w14:textId="77777777" w:rsidTr="001C25DF">
        <w:tblPrEx>
          <w:tblW w:w="0" w:type="auto"/>
          <w:jc w:val="center"/>
          <w:tblLayout w:type="fixed"/>
          <w:tblLook w:val="0000"/>
        </w:tblPrEx>
        <w:trPr>
          <w:jc w:val="center"/>
        </w:trPr>
        <w:tc>
          <w:tcPr>
            <w:tcW w:w="4876" w:type="dxa"/>
          </w:tcPr>
          <w:p w:rsidR="008D1830" w:rsidRPr="00D41233" w:rsidP="001C25DF" w14:paraId="1AB932CD" w14:textId="77777777">
            <w:pPr>
              <w:pStyle w:val="Normal6"/>
            </w:pPr>
          </w:p>
        </w:tc>
        <w:tc>
          <w:tcPr>
            <w:tcW w:w="4876" w:type="dxa"/>
          </w:tcPr>
          <w:p w:rsidR="008D1830" w:rsidRPr="00D41233" w:rsidP="001C25DF" w14:paraId="4DDEAA7A" w14:textId="77777777">
            <w:pPr>
              <w:pStyle w:val="Normal6"/>
              <w:rPr>
                <w:szCs w:val="24"/>
              </w:rPr>
            </w:pPr>
            <w:r w:rsidRPr="00D41233">
              <w:rPr>
                <w:b/>
                <w:i/>
              </w:rPr>
              <w:t>c)</w:t>
            </w:r>
            <w:r w:rsidRPr="00D41233">
              <w:rPr>
                <w:b/>
                <w:i/>
              </w:rPr>
              <w:tab/>
              <w:t xml:space="preserve">fungování a včasnost mechanismu spontánního předávání informací podle článku </w:t>
            </w:r>
            <w:r w:rsidRPr="00D41233">
              <w:rPr>
                <w:b/>
                <w:i/>
              </w:rPr>
              <w:t>13a</w:t>
            </w:r>
            <w:r w:rsidRPr="00D41233">
              <w:rPr>
                <w:b/>
                <w:i/>
              </w:rPr>
              <w:t xml:space="preserve">, včetně vnitrostátních opatření </w:t>
            </w:r>
            <w:r w:rsidRPr="00D41233">
              <w:rPr>
                <w:b/>
                <w:i/>
              </w:rPr>
              <w:t>pro koordinaci postupu celních orgánů a orgánů pro správu DPH,</w:t>
            </w:r>
          </w:p>
        </w:tc>
      </w:tr>
      <w:tr w14:paraId="596AE222" w14:textId="77777777" w:rsidTr="001C25DF">
        <w:tblPrEx>
          <w:tblW w:w="0" w:type="auto"/>
          <w:jc w:val="center"/>
          <w:tblLayout w:type="fixed"/>
          <w:tblLook w:val="0000"/>
        </w:tblPrEx>
        <w:trPr>
          <w:jc w:val="center"/>
        </w:trPr>
        <w:tc>
          <w:tcPr>
            <w:tcW w:w="4876" w:type="dxa"/>
          </w:tcPr>
          <w:p w:rsidR="008D1830" w:rsidRPr="00D41233" w:rsidP="001C25DF" w14:paraId="74F705B5" w14:textId="77777777">
            <w:pPr>
              <w:pStyle w:val="Normal6"/>
            </w:pPr>
          </w:p>
        </w:tc>
        <w:tc>
          <w:tcPr>
            <w:tcW w:w="4876" w:type="dxa"/>
          </w:tcPr>
          <w:p w:rsidR="008D1830" w:rsidRPr="00D41233" w:rsidP="001C25DF" w14:paraId="43A2D8FB" w14:textId="77777777">
            <w:pPr>
              <w:pStyle w:val="Normal6"/>
              <w:rPr>
                <w:szCs w:val="24"/>
              </w:rPr>
            </w:pPr>
            <w:r w:rsidRPr="00D41233">
              <w:rPr>
                <w:b/>
                <w:i/>
              </w:rPr>
              <w:t>d)</w:t>
            </w:r>
            <w:r w:rsidRPr="00D41233">
              <w:rPr>
                <w:b/>
                <w:i/>
              </w:rPr>
              <w:tab/>
              <w:t>výsledky prosazování pravidel dosažené v členských státech, které se nepodílejí na činnosti úřadu EPPO, a to, zda byly vytvořeny rovnocenné mechanismy v souladu s revizí systému pro boj proti podvodům,</w:t>
            </w:r>
          </w:p>
        </w:tc>
      </w:tr>
      <w:tr w14:paraId="32ACB3EB" w14:textId="77777777" w:rsidTr="001C25DF">
        <w:tblPrEx>
          <w:tblW w:w="0" w:type="auto"/>
          <w:jc w:val="center"/>
          <w:tblLayout w:type="fixed"/>
          <w:tblLook w:val="0000"/>
        </w:tblPrEx>
        <w:trPr>
          <w:jc w:val="center"/>
        </w:trPr>
        <w:tc>
          <w:tcPr>
            <w:tcW w:w="4876" w:type="dxa"/>
          </w:tcPr>
          <w:p w:rsidR="008D1830" w:rsidRPr="00D41233" w:rsidP="001C25DF" w14:paraId="74722118" w14:textId="77777777">
            <w:pPr>
              <w:pStyle w:val="Normal6"/>
            </w:pPr>
          </w:p>
        </w:tc>
        <w:tc>
          <w:tcPr>
            <w:tcW w:w="4876" w:type="dxa"/>
          </w:tcPr>
          <w:p w:rsidR="008D1830" w:rsidRPr="00D41233" w:rsidP="001C25DF" w14:paraId="596C8164" w14:textId="77777777">
            <w:pPr>
              <w:pStyle w:val="Normal6"/>
              <w:rPr>
                <w:szCs w:val="24"/>
              </w:rPr>
            </w:pPr>
            <w:r w:rsidRPr="00D41233">
              <w:rPr>
                <w:b/>
                <w:i/>
              </w:rPr>
              <w:t>e)</w:t>
            </w:r>
            <w:r w:rsidRPr="00D41233">
              <w:rPr>
                <w:b/>
                <w:i/>
              </w:rPr>
              <w:tab/>
              <w:t>odhadované částky unijních příjmů z DPH a souvisejících příjmů z cel vybrané nebo obstavené v přímém důsledku výměny údajů a práva přístupu podle tohoto nařízení a</w:t>
            </w:r>
          </w:p>
        </w:tc>
      </w:tr>
      <w:tr w14:paraId="10F27579" w14:textId="77777777" w:rsidTr="001C25DF">
        <w:tblPrEx>
          <w:tblW w:w="0" w:type="auto"/>
          <w:jc w:val="center"/>
          <w:tblLayout w:type="fixed"/>
          <w:tblLook w:val="0000"/>
        </w:tblPrEx>
        <w:trPr>
          <w:jc w:val="center"/>
        </w:trPr>
        <w:tc>
          <w:tcPr>
            <w:tcW w:w="4876" w:type="dxa"/>
          </w:tcPr>
          <w:p w:rsidR="008D1830" w:rsidRPr="00D41233" w:rsidP="001C25DF" w14:paraId="267F0900" w14:textId="77777777">
            <w:pPr>
              <w:pStyle w:val="Normal6"/>
            </w:pPr>
          </w:p>
        </w:tc>
        <w:tc>
          <w:tcPr>
            <w:tcW w:w="4876" w:type="dxa"/>
          </w:tcPr>
          <w:p w:rsidR="008D1830" w:rsidRPr="00D41233" w:rsidP="001C25DF" w14:paraId="72891B8A" w14:textId="77777777">
            <w:pPr>
              <w:pStyle w:val="Normal6"/>
              <w:rPr>
                <w:szCs w:val="24"/>
              </w:rPr>
            </w:pPr>
            <w:r w:rsidRPr="00D41233">
              <w:rPr>
                <w:b/>
                <w:i/>
              </w:rPr>
              <w:t>f)</w:t>
            </w:r>
            <w:r w:rsidRPr="00D41233">
              <w:rPr>
                <w:b/>
                <w:i/>
              </w:rPr>
              <w:tab/>
              <w:t xml:space="preserve">přínos tohoto nařízení ke sbližování výsledků prosazování pravidel ve všech členských státech, mimo </w:t>
            </w:r>
            <w:r w:rsidRPr="00D41233">
              <w:rPr>
                <w:b/>
                <w:i/>
              </w:rPr>
              <w:t>jiné</w:t>
            </w:r>
            <w:r w:rsidRPr="00D41233">
              <w:rPr>
                <w:b/>
                <w:i/>
              </w:rPr>
              <w:t xml:space="preserve"> pokud jde o možnost vypracování metodiky na úrovni Unie pro měření nevybraných celních příjmů, jež by byla svým účelem srovnatelná s ukazatelem výpadku příjmů z DPH, který každoročně zveřejňuje Komise.</w:t>
            </w:r>
          </w:p>
        </w:tc>
      </w:tr>
      <w:tr w14:paraId="74F6CCC5" w14:textId="77777777" w:rsidTr="001C25DF">
        <w:tblPrEx>
          <w:tblW w:w="0" w:type="auto"/>
          <w:jc w:val="center"/>
          <w:tblLayout w:type="fixed"/>
          <w:tblLook w:val="0000"/>
        </w:tblPrEx>
        <w:trPr>
          <w:jc w:val="center"/>
        </w:trPr>
        <w:tc>
          <w:tcPr>
            <w:tcW w:w="4876" w:type="dxa"/>
          </w:tcPr>
          <w:p w:rsidR="008D1830" w:rsidRPr="00D41233" w:rsidP="001C25DF" w14:paraId="40914BA5" w14:textId="77777777">
            <w:pPr>
              <w:pStyle w:val="Normal6"/>
            </w:pPr>
          </w:p>
        </w:tc>
        <w:tc>
          <w:tcPr>
            <w:tcW w:w="4876" w:type="dxa"/>
          </w:tcPr>
          <w:p w:rsidR="008D1830" w:rsidRPr="00D41233" w:rsidP="001C25DF" w14:paraId="210FC49F" w14:textId="77777777">
            <w:pPr>
              <w:pStyle w:val="Normal6"/>
              <w:rPr>
                <w:szCs w:val="24"/>
              </w:rPr>
            </w:pPr>
            <w:r w:rsidRPr="00D41233">
              <w:rPr>
                <w:b/>
                <w:i/>
              </w:rPr>
              <w:t>Pokud jsou ve zprávě zjištěny přetrvávající nedostatky týkající se uplatňování tohoto nařízení, Komise do šesti měsíců od jejího zveřejnění předloží Evropskému parlamentu a Radě legislativní návrhy s nápravnými opatřeními.“</w:t>
            </w:r>
          </w:p>
        </w:tc>
      </w:tr>
    </w:tbl>
    <w:p w:rsidR="00E365E1" w:rsidRPr="00D41233" w:rsidP="00BF693C" w14:paraId="2DFC8966" w14:textId="49C832E8"/>
    <w:sectPr w:rsidSect="00D41233">
      <w:headerReference w:type="even" r:id="rId6"/>
      <w:headerReference w:type="default" r:id="rId7"/>
      <w:footerReference w:type="even" r:id="rId8"/>
      <w:footerReference w:type="default" r:id="rId9"/>
      <w:headerReference w:type="first" r:id="rId10"/>
      <w:footerReference w:type="first" r:id="rId1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D41233" w14:paraId="1010E1E8"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D41233" w14:paraId="7C1EC93C"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D41233" w14:paraId="429D7557" w14:textId="77777777"/>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D41233" w14:paraId="301E6031"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D41233" w14:paraId="41D45C48"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D41233" w14:paraId="5D2093CB"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0D2F7CD8"/>
    <w:multiLevelType w:val="hybridMultilevel"/>
    <w:tmpl w:val="11EA8FB4"/>
    <w:lvl w:ilvl="0">
      <w:start w:val="1"/>
      <w:numFmt w:val="lowerRoman"/>
      <w:lvlText w:val="(%1)"/>
      <w:lvlJc w:val="left"/>
      <w:pPr>
        <w:ind w:left="1080" w:hanging="720"/>
      </w:pPr>
      <w:rPr>
        <w:rFonts w:hint="default"/>
        <w:b/>
        <w:i/>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nsid w:val="30DA494D"/>
    <w:multiLevelType w:val="hybridMultilevel"/>
    <w:tmpl w:val="3C8AEFC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3">
    <w:nsid w:val="322C761A"/>
    <w:multiLevelType w:val="hybridMultilevel"/>
    <w:tmpl w:val="F6A4A100"/>
    <w:lvl w:ilvl="0">
      <w:start w:val="1"/>
      <w:numFmt w:val="lowerLetter"/>
      <w:lvlText w:val="(%1)"/>
      <w:lvlJc w:val="left"/>
      <w:pPr>
        <w:ind w:left="720" w:hanging="360"/>
      </w:pPr>
      <w:rPr>
        <w:rFonts w:hint="default"/>
        <w:b/>
        <w:i/>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5">
    <w:nsid w:val="3C820E23"/>
    <w:multiLevelType w:val="hybridMultilevel"/>
    <w:tmpl w:val="C3E26A36"/>
    <w:lvl w:ilvl="0">
      <w:start w:val="1"/>
      <w:numFmt w:val="lowerLetter"/>
      <w:lvlText w:val="(%1)"/>
      <w:lvlJc w:val="left"/>
      <w:pPr>
        <w:ind w:left="720" w:hanging="360"/>
      </w:pPr>
      <w:rPr>
        <w:rFonts w:hint="default"/>
        <w:b/>
        <w:i/>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nsid w:val="6BD35167"/>
    <w:multiLevelType w:val="hybridMultilevel"/>
    <w:tmpl w:val="221ABE2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7">
    <w:nsid w:val="6E517A3E"/>
    <w:multiLevelType w:val="hybridMultilevel"/>
    <w:tmpl w:val="414458A8"/>
    <w:lvl w:ilvl="0">
      <w:start w:val="1"/>
      <w:numFmt w:val="decimal"/>
      <w:lvlText w:val="%1."/>
      <w:lvlJc w:val="left"/>
      <w:pPr>
        <w:ind w:left="720" w:hanging="360"/>
      </w:pPr>
      <w:rPr>
        <w:rFonts w:hint="default"/>
        <w:b/>
        <w:i/>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1330711343">
    <w:abstractNumId w:val="9"/>
  </w:num>
  <w:num w:numId="2" w16cid:durableId="141000398">
    <w:abstractNumId w:val="9"/>
  </w:num>
  <w:num w:numId="3" w16cid:durableId="869418419">
    <w:abstractNumId w:val="7"/>
  </w:num>
  <w:num w:numId="4" w16cid:durableId="1042248595">
    <w:abstractNumId w:val="7"/>
  </w:num>
  <w:num w:numId="5" w16cid:durableId="1683823980">
    <w:abstractNumId w:val="6"/>
  </w:num>
  <w:num w:numId="6" w16cid:durableId="2021663428">
    <w:abstractNumId w:val="6"/>
  </w:num>
  <w:num w:numId="7" w16cid:durableId="2033456676">
    <w:abstractNumId w:val="5"/>
  </w:num>
  <w:num w:numId="8" w16cid:durableId="1312830480">
    <w:abstractNumId w:val="5"/>
  </w:num>
  <w:num w:numId="9" w16cid:durableId="833187083">
    <w:abstractNumId w:val="4"/>
  </w:num>
  <w:num w:numId="10" w16cid:durableId="71583137">
    <w:abstractNumId w:val="4"/>
  </w:num>
  <w:num w:numId="11" w16cid:durableId="723220103">
    <w:abstractNumId w:val="8"/>
  </w:num>
  <w:num w:numId="12" w16cid:durableId="124004021">
    <w:abstractNumId w:val="8"/>
  </w:num>
  <w:num w:numId="13" w16cid:durableId="1817408970">
    <w:abstractNumId w:val="3"/>
  </w:num>
  <w:num w:numId="14" w16cid:durableId="1269585914">
    <w:abstractNumId w:val="3"/>
  </w:num>
  <w:num w:numId="15" w16cid:durableId="517354650">
    <w:abstractNumId w:val="2"/>
  </w:num>
  <w:num w:numId="16" w16cid:durableId="1365902750">
    <w:abstractNumId w:val="2"/>
  </w:num>
  <w:num w:numId="17" w16cid:durableId="30615595">
    <w:abstractNumId w:val="1"/>
  </w:num>
  <w:num w:numId="18" w16cid:durableId="623118701">
    <w:abstractNumId w:val="1"/>
  </w:num>
  <w:num w:numId="19" w16cid:durableId="1975023073">
    <w:abstractNumId w:val="0"/>
  </w:num>
  <w:num w:numId="20" w16cid:durableId="183977534">
    <w:abstractNumId w:val="0"/>
  </w:num>
  <w:num w:numId="21" w16cid:durableId="848716092">
    <w:abstractNumId w:val="9"/>
  </w:num>
  <w:num w:numId="22" w16cid:durableId="1914925178">
    <w:abstractNumId w:val="7"/>
  </w:num>
  <w:num w:numId="23" w16cid:durableId="690492076">
    <w:abstractNumId w:val="6"/>
  </w:num>
  <w:num w:numId="24" w16cid:durableId="1259944900">
    <w:abstractNumId w:val="5"/>
  </w:num>
  <w:num w:numId="25" w16cid:durableId="23992040">
    <w:abstractNumId w:val="4"/>
  </w:num>
  <w:num w:numId="26" w16cid:durableId="1270812991">
    <w:abstractNumId w:val="8"/>
  </w:num>
  <w:num w:numId="27" w16cid:durableId="1190223815">
    <w:abstractNumId w:val="3"/>
  </w:num>
  <w:num w:numId="28" w16cid:durableId="2073456728">
    <w:abstractNumId w:val="2"/>
  </w:num>
  <w:num w:numId="29" w16cid:durableId="1316448672">
    <w:abstractNumId w:val="1"/>
  </w:num>
  <w:num w:numId="30" w16cid:durableId="145441655">
    <w:abstractNumId w:val="0"/>
  </w:num>
  <w:num w:numId="31" w16cid:durableId="236520110">
    <w:abstractNumId w:val="9"/>
  </w:num>
  <w:num w:numId="32" w16cid:durableId="1416321507">
    <w:abstractNumId w:val="7"/>
  </w:num>
  <w:num w:numId="33" w16cid:durableId="1082870150">
    <w:abstractNumId w:val="6"/>
  </w:num>
  <w:num w:numId="34" w16cid:durableId="687025325">
    <w:abstractNumId w:val="5"/>
  </w:num>
  <w:num w:numId="35" w16cid:durableId="1111248061">
    <w:abstractNumId w:val="4"/>
  </w:num>
  <w:num w:numId="36" w16cid:durableId="832716553">
    <w:abstractNumId w:val="8"/>
  </w:num>
  <w:num w:numId="37" w16cid:durableId="344137805">
    <w:abstractNumId w:val="3"/>
  </w:num>
  <w:num w:numId="38" w16cid:durableId="2075470426">
    <w:abstractNumId w:val="2"/>
  </w:num>
  <w:num w:numId="39" w16cid:durableId="2114551147">
    <w:abstractNumId w:val="1"/>
  </w:num>
  <w:num w:numId="40" w16cid:durableId="6909061">
    <w:abstractNumId w:val="0"/>
  </w:num>
  <w:num w:numId="41" w16cid:durableId="1773359725">
    <w:abstractNumId w:val="10"/>
  </w:num>
  <w:num w:numId="42" w16cid:durableId="1958101690">
    <w:abstractNumId w:val="10"/>
  </w:num>
  <w:num w:numId="43" w16cid:durableId="992180532">
    <w:abstractNumId w:val="10"/>
  </w:num>
  <w:num w:numId="44" w16cid:durableId="2144499353">
    <w:abstractNumId w:val="14"/>
  </w:num>
  <w:num w:numId="45" w16cid:durableId="1240746246">
    <w:abstractNumId w:val="15"/>
  </w:num>
  <w:num w:numId="46" w16cid:durableId="1418210828">
    <w:abstractNumId w:val="13"/>
  </w:num>
  <w:num w:numId="47" w16cid:durableId="1709060738">
    <w:abstractNumId w:val="17"/>
  </w:num>
  <w:num w:numId="48" w16cid:durableId="919682860">
    <w:abstractNumId w:val="11"/>
  </w:num>
  <w:num w:numId="49" w16cid:durableId="1672561882">
    <w:abstractNumId w:val="12"/>
  </w:num>
  <w:num w:numId="50" w16cid:durableId="69199990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93C"/>
    <w:rsid w:val="00002272"/>
    <w:rsid w:val="00064002"/>
    <w:rsid w:val="000677B9"/>
    <w:rsid w:val="000831BA"/>
    <w:rsid w:val="00096EAE"/>
    <w:rsid w:val="000A42CC"/>
    <w:rsid w:val="000E7DD9"/>
    <w:rsid w:val="0010095E"/>
    <w:rsid w:val="00125B37"/>
    <w:rsid w:val="00187494"/>
    <w:rsid w:val="001C25DF"/>
    <w:rsid w:val="001F32AE"/>
    <w:rsid w:val="002767FF"/>
    <w:rsid w:val="002B18FE"/>
    <w:rsid w:val="002B5493"/>
    <w:rsid w:val="00343214"/>
    <w:rsid w:val="00361C00"/>
    <w:rsid w:val="00395FA1"/>
    <w:rsid w:val="003E15D4"/>
    <w:rsid w:val="004024E5"/>
    <w:rsid w:val="00411CCE"/>
    <w:rsid w:val="0041666E"/>
    <w:rsid w:val="00421060"/>
    <w:rsid w:val="00471C19"/>
    <w:rsid w:val="004867E3"/>
    <w:rsid w:val="00494A28"/>
    <w:rsid w:val="004C0004"/>
    <w:rsid w:val="004C5D52"/>
    <w:rsid w:val="0050519A"/>
    <w:rsid w:val="005072A1"/>
    <w:rsid w:val="00514517"/>
    <w:rsid w:val="00545827"/>
    <w:rsid w:val="005555AB"/>
    <w:rsid w:val="00560270"/>
    <w:rsid w:val="005C2568"/>
    <w:rsid w:val="005F1B17"/>
    <w:rsid w:val="006037C0"/>
    <w:rsid w:val="00661BBB"/>
    <w:rsid w:val="006631B6"/>
    <w:rsid w:val="00680577"/>
    <w:rsid w:val="006F74FA"/>
    <w:rsid w:val="00731ADD"/>
    <w:rsid w:val="00734777"/>
    <w:rsid w:val="00747932"/>
    <w:rsid w:val="00751A4A"/>
    <w:rsid w:val="00756632"/>
    <w:rsid w:val="00762C74"/>
    <w:rsid w:val="00786EC0"/>
    <w:rsid w:val="007D1690"/>
    <w:rsid w:val="007E22AD"/>
    <w:rsid w:val="00804BE1"/>
    <w:rsid w:val="00817416"/>
    <w:rsid w:val="00842779"/>
    <w:rsid w:val="00865F67"/>
    <w:rsid w:val="00881A7B"/>
    <w:rsid w:val="008840E5"/>
    <w:rsid w:val="00887B3E"/>
    <w:rsid w:val="008C2AC6"/>
    <w:rsid w:val="008D1830"/>
    <w:rsid w:val="009147E2"/>
    <w:rsid w:val="00930C23"/>
    <w:rsid w:val="0093193B"/>
    <w:rsid w:val="009509D8"/>
    <w:rsid w:val="00950B64"/>
    <w:rsid w:val="00981893"/>
    <w:rsid w:val="00A1687D"/>
    <w:rsid w:val="00A43E52"/>
    <w:rsid w:val="00A4678D"/>
    <w:rsid w:val="00A778C7"/>
    <w:rsid w:val="00AA0C78"/>
    <w:rsid w:val="00AB441E"/>
    <w:rsid w:val="00AB6293"/>
    <w:rsid w:val="00AE0928"/>
    <w:rsid w:val="00AF3B82"/>
    <w:rsid w:val="00B12E95"/>
    <w:rsid w:val="00B22876"/>
    <w:rsid w:val="00B558F0"/>
    <w:rsid w:val="00BD48FE"/>
    <w:rsid w:val="00BD7BD8"/>
    <w:rsid w:val="00BE6ADC"/>
    <w:rsid w:val="00BF693C"/>
    <w:rsid w:val="00C05BFE"/>
    <w:rsid w:val="00C23CD4"/>
    <w:rsid w:val="00C61C0C"/>
    <w:rsid w:val="00C941CB"/>
    <w:rsid w:val="00CB68E6"/>
    <w:rsid w:val="00CC2357"/>
    <w:rsid w:val="00CF071A"/>
    <w:rsid w:val="00D058B8"/>
    <w:rsid w:val="00D2467B"/>
    <w:rsid w:val="00D41233"/>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A3BA3"/>
    <w:rsid w:val="00FB4360"/>
    <w:rsid w:val="00FD0C70"/>
  </w:rsids>
  <w:docVars>
    <w:docVar w:name="dvdocse" w:val="A10-0159/2026"/>
    <w:docVar w:name="dvlangue" w:val="CS"/>
    <w:docVar w:name="dvnumam" w:val="82"/>
    <w:docVar w:name="dvpe" w:val="784.400"/>
    <w:docVar w:name="dvrapporteur" w:val="Zpravodaj: "/>
    <w:docVar w:name="dvstar" w:val="*"/>
    <w:docVar w:name="dvtitre" w:val="Legislativní usnesení Evropského parlamentu ze dne.... 2026 o návrhu nařízení Rady, kterým se mění nařízení (EU) č. 904/2010, pokud jde o přístup Úřadu evropského veřejného žalobce (EPPO) a Evropského úřadu pro boj proti podvodům (OLAF) k informacím o dani z přidané hodnoty na úrovni Unie(COM(2025)0685 – C10-0298/2025 – 2025/0348(CNS))"/>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4E68BFAC"/>
  <w15:chartTrackingRefBased/>
  <w15:docId w15:val="{E2C8317E-B4DE-42BE-B3A1-0A42E13AEA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cs-CZ"/>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8D1830"/>
    <w:rPr>
      <w:b/>
      <w:kern w:val="28"/>
      <w:sz w:val="28"/>
      <w:lang w:val="fr-FR" w:eastAsia="fr-FR"/>
    </w:rPr>
  </w:style>
  <w:style w:type="character" w:customStyle="1" w:styleId="Heading2Char">
    <w:name w:val="Heading 2 Char"/>
    <w:basedOn w:val="DefaultParagraphFont"/>
    <w:link w:val="Heading2"/>
    <w:semiHidden/>
    <w:rsid w:val="008D1830"/>
    <w:rPr>
      <w:sz w:val="24"/>
      <w:lang w:val="fr-FR" w:eastAsia="fr-FR"/>
    </w:rPr>
  </w:style>
  <w:style w:type="character" w:customStyle="1" w:styleId="Heading3Char">
    <w:name w:val="Heading 3 Char"/>
    <w:basedOn w:val="DefaultParagraphFont"/>
    <w:link w:val="Heading3"/>
    <w:semiHidden/>
    <w:rsid w:val="008D1830"/>
    <w:rPr>
      <w:rFonts w:ascii="Arial" w:hAnsi="Arial"/>
      <w:sz w:val="24"/>
      <w:lang w:val="fr-FR" w:eastAsia="fr-FR"/>
    </w:rPr>
  </w:style>
  <w:style w:type="character" w:customStyle="1" w:styleId="Heading4Char">
    <w:name w:val="Heading 4 Char"/>
    <w:basedOn w:val="DefaultParagraphFont"/>
    <w:link w:val="Heading4"/>
    <w:semiHidden/>
    <w:rsid w:val="008D1830"/>
    <w:rPr>
      <w:sz w:val="24"/>
      <w:lang w:val="en-US" w:eastAsia="fr-FR"/>
    </w:rPr>
  </w:style>
  <w:style w:type="character" w:customStyle="1" w:styleId="Heading5Char">
    <w:name w:val="Heading 5 Char"/>
    <w:basedOn w:val="DefaultParagraphFont"/>
    <w:link w:val="Heading5"/>
    <w:semiHidden/>
    <w:rsid w:val="008D1830"/>
    <w:rPr>
      <w:sz w:val="24"/>
      <w:lang w:val="en-US" w:eastAsia="fr-FR"/>
    </w:rPr>
  </w:style>
  <w:style w:type="character" w:customStyle="1" w:styleId="Heading6Char">
    <w:name w:val="Heading 6 Char"/>
    <w:basedOn w:val="DefaultParagraphFont"/>
    <w:link w:val="Heading6"/>
    <w:semiHidden/>
    <w:rsid w:val="008D1830"/>
    <w:rPr>
      <w:i/>
      <w:sz w:val="22"/>
      <w:lang w:val="cs-CZ"/>
    </w:rPr>
  </w:style>
  <w:style w:type="character" w:customStyle="1" w:styleId="Heading7Char">
    <w:name w:val="Heading 7 Char"/>
    <w:basedOn w:val="DefaultParagraphFont"/>
    <w:link w:val="Heading7"/>
    <w:semiHidden/>
    <w:rsid w:val="008D1830"/>
    <w:rPr>
      <w:rFonts w:ascii="Arial" w:hAnsi="Arial"/>
      <w:sz w:val="24"/>
      <w:lang w:val="cs-CZ"/>
    </w:rPr>
  </w:style>
  <w:style w:type="character" w:customStyle="1" w:styleId="Heading8Char">
    <w:name w:val="Heading 8 Char"/>
    <w:basedOn w:val="DefaultParagraphFont"/>
    <w:link w:val="Heading8"/>
    <w:semiHidden/>
    <w:rsid w:val="008D1830"/>
    <w:rPr>
      <w:rFonts w:ascii="Arial" w:hAnsi="Arial"/>
      <w:i/>
      <w:sz w:val="24"/>
      <w:lang w:val="cs-CZ"/>
    </w:rPr>
  </w:style>
  <w:style w:type="character" w:customStyle="1" w:styleId="Heading9Char">
    <w:name w:val="Heading 9 Char"/>
    <w:basedOn w:val="DefaultParagraphFont"/>
    <w:link w:val="Heading9"/>
    <w:semiHidden/>
    <w:rsid w:val="008D1830"/>
    <w:rPr>
      <w:rFonts w:ascii="Arial" w:hAnsi="Arial"/>
      <w:b/>
      <w:i/>
      <w:sz w:val="18"/>
      <w:lang w:val="cs-CZ"/>
    </w:rPr>
  </w:style>
  <w:style w:type="paragraph" w:styleId="TOCHeading">
    <w:name w:val="TOC Heading"/>
    <w:basedOn w:val="Normal"/>
    <w:next w:val="Normal"/>
    <w:uiPriority w:val="39"/>
    <w:unhideWhenUsed/>
    <w:qFormat/>
    <w:rsid w:val="008D1830"/>
    <w:pPr>
      <w:widowControl/>
      <w:spacing w:after="240"/>
    </w:pPr>
    <w:rPr>
      <w:lang w:val="en-GB"/>
    </w:rPr>
  </w:style>
  <w:style w:type="paragraph" w:customStyle="1" w:styleId="EPFooter2">
    <w:name w:val="EPFooter2"/>
    <w:basedOn w:val="Normal"/>
    <w:next w:val="Normal"/>
    <w:rsid w:val="008D1830"/>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8D1830"/>
    <w:pPr>
      <w:spacing w:before="480" w:after="240"/>
    </w:pPr>
  </w:style>
  <w:style w:type="paragraph" w:customStyle="1" w:styleId="TOCPage">
    <w:name w:val="TOC Page"/>
    <w:basedOn w:val="Normal"/>
    <w:next w:val="TOC1"/>
    <w:rsid w:val="008D1830"/>
    <w:pPr>
      <w:keepNext/>
      <w:spacing w:after="240"/>
      <w:jc w:val="right"/>
    </w:pPr>
    <w:rPr>
      <w:rFonts w:ascii="Arial" w:hAnsi="Arial"/>
      <w:b/>
    </w:rPr>
  </w:style>
  <w:style w:type="paragraph" w:customStyle="1" w:styleId="Normal6a">
    <w:name w:val="Normal6a"/>
    <w:basedOn w:val="Normal"/>
    <w:rsid w:val="008D1830"/>
    <w:pPr>
      <w:spacing w:after="120"/>
    </w:pPr>
  </w:style>
  <w:style w:type="paragraph" w:customStyle="1" w:styleId="PageHeading">
    <w:name w:val="PageHeading"/>
    <w:basedOn w:val="Normal"/>
    <w:rsid w:val="008D1830"/>
    <w:pPr>
      <w:keepNext/>
      <w:spacing w:after="480"/>
      <w:jc w:val="center"/>
    </w:pPr>
    <w:rPr>
      <w:rFonts w:ascii="Arial" w:hAnsi="Arial" w:cs="Arial"/>
      <w:b/>
    </w:rPr>
  </w:style>
  <w:style w:type="paragraph" w:customStyle="1" w:styleId="NormalBold">
    <w:name w:val="NormalBold"/>
    <w:basedOn w:val="Normal"/>
    <w:link w:val="NormalBoldChar"/>
    <w:rsid w:val="008D1830"/>
    <w:rPr>
      <w:b/>
    </w:rPr>
  </w:style>
  <w:style w:type="paragraph" w:customStyle="1" w:styleId="NormalBold12a">
    <w:name w:val="NormalBold12a"/>
    <w:basedOn w:val="Normal"/>
    <w:rsid w:val="008D1830"/>
    <w:pPr>
      <w:spacing w:after="240"/>
    </w:pPr>
    <w:rPr>
      <w:b/>
    </w:rPr>
  </w:style>
  <w:style w:type="paragraph" w:customStyle="1" w:styleId="AmJustText">
    <w:name w:val="AmJustText"/>
    <w:basedOn w:val="Normal"/>
    <w:rsid w:val="008D1830"/>
    <w:pPr>
      <w:spacing w:after="240"/>
    </w:pPr>
    <w:rPr>
      <w:i/>
    </w:rPr>
  </w:style>
  <w:style w:type="paragraph" w:customStyle="1" w:styleId="NormalHanging12a">
    <w:name w:val="NormalHanging12a"/>
    <w:basedOn w:val="Normal"/>
    <w:rsid w:val="008D1830"/>
    <w:pPr>
      <w:spacing w:after="240"/>
      <w:ind w:left="567" w:hanging="567"/>
    </w:pPr>
  </w:style>
  <w:style w:type="paragraph" w:customStyle="1" w:styleId="CoverNormal24a">
    <w:name w:val="CoverNormal24a"/>
    <w:basedOn w:val="Normal"/>
    <w:rsid w:val="008D1830"/>
    <w:pPr>
      <w:spacing w:after="480"/>
      <w:ind w:left="1417"/>
    </w:pPr>
  </w:style>
  <w:style w:type="paragraph" w:customStyle="1" w:styleId="CoverNormal">
    <w:name w:val="CoverNormal"/>
    <w:basedOn w:val="Normal"/>
    <w:rsid w:val="008D1830"/>
    <w:pPr>
      <w:ind w:left="1418"/>
    </w:pPr>
  </w:style>
  <w:style w:type="paragraph" w:customStyle="1" w:styleId="AmCrossRef">
    <w:name w:val="AmCrossRef"/>
    <w:basedOn w:val="Normal"/>
    <w:rsid w:val="008D1830"/>
    <w:pPr>
      <w:spacing w:before="240" w:after="240"/>
      <w:jc w:val="center"/>
    </w:pPr>
    <w:rPr>
      <w:i/>
    </w:rPr>
  </w:style>
  <w:style w:type="paragraph" w:customStyle="1" w:styleId="AmJustTitle">
    <w:name w:val="AmJustTitle"/>
    <w:basedOn w:val="Normal"/>
    <w:next w:val="AmJustText"/>
    <w:rsid w:val="008D1830"/>
    <w:pPr>
      <w:keepNext/>
      <w:spacing w:before="240" w:after="240"/>
      <w:jc w:val="center"/>
    </w:pPr>
    <w:rPr>
      <w:i/>
    </w:rPr>
  </w:style>
  <w:style w:type="paragraph" w:customStyle="1" w:styleId="CoverReference">
    <w:name w:val="CoverReference"/>
    <w:basedOn w:val="Normal"/>
    <w:rsid w:val="008D1830"/>
    <w:pPr>
      <w:spacing w:before="1080"/>
      <w:jc w:val="right"/>
    </w:pPr>
    <w:rPr>
      <w:rFonts w:ascii="Arial" w:hAnsi="Arial" w:cs="Arial"/>
      <w:b/>
    </w:rPr>
  </w:style>
  <w:style w:type="paragraph" w:customStyle="1" w:styleId="CoverDocType">
    <w:name w:val="CoverDocType"/>
    <w:basedOn w:val="Normal"/>
    <w:rsid w:val="008D1830"/>
    <w:pPr>
      <w:ind w:left="1418"/>
    </w:pPr>
    <w:rPr>
      <w:rFonts w:ascii="Arial" w:hAnsi="Arial"/>
      <w:b/>
      <w:sz w:val="48"/>
    </w:rPr>
  </w:style>
  <w:style w:type="paragraph" w:customStyle="1" w:styleId="CoverDocType24a">
    <w:name w:val="CoverDocType24a"/>
    <w:basedOn w:val="Normal"/>
    <w:rsid w:val="008D1830"/>
    <w:pPr>
      <w:spacing w:after="480"/>
      <w:ind w:left="1418"/>
    </w:pPr>
    <w:rPr>
      <w:rFonts w:ascii="Arial" w:hAnsi="Arial"/>
      <w:b/>
      <w:sz w:val="48"/>
    </w:rPr>
  </w:style>
  <w:style w:type="paragraph" w:customStyle="1" w:styleId="CoverDate">
    <w:name w:val="CoverDate"/>
    <w:basedOn w:val="Normal"/>
    <w:rsid w:val="008D1830"/>
    <w:pPr>
      <w:spacing w:before="240" w:after="1200"/>
    </w:pPr>
  </w:style>
  <w:style w:type="paragraph" w:styleId="Header">
    <w:name w:val="header"/>
    <w:basedOn w:val="Normal"/>
    <w:link w:val="HeaderChar"/>
    <w:rsid w:val="008D1830"/>
    <w:pPr>
      <w:tabs>
        <w:tab w:val="center" w:pos="4513"/>
        <w:tab w:val="right" w:pos="9026"/>
      </w:tabs>
    </w:pPr>
  </w:style>
  <w:style w:type="character" w:customStyle="1" w:styleId="HeaderChar">
    <w:name w:val="Header Char"/>
    <w:basedOn w:val="DefaultParagraphFont"/>
    <w:link w:val="Header"/>
    <w:rsid w:val="008D1830"/>
    <w:rPr>
      <w:sz w:val="24"/>
      <w:lang w:val="cs-CZ"/>
    </w:rPr>
  </w:style>
  <w:style w:type="paragraph" w:customStyle="1" w:styleId="AmOrLang">
    <w:name w:val="AmOrLang"/>
    <w:basedOn w:val="Normal"/>
    <w:rsid w:val="008D1830"/>
    <w:pPr>
      <w:spacing w:before="240" w:after="240"/>
      <w:jc w:val="right"/>
    </w:pPr>
  </w:style>
  <w:style w:type="paragraph" w:customStyle="1" w:styleId="AmColumnHeading">
    <w:name w:val="AmColumnHeading"/>
    <w:basedOn w:val="Normal"/>
    <w:rsid w:val="008D1830"/>
    <w:pPr>
      <w:spacing w:after="240"/>
      <w:jc w:val="center"/>
    </w:pPr>
    <w:rPr>
      <w:i/>
    </w:rPr>
  </w:style>
  <w:style w:type="paragraph" w:customStyle="1" w:styleId="AmNumberTabs">
    <w:name w:val="AmNumberTabs"/>
    <w:basedOn w:val="Normal"/>
    <w:rsid w:val="008D1830"/>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8D1830"/>
    <w:pPr>
      <w:spacing w:before="240"/>
    </w:pPr>
    <w:rPr>
      <w:b/>
    </w:rPr>
  </w:style>
  <w:style w:type="paragraph" w:customStyle="1" w:styleId="EPBody">
    <w:name w:val="EPBody"/>
    <w:basedOn w:val="Normal"/>
    <w:rsid w:val="008D1830"/>
    <w:pPr>
      <w:jc w:val="center"/>
    </w:pPr>
    <w:rPr>
      <w:rFonts w:ascii="Arial" w:hAnsi="Arial" w:cs="Arial"/>
      <w:i/>
      <w:sz w:val="22"/>
      <w:szCs w:val="22"/>
    </w:rPr>
  </w:style>
  <w:style w:type="paragraph" w:customStyle="1" w:styleId="EPFooter">
    <w:name w:val="EPFooter"/>
    <w:basedOn w:val="Normal"/>
    <w:rsid w:val="008D1830"/>
    <w:pPr>
      <w:tabs>
        <w:tab w:val="center" w:pos="4535"/>
        <w:tab w:val="right" w:pos="9071"/>
      </w:tabs>
      <w:spacing w:before="240" w:after="240"/>
    </w:pPr>
    <w:rPr>
      <w:color w:val="010000"/>
      <w:sz w:val="22"/>
    </w:rPr>
  </w:style>
  <w:style w:type="paragraph" w:customStyle="1" w:styleId="Lgendesigne">
    <w:name w:val="Légende signe"/>
    <w:basedOn w:val="Normal"/>
    <w:rsid w:val="008D1830"/>
    <w:pPr>
      <w:tabs>
        <w:tab w:val="right" w:pos="454"/>
        <w:tab w:val="left" w:pos="737"/>
      </w:tabs>
      <w:ind w:left="737" w:hanging="737"/>
    </w:pPr>
    <w:rPr>
      <w:snapToGrid w:val="0"/>
      <w:sz w:val="18"/>
      <w:lang w:eastAsia="en-US"/>
    </w:rPr>
  </w:style>
  <w:style w:type="paragraph" w:customStyle="1" w:styleId="Lgendetitre">
    <w:name w:val="Légende titre"/>
    <w:basedOn w:val="Normal"/>
    <w:rsid w:val="008D1830"/>
    <w:pPr>
      <w:spacing w:before="240" w:after="240"/>
    </w:pPr>
    <w:rPr>
      <w:b/>
      <w:i/>
      <w:snapToGrid w:val="0"/>
      <w:lang w:eastAsia="en-US"/>
    </w:rPr>
  </w:style>
  <w:style w:type="paragraph" w:customStyle="1" w:styleId="Lgendestandard">
    <w:name w:val="Légende standard"/>
    <w:basedOn w:val="Normal"/>
    <w:rsid w:val="008D1830"/>
    <w:rPr>
      <w:sz w:val="18"/>
    </w:rPr>
  </w:style>
  <w:style w:type="paragraph" w:customStyle="1" w:styleId="Normal6">
    <w:name w:val="Normal6"/>
    <w:basedOn w:val="Normal"/>
    <w:link w:val="Normal6Char"/>
    <w:rsid w:val="008D1830"/>
    <w:pPr>
      <w:spacing w:after="120"/>
    </w:pPr>
  </w:style>
  <w:style w:type="character" w:customStyle="1" w:styleId="NormalBoldChar">
    <w:name w:val="NormalBold Char"/>
    <w:basedOn w:val="DefaultParagraphFont"/>
    <w:link w:val="NormalBold"/>
    <w:rsid w:val="008D1830"/>
    <w:rPr>
      <w:b/>
      <w:sz w:val="24"/>
      <w:lang w:val="cs-CZ"/>
    </w:rPr>
  </w:style>
  <w:style w:type="character" w:customStyle="1" w:styleId="Normal6Char">
    <w:name w:val="Normal6 Char"/>
    <w:basedOn w:val="DefaultParagraphFont"/>
    <w:link w:val="Normal6"/>
    <w:rsid w:val="008D1830"/>
    <w:rPr>
      <w:sz w:val="24"/>
      <w:lang w:val="cs-CZ"/>
    </w:rPr>
  </w:style>
  <w:style w:type="paragraph" w:customStyle="1" w:styleId="ColumnHeading">
    <w:name w:val="ColumnHeading"/>
    <w:basedOn w:val="Normal"/>
    <w:rsid w:val="008D1830"/>
    <w:pPr>
      <w:spacing w:after="240"/>
      <w:jc w:val="center"/>
    </w:pPr>
    <w:rPr>
      <w:i/>
    </w:rPr>
  </w:style>
  <w:style w:type="paragraph" w:customStyle="1" w:styleId="AMNumberTabs0">
    <w:name w:val="AMNumberTabs"/>
    <w:basedOn w:val="Normal"/>
    <w:rsid w:val="008D1830"/>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8D1830"/>
    <w:pPr>
      <w:jc w:val="right"/>
    </w:pPr>
    <w:rPr>
      <w:lang w:val="cs-CZ"/>
    </w:rPr>
  </w:style>
  <w:style w:type="paragraph" w:customStyle="1" w:styleId="Normal24a">
    <w:name w:val="Normal24a"/>
    <w:basedOn w:val="Normal"/>
    <w:rsid w:val="008D1830"/>
    <w:pPr>
      <w:spacing w:after="480"/>
    </w:pPr>
  </w:style>
  <w:style w:type="paragraph" w:customStyle="1" w:styleId="NormalBoldCenter">
    <w:name w:val="NormalBoldCenter"/>
    <w:basedOn w:val="Normal"/>
    <w:rsid w:val="008D1830"/>
    <w:pPr>
      <w:jc w:val="center"/>
    </w:pPr>
    <w:rPr>
      <w:b/>
    </w:rPr>
  </w:style>
  <w:style w:type="paragraph" w:customStyle="1" w:styleId="Footprint12b">
    <w:name w:val="Footprint12b"/>
    <w:basedOn w:val="Normal"/>
    <w:rsid w:val="008D1830"/>
    <w:pPr>
      <w:spacing w:before="240"/>
    </w:pPr>
    <w:rPr>
      <w:szCs w:val="24"/>
    </w:rPr>
  </w:style>
  <w:style w:type="paragraph" w:customStyle="1" w:styleId="NormalSingle">
    <w:name w:val="NormalSingle"/>
    <w:basedOn w:val="Normal"/>
    <w:qFormat/>
    <w:rsid w:val="008D1830"/>
    <w:rPr>
      <w:szCs w:val="24"/>
    </w:rPr>
  </w:style>
  <w:style w:type="character" w:styleId="Hyperlink">
    <w:name w:val="Hyperlink"/>
    <w:basedOn w:val="DefaultParagraphFont"/>
    <w:uiPriority w:val="99"/>
    <w:rsid w:val="008D1830"/>
    <w:rPr>
      <w:color w:val="0563C1" w:themeColor="hyperlink"/>
      <w:u w:val="single"/>
    </w:rPr>
  </w:style>
  <w:style w:type="character" w:styleId="UnresolvedMention">
    <w:name w:val="Unresolved Mention"/>
    <w:basedOn w:val="DefaultParagraphFont"/>
    <w:uiPriority w:val="99"/>
    <w:semiHidden/>
    <w:unhideWhenUsed/>
    <w:rsid w:val="008D1830"/>
    <w:rPr>
      <w:color w:val="605E5C"/>
      <w:shd w:val="clear" w:color="auto" w:fill="E1DFDD"/>
    </w:rPr>
  </w:style>
  <w:style w:type="paragraph" w:styleId="Footer">
    <w:name w:val="footer"/>
    <w:basedOn w:val="Normal"/>
    <w:link w:val="FooterChar"/>
    <w:rsid w:val="008D1830"/>
    <w:pPr>
      <w:tabs>
        <w:tab w:val="center" w:pos="4513"/>
        <w:tab w:val="right" w:pos="9026"/>
      </w:tabs>
    </w:pPr>
  </w:style>
  <w:style w:type="character" w:customStyle="1" w:styleId="FooterChar">
    <w:name w:val="Footer Char"/>
    <w:basedOn w:val="DefaultParagraphFont"/>
    <w:link w:val="Footer"/>
    <w:rsid w:val="008D1830"/>
    <w:rPr>
      <w:sz w:val="24"/>
      <w:lang w:val="cs-CZ"/>
    </w:rPr>
  </w:style>
  <w:style w:type="paragraph" w:styleId="Revision">
    <w:name w:val="Revision"/>
    <w:hidden/>
    <w:uiPriority w:val="99"/>
    <w:semiHidden/>
    <w:rsid w:val="008D1830"/>
    <w:rPr>
      <w:sz w:val="24"/>
    </w:rPr>
  </w:style>
  <w:style w:type="character" w:styleId="CommentReference">
    <w:name w:val="annotation reference"/>
    <w:basedOn w:val="DefaultParagraphFont"/>
    <w:rsid w:val="008D1830"/>
    <w:rPr>
      <w:sz w:val="16"/>
      <w:szCs w:val="16"/>
    </w:rPr>
  </w:style>
  <w:style w:type="paragraph" w:styleId="CommentText">
    <w:name w:val="annotation text"/>
    <w:basedOn w:val="Normal"/>
    <w:link w:val="CommentTextChar"/>
    <w:rsid w:val="008D1830"/>
    <w:rPr>
      <w:sz w:val="20"/>
      <w:lang w:val="en-GB"/>
    </w:rPr>
  </w:style>
  <w:style w:type="character" w:customStyle="1" w:styleId="CommentTextChar">
    <w:name w:val="Comment Text Char"/>
    <w:basedOn w:val="DefaultParagraphFont"/>
    <w:link w:val="CommentText"/>
    <w:rsid w:val="008D1830"/>
  </w:style>
  <w:style w:type="paragraph" w:styleId="CommentSubject">
    <w:name w:val="annotation subject"/>
    <w:basedOn w:val="CommentText"/>
    <w:next w:val="CommentText"/>
    <w:link w:val="CommentSubjectChar"/>
    <w:unhideWhenUsed/>
    <w:rsid w:val="008D1830"/>
    <w:rPr>
      <w:b/>
      <w:bCs/>
    </w:rPr>
  </w:style>
  <w:style w:type="character" w:customStyle="1" w:styleId="CommentSubjectChar">
    <w:name w:val="Comment Subject Char"/>
    <w:basedOn w:val="CommentTextChar"/>
    <w:link w:val="CommentSubject"/>
    <w:rsid w:val="008D1830"/>
    <w:rPr>
      <w:b/>
      <w:bCs/>
    </w:rPr>
  </w:style>
  <w:style w:type="paragraph" w:customStyle="1" w:styleId="Normal12a">
    <w:name w:val="Normal12a"/>
    <w:basedOn w:val="Normal"/>
    <w:rsid w:val="008D1830"/>
    <w:pPr>
      <w:spacing w:after="240"/>
    </w:pPr>
    <w:rPr>
      <w:lang w:val="en-GB"/>
    </w:rPr>
  </w:style>
  <w:style w:type="paragraph" w:customStyle="1" w:styleId="PageHeadingNotTOC">
    <w:name w:val="PageHeadingNotTOC"/>
    <w:basedOn w:val="Normal"/>
    <w:rsid w:val="008D1830"/>
    <w:pPr>
      <w:keepNext/>
      <w:spacing w:after="480"/>
      <w:jc w:val="center"/>
    </w:pPr>
    <w:rPr>
      <w:rFonts w:ascii="Arial" w:hAnsi="Arial" w:cs="Arial"/>
      <w:b/>
      <w:lang w:val="en-GB"/>
    </w:rPr>
  </w:style>
  <w:style w:type="paragraph" w:customStyle="1" w:styleId="AmHeadingPA">
    <w:name w:val="AmHeadingPA"/>
    <w:basedOn w:val="Normal"/>
    <w:next w:val="Normal"/>
    <w:rsid w:val="008D1830"/>
    <w:pPr>
      <w:spacing w:before="480" w:after="240"/>
      <w:jc w:val="center"/>
    </w:pPr>
    <w:rPr>
      <w:rFonts w:ascii="Arial" w:hAnsi="Arial"/>
      <w:b/>
      <w:caps/>
      <w:snapToGrid w:val="0"/>
      <w:szCs w:val="24"/>
      <w:lang w:val="en-GB" w:eastAsia="en-US"/>
    </w:rPr>
  </w:style>
  <w:style w:type="character" w:customStyle="1" w:styleId="SupBoldItalic">
    <w:name w:val="SupBoldItalic"/>
    <w:uiPriority w:val="1"/>
    <w:qFormat/>
    <w:rsid w:val="008D1830"/>
    <w:rPr>
      <w:b/>
      <w:bCs w:val="0"/>
      <w:i/>
      <w:iCs w:val="0"/>
      <w:vertAlign w:val="superscript"/>
    </w:rPr>
  </w:style>
  <w:style w:type="paragraph" w:customStyle="1" w:styleId="RollCallSymbols14pt">
    <w:name w:val="RollCallSymbols14pt"/>
    <w:basedOn w:val="Normal"/>
    <w:rsid w:val="008D1830"/>
    <w:pPr>
      <w:spacing w:before="120" w:after="120"/>
      <w:jc w:val="center"/>
    </w:pPr>
    <w:rPr>
      <w:rFonts w:ascii="Arial" w:hAnsi="Arial"/>
      <w:b/>
      <w:bCs/>
      <w:snapToGrid w:val="0"/>
      <w:sz w:val="28"/>
      <w:lang w:val="en-GB" w:eastAsia="en-US"/>
    </w:rPr>
  </w:style>
  <w:style w:type="paragraph" w:customStyle="1" w:styleId="RollCallTabs">
    <w:name w:val="RollCallTabs"/>
    <w:basedOn w:val="Normal"/>
    <w:qFormat/>
    <w:rsid w:val="008D1830"/>
    <w:pPr>
      <w:tabs>
        <w:tab w:val="center" w:pos="284"/>
        <w:tab w:val="left" w:pos="426"/>
      </w:tabs>
    </w:pPr>
    <w:rPr>
      <w:snapToGrid w:val="0"/>
      <w:lang w:val="en-GB" w:eastAsia="en-US"/>
    </w:rPr>
  </w:style>
  <w:style w:type="paragraph" w:customStyle="1" w:styleId="RollCallVotes">
    <w:name w:val="RollCallVotes"/>
    <w:basedOn w:val="Normal"/>
    <w:rsid w:val="008D1830"/>
    <w:pPr>
      <w:spacing w:before="120" w:after="120"/>
      <w:jc w:val="center"/>
    </w:pPr>
    <w:rPr>
      <w:b/>
      <w:bCs/>
      <w:snapToGrid w:val="0"/>
      <w:sz w:val="16"/>
      <w:lang w:val="en-GB" w:eastAsia="en-US"/>
    </w:rPr>
  </w:style>
  <w:style w:type="paragraph" w:customStyle="1" w:styleId="RollCallTable">
    <w:name w:val="RollCallTable"/>
    <w:basedOn w:val="Normal"/>
    <w:rsid w:val="008D1830"/>
    <w:pPr>
      <w:spacing w:before="120" w:after="120"/>
    </w:pPr>
    <w:rPr>
      <w:snapToGrid w:val="0"/>
      <w:sz w:val="16"/>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29</Pages>
  <Words>6950</Words>
  <Characters>39618</Characters>
  <Application>Microsoft Office Word</Application>
  <DocSecurity>0</DocSecurity>
  <Lines>330</Lines>
  <Paragraphs>92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46476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2026-10-16T09:20:00Z</dcterms:created>
  <dcterms:modified xsi:type="dcterms:W3CDTF">2026-10-16T09:20:00Z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P10_TA(2026)0213_</vt:lpwstr>
  </property>
  <property fmtid="{D5CDD505-2E9C-101B-9397-08002B2CF9AE}" pid="4" name="&lt;Type&gt;">
    <vt:lpwstr>RR</vt:lpwstr>
  </property>
</Properties>
</file>