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35D66F" w14:textId="77777777" w:rsidTr="0010095E">
        <w:tblPrEx>
          <w:tblW w:w="9072" w:type="dxa"/>
          <w:tblLook w:val="01E0"/>
        </w:tblPrEx>
        <w:trPr>
          <w:trHeight w:hRule="exact" w:val="1418"/>
        </w:trPr>
        <w:tc>
          <w:tcPr>
            <w:tcW w:w="6804" w:type="dxa"/>
            <w:vAlign w:val="center"/>
          </w:tcPr>
          <w:p w:rsidR="00751A4A" w:rsidRPr="00F12226" w:rsidP="0010095E" w14:paraId="452118D5" w14:textId="77777777">
            <w:pPr>
              <w:pStyle w:val="EPName"/>
            </w:pPr>
            <w:r w:rsidRPr="00F12226">
              <w:t>Ευρωπαϊκό Κοινοβούλιο</w:t>
            </w:r>
          </w:p>
          <w:p w:rsidR="00751A4A" w:rsidRPr="00F12226" w:rsidP="005F1B17" w14:paraId="21C27A13" w14:textId="77777777">
            <w:pPr>
              <w:pStyle w:val="EPTerm"/>
              <w:rPr>
                <w:rStyle w:val="HideTWBExt"/>
                <w:noProof w:val="0"/>
                <w:vanish w:val="0"/>
                <w:color w:val="auto"/>
              </w:rPr>
            </w:pPr>
            <w:r w:rsidRPr="00F12226">
              <w:t>2024</w:t>
            </w:r>
            <w:r w:rsidRPr="00F12226" w:rsidR="00817416">
              <w:t>-202</w:t>
            </w:r>
            <w:r w:rsidRPr="00F12226">
              <w:t>9</w:t>
            </w:r>
          </w:p>
        </w:tc>
        <w:tc>
          <w:tcPr>
            <w:tcW w:w="2268" w:type="dxa"/>
          </w:tcPr>
          <w:p w:rsidR="00751A4A" w:rsidRPr="00F12226" w:rsidP="0010095E" w14:paraId="3CD1E473" w14:textId="77777777">
            <w:pPr>
              <w:pStyle w:val="EPLogo"/>
            </w:pPr>
            <w:r w:rsidRPr="00F1222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12226" w:rsidP="004C5D52" w14:paraId="3B70452E" w14:textId="77777777">
      <w:pPr>
        <w:pStyle w:val="LineTop"/>
      </w:pPr>
    </w:p>
    <w:p w:rsidR="00680577" w:rsidRPr="00F12226" w:rsidP="00680577" w14:paraId="5D1ABBEB" w14:textId="77777777">
      <w:pPr>
        <w:pStyle w:val="EPBodyTA1"/>
      </w:pPr>
      <w:r w:rsidRPr="00F12226">
        <w:t>ΚΕΙΜΕΝΑ ΠΟΥ ΕΓΚΡΙΘΗΚΑΝ</w:t>
      </w:r>
    </w:p>
    <w:p w:rsidR="00D058B8" w:rsidRPr="00F12226" w:rsidP="00D058B8" w14:paraId="65A807C7" w14:textId="77777777">
      <w:pPr>
        <w:pStyle w:val="LineBottom"/>
      </w:pPr>
    </w:p>
    <w:p w:rsidR="00CE40FE" w:rsidRPr="00F12226" w:rsidP="00CE40FE" w14:paraId="7A3F3C39" w14:textId="25B51A6A">
      <w:pPr>
        <w:pStyle w:val="ATHeading1"/>
      </w:pPr>
      <w:bookmarkStart w:id="0" w:name="TANumber"/>
      <w:r w:rsidRPr="00F12226">
        <w:t>P10_TA(2026)0</w:t>
      </w:r>
      <w:r w:rsidR="00F012E7">
        <w:t>213</w:t>
      </w:r>
      <w:bookmarkEnd w:id="0"/>
    </w:p>
    <w:p w:rsidR="00CE40FE" w:rsidRPr="00F12226" w:rsidP="00CE40FE" w14:paraId="66F65C3A" w14:textId="77777777">
      <w:pPr>
        <w:pStyle w:val="ATHeading2"/>
      </w:pPr>
      <w:bookmarkStart w:id="1" w:name="title"/>
      <w:r w:rsidRPr="00F12226">
        <w:t>Ευρωπαϊκή Εισαγγελία και Ευρωπαϊκή Υπηρεσία Καταπολέμησης της Απάτης (OLAF): πρόσβαση σε πληροφορίες που συνδέονται με τον ΦΠΑ σε επίπεδο Ένωσης</w:t>
      </w:r>
      <w:bookmarkEnd w:id="1"/>
    </w:p>
    <w:p w:rsidR="00CE40FE" w:rsidRPr="00F12226" w:rsidP="00CE40FE" w14:paraId="143D1149" w14:textId="77777777">
      <w:pPr>
        <w:rPr>
          <w:i/>
          <w:vanish/>
        </w:rPr>
      </w:pPr>
      <w:r>
        <w:rPr>
          <w:i/>
        </w:rPr>
        <w:fldChar w:fldCharType="begin"/>
      </w:r>
      <w:r w:rsidRPr="00F12226">
        <w:rPr>
          <w:i/>
        </w:rPr>
        <w:instrText xml:space="preserve"> TC"(</w:instrText>
      </w:r>
      <w:bookmarkStart w:id="2" w:name="DocNumber"/>
      <w:r w:rsidRPr="00F12226">
        <w:rPr>
          <w:i/>
        </w:rPr>
        <w:instrText>A10-0159/2026</w:instrText>
      </w:r>
      <w:bookmarkEnd w:id="2"/>
      <w:r w:rsidRPr="00F12226">
        <w:rPr>
          <w:i/>
        </w:rPr>
        <w:instrText xml:space="preserve"> - Εισηγητής: Μιχάλης Χατζηπαντέλα)"\l3 \n&gt; \* MERGEFORMAT </w:instrText>
      </w:r>
      <w:r>
        <w:rPr>
          <w:i/>
        </w:rPr>
        <w:fldChar w:fldCharType="end"/>
      </w:r>
    </w:p>
    <w:p w:rsidR="00CE40FE" w:rsidRPr="00F12226" w:rsidP="00CE40FE" w14:paraId="05CCECCC" w14:textId="77777777">
      <w:pPr>
        <w:rPr>
          <w:vanish/>
        </w:rPr>
      </w:pPr>
      <w:bookmarkStart w:id="3" w:name="Commission"/>
      <w:r w:rsidRPr="00F12226">
        <w:rPr>
          <w:vanish/>
        </w:rPr>
        <w:t>Επιτροπή Οικονομικής και Νομισματικής Πολιτικής</w:t>
      </w:r>
      <w:bookmarkEnd w:id="3"/>
    </w:p>
    <w:p w:rsidR="00CE40FE" w:rsidRPr="00F12226" w:rsidP="00CE40FE" w14:paraId="21A50855" w14:textId="77777777">
      <w:pPr>
        <w:rPr>
          <w:vanish/>
        </w:rPr>
      </w:pPr>
      <w:bookmarkStart w:id="4" w:name="PE"/>
      <w:r w:rsidRPr="00F12226">
        <w:rPr>
          <w:vanish/>
        </w:rPr>
        <w:t>PE784.400</w:t>
      </w:r>
      <w:bookmarkEnd w:id="4"/>
    </w:p>
    <w:p w:rsidR="00CE40FE" w:rsidRPr="00F12226" w:rsidP="00CE40FE" w14:paraId="533D5D86" w14:textId="16BE2001">
      <w:pPr>
        <w:pStyle w:val="ATHeading3"/>
      </w:pPr>
      <w:bookmarkStart w:id="5" w:name="Sujet"/>
      <w:r w:rsidRPr="00F12226">
        <w:t xml:space="preserve">Νομοθετικό ψήφισμα του Ευρωπαϊκού Κοινοβουλίου της </w:t>
      </w:r>
      <w:r w:rsidR="00D3791F">
        <w:t>17ης</w:t>
      </w:r>
      <w:r w:rsidRPr="00F12226">
        <w:t xml:space="preserve"> </w:t>
      </w:r>
      <w:r w:rsidR="00D3791F">
        <w:t xml:space="preserve">Ιουνίου </w:t>
      </w:r>
      <w:r w:rsidRPr="00F12226">
        <w:t>2026 σχετικά με την πρόταση κανονισμού του Συμβουλίου για την τροποποίηση του κανονισμού (ΕΕ) αριθ. 904/2010 όσον αφορά την πρόσβαση της Ευρωπαϊκής Εισαγγελίας και της Ευρωπαϊκής Υπηρεσίας Καταπολέμησης της Απάτης (OLAF) σε πληροφορίες που συνδέονται με τον φόρο προστιθέμενης αξίας σε επίπεδο Ένωσης</w:t>
      </w:r>
      <w:bookmarkEnd w:id="5"/>
      <w:r w:rsidRPr="00F12226">
        <w:t xml:space="preserve"> </w:t>
      </w:r>
      <w:bookmarkStart w:id="6" w:name="References"/>
      <w:r w:rsidRPr="00F12226">
        <w:t>(COM(2025)0685 – C10-0298/2025 – 2025/0348(CNS))</w:t>
      </w:r>
      <w:bookmarkEnd w:id="6"/>
    </w:p>
    <w:p w:rsidR="00E266C1" w:rsidP="0090761A" w14:paraId="6E4CDDAA" w14:textId="77777777">
      <w:pPr>
        <w:pStyle w:val="NormalBold"/>
      </w:pPr>
    </w:p>
    <w:p w:rsidR="0090761A" w:rsidRPr="00F12226" w:rsidP="0090761A" w14:paraId="67C34CA9" w14:textId="6716BC90">
      <w:pPr>
        <w:pStyle w:val="NormalBold"/>
      </w:pPr>
      <w:r w:rsidRPr="00F12226">
        <w:t>(Ειδική νομοθετική διαδικασία – διαβούλευση)</w:t>
      </w:r>
    </w:p>
    <w:p w:rsidR="0090761A" w:rsidRPr="00F12226" w:rsidP="0090761A" w14:paraId="4A60D393" w14:textId="77777777">
      <w:pPr>
        <w:pStyle w:val="EPComma"/>
      </w:pPr>
      <w:r w:rsidRPr="00F12226">
        <w:rPr>
          <w:i/>
        </w:rPr>
        <w:t>Το Ευρωπαϊκό Κοινοβούλιο</w:t>
      </w:r>
      <w:r w:rsidRPr="00F12226">
        <w:t>,</w:t>
      </w:r>
    </w:p>
    <w:p w:rsidR="0090761A" w:rsidRPr="00F12226" w:rsidP="0090761A" w14:paraId="7FA1829E" w14:textId="77777777">
      <w:pPr>
        <w:pStyle w:val="NormalHanging12a"/>
      </w:pPr>
      <w:r w:rsidRPr="00F12226">
        <w:t>–</w:t>
      </w:r>
      <w:r w:rsidRPr="00F12226">
        <w:tab/>
        <w:t>έχοντας υπόψη την πρόταση της Επιτροπής προς το Συμβούλιο (COM(2025)0685),</w:t>
      </w:r>
    </w:p>
    <w:p w:rsidR="0090761A" w:rsidRPr="00F12226" w:rsidP="0090761A" w14:paraId="721CEDE4" w14:textId="77777777">
      <w:pPr>
        <w:pStyle w:val="NormalHanging12a"/>
      </w:pPr>
      <w:r w:rsidRPr="00F12226">
        <w:t>–</w:t>
      </w:r>
      <w:r w:rsidRPr="00F12226">
        <w:tab/>
        <w:t>έχοντας υπόψη το άρθρο 113 της Συνθήκης για τη λειτουργία της Ευρωπαϊκής Ένωσης, σύμφωνα με το οποίο κλήθηκε από το Συμβούλιο να γνωμοδοτήσει (C10</w:t>
      </w:r>
      <w:r w:rsidRPr="00F12226">
        <w:noBreakHyphen/>
        <w:t>0298/2025),</w:t>
      </w:r>
    </w:p>
    <w:p w:rsidR="0090761A" w:rsidRPr="00F12226" w:rsidP="0090761A" w14:paraId="5ADF45D4" w14:textId="77777777">
      <w:pPr>
        <w:pStyle w:val="NormalHanging12a"/>
      </w:pPr>
      <w:r w:rsidRPr="00F12226">
        <w:t>–</w:t>
      </w:r>
      <w:r w:rsidRPr="00F12226">
        <w:tab/>
        <w:t>έχοντας υπόψη το άρθρο 84 του Κανονισμού του,</w:t>
      </w:r>
    </w:p>
    <w:p w:rsidR="0090761A" w:rsidRPr="00F12226" w:rsidP="0090761A" w14:paraId="4286B58D" w14:textId="77777777">
      <w:pPr>
        <w:pStyle w:val="NormalHanging12a"/>
      </w:pPr>
      <w:r w:rsidRPr="00F12226">
        <w:t>–</w:t>
      </w:r>
      <w:r w:rsidRPr="00F12226">
        <w:tab/>
        <w:t>έχοντας υπόψη τη γνωμοδότηση της Επιτροπής Ελέγχου του Προϋπολογισμού,</w:t>
      </w:r>
    </w:p>
    <w:p w:rsidR="0090761A" w:rsidRPr="00F12226" w:rsidP="0090761A" w14:paraId="44EFAC67" w14:textId="77777777">
      <w:pPr>
        <w:pStyle w:val="NormalHanging12a"/>
      </w:pPr>
      <w:r w:rsidRPr="00F12226">
        <w:t>–</w:t>
      </w:r>
      <w:r w:rsidRPr="00F12226">
        <w:tab/>
        <w:t>έχοντας υπόψη την έκθεση της Επιτροπής Οικονομικής και Νομισματικής Πολιτικής (A10-0159/2026),</w:t>
      </w:r>
    </w:p>
    <w:p w:rsidR="0090761A" w:rsidRPr="00F12226" w:rsidP="0090761A" w14:paraId="39B5BE84" w14:textId="77777777">
      <w:pPr>
        <w:pStyle w:val="NormalHanging12a"/>
      </w:pPr>
      <w:r w:rsidRPr="00F12226">
        <w:t>1.</w:t>
      </w:r>
      <w:r w:rsidRPr="00F12226">
        <w:tab/>
        <w:t>εγκρίνει την πρόταση της Επιτροπής όπως τροποποιήθηκε·</w:t>
      </w:r>
    </w:p>
    <w:p w:rsidR="0090761A" w:rsidRPr="00F12226" w:rsidP="0090761A" w14:paraId="0C5A924B" w14:textId="77777777">
      <w:pPr>
        <w:pStyle w:val="NormalHanging12a"/>
      </w:pPr>
      <w:r w:rsidRPr="00F12226">
        <w:t>2.</w:t>
      </w:r>
      <w:r w:rsidRPr="00F12226">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90761A" w:rsidRPr="00F12226" w:rsidP="0090761A" w14:paraId="09AAED8A" w14:textId="77777777">
      <w:pPr>
        <w:pStyle w:val="NormalHanging12a"/>
      </w:pPr>
      <w:r w:rsidRPr="00F12226">
        <w:t>3.</w:t>
      </w:r>
      <w:r w:rsidRPr="00F12226">
        <w:tab/>
        <w:t>καλεί το Συμβούλιο, εφόσον προτίθεται να απομακρυνθεί από το κείμενο που ενέκρινε το Κοινοβούλιο, να το ενημερώσει σχετικά·</w:t>
      </w:r>
    </w:p>
    <w:p w:rsidR="0090761A" w:rsidRPr="00F12226" w:rsidP="0090761A" w14:paraId="7D6773A3" w14:textId="77777777">
      <w:pPr>
        <w:pStyle w:val="NormalHanging12a"/>
      </w:pPr>
      <w:r w:rsidRPr="00F12226">
        <w:t>4.</w:t>
      </w:r>
      <w:r w:rsidRPr="00F12226">
        <w:tab/>
        <w:t xml:space="preserve">ζητεί να κληθεί εκ νέου να γνωμοδοτήσει, αν το Συμβούλιο προτίθεται να επιφέρει </w:t>
      </w:r>
      <w:r w:rsidRPr="00F12226">
        <w:t>σημαντικές τροποποιήσεις στην πρόταση της Επιτροπής·</w:t>
      </w:r>
    </w:p>
    <w:p w:rsidR="0090761A" w:rsidRPr="00F12226" w:rsidP="0090761A" w14:paraId="04CC3060" w14:textId="77777777">
      <w:pPr>
        <w:pStyle w:val="NormalHanging12a"/>
      </w:pPr>
      <w:r w:rsidRPr="00F12226">
        <w:t>5.</w:t>
      </w:r>
      <w:r w:rsidRPr="00F12226">
        <w:tab/>
        <w:t>αναθέτει στην Πρόεδρό του να διαβιβάσει τη θέση του Κοινοβουλίου στο Συμβούλιο, στην Επιτροπή και στα εθνικά κοινοβούλια.</w:t>
      </w:r>
    </w:p>
    <w:p w:rsidR="0090761A" w:rsidRPr="00F12226" w:rsidP="0090761A" w14:paraId="2868859A" w14:textId="77777777">
      <w:r w:rsidRPr="00F12226">
        <w:br w:type="page"/>
      </w:r>
    </w:p>
    <w:p w:rsidR="0090761A" w:rsidRPr="00F12226" w:rsidP="00F012E7" w14:paraId="4CDA3DA9" w14:textId="5CCDFC7D">
      <w:pPr>
        <w:pStyle w:val="AMNumberTabs0"/>
        <w:keepNext/>
      </w:pPr>
      <w:r w:rsidRPr="00F12226">
        <w:t>Τροπολογία</w:t>
      </w:r>
      <w:r w:rsidRPr="00F012E7" w:rsidR="000D3D7D">
        <w:tab/>
      </w:r>
      <w:r w:rsidRPr="00F12226">
        <w:t>1</w:t>
      </w:r>
    </w:p>
    <w:p w:rsidR="0090761A" w:rsidRPr="00F12226" w:rsidP="0090761A" w14:paraId="6B7C58A1" w14:textId="77777777">
      <w:pPr>
        <w:pStyle w:val="NormalBold12b"/>
      </w:pPr>
      <w:r w:rsidRPr="00F12226">
        <w:t>Πρόταση κανονισμού</w:t>
      </w:r>
    </w:p>
    <w:p w:rsidR="0090761A" w:rsidRPr="00F12226" w:rsidP="0090761A" w14:paraId="1C610955" w14:textId="77777777">
      <w:pPr>
        <w:pStyle w:val="NormalBold"/>
      </w:pPr>
      <w:r w:rsidRPr="00F12226">
        <w:t>Αιτιολογική σκέψη 2</w:t>
      </w:r>
    </w:p>
    <w:tbl>
      <w:tblPr>
        <w:tblW w:w="0" w:type="auto"/>
        <w:jc w:val="center"/>
        <w:tblLayout w:type="fixed"/>
        <w:tblCellMar>
          <w:left w:w="340" w:type="dxa"/>
          <w:right w:w="340" w:type="dxa"/>
        </w:tblCellMar>
        <w:tblLook w:val="0000"/>
      </w:tblPr>
      <w:tblGrid>
        <w:gridCol w:w="4876"/>
        <w:gridCol w:w="4876"/>
      </w:tblGrid>
      <w:tr w14:paraId="5FFD9100" w14:textId="77777777" w:rsidTr="008321CB">
        <w:tblPrEx>
          <w:tblW w:w="0" w:type="auto"/>
          <w:jc w:val="center"/>
          <w:tblLayout w:type="fixed"/>
          <w:tblLook w:val="0000"/>
        </w:tblPrEx>
        <w:trPr>
          <w:jc w:val="center"/>
        </w:trPr>
        <w:tc>
          <w:tcPr>
            <w:tcW w:w="9752" w:type="dxa"/>
            <w:gridSpan w:val="2"/>
          </w:tcPr>
          <w:p w:rsidR="0090761A" w:rsidRPr="00F12226" w:rsidP="008321CB" w14:paraId="51AFCAA2" w14:textId="77777777">
            <w:pPr>
              <w:keepNext/>
            </w:pPr>
          </w:p>
        </w:tc>
      </w:tr>
      <w:tr w14:paraId="3E0DE7C9" w14:textId="77777777" w:rsidTr="008321CB">
        <w:tblPrEx>
          <w:tblW w:w="0" w:type="auto"/>
          <w:jc w:val="center"/>
          <w:tblLayout w:type="fixed"/>
          <w:tblLook w:val="0000"/>
        </w:tblPrEx>
        <w:trPr>
          <w:jc w:val="center"/>
        </w:trPr>
        <w:tc>
          <w:tcPr>
            <w:tcW w:w="4876" w:type="dxa"/>
          </w:tcPr>
          <w:p w:rsidR="0090761A" w:rsidRPr="00F12226" w:rsidP="008321CB" w14:paraId="1DB09946" w14:textId="77777777">
            <w:pPr>
              <w:pStyle w:val="ColumnHeading"/>
              <w:keepNext/>
            </w:pPr>
            <w:r w:rsidRPr="00F12226">
              <w:t>Κείμενο που προτείνει η Επιτροπή</w:t>
            </w:r>
          </w:p>
        </w:tc>
        <w:tc>
          <w:tcPr>
            <w:tcW w:w="4876" w:type="dxa"/>
          </w:tcPr>
          <w:p w:rsidR="0090761A" w:rsidRPr="00F12226" w:rsidP="008321CB" w14:paraId="1AF4D7F7" w14:textId="77777777">
            <w:pPr>
              <w:pStyle w:val="ColumnHeading"/>
              <w:keepNext/>
            </w:pPr>
            <w:r w:rsidRPr="00F12226">
              <w:t>Τροπολογία</w:t>
            </w:r>
          </w:p>
        </w:tc>
      </w:tr>
      <w:tr w14:paraId="4C34F908" w14:textId="77777777" w:rsidTr="008321CB">
        <w:tblPrEx>
          <w:tblW w:w="0" w:type="auto"/>
          <w:jc w:val="center"/>
          <w:tblLayout w:type="fixed"/>
          <w:tblLook w:val="0000"/>
        </w:tblPrEx>
        <w:trPr>
          <w:jc w:val="center"/>
        </w:trPr>
        <w:tc>
          <w:tcPr>
            <w:tcW w:w="4876" w:type="dxa"/>
          </w:tcPr>
          <w:p w:rsidR="0090761A" w:rsidRPr="00F12226" w:rsidP="008321CB" w14:paraId="3681E7AE" w14:textId="77777777">
            <w:pPr>
              <w:pStyle w:val="Normal6"/>
            </w:pPr>
            <w:r w:rsidRPr="00F12226">
              <w:t>(2)</w:t>
            </w:r>
            <w:r w:rsidRPr="00F12226">
              <w:tab/>
              <w:t xml:space="preserve">Σύμφωνα με το άρθρο 24 παράγραφος 1 του κανονισμού (ΕΕ) 2017/1939, τα θεσμικά και λοιπά όργανα και οργανισμοί της Ένωσης και οι αρχές των κρατών μελών που είναι αρμόδιες σύμφωνα με το εφαρμοστέο εθνικό δίκαιο πρέπει να γνωστοποιούν στην Ευρωπαϊκή Εισαγγελία, χωρίς αδικαιολόγητη καθυστέρηση, κάθε αξιόποινη συμπεριφορά, συμπεριλαμβανομένης της διασυνοριακής απάτης στον τομέα του ΦΠΑ, ως προς την οποία η Εισαγγελία θα μπορούσε να ασκήσει την αρμοδιότητά της σύμφωνα με το άρθρο 22 και το άρθρο 25 παράγραφοι 2 και 3 του εν λόγω κανονισμού. Η διασυνοριακή απάτη στον τομέα του ΦΠΑ αφορά εξ ορισμού περισσότερα του ενός κράτη μέλη και η ροή πληροφοριών από μεμονωμένα κράτη μέλη προς την Ευρωπαϊκή Εισαγγελία δεν είναι κατάλληλη για τον σκοπό της καταπολέμησης της απάτης στον τομέα του ΦΠΑ σε επίπεδο ΕΕ. Ως εκ τούτου, προκειμένου η Ευρωπαϊκή Εισαγγελία να ενημερώνεται για τους κινδύνους απάτης στον τομέα του ΦΠΑ σε επίπεδο ΕΕ και να εκπληρώνει την κανονιστική αποστολή της, είναι αναγκαίο να καθοριστούν λεπτομερέστερα οι τρόποι με τους οποίους τα κράτη μέλη, στο πλαίσιο του δικτύου </w:t>
            </w:r>
            <w:r w:rsidRPr="00F12226">
              <w:t>Eurofisc</w:t>
            </w:r>
            <w:r w:rsidRPr="00F12226">
              <w:t xml:space="preserve"> που αναφέρεται στο άρθρο 33 του κανονισμού (ΕΕ) αριθ. 904/2010, θα πρέπει να γνωστοποιούν στην Ευρωπαϊκή Εισαγγελία τυχόν ύποπτες ενδείξεις και, ενδεχομένως, ακριβείς πληροφορίες για </w:t>
            </w:r>
            <w:r w:rsidRPr="00F12226">
              <w:rPr>
                <w:b/>
                <w:i/>
              </w:rPr>
              <w:t>την απάτη στον τομέα του ΦΠΑ</w:t>
            </w:r>
            <w:r w:rsidRPr="00F12226">
              <w:t xml:space="preserve">. Επιπλέον, σύμφωνα με το άρθρο 24 παράγραφος 9 του κανονισμού (ΕΕ) 2017/1939, σε ειδικές περιπτώσεις, η Ευρωπαϊκή Εισαγγελία μπορεί να ζητήσει περισσότερες σχετικές πληροφορίες που είναι διαθέσιμες στα θεσμικά και λοιπά όργανα και οργανισμούς της Ένωσης και στις αρχές των κρατών μελών. Ως εκ </w:t>
            </w:r>
            <w:r w:rsidRPr="00F12226">
              <w:t xml:space="preserve">τούτου, είναι σκόπιμο να καθοριστούν οι κανόνες βάσει των οποίων τα κράτη μέλη θα πρέπει να κοινοποιούν στην Ευρωπαϊκή Εισαγγελία, στο πλαίσιο του </w:t>
            </w:r>
            <w:r w:rsidRPr="00F12226">
              <w:t>Eurofisc</w:t>
            </w:r>
            <w:r w:rsidRPr="00F12226">
              <w:t>, πληροφορίες για τη διασυνοριακή απάτη στον τομέα του ΦΠΑ κατόπιν αίτησης της Ευρωπαϊκής Εισαγγελίας.</w:t>
            </w:r>
          </w:p>
        </w:tc>
        <w:tc>
          <w:tcPr>
            <w:tcW w:w="4876" w:type="dxa"/>
          </w:tcPr>
          <w:p w:rsidR="0090761A" w:rsidRPr="00F12226" w:rsidP="008321CB" w14:paraId="30A1DA00" w14:textId="77777777">
            <w:pPr>
              <w:pStyle w:val="Normal6"/>
              <w:rPr>
                <w:szCs w:val="24"/>
              </w:rPr>
            </w:pPr>
            <w:r w:rsidRPr="00F12226">
              <w:t>(2)</w:t>
            </w:r>
            <w:r w:rsidRPr="00F12226">
              <w:tab/>
              <w:t>Σύμφωνα με το άρθρο 24 παράγραφος 1 του κανονισμού (ΕΕ) 2017/1939, τα θεσμικά και λοιπά όργανα και οργανισμοί της Ένωσης και οι αρχές των κρατών μελών που είναι αρμόδιες σύμφωνα με το εφαρμοστέο εθνικό δίκαιο πρέπει να γνωστοποιούν στην Ευρωπαϊκή Εισαγγελία, χωρίς αδικαιολόγητη καθυστέρηση, κάθε αξιόποινη συμπεριφορά, συμπεριλαμβανομένης της διασυνοριακής απάτης στον τομέα του ΦΠΑ, ως προς την οποία η Εισαγγελία θα μπορούσε να ασκήσει την αρμοδιότητά της σύμφωνα με το άρθρο 22 και το άρθρο 25 παράγραφοι 2 και 3 του εν λόγω κανονισμού</w:t>
            </w:r>
            <w:r w:rsidRPr="00F12226">
              <w:rPr>
                <w:b/>
                <w:i/>
              </w:rPr>
              <w:t>, εγκαίρως ώστε να είναι δυνατή η έγκαιρη ανίχνευση, ανάλυση ή διερεύνηση αυτής της αξιόποινης συμπεριφοράς</w:t>
            </w:r>
            <w:r w:rsidRPr="00F12226">
              <w:t xml:space="preserve">. Η διασυνοριακή απάτη στον τομέα του ΦΠΑ αφορά εξ ορισμού περισσότερα του ενός κράτη μέλη και η ροή πληροφοριών από μεμονωμένα κράτη μέλη προς την Ευρωπαϊκή Εισαγγελία δεν είναι κατάλληλη για τον σκοπό της καταπολέμησης της απάτης στον τομέα του ΦΠΑ σε επίπεδο ΕΕ. Ως εκ τούτου, προκειμένου η Ευρωπαϊκή Εισαγγελία να ενημερώνεται για τους κινδύνους απάτης στον τομέα του ΦΠΑ σε επίπεδο ΕΕ και να εκπληρώνει την κανονιστική αποστολή της, είναι αναγκαίο να καθοριστούν λεπτομερέστερα οι τρόποι με τους οποίους τα κράτη μέλη, στο πλαίσιο του δικτύου </w:t>
            </w:r>
            <w:r w:rsidRPr="00F12226">
              <w:t>Eurofisc</w:t>
            </w:r>
            <w:r w:rsidRPr="00F12226">
              <w:t xml:space="preserve"> που αναφέρεται στο άρθρο 33 του κανονισμού (ΕΕ) αριθ. 904/2010, θα πρέπει να γνωστοποιούν στην Ευρωπαϊκή Εισαγγελία </w:t>
            </w:r>
            <w:r w:rsidRPr="00F12226">
              <w:rPr>
                <w:b/>
                <w:i/>
              </w:rPr>
              <w:t xml:space="preserve">τα αποτελέσματα της επεξεργασίας και ανάλυσης δεδομένων του </w:t>
            </w:r>
            <w:r w:rsidRPr="00F12226">
              <w:rPr>
                <w:b/>
                <w:i/>
              </w:rPr>
              <w:t>Eurofisc</w:t>
            </w:r>
            <w:r w:rsidRPr="00F12226">
              <w:rPr>
                <w:b/>
                <w:i/>
              </w:rPr>
              <w:t xml:space="preserve"> σχετικά με περιπτώσεις όπου υπάρχουν υπόνοιες για διασυνοριακή απάτη, καθώς και</w:t>
            </w:r>
            <w:r w:rsidRPr="00F12226">
              <w:t xml:space="preserve"> τυχόν ύποπτες ενδείξεις και, ενδεχομένως, </w:t>
            </w:r>
            <w:r w:rsidRPr="00F12226">
              <w:rPr>
                <w:b/>
                <w:i/>
              </w:rPr>
              <w:t>τις</w:t>
            </w:r>
            <w:r w:rsidRPr="00F12226">
              <w:t xml:space="preserve"> ακριβείς πληροφορίες </w:t>
            </w:r>
            <w:r w:rsidRPr="00F12226">
              <w:rPr>
                <w:b/>
                <w:i/>
              </w:rPr>
              <w:t>που χρειάζεται η Ευρωπαϊκή Εισαγγελία</w:t>
            </w:r>
            <w:r w:rsidRPr="00F12226">
              <w:t xml:space="preserve"> για </w:t>
            </w:r>
            <w:r w:rsidRPr="00F12226">
              <w:rPr>
                <w:b/>
                <w:i/>
              </w:rPr>
              <w:t xml:space="preserve">να αξιολογεί </w:t>
            </w:r>
            <w:r w:rsidRPr="00F12226">
              <w:rPr>
                <w:b/>
                <w:i/>
              </w:rPr>
              <w:t>εάν θα ασκήσει την αρμοδιότητά της</w:t>
            </w:r>
            <w:r w:rsidRPr="00F12226">
              <w:t xml:space="preserve">. Επιπλέον, σύμφωνα με το άρθρο 24 παράγραφος 9 του κανονισμού (ΕΕ) 2017/1939, σε ειδικές περιπτώσεις, η Ευρωπαϊκή Εισαγγελία μπορεί να ζητήσει περισσότερες σχετικές πληροφορίες που είναι διαθέσιμες στα θεσμικά και λοιπά όργανα και οργανισμούς της Ένωσης και στις αρχές των κρατών μελών. Ως εκ τούτου, είναι σκόπιμο να καθοριστούν οι κανόνες βάσει των οποίων τα κράτη μέλη θα πρέπει να κοινοποιούν στην Ευρωπαϊκή Εισαγγελία, στο πλαίσιο του </w:t>
            </w:r>
            <w:r w:rsidRPr="00F12226">
              <w:t>Eurofisc</w:t>
            </w:r>
            <w:r w:rsidRPr="00F12226">
              <w:t>, πληροφορίες για τη διασυνοριακή απάτη στον τομέα του ΦΠΑ κατόπιν αίτησης της Ευρωπαϊκής Εισαγγελίας.</w:t>
            </w:r>
          </w:p>
        </w:tc>
      </w:tr>
    </w:tbl>
    <w:p w:rsidR="0090761A" w:rsidRPr="00F12226" w:rsidP="0090761A" w14:paraId="2742893D" w14:textId="77777777">
      <w:pPr>
        <w:pStyle w:val="AMNumberTabs0"/>
        <w:keepNext/>
      </w:pPr>
      <w:r w:rsidRPr="00F12226">
        <w:t>Τροπολογία</w:t>
      </w:r>
      <w:r w:rsidRPr="00F12226">
        <w:tab/>
      </w:r>
      <w:r w:rsidRPr="00F12226">
        <w:tab/>
        <w:t>2</w:t>
      </w:r>
    </w:p>
    <w:p w:rsidR="0090761A" w:rsidRPr="00F12226" w:rsidP="0090761A" w14:paraId="3E97C120" w14:textId="77777777">
      <w:pPr>
        <w:pStyle w:val="NormalBold12b"/>
        <w:keepNext/>
      </w:pPr>
      <w:r w:rsidRPr="00F12226">
        <w:t>Πρόταση κανονισμού</w:t>
      </w:r>
    </w:p>
    <w:p w:rsidR="0090761A" w:rsidRPr="00F12226" w:rsidP="0090761A" w14:paraId="5ED8CBE7" w14:textId="77777777">
      <w:pPr>
        <w:pStyle w:val="NormalBold"/>
      </w:pPr>
      <w:r w:rsidRPr="00F12226">
        <w:t>Αιτιολογική σκέψη 4</w:t>
      </w:r>
    </w:p>
    <w:tbl>
      <w:tblPr>
        <w:tblW w:w="0" w:type="auto"/>
        <w:jc w:val="center"/>
        <w:tblLayout w:type="fixed"/>
        <w:tblCellMar>
          <w:left w:w="340" w:type="dxa"/>
          <w:right w:w="340" w:type="dxa"/>
        </w:tblCellMar>
        <w:tblLook w:val="0000"/>
      </w:tblPr>
      <w:tblGrid>
        <w:gridCol w:w="4876"/>
        <w:gridCol w:w="4876"/>
      </w:tblGrid>
      <w:tr w14:paraId="06083589" w14:textId="77777777" w:rsidTr="008321CB">
        <w:tblPrEx>
          <w:tblW w:w="0" w:type="auto"/>
          <w:jc w:val="center"/>
          <w:tblLayout w:type="fixed"/>
          <w:tblLook w:val="0000"/>
        </w:tblPrEx>
        <w:trPr>
          <w:jc w:val="center"/>
        </w:trPr>
        <w:tc>
          <w:tcPr>
            <w:tcW w:w="9752" w:type="dxa"/>
            <w:gridSpan w:val="2"/>
          </w:tcPr>
          <w:p w:rsidR="0090761A" w:rsidRPr="00F12226" w:rsidP="008321CB" w14:paraId="3E13509C" w14:textId="77777777">
            <w:pPr>
              <w:keepNext/>
            </w:pPr>
          </w:p>
        </w:tc>
      </w:tr>
      <w:tr w14:paraId="610E4F62" w14:textId="77777777" w:rsidTr="008321CB">
        <w:tblPrEx>
          <w:tblW w:w="0" w:type="auto"/>
          <w:jc w:val="center"/>
          <w:tblLayout w:type="fixed"/>
          <w:tblLook w:val="0000"/>
        </w:tblPrEx>
        <w:trPr>
          <w:jc w:val="center"/>
        </w:trPr>
        <w:tc>
          <w:tcPr>
            <w:tcW w:w="4876" w:type="dxa"/>
          </w:tcPr>
          <w:p w:rsidR="0090761A" w:rsidRPr="00F12226" w:rsidP="008321CB" w14:paraId="03FA797A" w14:textId="77777777">
            <w:pPr>
              <w:pStyle w:val="ColumnHeading"/>
              <w:keepNext/>
            </w:pPr>
            <w:r w:rsidRPr="00F12226">
              <w:t>Κείμενο που προτείνει η Επιτροπή</w:t>
            </w:r>
          </w:p>
        </w:tc>
        <w:tc>
          <w:tcPr>
            <w:tcW w:w="4876" w:type="dxa"/>
          </w:tcPr>
          <w:p w:rsidR="0090761A" w:rsidRPr="00F12226" w:rsidP="008321CB" w14:paraId="3B12F358" w14:textId="77777777">
            <w:pPr>
              <w:pStyle w:val="ColumnHeading"/>
              <w:keepNext/>
            </w:pPr>
            <w:r w:rsidRPr="00F12226">
              <w:t>Τροπολογία</w:t>
            </w:r>
          </w:p>
        </w:tc>
      </w:tr>
      <w:tr w14:paraId="7A8993F0" w14:textId="77777777" w:rsidTr="008321CB">
        <w:tblPrEx>
          <w:tblW w:w="0" w:type="auto"/>
          <w:jc w:val="center"/>
          <w:tblLayout w:type="fixed"/>
          <w:tblLook w:val="0000"/>
        </w:tblPrEx>
        <w:trPr>
          <w:jc w:val="center"/>
        </w:trPr>
        <w:tc>
          <w:tcPr>
            <w:tcW w:w="4876" w:type="dxa"/>
          </w:tcPr>
          <w:p w:rsidR="0090761A" w:rsidRPr="00F12226" w:rsidP="008321CB" w14:paraId="7D084953" w14:textId="77777777">
            <w:pPr>
              <w:pStyle w:val="Normal6"/>
            </w:pPr>
            <w:r w:rsidRPr="00F12226">
              <w:t>(4)</w:t>
            </w:r>
            <w:r w:rsidRPr="00F12226">
              <w:tab/>
              <w:t xml:space="preserve">Τα κράτη μέλη που δεν συμμετέχουν στην Ευρωπαϊκή Εισαγγελία υποχρεούνται, βάσει της αρχής της καλόπιστης συνεργασίας που κατοχυρώνεται στο άρθρο 4 παράγραφος 3 της Συνθήκης για την Ευρωπαϊκή Ένωση, να στηρίζουν τις δραστηριότητες της Ευρωπαϊκής Εισαγγελίας και να απέχουν από κάθε ενέργεια ικανή να θέσει σε κίνδυνο την πραγματοποίηση των στόχων της. Το </w:t>
            </w:r>
            <w:r w:rsidRPr="00F12226">
              <w:t>Eurofisc</w:t>
            </w:r>
            <w:r w:rsidRPr="00F12226">
              <w:t xml:space="preserve"> απαρτίζεται τόσο από κράτη μέλη που συμμετέχουν όσο και από κράτη μέλη που δεν συμμετέχουν στην Ευρωπαϊκή Εισαγγελία. Ως εκ τούτου, είναι σημαντικό να υπάρχει σαφής νομική βάση για την πρόσβαση της Ευρωπαϊκής Εισαγγελίας στις πληροφορίες τις οποίες επεξεργάζεται το </w:t>
            </w:r>
            <w:r w:rsidRPr="00F12226">
              <w:t>Eurofisc</w:t>
            </w:r>
            <w:r w:rsidRPr="00F12226">
              <w:t>.</w:t>
            </w:r>
          </w:p>
        </w:tc>
        <w:tc>
          <w:tcPr>
            <w:tcW w:w="4876" w:type="dxa"/>
          </w:tcPr>
          <w:p w:rsidR="0090761A" w:rsidRPr="00F12226" w:rsidP="008321CB" w14:paraId="41F1F67B" w14:textId="77777777">
            <w:pPr>
              <w:pStyle w:val="Normal6"/>
              <w:rPr>
                <w:szCs w:val="24"/>
              </w:rPr>
            </w:pPr>
            <w:r w:rsidRPr="00F12226">
              <w:t>(4)</w:t>
            </w:r>
            <w:r w:rsidRPr="00F12226">
              <w:tab/>
              <w:t xml:space="preserve">Τα κράτη μέλη που δεν συμμετέχουν στην Ευρωπαϊκή Εισαγγελία υποχρεούνται, βάσει της αρχής της καλόπιστης συνεργασίας που κατοχυρώνεται στο άρθρο 4 παράγραφος 3 της Συνθήκης για την Ευρωπαϊκή Ένωση, να στηρίζουν τις δραστηριότητες της Ευρωπαϊκής Εισαγγελίας και να απέχουν από κάθε ενέργεια ικανή να θέσει σε κίνδυνο την πραγματοποίηση των στόχων της. Το </w:t>
            </w:r>
            <w:r w:rsidRPr="00F12226">
              <w:t>Eurofisc</w:t>
            </w:r>
            <w:r w:rsidRPr="00F12226">
              <w:t xml:space="preserve"> απαρτίζεται τόσο από κράτη μέλη που συμμετέχουν όσο και από κράτη μέλη που δεν συμμετέχουν στην Ευρωπαϊκή Εισαγγελία. Ως εκ τούτου, είναι σημαντικό να υπάρχει σαφής νομική βάση για την πρόσβαση της Ευρωπαϊκής Εισαγγελίας στις πληροφορίες τις οποίες επεξεργάζεται το </w:t>
            </w:r>
            <w:r w:rsidRPr="00F12226">
              <w:t>Eurofisc</w:t>
            </w:r>
            <w:r w:rsidRPr="00F12226">
              <w:rPr>
                <w:b/>
                <w:i/>
              </w:rPr>
              <w:t>, για σκοπούς επιβολής του ποινικού δικαίου, ώστε να εκπληρώνει επιτυχώς την εντολή της που ορίζεται στο άρθρο 4 του κανονισμού (ΕΕ) 2017/1939 του Συμβουλίου, δηλαδή τη διερεύνηση και τη δίωξη ποινικών αδικημάτων που θίγουν τα οικονομικά συμφέροντα της Ένωσης</w:t>
            </w:r>
            <w:r w:rsidRPr="00F12226">
              <w:t>.</w:t>
            </w:r>
          </w:p>
        </w:tc>
      </w:tr>
    </w:tbl>
    <w:p w:rsidR="0090761A" w:rsidRPr="00F12226" w:rsidP="0090761A" w14:paraId="0AFD546E" w14:textId="77777777"/>
    <w:p w:rsidR="0090761A" w:rsidRPr="00F12226" w:rsidP="0090761A" w14:paraId="339CA55A" w14:textId="77777777">
      <w:pPr>
        <w:pStyle w:val="AmNumberTabs"/>
      </w:pPr>
      <w:r w:rsidRPr="00F12226">
        <w:t>Τροπολογία</w:t>
      </w:r>
      <w:r w:rsidRPr="00F12226">
        <w:tab/>
      </w:r>
      <w:r w:rsidRPr="00F12226">
        <w:tab/>
        <w:t>3</w:t>
      </w:r>
    </w:p>
    <w:p w:rsidR="0090761A" w:rsidRPr="00F12226" w:rsidP="0090761A" w14:paraId="1B8039AD" w14:textId="77777777">
      <w:pPr>
        <w:pStyle w:val="NormalBold12b"/>
      </w:pPr>
      <w:r w:rsidRPr="00F12226">
        <w:t>Πρόταση κανονισμού</w:t>
      </w:r>
    </w:p>
    <w:p w:rsidR="0090761A" w:rsidRPr="00F12226" w:rsidP="0090761A" w14:paraId="21315C5E" w14:textId="77777777">
      <w:pPr>
        <w:pStyle w:val="NormalBold"/>
      </w:pPr>
      <w:r w:rsidRPr="00F12226">
        <w:t>Αιτιολογική σκέψη 4 α (νέα)</w:t>
      </w:r>
    </w:p>
    <w:tbl>
      <w:tblPr>
        <w:tblW w:w="0" w:type="auto"/>
        <w:jc w:val="center"/>
        <w:tblLayout w:type="fixed"/>
        <w:tblCellMar>
          <w:left w:w="340" w:type="dxa"/>
          <w:right w:w="340" w:type="dxa"/>
        </w:tblCellMar>
        <w:tblLook w:val="0000"/>
      </w:tblPr>
      <w:tblGrid>
        <w:gridCol w:w="4876"/>
        <w:gridCol w:w="4876"/>
      </w:tblGrid>
      <w:tr w14:paraId="1756B3C4" w14:textId="77777777" w:rsidTr="008321CB">
        <w:tblPrEx>
          <w:tblW w:w="0" w:type="auto"/>
          <w:jc w:val="center"/>
          <w:tblLayout w:type="fixed"/>
          <w:tblLook w:val="0000"/>
        </w:tblPrEx>
        <w:trPr>
          <w:jc w:val="center"/>
        </w:trPr>
        <w:tc>
          <w:tcPr>
            <w:tcW w:w="9752" w:type="dxa"/>
            <w:gridSpan w:val="2"/>
          </w:tcPr>
          <w:p w:rsidR="0090761A" w:rsidRPr="00F12226" w:rsidP="008321CB" w14:paraId="7DB156AA" w14:textId="77777777">
            <w:pPr>
              <w:keepNext/>
            </w:pPr>
          </w:p>
        </w:tc>
      </w:tr>
      <w:tr w14:paraId="67EDE217" w14:textId="77777777" w:rsidTr="008321CB">
        <w:tblPrEx>
          <w:tblW w:w="0" w:type="auto"/>
          <w:jc w:val="center"/>
          <w:tblLayout w:type="fixed"/>
          <w:tblLook w:val="0000"/>
        </w:tblPrEx>
        <w:trPr>
          <w:jc w:val="center"/>
        </w:trPr>
        <w:tc>
          <w:tcPr>
            <w:tcW w:w="4876" w:type="dxa"/>
          </w:tcPr>
          <w:p w:rsidR="0090761A" w:rsidRPr="00F12226" w:rsidP="008321CB" w14:paraId="743B315A" w14:textId="77777777">
            <w:pPr>
              <w:pStyle w:val="ColumnHeading"/>
              <w:keepNext/>
            </w:pPr>
            <w:r w:rsidRPr="00F12226">
              <w:t>Κείμενο που προτείνει η Επιτροπή</w:t>
            </w:r>
          </w:p>
        </w:tc>
        <w:tc>
          <w:tcPr>
            <w:tcW w:w="4876" w:type="dxa"/>
          </w:tcPr>
          <w:p w:rsidR="0090761A" w:rsidRPr="00F12226" w:rsidP="008321CB" w14:paraId="1DE15105" w14:textId="77777777">
            <w:pPr>
              <w:pStyle w:val="ColumnHeading"/>
              <w:keepNext/>
            </w:pPr>
            <w:r w:rsidRPr="00F12226">
              <w:t>Τροπολογία</w:t>
            </w:r>
          </w:p>
        </w:tc>
      </w:tr>
      <w:tr w14:paraId="6605B9EE" w14:textId="77777777" w:rsidTr="008321CB">
        <w:tblPrEx>
          <w:tblW w:w="0" w:type="auto"/>
          <w:jc w:val="center"/>
          <w:tblLayout w:type="fixed"/>
          <w:tblLook w:val="0000"/>
        </w:tblPrEx>
        <w:trPr>
          <w:jc w:val="center"/>
        </w:trPr>
        <w:tc>
          <w:tcPr>
            <w:tcW w:w="4876" w:type="dxa"/>
          </w:tcPr>
          <w:p w:rsidR="0090761A" w:rsidRPr="00F12226" w:rsidP="008321CB" w14:paraId="2C076BD1" w14:textId="77777777">
            <w:pPr>
              <w:pStyle w:val="Normal6"/>
            </w:pPr>
          </w:p>
        </w:tc>
        <w:tc>
          <w:tcPr>
            <w:tcW w:w="4876" w:type="dxa"/>
          </w:tcPr>
          <w:p w:rsidR="0090761A" w:rsidRPr="00F12226" w:rsidP="008321CB" w14:paraId="33BFF423" w14:textId="312134DB">
            <w:pPr>
              <w:pStyle w:val="Normal6"/>
              <w:rPr>
                <w:szCs w:val="24"/>
              </w:rPr>
            </w:pPr>
            <w:r w:rsidRPr="00F12226">
              <w:rPr>
                <w:b/>
                <w:i/>
              </w:rPr>
              <w:t>(4α)</w:t>
            </w:r>
            <w:r w:rsidRPr="00F12226">
              <w:rPr>
                <w:b/>
                <w:i/>
              </w:rPr>
              <w:tab/>
              <w:t xml:space="preserve">Το Ευρωπαϊκό Ελεγκτικό Συνέδριο έχει επανειλημμένα εντοπίσει αδυναμίες όσον αφορά την προσβασιμότητα και τη διαλειτουργικότητα των συστημάτων πληροφοριών που σχετίζονται με τον ΦΠΑ σε όλα τα κράτη μέλη και τους οργανισμούς της Ένωσης, ως σημαντικό εμπόδιο στις αποτελεσματικές διασυνοριακές έρευνες για απάτη στον τομέα του ΦΠΑ, πιο πρόσφατα στην ειδική του έκθεση 8/2025 σχετικά με την απάτη στον τομέα του ΦΠΑ στις εισαγωγές. Η έκθεση εντόπισε επίσης σημαντικές διαφορές στα επίπεδα των διοικητικών κυρώσεων που επιβάλλονται από τα κράτη μέλη όσον αφορά την απάτη στον τομέα του ΦΠΑ σχετικά με τις εισαγωγές, οι οποίες δημιουργούν συνθήκες που επιτρέπουν στις επιχειρήσεις να εκμεταλλεύονται τη δικαιοδοσία με τις μικρότερες κυρώσεις. Η πρόσβαση σε δεδομένα ΦΠΑ που παρέχεται από τον παρόντα κανονισμό στην Ευρωπαϊκή Εισαγγελία και την OLAF ενισχύει την ικανότητα εντοπισμού και δίωξης, αλλά δεν συνιστά αποτρεπτικό μέσο για την αντιμετώπιση της απόκλισης των κυρώσεων. Στο </w:t>
            </w:r>
            <w:r w:rsidR="00D3791F">
              <w:rPr>
                <w:b/>
                <w:i/>
              </w:rPr>
              <w:t xml:space="preserve">εν λόγω </w:t>
            </w:r>
            <w:r w:rsidRPr="00F12226">
              <w:rPr>
                <w:b/>
                <w:i/>
              </w:rPr>
              <w:t>πλαίσιο, και σύμφωνα με τη δέσμευση της Επιτροπής να αναθεωρήσει την αρχιτεκτονική για την καταπολέμηση της απάτης στο πλαίσιο των μέτρων που περιλαμβάνονται στο ΠΔΠ μετά το 2027, θα πρέπει να εξεταστεί η δυνατότητα ανάληψης περαιτέρω δράσης για την αντιμετώπιση των</w:t>
            </w:r>
            <w:r w:rsidR="00D3791F">
              <w:rPr>
                <w:b/>
                <w:i/>
              </w:rPr>
              <w:t xml:space="preserve"> εν λόγω</w:t>
            </w:r>
            <w:r w:rsidRPr="00F12226">
              <w:rPr>
                <w:b/>
                <w:i/>
              </w:rPr>
              <w:t xml:space="preserve"> ανισοτήτων, όπως νομοθετική πρόταση με βάση την κατάλληλη νομική βάση, με στόχο την επίτευξη ελάχιστου επιπέδου εναρμόνισης ή συνέπειας των διοικητικών κυρώσεων που επιβάλλονται στις σοβαρότερες παραβάσεις που σχετίζονται με τον ΦΠΑ και τα τελωνεία, λαμβανομένης υπόψη </w:t>
            </w:r>
            <w:r w:rsidRPr="00F12226">
              <w:rPr>
                <w:b/>
                <w:i/>
              </w:rPr>
              <w:t>της ανάγκης αποτελεσματικής προστασίας των οικονομικών συμφερόντων της Ένωσης. Κάθε τέτοια πρόταση θα πρέπει να συνοδεύεται από ολοκληρωμένη εκτίμηση επιπτώσεων και θα πρέπει να αποδεικνύει τη συμμόρφωση με τις αρχές της επικουρικότητας και της αναλογικότητας, όπως ορίζονται στο άρθρο 5 ΣΕΕ.</w:t>
            </w:r>
          </w:p>
        </w:tc>
      </w:tr>
    </w:tbl>
    <w:p w:rsidR="0090761A" w:rsidRPr="00F12226" w:rsidP="0090761A" w14:paraId="04BAC9CA" w14:textId="77777777">
      <w:pPr>
        <w:pStyle w:val="AmNumberTabs"/>
      </w:pPr>
      <w:r w:rsidRPr="00F12226">
        <w:t>Τροπολογία</w:t>
      </w:r>
      <w:r w:rsidRPr="00F12226">
        <w:tab/>
      </w:r>
      <w:r w:rsidRPr="00F12226">
        <w:tab/>
        <w:t>4</w:t>
      </w:r>
    </w:p>
    <w:p w:rsidR="0090761A" w:rsidRPr="00F12226" w:rsidP="0090761A" w14:paraId="0CDBF432" w14:textId="77777777">
      <w:pPr>
        <w:pStyle w:val="NormalBold12b"/>
      </w:pPr>
      <w:r w:rsidRPr="00F12226">
        <w:t>Πρόταση κανονισμού</w:t>
      </w:r>
    </w:p>
    <w:p w:rsidR="0090761A" w:rsidRPr="00F12226" w:rsidP="0090761A" w14:paraId="6D33E346" w14:textId="77777777">
      <w:pPr>
        <w:pStyle w:val="NormalBold"/>
      </w:pPr>
      <w:r w:rsidRPr="00F12226">
        <w:t>Αιτιολογική σκέψη 4 β (νέα)</w:t>
      </w:r>
    </w:p>
    <w:tbl>
      <w:tblPr>
        <w:tblW w:w="0" w:type="auto"/>
        <w:jc w:val="center"/>
        <w:tblLayout w:type="fixed"/>
        <w:tblCellMar>
          <w:left w:w="340" w:type="dxa"/>
          <w:right w:w="340" w:type="dxa"/>
        </w:tblCellMar>
        <w:tblLook w:val="04A0"/>
      </w:tblPr>
      <w:tblGrid>
        <w:gridCol w:w="4876"/>
        <w:gridCol w:w="4876"/>
      </w:tblGrid>
      <w:tr w14:paraId="57ACA6BD" w14:textId="77777777" w:rsidTr="008321CB">
        <w:tblPrEx>
          <w:tblW w:w="0" w:type="auto"/>
          <w:jc w:val="center"/>
          <w:tblLayout w:type="fixed"/>
          <w:tblLook w:val="04A0"/>
        </w:tblPrEx>
        <w:trPr>
          <w:trHeight w:val="240"/>
          <w:jc w:val="center"/>
        </w:trPr>
        <w:tc>
          <w:tcPr>
            <w:tcW w:w="9752" w:type="dxa"/>
            <w:gridSpan w:val="2"/>
          </w:tcPr>
          <w:p w:rsidR="0090761A" w:rsidRPr="00F12226" w:rsidP="008321CB" w14:paraId="7AA2EEB6" w14:textId="77777777"/>
        </w:tc>
      </w:tr>
      <w:tr w14:paraId="47AF28B2" w14:textId="77777777" w:rsidTr="008321CB">
        <w:tblPrEx>
          <w:tblW w:w="0" w:type="auto"/>
          <w:jc w:val="center"/>
          <w:tblLayout w:type="fixed"/>
          <w:tblLook w:val="04A0"/>
        </w:tblPrEx>
        <w:trPr>
          <w:trHeight w:val="240"/>
          <w:jc w:val="center"/>
        </w:trPr>
        <w:tc>
          <w:tcPr>
            <w:tcW w:w="4876" w:type="dxa"/>
            <w:hideMark/>
          </w:tcPr>
          <w:p w:rsidR="0090761A" w:rsidRPr="00F12226" w:rsidP="008321CB" w14:paraId="15858CC9" w14:textId="77777777">
            <w:pPr>
              <w:pStyle w:val="AmColumnHeading"/>
            </w:pPr>
            <w:r w:rsidRPr="00F12226">
              <w:t>Κείμενο που προτείνει η Επιτροπή</w:t>
            </w:r>
          </w:p>
        </w:tc>
        <w:tc>
          <w:tcPr>
            <w:tcW w:w="4876" w:type="dxa"/>
            <w:hideMark/>
          </w:tcPr>
          <w:p w:rsidR="0090761A" w:rsidRPr="00F12226" w:rsidP="008321CB" w14:paraId="3F76B29E" w14:textId="77777777">
            <w:pPr>
              <w:pStyle w:val="AmColumnHeading"/>
            </w:pPr>
            <w:r w:rsidRPr="00F12226">
              <w:t>Τροπολογία</w:t>
            </w:r>
          </w:p>
        </w:tc>
      </w:tr>
      <w:tr w14:paraId="145C22AE" w14:textId="77777777" w:rsidTr="008321CB">
        <w:tblPrEx>
          <w:tblW w:w="0" w:type="auto"/>
          <w:jc w:val="center"/>
          <w:tblLayout w:type="fixed"/>
          <w:tblLook w:val="04A0"/>
        </w:tblPrEx>
        <w:trPr>
          <w:jc w:val="center"/>
        </w:trPr>
        <w:tc>
          <w:tcPr>
            <w:tcW w:w="4876" w:type="dxa"/>
          </w:tcPr>
          <w:p w:rsidR="0090761A" w:rsidRPr="00F12226" w:rsidP="008321CB" w14:paraId="25B91194" w14:textId="77777777">
            <w:pPr>
              <w:pStyle w:val="Normal6a"/>
            </w:pPr>
          </w:p>
        </w:tc>
        <w:tc>
          <w:tcPr>
            <w:tcW w:w="4876" w:type="dxa"/>
            <w:hideMark/>
          </w:tcPr>
          <w:p w:rsidR="0090761A" w:rsidRPr="00F12226" w:rsidP="008321CB" w14:paraId="47E4173C" w14:textId="61F57BD7">
            <w:pPr>
              <w:pStyle w:val="Normal6a"/>
            </w:pPr>
            <w:r w:rsidRPr="00F12226">
              <w:rPr>
                <w:b/>
                <w:i/>
              </w:rPr>
              <w:t>(4β)</w:t>
            </w:r>
            <w:r w:rsidRPr="00F12226">
              <w:tab/>
            </w:r>
            <w:r w:rsidRPr="00F12226">
              <w:rPr>
                <w:b/>
                <w:i/>
              </w:rPr>
              <w:t xml:space="preserve">Η Λευκή Βίβλος της Επιτροπής του Ιουλίου 2025 για την </w:t>
            </w:r>
            <w:r w:rsidRPr="00F12226">
              <w:rPr>
                <w:b/>
                <w:i/>
              </w:rPr>
              <w:t>επανεξέταξη</w:t>
            </w:r>
            <w:r w:rsidRPr="00F12226">
              <w:rPr>
                <w:b/>
                <w:i/>
              </w:rPr>
              <w:t xml:space="preserve"> της αρχιτεκτονικής της ΕΕ για την καταπολέμηση της απάτης προσδιόρισε τον κατακερματισμό των ροών πληροφοριών μεταξύ του </w:t>
            </w:r>
            <w:r w:rsidRPr="00F12226">
              <w:rPr>
                <w:b/>
                <w:i/>
              </w:rPr>
              <w:t>Eurofisc</w:t>
            </w:r>
            <w:r w:rsidRPr="00F12226">
              <w:rPr>
                <w:b/>
                <w:i/>
              </w:rPr>
              <w:t xml:space="preserve">, της Ευρωπαϊκής Εισαγγελίας, της OLAF, της </w:t>
            </w:r>
            <w:r w:rsidRPr="00F12226">
              <w:rPr>
                <w:b/>
                <w:i/>
              </w:rPr>
              <w:t>Ευρωπόλ</w:t>
            </w:r>
            <w:r w:rsidRPr="00F12226">
              <w:rPr>
                <w:b/>
                <w:i/>
              </w:rPr>
              <w:t xml:space="preserve"> και της </w:t>
            </w:r>
            <w:r w:rsidRPr="00F12226">
              <w:rPr>
                <w:b/>
                <w:i/>
              </w:rPr>
              <w:t>Eurojust</w:t>
            </w:r>
            <w:r w:rsidRPr="00F12226">
              <w:rPr>
                <w:b/>
                <w:i/>
              </w:rPr>
              <w:t xml:space="preserve"> ως συστημική διαρθρωτική αδυναμία που υπονομεύει την αποτελεσματικότητα της αντίδρασης της Ένωσης στη διασυνοριακή απάτη στον τομέα του ΦΠΑ. Ο παρών κανονισμός αποτελεί τη νομοθετική εφαρμογή του πυλώνα κοινοχρησίας δεδομένων μιας αναθεωρημένης αρχιτεκτονικής για την καταπολέμηση της απάτης και πρέπει να ερμηνεύεται σε συνδυασμό με τα περαιτέρω μέτρα που ανακοινώθηκαν στη Λευκή Βίβλο, συμπεριλαμβανομένων της ενίσχυσης της επιχειρησιακής ικανότητας του </w:t>
            </w:r>
            <w:r w:rsidRPr="00F12226">
              <w:rPr>
                <w:b/>
                <w:i/>
              </w:rPr>
              <w:t>Eurofisc</w:t>
            </w:r>
            <w:r w:rsidRPr="00F12226">
              <w:rPr>
                <w:b/>
                <w:i/>
              </w:rPr>
              <w:t>, της εναρμόνισης των προϋποθέσεων και των κανόνων για την ευθύνη για τους φορολογικούς αντιπροσώπους που διορίζονται από υποκείμενους στον φόρο εκτός Ένωσης στο πλαίσιο της IOSS και άλλων καθεστώτων ΦΠΑ κατά την εισαγωγή, και της επέκτασης του πλαισίου διακυβέρνησης δεδομένων του CESOP για τη διασφάλιση της συνοχής με την πρόσβαση σε τελωνειακά δεδομένα που θεσπίζεται με τον παρόντα κανονισμό.</w:t>
            </w:r>
          </w:p>
        </w:tc>
      </w:tr>
    </w:tbl>
    <w:p w:rsidR="0090761A" w:rsidRPr="00F12226" w:rsidP="0090761A" w14:paraId="2DAB246F" w14:textId="77777777">
      <w:pPr>
        <w:pStyle w:val="AmNumberTabs"/>
      </w:pPr>
      <w:r w:rsidRPr="00F12226">
        <w:t>Τροπολογία</w:t>
      </w:r>
      <w:r w:rsidRPr="00F12226">
        <w:tab/>
      </w:r>
      <w:r w:rsidRPr="00F12226">
        <w:tab/>
        <w:t>5</w:t>
      </w:r>
    </w:p>
    <w:p w:rsidR="0090761A" w:rsidRPr="00F12226" w:rsidP="0090761A" w14:paraId="19A18B25" w14:textId="77777777">
      <w:pPr>
        <w:pStyle w:val="NormalBold12b"/>
      </w:pPr>
      <w:r w:rsidRPr="00F12226">
        <w:t>Πρόταση κανονισμού</w:t>
      </w:r>
    </w:p>
    <w:p w:rsidR="0090761A" w:rsidRPr="00F12226" w:rsidP="0090761A" w14:paraId="6563D598" w14:textId="77777777">
      <w:pPr>
        <w:pStyle w:val="NormalBold"/>
      </w:pPr>
      <w:r w:rsidRPr="00F12226">
        <w:t>Αιτιολογική σκέψη 4 γ (νέα)</w:t>
      </w:r>
    </w:p>
    <w:tbl>
      <w:tblPr>
        <w:tblW w:w="0" w:type="auto"/>
        <w:jc w:val="center"/>
        <w:tblLayout w:type="fixed"/>
        <w:tblCellMar>
          <w:left w:w="340" w:type="dxa"/>
          <w:right w:w="340" w:type="dxa"/>
        </w:tblCellMar>
        <w:tblLook w:val="04A0"/>
      </w:tblPr>
      <w:tblGrid>
        <w:gridCol w:w="4876"/>
        <w:gridCol w:w="4876"/>
      </w:tblGrid>
      <w:tr w14:paraId="7C9ADED5" w14:textId="77777777" w:rsidTr="008321CB">
        <w:tblPrEx>
          <w:tblW w:w="0" w:type="auto"/>
          <w:jc w:val="center"/>
          <w:tblLayout w:type="fixed"/>
          <w:tblLook w:val="04A0"/>
        </w:tblPrEx>
        <w:trPr>
          <w:trHeight w:val="240"/>
          <w:jc w:val="center"/>
        </w:trPr>
        <w:tc>
          <w:tcPr>
            <w:tcW w:w="9752" w:type="dxa"/>
            <w:gridSpan w:val="2"/>
          </w:tcPr>
          <w:p w:rsidR="0090761A" w:rsidRPr="00F12226" w:rsidP="008321CB" w14:paraId="4206092D" w14:textId="77777777"/>
        </w:tc>
      </w:tr>
      <w:tr w14:paraId="191FF200" w14:textId="77777777" w:rsidTr="008321CB">
        <w:tblPrEx>
          <w:tblW w:w="0" w:type="auto"/>
          <w:jc w:val="center"/>
          <w:tblLayout w:type="fixed"/>
          <w:tblLook w:val="04A0"/>
        </w:tblPrEx>
        <w:trPr>
          <w:trHeight w:val="240"/>
          <w:jc w:val="center"/>
        </w:trPr>
        <w:tc>
          <w:tcPr>
            <w:tcW w:w="4876" w:type="dxa"/>
            <w:hideMark/>
          </w:tcPr>
          <w:p w:rsidR="0090761A" w:rsidRPr="00F12226" w:rsidP="008321CB" w14:paraId="5C638943" w14:textId="77777777">
            <w:pPr>
              <w:pStyle w:val="AmColumnHeading"/>
            </w:pPr>
            <w:r w:rsidRPr="00F12226">
              <w:t>Κείμενο που προτείνει η Επιτροπή</w:t>
            </w:r>
          </w:p>
        </w:tc>
        <w:tc>
          <w:tcPr>
            <w:tcW w:w="4876" w:type="dxa"/>
            <w:hideMark/>
          </w:tcPr>
          <w:p w:rsidR="0090761A" w:rsidRPr="00F12226" w:rsidP="008321CB" w14:paraId="7195C127" w14:textId="77777777">
            <w:pPr>
              <w:pStyle w:val="AmColumnHeading"/>
            </w:pPr>
            <w:r w:rsidRPr="00F12226">
              <w:t>Τροπολογία</w:t>
            </w:r>
          </w:p>
        </w:tc>
      </w:tr>
      <w:tr w14:paraId="44EEF943" w14:textId="77777777" w:rsidTr="008321CB">
        <w:tblPrEx>
          <w:tblW w:w="0" w:type="auto"/>
          <w:jc w:val="center"/>
          <w:tblLayout w:type="fixed"/>
          <w:tblLook w:val="04A0"/>
        </w:tblPrEx>
        <w:trPr>
          <w:jc w:val="center"/>
        </w:trPr>
        <w:tc>
          <w:tcPr>
            <w:tcW w:w="4876" w:type="dxa"/>
          </w:tcPr>
          <w:p w:rsidR="0090761A" w:rsidRPr="00F12226" w:rsidP="008321CB" w14:paraId="7993B526" w14:textId="77777777">
            <w:pPr>
              <w:pStyle w:val="Normal6a"/>
            </w:pPr>
          </w:p>
        </w:tc>
        <w:tc>
          <w:tcPr>
            <w:tcW w:w="4876" w:type="dxa"/>
            <w:hideMark/>
          </w:tcPr>
          <w:p w:rsidR="0090761A" w:rsidRPr="00F12226" w:rsidP="008321CB" w14:paraId="32997A20" w14:textId="77777777">
            <w:pPr>
              <w:pStyle w:val="Normal6a"/>
            </w:pPr>
            <w:r w:rsidRPr="00F12226">
              <w:rPr>
                <w:b/>
                <w:i/>
              </w:rPr>
              <w:t>(4γ)</w:t>
            </w:r>
            <w:r w:rsidRPr="00F12226">
              <w:tab/>
            </w:r>
            <w:r w:rsidRPr="00F12226">
              <w:rPr>
                <w:b/>
                <w:i/>
              </w:rPr>
              <w:t>Οι πληροφορίες που αποθηκεύονται από τις τελωνειακές αρχές σε σχέση με τις διαδικασίες εισαγωγής στο πλαίσιο των οποίων αναβάλλονται οι υποχρεώσεις ΦΠΑ ή εφαρμόζεται απαλλαγή από τον ΦΠΑ αποτελούν εγγενώς πληροφορίες που σχετίζονται με τον ΦΠΑ για τους σκοπούς του άρθρου 113 ΣΛΕΕ. Η επέκταση του πεδίου εφαρμογής του άρθρου 17 παράγραφος 1 στοιχείο </w:t>
            </w:r>
            <w:r w:rsidRPr="00F12226">
              <w:rPr>
                <w:b/>
                <w:i/>
              </w:rPr>
              <w:t>στ</w:t>
            </w:r>
            <w:r w:rsidRPr="00F12226">
              <w:rPr>
                <w:b/>
                <w:i/>
              </w:rPr>
              <w:t xml:space="preserve">) του κανονισμού (ΕΕ) αριθ. 904/2010 ώστε να καλύπτει όλες τις διαδικασίες εισαγωγής που περιλαμβάνουν απαλλαγές από τον ΦΠΑ ή αναβολές, μεταξύ άλλων στο πλαίσιο του καθεστώτος της </w:t>
            </w:r>
            <w:r w:rsidRPr="00F12226">
              <w:rPr>
                <w:b/>
                <w:i/>
              </w:rPr>
              <w:t>μονοαπευθυντικής</w:t>
            </w:r>
            <w:r w:rsidRPr="00F12226">
              <w:rPr>
                <w:b/>
                <w:i/>
              </w:rPr>
              <w:t xml:space="preserve"> θυρίδας εισαγωγών που θεσπίστηκε με την οδηγία 2006/112/ΕΚ, και η προσθήκη της δηλωθείσας δασμολογητέας αξίας και της χώρας καταγωγής ως υποχρεωτικών στοιχείων δεδομένων, είναι αναγκαία για να μπορούν οι αρμόδιες αρχές, συμπεριλαμβανομένης της Ευρωπαϊκής Εισαγγελίας και της OLAF, να διασταυρώνουν τις διασαφήσεις εισαγωγής με τις διασαφήσεις ΦΠΑ και να εντοπίζουν ασυμφωνίες που είναι ενδεικτικές της απάτης. Η επέκταση αυτή δεν θα πρέπει να θίγει τους ουσιαστικούς τελωνειακούς κανόνες που διέπουν τις εν λόγω διαδικασίες εισαγωγής, οι οποίες εξακολουθούν να υπόκεινται στον κανονισμό (ΕΕ) αριθ. 952/2013.</w:t>
            </w:r>
          </w:p>
        </w:tc>
      </w:tr>
    </w:tbl>
    <w:p w:rsidR="0090761A" w:rsidRPr="00F12226" w:rsidP="0090761A" w14:paraId="2D8AA1AF" w14:textId="77777777">
      <w:pPr>
        <w:pStyle w:val="AmNumberTabs"/>
      </w:pPr>
      <w:r w:rsidRPr="00F12226">
        <w:t>Τροπολογία</w:t>
      </w:r>
      <w:r w:rsidRPr="00F12226">
        <w:tab/>
      </w:r>
      <w:r w:rsidRPr="00F12226">
        <w:tab/>
        <w:t>6</w:t>
      </w:r>
    </w:p>
    <w:p w:rsidR="0090761A" w:rsidRPr="00F12226" w:rsidP="0090761A" w14:paraId="3A698DCB" w14:textId="77777777">
      <w:pPr>
        <w:pStyle w:val="NormalBold12b"/>
      </w:pPr>
      <w:r w:rsidRPr="00F12226">
        <w:t>Πρόταση κανονισμού</w:t>
      </w:r>
    </w:p>
    <w:p w:rsidR="0090761A" w:rsidRPr="00F12226" w:rsidP="0090761A" w14:paraId="7E7168B4" w14:textId="77777777">
      <w:pPr>
        <w:pStyle w:val="NormalBold"/>
      </w:pPr>
      <w:r w:rsidRPr="00F12226">
        <w:t>Αιτιολογική σκέψη 4 δ (νέα)</w:t>
      </w:r>
    </w:p>
    <w:tbl>
      <w:tblPr>
        <w:tblW w:w="0" w:type="auto"/>
        <w:jc w:val="center"/>
        <w:tblLayout w:type="fixed"/>
        <w:tblCellMar>
          <w:left w:w="340" w:type="dxa"/>
          <w:right w:w="340" w:type="dxa"/>
        </w:tblCellMar>
        <w:tblLook w:val="0000"/>
      </w:tblPr>
      <w:tblGrid>
        <w:gridCol w:w="4876"/>
        <w:gridCol w:w="4876"/>
      </w:tblGrid>
      <w:tr w14:paraId="7EFEE6B8" w14:textId="77777777" w:rsidTr="008321CB">
        <w:tblPrEx>
          <w:tblW w:w="0" w:type="auto"/>
          <w:jc w:val="center"/>
          <w:tblLayout w:type="fixed"/>
          <w:tblLook w:val="0000"/>
        </w:tblPrEx>
        <w:trPr>
          <w:jc w:val="center"/>
        </w:trPr>
        <w:tc>
          <w:tcPr>
            <w:tcW w:w="9752" w:type="dxa"/>
            <w:gridSpan w:val="2"/>
          </w:tcPr>
          <w:p w:rsidR="0090761A" w:rsidRPr="00F12226" w:rsidP="008321CB" w14:paraId="5FCAB7ED" w14:textId="77777777">
            <w:pPr>
              <w:keepNext/>
            </w:pPr>
          </w:p>
        </w:tc>
      </w:tr>
      <w:tr w14:paraId="57525D56" w14:textId="77777777" w:rsidTr="008321CB">
        <w:tblPrEx>
          <w:tblW w:w="0" w:type="auto"/>
          <w:jc w:val="center"/>
          <w:tblLayout w:type="fixed"/>
          <w:tblLook w:val="0000"/>
        </w:tblPrEx>
        <w:trPr>
          <w:jc w:val="center"/>
        </w:trPr>
        <w:tc>
          <w:tcPr>
            <w:tcW w:w="4876" w:type="dxa"/>
          </w:tcPr>
          <w:p w:rsidR="0090761A" w:rsidRPr="00F12226" w:rsidP="008321CB" w14:paraId="13E62911" w14:textId="77777777">
            <w:pPr>
              <w:pStyle w:val="ColumnHeading"/>
              <w:keepNext/>
            </w:pPr>
            <w:r w:rsidRPr="00F12226">
              <w:t>Κείμενο που προτείνει η Επιτροπή</w:t>
            </w:r>
          </w:p>
        </w:tc>
        <w:tc>
          <w:tcPr>
            <w:tcW w:w="4876" w:type="dxa"/>
          </w:tcPr>
          <w:p w:rsidR="0090761A" w:rsidRPr="00F12226" w:rsidP="008321CB" w14:paraId="7FC22D57" w14:textId="77777777">
            <w:pPr>
              <w:pStyle w:val="ColumnHeading"/>
              <w:keepNext/>
            </w:pPr>
            <w:r w:rsidRPr="00F12226">
              <w:t>Τροπολογία</w:t>
            </w:r>
          </w:p>
        </w:tc>
      </w:tr>
      <w:tr w14:paraId="7861D69F" w14:textId="77777777" w:rsidTr="008321CB">
        <w:tblPrEx>
          <w:tblW w:w="0" w:type="auto"/>
          <w:jc w:val="center"/>
          <w:tblLayout w:type="fixed"/>
          <w:tblLook w:val="0000"/>
        </w:tblPrEx>
        <w:trPr>
          <w:jc w:val="center"/>
        </w:trPr>
        <w:tc>
          <w:tcPr>
            <w:tcW w:w="4876" w:type="dxa"/>
          </w:tcPr>
          <w:p w:rsidR="0090761A" w:rsidRPr="00F12226" w:rsidP="008321CB" w14:paraId="0DD39A77" w14:textId="77777777">
            <w:pPr>
              <w:pStyle w:val="Normal6"/>
            </w:pPr>
          </w:p>
        </w:tc>
        <w:tc>
          <w:tcPr>
            <w:tcW w:w="4876" w:type="dxa"/>
          </w:tcPr>
          <w:p w:rsidR="0090761A" w:rsidRPr="00F12226" w:rsidP="008321CB" w14:paraId="09D98221" w14:textId="77777777">
            <w:pPr>
              <w:pStyle w:val="Normal6"/>
              <w:rPr>
                <w:szCs w:val="24"/>
              </w:rPr>
            </w:pPr>
            <w:r w:rsidRPr="00F12226">
              <w:rPr>
                <w:b/>
                <w:i/>
              </w:rPr>
              <w:t>(4δ)</w:t>
            </w:r>
            <w:r w:rsidRPr="00F12226">
              <w:rPr>
                <w:b/>
                <w:i/>
              </w:rPr>
              <w:tab/>
              <w:t xml:space="preserve">Προκειμένου να διασφαλιστεί ότι η ικανότητα επιβολής που δημιουργείται με τον παρόντα κανονισμό επεκτείνεται αποτελεσματικά σε όλα τα κράτη μέλη, ώστε να αποφευχθούν οι επίμονες ασυμμετρίες εντός της ενιαίας αγοράς και στο τοπίο της Ένωσης για την καταπολέμηση της απάτης, και στο πλαίσιο της δέσμευσης της Επιτροπής να αναθεωρήσει την αρχιτεκτονική για την καταπολέμηση της απάτης, τα κράτη μέλη που δεν συμμετέχουν στην Ευρωπαϊκή Εισαγγελία θα πρέπει να υποχρεούνται να ορίσουν αρμόδια εθνική αρχή η οποία θα είναι υπεύθυνη για την άσκηση ισοδύναμων καθηκόντων στο πλαίσιο της συνεργασίας με το </w:t>
            </w:r>
            <w:r w:rsidRPr="00F12226">
              <w:rPr>
                <w:b/>
                <w:i/>
              </w:rPr>
              <w:t>Eurofisc</w:t>
            </w:r>
            <w:r w:rsidRPr="00F12226">
              <w:rPr>
                <w:b/>
                <w:i/>
              </w:rPr>
              <w:t xml:space="preserve"> και την OLAF όσον αφορά τη διασυνοριακή απάτη στον τομέα του ΦΠΑ.  Τα εν λόγω κράτη μέλη θα πρέπει να κοινοποιούν στην Επιτροπή την εντεταλμένη αρχή εντός έξι μηνών από την έναρξη ισχύος του παρόντος κανονισμού και να υποβάλλουν ετησίως έκθεση στην Επιτροπή σχετικά με τη χρήση των πληροφοριών που έλαβαν, συμπεριλαμβανομένου του αριθμού των ερευνών που κινήθηκαν και των αποτελεσμάτων τους.</w:t>
            </w:r>
          </w:p>
        </w:tc>
      </w:tr>
    </w:tbl>
    <w:p w:rsidR="0090761A" w:rsidRPr="00F12226" w:rsidP="0090761A" w14:paraId="54FC0D35" w14:textId="77777777">
      <w:pPr>
        <w:pStyle w:val="AMNumberTabs0"/>
        <w:keepNext/>
      </w:pPr>
      <w:r w:rsidRPr="00F12226">
        <w:t>Τροπολογία</w:t>
      </w:r>
      <w:r w:rsidRPr="00F12226">
        <w:tab/>
      </w:r>
      <w:r w:rsidRPr="00F12226">
        <w:tab/>
        <w:t>7</w:t>
      </w:r>
    </w:p>
    <w:p w:rsidR="0090761A" w:rsidRPr="00F12226" w:rsidP="0090761A" w14:paraId="649398FF" w14:textId="77777777">
      <w:pPr>
        <w:pStyle w:val="NormalBold12b"/>
        <w:keepNext/>
      </w:pPr>
      <w:r w:rsidRPr="00F12226">
        <w:t>Πρόταση κανονισμού</w:t>
      </w:r>
    </w:p>
    <w:p w:rsidR="0090761A" w:rsidRPr="00F12226" w:rsidP="0090761A" w14:paraId="0D615A50" w14:textId="77777777">
      <w:pPr>
        <w:pStyle w:val="NormalBold"/>
      </w:pPr>
      <w:r w:rsidRPr="00F12226">
        <w:t>Αιτιολογική σκέψη 5</w:t>
      </w:r>
    </w:p>
    <w:tbl>
      <w:tblPr>
        <w:tblW w:w="0" w:type="auto"/>
        <w:jc w:val="center"/>
        <w:tblLayout w:type="fixed"/>
        <w:tblCellMar>
          <w:left w:w="340" w:type="dxa"/>
          <w:right w:w="340" w:type="dxa"/>
        </w:tblCellMar>
        <w:tblLook w:val="0000"/>
      </w:tblPr>
      <w:tblGrid>
        <w:gridCol w:w="4876"/>
        <w:gridCol w:w="4876"/>
      </w:tblGrid>
      <w:tr w14:paraId="2434F8A5" w14:textId="77777777" w:rsidTr="008321CB">
        <w:tblPrEx>
          <w:tblW w:w="0" w:type="auto"/>
          <w:jc w:val="center"/>
          <w:tblLayout w:type="fixed"/>
          <w:tblLook w:val="0000"/>
        </w:tblPrEx>
        <w:trPr>
          <w:jc w:val="center"/>
        </w:trPr>
        <w:tc>
          <w:tcPr>
            <w:tcW w:w="9752" w:type="dxa"/>
            <w:gridSpan w:val="2"/>
          </w:tcPr>
          <w:p w:rsidR="0090761A" w:rsidRPr="00F12226" w:rsidP="008321CB" w14:paraId="6AD26336" w14:textId="77777777">
            <w:pPr>
              <w:keepNext/>
            </w:pPr>
          </w:p>
        </w:tc>
      </w:tr>
      <w:tr w14:paraId="2BEA4393" w14:textId="77777777" w:rsidTr="008321CB">
        <w:tblPrEx>
          <w:tblW w:w="0" w:type="auto"/>
          <w:jc w:val="center"/>
          <w:tblLayout w:type="fixed"/>
          <w:tblLook w:val="0000"/>
        </w:tblPrEx>
        <w:trPr>
          <w:jc w:val="center"/>
        </w:trPr>
        <w:tc>
          <w:tcPr>
            <w:tcW w:w="4876" w:type="dxa"/>
          </w:tcPr>
          <w:p w:rsidR="0090761A" w:rsidRPr="00F12226" w:rsidP="008321CB" w14:paraId="1F338652" w14:textId="77777777">
            <w:pPr>
              <w:pStyle w:val="ColumnHeading"/>
              <w:keepNext/>
            </w:pPr>
            <w:r w:rsidRPr="00F12226">
              <w:t>Κείμενο που προτείνει η Επιτροπή</w:t>
            </w:r>
          </w:p>
        </w:tc>
        <w:tc>
          <w:tcPr>
            <w:tcW w:w="4876" w:type="dxa"/>
          </w:tcPr>
          <w:p w:rsidR="0090761A" w:rsidRPr="00F12226" w:rsidP="008321CB" w14:paraId="16B4A9FE" w14:textId="77777777">
            <w:pPr>
              <w:pStyle w:val="ColumnHeading"/>
              <w:keepNext/>
            </w:pPr>
            <w:r w:rsidRPr="00F12226">
              <w:t>Τροπολογία</w:t>
            </w:r>
          </w:p>
        </w:tc>
      </w:tr>
      <w:tr w14:paraId="548E2FF1" w14:textId="77777777" w:rsidTr="008321CB">
        <w:tblPrEx>
          <w:tblW w:w="0" w:type="auto"/>
          <w:jc w:val="center"/>
          <w:tblLayout w:type="fixed"/>
          <w:tblLook w:val="0000"/>
        </w:tblPrEx>
        <w:trPr>
          <w:jc w:val="center"/>
        </w:trPr>
        <w:tc>
          <w:tcPr>
            <w:tcW w:w="4876" w:type="dxa"/>
          </w:tcPr>
          <w:p w:rsidR="0090761A" w:rsidRPr="00F12226" w:rsidP="008321CB" w14:paraId="552F311F" w14:textId="77777777">
            <w:pPr>
              <w:pStyle w:val="Normal6"/>
            </w:pPr>
            <w:r w:rsidRPr="00F12226">
              <w:t>(5)</w:t>
            </w:r>
            <w:r w:rsidRPr="00F12226">
              <w:tab/>
              <w:t xml:space="preserve">Το Ευρωπαϊκό Ελεγκτικό Συνέδριο συνέστησε στην Επιτροπή και στα κράτη μέλη να άρουν τα νομικά εμπόδια που εμποδίζουν την ανταλλαγή πληροφοριών μεταξύ των διοικητικών αρχών, των δικαστικών αρχών και των αρχών επιβολής του νόμου σε εθνικό και ενωσιακό επίπεδο και, ειδικότερα, να έχει η OLAF πρόσβαση στα δεδομένα του συστήματος ανταλλαγής πληροφοριών ΦΠΑ (VIES) και του </w:t>
            </w:r>
            <w:r w:rsidRPr="00F12226">
              <w:t>Eurofisc</w:t>
            </w:r>
            <w:r w:rsidRPr="00F12226">
              <w:rPr>
                <w:vertAlign w:val="superscript"/>
              </w:rPr>
              <w:t>6</w:t>
            </w:r>
            <w:r w:rsidRPr="00F12226">
              <w:t>. Στο πλαίσιο αυτό, είναι σημαντικό να καθοριστεί σαφής νομική βάση για την κεντρική πρόσβαση στα συστήματα ΤΠ της ΕΕ.</w:t>
            </w:r>
          </w:p>
        </w:tc>
        <w:tc>
          <w:tcPr>
            <w:tcW w:w="4876" w:type="dxa"/>
          </w:tcPr>
          <w:p w:rsidR="0090761A" w:rsidRPr="00F12226" w:rsidP="008321CB" w14:paraId="0E7C607C" w14:textId="77777777">
            <w:pPr>
              <w:pStyle w:val="Normal6"/>
              <w:rPr>
                <w:szCs w:val="24"/>
              </w:rPr>
            </w:pPr>
            <w:r w:rsidRPr="00F12226">
              <w:t>(5)</w:t>
            </w:r>
            <w:r w:rsidRPr="00F12226">
              <w:tab/>
              <w:t xml:space="preserve">Το Ευρωπαϊκό Ελεγκτικό Συνέδριο συνέστησε στην Επιτροπή και στα κράτη μέλη να άρουν τα νομικά εμπόδια που εμποδίζουν την ανταλλαγή πληροφοριών μεταξύ των διοικητικών αρχών, των δικαστικών αρχών και των αρχών επιβολής του νόμου σε εθνικό και ενωσιακό επίπεδο και, ειδικότερα, να έχει η OLAF πρόσβαση στα δεδομένα του συστήματος ανταλλαγής πληροφοριών ΦΠΑ (VIES) και του </w:t>
            </w:r>
            <w:r w:rsidRPr="00F12226">
              <w:t>Eurofisc</w:t>
            </w:r>
            <w:r w:rsidRPr="00F12226">
              <w:rPr>
                <w:vertAlign w:val="superscript"/>
              </w:rPr>
              <w:t>6</w:t>
            </w:r>
            <w:r w:rsidRPr="00F12226">
              <w:t xml:space="preserve">. Στο πλαίσιο αυτό, είναι σημαντικό να καθοριστεί σαφής νομική βάση για την κεντρική πρόσβαση στα συστήματα ΤΠ της ΕΕ </w:t>
            </w:r>
            <w:r w:rsidRPr="00F12226">
              <w:rPr>
                <w:b/>
                <w:i/>
              </w:rPr>
              <w:t>η οποία να τηρεί τις αρχές της αναγκαιότητας και της αναλογικότητας, ώστε η OLAF να εκπληρώσει επιτυχώς την εντολή της που ορίζεται στο άρθρο 4 του κανονισμού (ΕΕ, Ευρατόμ) αριθ. 883/2013</w:t>
            </w:r>
            <w:r w:rsidRPr="00F12226">
              <w:t>.</w:t>
            </w:r>
          </w:p>
        </w:tc>
      </w:tr>
      <w:tr w14:paraId="0191BA4C" w14:textId="77777777" w:rsidTr="008321CB">
        <w:tblPrEx>
          <w:tblW w:w="0" w:type="auto"/>
          <w:jc w:val="center"/>
          <w:tblLayout w:type="fixed"/>
          <w:tblLook w:val="0000"/>
        </w:tblPrEx>
        <w:trPr>
          <w:jc w:val="center"/>
        </w:trPr>
        <w:tc>
          <w:tcPr>
            <w:tcW w:w="4876" w:type="dxa"/>
          </w:tcPr>
          <w:p w:rsidR="0090761A" w:rsidRPr="00F12226" w:rsidP="008321CB" w14:paraId="6DD2018C" w14:textId="77777777">
            <w:pPr>
              <w:pStyle w:val="Normal6"/>
            </w:pPr>
            <w:r w:rsidRPr="00F12226">
              <w:t>__________________</w:t>
            </w:r>
          </w:p>
        </w:tc>
        <w:tc>
          <w:tcPr>
            <w:tcW w:w="4876" w:type="dxa"/>
          </w:tcPr>
          <w:p w:rsidR="0090761A" w:rsidRPr="00F12226" w:rsidP="008321CB" w14:paraId="2C923F43" w14:textId="77777777">
            <w:pPr>
              <w:pStyle w:val="Normal6"/>
              <w:rPr>
                <w:szCs w:val="24"/>
              </w:rPr>
            </w:pPr>
            <w:r w:rsidRPr="00F12226">
              <w:t>__________________</w:t>
            </w:r>
          </w:p>
        </w:tc>
      </w:tr>
      <w:tr w14:paraId="5D463816" w14:textId="77777777" w:rsidTr="008321CB">
        <w:tblPrEx>
          <w:tblW w:w="0" w:type="auto"/>
          <w:jc w:val="center"/>
          <w:tblLayout w:type="fixed"/>
          <w:tblLook w:val="0000"/>
        </w:tblPrEx>
        <w:trPr>
          <w:jc w:val="center"/>
        </w:trPr>
        <w:tc>
          <w:tcPr>
            <w:tcW w:w="4876" w:type="dxa"/>
          </w:tcPr>
          <w:p w:rsidR="0090761A" w:rsidRPr="00F12226" w:rsidP="008321CB" w14:paraId="4EA497A0" w14:textId="406C5F0F">
            <w:pPr>
              <w:pStyle w:val="Normal6"/>
            </w:pPr>
            <w:r w:rsidRPr="00F12226">
              <w:rPr>
                <w:vertAlign w:val="superscript"/>
              </w:rPr>
              <w:t>6</w:t>
            </w:r>
            <w:r w:rsidRPr="00F12226">
              <w:t xml:space="preserve"> Ειδική έκθεση αριθ. 24/2015 του Ευρωπαϊκού Ελεγκτικού Συνεδρίου με τίτλο «Αντιμετώπιση της ενδοκοινοτικής απάτης στον τομέα του ΦΠΑ: ανάγκη για περαιτέρω δράση» (</w:t>
            </w:r>
            <w:hyperlink r:id="rId6" w:history="1">
              <w:r w:rsidRPr="007F7513" w:rsidR="00D3791F">
                <w:rPr>
                  <w:rStyle w:val="Hyperlink"/>
                </w:rPr>
                <w:t>https://www.eca.europa.eu/el/publications/SR15_24</w:t>
              </w:r>
            </w:hyperlink>
            <w:r w:rsidRPr="00F12226">
              <w:t>).</w:t>
            </w:r>
          </w:p>
        </w:tc>
        <w:tc>
          <w:tcPr>
            <w:tcW w:w="4876" w:type="dxa"/>
          </w:tcPr>
          <w:p w:rsidR="0090761A" w:rsidRPr="00F12226" w:rsidP="008321CB" w14:paraId="1B59C0CD" w14:textId="6DD8990D">
            <w:pPr>
              <w:pStyle w:val="Normal6"/>
              <w:rPr>
                <w:szCs w:val="24"/>
              </w:rPr>
            </w:pPr>
            <w:r w:rsidRPr="00F12226">
              <w:rPr>
                <w:vertAlign w:val="superscript"/>
              </w:rPr>
              <w:t>6</w:t>
            </w:r>
            <w:r w:rsidRPr="00F12226">
              <w:t xml:space="preserve"> Ειδική έκθεση αριθ. 24/2015 του Ευρωπαϊκού Ελεγκτικού Συνεδρίου με τίτλο «Αντιμετώπιση της ενδοκοινοτικής απάτης στον τομέα του ΦΠΑ: ανάγκη για περαιτέρω δράση» (</w:t>
            </w:r>
            <w:hyperlink r:id="rId6" w:history="1">
              <w:r w:rsidRPr="007F7513" w:rsidR="00D3791F">
                <w:rPr>
                  <w:rStyle w:val="Hyperlink"/>
                </w:rPr>
                <w:t>https://www.eca.europa.eu/el/publications/SR15_24</w:t>
              </w:r>
            </w:hyperlink>
            <w:r w:rsidRPr="00F12226">
              <w:t>).</w:t>
            </w:r>
          </w:p>
        </w:tc>
      </w:tr>
    </w:tbl>
    <w:p w:rsidR="0090761A" w:rsidRPr="00F12226" w:rsidP="0090761A" w14:paraId="323B77F5" w14:textId="77777777">
      <w:pPr>
        <w:pStyle w:val="AMNumberTabs0"/>
        <w:keepNext/>
      </w:pPr>
      <w:r w:rsidRPr="00F12226">
        <w:t>Τροπολογία</w:t>
      </w:r>
      <w:r w:rsidRPr="00F12226">
        <w:tab/>
      </w:r>
      <w:r w:rsidRPr="00F12226">
        <w:tab/>
        <w:t>8</w:t>
      </w:r>
    </w:p>
    <w:p w:rsidR="0090761A" w:rsidRPr="00F12226" w:rsidP="0090761A" w14:paraId="2E75B032" w14:textId="77777777">
      <w:pPr>
        <w:pStyle w:val="NormalBold12b"/>
        <w:keepNext/>
      </w:pPr>
      <w:r w:rsidRPr="00F12226">
        <w:t>Πρόταση κανονισμού</w:t>
      </w:r>
    </w:p>
    <w:p w:rsidR="0090761A" w:rsidRPr="00F12226" w:rsidP="0090761A" w14:paraId="73F53EDC" w14:textId="77777777">
      <w:pPr>
        <w:pStyle w:val="NormalBold"/>
      </w:pPr>
      <w:r w:rsidRPr="00F12226">
        <w:t>Αιτιολογική σκέψη 5 α (νέα)</w:t>
      </w:r>
    </w:p>
    <w:tbl>
      <w:tblPr>
        <w:tblW w:w="9752" w:type="dxa"/>
        <w:jc w:val="center"/>
        <w:tblLayout w:type="fixed"/>
        <w:tblCellMar>
          <w:left w:w="340" w:type="dxa"/>
          <w:right w:w="340" w:type="dxa"/>
        </w:tblCellMar>
        <w:tblLook w:val="0000"/>
      </w:tblPr>
      <w:tblGrid>
        <w:gridCol w:w="4876"/>
        <w:gridCol w:w="4876"/>
      </w:tblGrid>
      <w:tr w14:paraId="27C35C00" w14:textId="77777777" w:rsidTr="008321CB">
        <w:tblPrEx>
          <w:tblW w:w="9752" w:type="dxa"/>
          <w:jc w:val="center"/>
          <w:tblLayout w:type="fixed"/>
          <w:tblLook w:val="0000"/>
        </w:tblPrEx>
        <w:trPr>
          <w:jc w:val="center"/>
        </w:trPr>
        <w:tc>
          <w:tcPr>
            <w:tcW w:w="9752" w:type="dxa"/>
            <w:gridSpan w:val="2"/>
          </w:tcPr>
          <w:p w:rsidR="0090761A" w:rsidRPr="00F12226" w:rsidP="008321CB" w14:paraId="22796FD1" w14:textId="77777777">
            <w:pPr>
              <w:keepNext/>
            </w:pPr>
          </w:p>
        </w:tc>
      </w:tr>
      <w:tr w14:paraId="09427759" w14:textId="77777777" w:rsidTr="008321CB">
        <w:tblPrEx>
          <w:tblW w:w="9752" w:type="dxa"/>
          <w:jc w:val="center"/>
          <w:tblLayout w:type="fixed"/>
          <w:tblLook w:val="0000"/>
        </w:tblPrEx>
        <w:trPr>
          <w:jc w:val="center"/>
        </w:trPr>
        <w:tc>
          <w:tcPr>
            <w:tcW w:w="4876" w:type="dxa"/>
          </w:tcPr>
          <w:p w:rsidR="0090761A" w:rsidRPr="00F12226" w:rsidP="008321CB" w14:paraId="0CAD32E3" w14:textId="77777777">
            <w:pPr>
              <w:pStyle w:val="ColumnHeading"/>
              <w:keepNext/>
            </w:pPr>
            <w:r w:rsidRPr="00F12226">
              <w:t>Κείμενο που προτείνει η Επιτροπή</w:t>
            </w:r>
          </w:p>
        </w:tc>
        <w:tc>
          <w:tcPr>
            <w:tcW w:w="4876" w:type="dxa"/>
          </w:tcPr>
          <w:p w:rsidR="0090761A" w:rsidRPr="00F12226" w:rsidP="008321CB" w14:paraId="6B85DB7F" w14:textId="77777777">
            <w:pPr>
              <w:pStyle w:val="ColumnHeading"/>
              <w:keepNext/>
            </w:pPr>
            <w:r w:rsidRPr="00F12226">
              <w:t>Τροπολογία</w:t>
            </w:r>
          </w:p>
        </w:tc>
      </w:tr>
      <w:tr w14:paraId="5B2161B7" w14:textId="77777777" w:rsidTr="008321CB">
        <w:tblPrEx>
          <w:tblW w:w="9752" w:type="dxa"/>
          <w:jc w:val="center"/>
          <w:tblLayout w:type="fixed"/>
          <w:tblLook w:val="0000"/>
        </w:tblPrEx>
        <w:trPr>
          <w:jc w:val="center"/>
        </w:trPr>
        <w:tc>
          <w:tcPr>
            <w:tcW w:w="4876" w:type="dxa"/>
          </w:tcPr>
          <w:p w:rsidR="0090761A" w:rsidRPr="00F12226" w:rsidP="008321CB" w14:paraId="55E94D80" w14:textId="77777777">
            <w:pPr>
              <w:pStyle w:val="Normal6"/>
            </w:pPr>
          </w:p>
        </w:tc>
        <w:tc>
          <w:tcPr>
            <w:tcW w:w="4876" w:type="dxa"/>
          </w:tcPr>
          <w:p w:rsidR="0090761A" w:rsidRPr="00F12226" w:rsidP="008321CB" w14:paraId="724EFBDE" w14:textId="58E12745">
            <w:pPr>
              <w:pStyle w:val="Normal6"/>
              <w:rPr>
                <w:b/>
                <w:bCs/>
                <w:i/>
                <w:iCs/>
                <w:szCs w:val="24"/>
              </w:rPr>
            </w:pPr>
            <w:r w:rsidRPr="00F12226">
              <w:rPr>
                <w:b/>
                <w:i/>
              </w:rPr>
              <w:t>(5α)</w:t>
            </w:r>
            <w:r w:rsidRPr="00F12226">
              <w:rPr>
                <w:b/>
                <w:i/>
              </w:rPr>
              <w:tab/>
              <w:t>Τα επίμονα εμπόδια στην αποτελεσματική συνεργασία μεταξύ των οργάνων της Ένωσης περιλαμβάνουν ασυμβατότητες μεταξύ των συστημάτων ΤΠ, κατακερματισμό των διαύλων επικοινωνίας</w:t>
            </w:r>
            <w:r w:rsidR="00D3791F">
              <w:rPr>
                <w:b/>
                <w:i/>
              </w:rPr>
              <w:t>,</w:t>
            </w:r>
            <w:r w:rsidRPr="00F12226">
              <w:rPr>
                <w:b/>
                <w:i/>
              </w:rPr>
              <w:t xml:space="preserve"> και περιορισμένη διαλειτουργικότητα των συστημάτων διαχείρισης υποθέσεων, με αποτέλεσμα ανεπάρκειες, καθυστερήσεις και αυξημένο διοικητικό φόρτο. Ως εκ τούτου, είναι αναγκαίο να ενισχυθεί η διαλειτουργικότητα και να αναπτυχθούν κοινές ψηφιακές υποδομές ώστε να διασφαλιστεί η απρόσκοπτη και ασφαλής ανταλλαγή πληροφοριών.</w:t>
            </w:r>
          </w:p>
        </w:tc>
      </w:tr>
    </w:tbl>
    <w:p w:rsidR="0090761A" w:rsidRPr="00F12226" w:rsidP="0090761A" w14:paraId="08B93B5F" w14:textId="77777777">
      <w:pPr>
        <w:pStyle w:val="AmNumberTabs"/>
      </w:pPr>
      <w:r w:rsidRPr="00F12226">
        <w:t>Τροπολογία</w:t>
      </w:r>
      <w:r w:rsidRPr="00F12226">
        <w:tab/>
      </w:r>
      <w:r w:rsidRPr="00F12226">
        <w:tab/>
        <w:t>9</w:t>
      </w:r>
    </w:p>
    <w:p w:rsidR="0090761A" w:rsidRPr="00F12226" w:rsidP="0090761A" w14:paraId="452767AE" w14:textId="77777777">
      <w:pPr>
        <w:pStyle w:val="NormalBold12b"/>
      </w:pPr>
      <w:r w:rsidRPr="00F12226">
        <w:t>Πρόταση κανονισμού</w:t>
      </w:r>
    </w:p>
    <w:p w:rsidR="0090761A" w:rsidRPr="00F12226" w:rsidP="0090761A" w14:paraId="13C15295" w14:textId="77777777">
      <w:pPr>
        <w:pStyle w:val="NormalBold"/>
      </w:pPr>
      <w:r w:rsidRPr="00F12226">
        <w:t>Αιτιολογική σκέψη 8 α (νέα)</w:t>
      </w:r>
    </w:p>
    <w:tbl>
      <w:tblPr>
        <w:tblW w:w="0" w:type="auto"/>
        <w:jc w:val="center"/>
        <w:tblLayout w:type="fixed"/>
        <w:tblCellMar>
          <w:left w:w="340" w:type="dxa"/>
          <w:right w:w="340" w:type="dxa"/>
        </w:tblCellMar>
        <w:tblLook w:val="04A0"/>
      </w:tblPr>
      <w:tblGrid>
        <w:gridCol w:w="4876"/>
        <w:gridCol w:w="4876"/>
      </w:tblGrid>
      <w:tr w14:paraId="17431611" w14:textId="77777777" w:rsidTr="008321CB">
        <w:tblPrEx>
          <w:tblW w:w="0" w:type="auto"/>
          <w:jc w:val="center"/>
          <w:tblLayout w:type="fixed"/>
          <w:tblLook w:val="04A0"/>
        </w:tblPrEx>
        <w:trPr>
          <w:trHeight w:val="240"/>
          <w:jc w:val="center"/>
        </w:trPr>
        <w:tc>
          <w:tcPr>
            <w:tcW w:w="9752" w:type="dxa"/>
            <w:gridSpan w:val="2"/>
          </w:tcPr>
          <w:p w:rsidR="0090761A" w:rsidRPr="00F12226" w:rsidP="008321CB" w14:paraId="7A89E5D5" w14:textId="77777777"/>
        </w:tc>
      </w:tr>
      <w:tr w14:paraId="24B0F0DF" w14:textId="77777777" w:rsidTr="008321CB">
        <w:tblPrEx>
          <w:tblW w:w="0" w:type="auto"/>
          <w:jc w:val="center"/>
          <w:tblLayout w:type="fixed"/>
          <w:tblLook w:val="04A0"/>
        </w:tblPrEx>
        <w:trPr>
          <w:trHeight w:val="240"/>
          <w:jc w:val="center"/>
        </w:trPr>
        <w:tc>
          <w:tcPr>
            <w:tcW w:w="4876" w:type="dxa"/>
            <w:hideMark/>
          </w:tcPr>
          <w:p w:rsidR="0090761A" w:rsidRPr="00F12226" w:rsidP="008321CB" w14:paraId="03B23D0E" w14:textId="77777777">
            <w:pPr>
              <w:pStyle w:val="AmColumnHeading"/>
            </w:pPr>
            <w:r w:rsidRPr="00F12226">
              <w:t>Κείμενο που προτείνει η Επιτροπή</w:t>
            </w:r>
          </w:p>
        </w:tc>
        <w:tc>
          <w:tcPr>
            <w:tcW w:w="4876" w:type="dxa"/>
            <w:hideMark/>
          </w:tcPr>
          <w:p w:rsidR="0090761A" w:rsidRPr="00F12226" w:rsidP="008321CB" w14:paraId="67DD025F" w14:textId="77777777">
            <w:pPr>
              <w:pStyle w:val="AmColumnHeading"/>
            </w:pPr>
            <w:r w:rsidRPr="00F12226">
              <w:t>Τροπολογία</w:t>
            </w:r>
          </w:p>
        </w:tc>
      </w:tr>
      <w:tr w14:paraId="39F5955C" w14:textId="77777777" w:rsidTr="008321CB">
        <w:tblPrEx>
          <w:tblW w:w="0" w:type="auto"/>
          <w:jc w:val="center"/>
          <w:tblLayout w:type="fixed"/>
          <w:tblLook w:val="04A0"/>
        </w:tblPrEx>
        <w:trPr>
          <w:jc w:val="center"/>
        </w:trPr>
        <w:tc>
          <w:tcPr>
            <w:tcW w:w="4876" w:type="dxa"/>
          </w:tcPr>
          <w:p w:rsidR="0090761A" w:rsidRPr="00F12226" w:rsidP="008321CB" w14:paraId="3315663E" w14:textId="77777777">
            <w:pPr>
              <w:pStyle w:val="Normal6a"/>
            </w:pPr>
          </w:p>
        </w:tc>
        <w:tc>
          <w:tcPr>
            <w:tcW w:w="4876" w:type="dxa"/>
            <w:hideMark/>
          </w:tcPr>
          <w:p w:rsidR="0090761A" w:rsidRPr="00F12226" w:rsidP="008321CB" w14:paraId="57001A16" w14:textId="3444F3AC">
            <w:pPr>
              <w:pStyle w:val="Normal6a"/>
            </w:pPr>
            <w:r w:rsidRPr="00F12226">
              <w:rPr>
                <w:b/>
                <w:i/>
              </w:rPr>
              <w:t>(8α)</w:t>
            </w:r>
            <w:r w:rsidRPr="00F12226">
              <w:tab/>
            </w:r>
            <w:r w:rsidRPr="00F12226">
              <w:rPr>
                <w:b/>
                <w:i/>
              </w:rPr>
              <w:t xml:space="preserve">Ενώ το άρθρο 13 του κανονισμού </w:t>
            </w:r>
            <w:r w:rsidRPr="00F12226">
              <w:rPr>
                <w:b/>
                <w:i/>
              </w:rPr>
              <w:t xml:space="preserve">(ΕΕ) αριθ. 904/2010 απαιτεί ήδη από τις αρμόδιες για τον ΦΠΑ αρχές των κρατών μελών να ανταλλάσσουν αυθόρμητα πληροφορίες που ενδέχεται να είναι χρήσιμες για την καταπολέμηση της απάτης στον τομέα του ΦΠΑ, η υποχρέωση αυτή ισχύει για τις αρχές ΦΠΑ και δεν επεκτείνεται στις αρμόδιες τελωνειακές αρχές των κρατών μελών, οι οποίες δεν είναι αρμόδιες για τον ΦΠΑ αρχές κατά την έννοια του εν λόγω κανονισμού. Επιπλέον, ούτε ο υφιστάμενος μηχανισμός του άρθρου 13 του κανονισμού (ΕΕ) αριθ. 904/2010 ούτε το δίκτυο </w:t>
            </w:r>
            <w:r w:rsidRPr="00F12226">
              <w:rPr>
                <w:b/>
                <w:i/>
              </w:rPr>
              <w:t>Eurofisc</w:t>
            </w:r>
            <w:r w:rsidRPr="00F12226">
              <w:rPr>
                <w:b/>
                <w:i/>
              </w:rPr>
              <w:t xml:space="preserve"> προβλέπουν την άμεση αυθόρμητη κοινοποίηση πληροφοριών σχετικά με τελωνειακές απάτες στην Ευρωπαϊκή Εισαγγελία και την OLAF. Οι μηχανισμοί απάτης στον τομέα του ΦΠΑ που συνδέονται με τις διαδικασίες εισαγωγής χαρακτηρίζονται από συστηματικές αποκλίσεις μεταξύ των πληροφοριών που δηλώνονται στις τελωνειακές αρχές στο σημείο εισαγωγής και των δηλώσεων ΦΠΑ που υποβάλλονται στη συνέχεια στο κράτος μέλος προορισμού. Οι τελωνειακές αρχές είναι συχνά οι πρώτες που εντοπίζουν τέτοιες ανωμαλίες μέσω της ανάλυσης της διαχείρισης κινδύνων που διενεργούν. Προκειμένου να καλυφθεί το</w:t>
            </w:r>
            <w:r w:rsidR="00D3791F">
              <w:rPr>
                <w:b/>
                <w:i/>
              </w:rPr>
              <w:t xml:space="preserve"> εν λόγω</w:t>
            </w:r>
            <w:r w:rsidRPr="00F12226">
              <w:rPr>
                <w:b/>
                <w:i/>
              </w:rPr>
              <w:t xml:space="preserve"> κενό και να διασφαλιστεί ότι οι τελωνειακές πληροφορίες προηγούμενου σταδίου που προσδιορίζονται από τις τελωνειακές αρχές διαβιβάζονται χωρίς καθυστέρηση στους φορείς που είναι αρμόδιοι για τη διερεύνηση και τη δίωξη της διασυνοριακής απάτης στον τομέα του ΦΠΑ, και δεδομένου ότι η αποτελεσματική άσκηση των δικαιωμάτων πρόσβασης που προβλέπονται στα άρθρα 49α και 49β του κανονισμού (ΕΕ) αριθ. 904/2010 εξαρτάται από την ενημέρωση της Ευρωπαϊκής Εισαγγελίας και της OLAF σχετικά με την ύπαρξη πιθανών περιπτώσεων απάτης, είναι αναγκαίο να απαιτείται από τις αρμόδιες τελωνειακές αρχές να διαβιβάζουν αυθόρμητα τις </w:t>
            </w:r>
            <w:r w:rsidR="00936A43">
              <w:rPr>
                <w:b/>
                <w:i/>
              </w:rPr>
              <w:t xml:space="preserve">εν λόγω </w:t>
            </w:r>
            <w:r w:rsidRPr="00F12226">
              <w:rPr>
                <w:b/>
                <w:i/>
              </w:rPr>
              <w:t xml:space="preserve">πληροφορίες. Οι πληροφορίες αυτές </w:t>
            </w:r>
            <w:r w:rsidRPr="00F12226">
              <w:rPr>
                <w:b/>
                <w:i/>
              </w:rPr>
              <w:t xml:space="preserve">πρέπει να διαβιβάζονται στο </w:t>
            </w:r>
            <w:r w:rsidRPr="00F12226">
              <w:rPr>
                <w:b/>
                <w:i/>
              </w:rPr>
              <w:t>Eurofisc</w:t>
            </w:r>
            <w:r w:rsidRPr="00F12226">
              <w:rPr>
                <w:b/>
                <w:i/>
              </w:rPr>
              <w:t>, στην Ευρωπαϊκή Εισαγγελία και στην OLAF κάθε φορά που τα δεδομένα που αναφέρονται στο άρθρο 17 παράγραφος 1 στοιχείο </w:t>
            </w:r>
            <w:r w:rsidRPr="00F12226">
              <w:rPr>
                <w:b/>
                <w:i/>
              </w:rPr>
              <w:t>στ</w:t>
            </w:r>
            <w:r w:rsidRPr="00F12226">
              <w:rPr>
                <w:b/>
                <w:i/>
              </w:rPr>
              <w:t xml:space="preserve">) υποδεικνύουν μοτίβα που συνάδουν με την απάτη στον τομέα του ΦΠΑ. Το </w:t>
            </w:r>
            <w:r w:rsidR="00D3791F">
              <w:rPr>
                <w:b/>
                <w:i/>
              </w:rPr>
              <w:t xml:space="preserve">εν λόγω </w:t>
            </w:r>
            <w:r w:rsidRPr="00F12226">
              <w:rPr>
                <w:b/>
                <w:i/>
              </w:rPr>
              <w:t>μέτρο είναι ζωτικής σημασίας για την αποτελεσματική προστασία των οικονομικών συμφερόντων της Ένωσης και συνάδει με τη δέσμευση της Επιτροπής να αναθεωρήσει τη συνολική αρχιτεκτονική για την καταπολέμηση της απάτης ως βασική συνιστώσα της δέσμης μέτρων για το ΠΔΠ μετά το 2027. Στα ψηφίσματά του σχετικά με την προστασία των οικονομικών συμφερόντων της Ένωσης, το Ευρωπαϊκό Κοινοβούλιο έχει ζητήσει επανειλημμένα την ενίσχυση του συντονισμού σε εθνικό επίπεδο μεταξύ των τελωνειακών αρχών και των αρχών ΦΠΑ, ιδίως μέσω των εθνικών στρατηγικών για την καταπολέμηση της απάτης. Ο εν λόγω μηχανισμός αυθόρμητης διαβίβασης λειτουργεί αποκλειστικά εντός του πλαισίου διοικητικής συνεργασίας στον τομέα του ΦΠΑ του κανονισμού (ΕΕ) αριθ. 904/2010 και δεν θίγει τις ουσιαστικές τελωνειακές διαδικασίες που θεσπίζονται δυνάμει του κανονισμού (ΕΕ) αριθ. 952/2013 και τους σχετικούς κανόνες διακυβέρνησης δεδομένων.</w:t>
            </w:r>
          </w:p>
        </w:tc>
      </w:tr>
    </w:tbl>
    <w:p w:rsidR="0090761A" w:rsidRPr="00F12226" w:rsidP="0090761A" w14:paraId="1D6FBC52" w14:textId="77777777">
      <w:pPr>
        <w:pStyle w:val="AmNumberTabs"/>
      </w:pPr>
      <w:r w:rsidRPr="00F12226">
        <w:t>Τροπολογία</w:t>
      </w:r>
      <w:r w:rsidRPr="00F12226">
        <w:tab/>
      </w:r>
      <w:r w:rsidRPr="00F12226">
        <w:tab/>
        <w:t>10</w:t>
      </w:r>
    </w:p>
    <w:p w:rsidR="0090761A" w:rsidRPr="00F12226" w:rsidP="0090761A" w14:paraId="62985DB8" w14:textId="77777777">
      <w:pPr>
        <w:pStyle w:val="NormalBold12b"/>
      </w:pPr>
      <w:r w:rsidRPr="00F12226">
        <w:t>Πρόταση κανονισμού</w:t>
      </w:r>
    </w:p>
    <w:p w:rsidR="0090761A" w:rsidRPr="00F12226" w:rsidP="0090761A" w14:paraId="0A504413" w14:textId="77777777">
      <w:pPr>
        <w:pStyle w:val="NormalBold"/>
      </w:pPr>
      <w:r w:rsidRPr="00F12226">
        <w:t>Αιτιολογική σκέψη 8 β (νέα)</w:t>
      </w:r>
    </w:p>
    <w:tbl>
      <w:tblPr>
        <w:tblW w:w="0" w:type="auto"/>
        <w:jc w:val="center"/>
        <w:tblLayout w:type="fixed"/>
        <w:tblCellMar>
          <w:left w:w="340" w:type="dxa"/>
          <w:right w:w="340" w:type="dxa"/>
        </w:tblCellMar>
        <w:tblLook w:val="04A0"/>
      </w:tblPr>
      <w:tblGrid>
        <w:gridCol w:w="4876"/>
        <w:gridCol w:w="4876"/>
      </w:tblGrid>
      <w:tr w14:paraId="53D15148" w14:textId="77777777" w:rsidTr="008321CB">
        <w:tblPrEx>
          <w:tblW w:w="0" w:type="auto"/>
          <w:jc w:val="center"/>
          <w:tblLayout w:type="fixed"/>
          <w:tblLook w:val="04A0"/>
        </w:tblPrEx>
        <w:trPr>
          <w:trHeight w:val="240"/>
          <w:jc w:val="center"/>
        </w:trPr>
        <w:tc>
          <w:tcPr>
            <w:tcW w:w="9752" w:type="dxa"/>
            <w:gridSpan w:val="2"/>
          </w:tcPr>
          <w:p w:rsidR="0090761A" w:rsidRPr="00F12226" w:rsidP="008321CB" w14:paraId="4450336A" w14:textId="77777777"/>
        </w:tc>
      </w:tr>
      <w:tr w14:paraId="09AE5A0E" w14:textId="77777777" w:rsidTr="008321CB">
        <w:tblPrEx>
          <w:tblW w:w="0" w:type="auto"/>
          <w:jc w:val="center"/>
          <w:tblLayout w:type="fixed"/>
          <w:tblLook w:val="04A0"/>
        </w:tblPrEx>
        <w:trPr>
          <w:trHeight w:val="240"/>
          <w:jc w:val="center"/>
        </w:trPr>
        <w:tc>
          <w:tcPr>
            <w:tcW w:w="4876" w:type="dxa"/>
            <w:hideMark/>
          </w:tcPr>
          <w:p w:rsidR="0090761A" w:rsidRPr="00F12226" w:rsidP="008321CB" w14:paraId="202826F4" w14:textId="77777777">
            <w:pPr>
              <w:pStyle w:val="AmColumnHeading"/>
            </w:pPr>
            <w:r w:rsidRPr="00F12226">
              <w:t>Κείμενο που προτείνει η Επιτροπή</w:t>
            </w:r>
          </w:p>
        </w:tc>
        <w:tc>
          <w:tcPr>
            <w:tcW w:w="4876" w:type="dxa"/>
            <w:hideMark/>
          </w:tcPr>
          <w:p w:rsidR="0090761A" w:rsidRPr="00F12226" w:rsidP="008321CB" w14:paraId="3F6B126B" w14:textId="77777777">
            <w:pPr>
              <w:pStyle w:val="AmColumnHeading"/>
            </w:pPr>
            <w:r w:rsidRPr="00F12226">
              <w:t>Τροπολογία</w:t>
            </w:r>
          </w:p>
        </w:tc>
      </w:tr>
      <w:tr w14:paraId="384B88AB" w14:textId="77777777" w:rsidTr="008321CB">
        <w:tblPrEx>
          <w:tblW w:w="0" w:type="auto"/>
          <w:jc w:val="center"/>
          <w:tblLayout w:type="fixed"/>
          <w:tblLook w:val="04A0"/>
        </w:tblPrEx>
        <w:trPr>
          <w:jc w:val="center"/>
        </w:trPr>
        <w:tc>
          <w:tcPr>
            <w:tcW w:w="4876" w:type="dxa"/>
          </w:tcPr>
          <w:p w:rsidR="0090761A" w:rsidRPr="00F12226" w:rsidP="008321CB" w14:paraId="00C193FF" w14:textId="77777777">
            <w:pPr>
              <w:pStyle w:val="Normal6a"/>
            </w:pPr>
          </w:p>
        </w:tc>
        <w:tc>
          <w:tcPr>
            <w:tcW w:w="4876" w:type="dxa"/>
            <w:hideMark/>
          </w:tcPr>
          <w:p w:rsidR="0090761A" w:rsidRPr="00F12226" w:rsidP="008321CB" w14:paraId="1D574700" w14:textId="5444D7AA">
            <w:pPr>
              <w:pStyle w:val="Normal6a"/>
            </w:pPr>
            <w:r w:rsidRPr="00F12226">
              <w:rPr>
                <w:b/>
                <w:i/>
              </w:rPr>
              <w:t>(8β)</w:t>
            </w:r>
            <w:r w:rsidRPr="00F12226">
              <w:tab/>
            </w:r>
            <w:r w:rsidRPr="00F12226">
              <w:rPr>
                <w:b/>
                <w:i/>
              </w:rPr>
              <w:t xml:space="preserve">Η αποτελεσματικότητα του μηχανισμού αυθόρμητης διαβίβασης που προβλέπεται στον παρόντα κανονισμό εξαρτάται από τον επαρκή συντονισμό σε εθνικό επίπεδο μεταξύ των αρμόδιων τελωνειακών αρχών και των αρμόδιων για τον ΦΠΑ αρχών των κρατών μελών. Οι εν λόγω φορείς είναι σε πολλά κράτη </w:t>
            </w:r>
            <w:r w:rsidRPr="00F12226">
              <w:rPr>
                <w:b/>
                <w:i/>
              </w:rPr>
              <w:t xml:space="preserve">μέλη χωριστές διοικητικές οντότητες με διακριτές εποπτικές αλυσίδες και διακριτά συστήματα πληροφοριών. Ως εκ τούτου, τα κράτη μέλη θα πρέπει να διασφαλίζουν ότι οι αρμόδιες τελωνειακές αρχές και οι αρχές ΦΠΑ θεσπίζουν μηχανισμούς τακτικού συντονισμού, μεταξύ άλλων μέσω του πλαισίου </w:t>
            </w:r>
            <w:r w:rsidRPr="00F12226">
              <w:rPr>
                <w:b/>
                <w:i/>
              </w:rPr>
              <w:t>Eurofisc</w:t>
            </w:r>
            <w:r w:rsidRPr="00F12226">
              <w:rPr>
                <w:b/>
                <w:i/>
              </w:rPr>
              <w:t xml:space="preserve">, για τη διευκόλυνση του εντοπισμού αποκλίσεων που είναι ενδεικτικές για απάτη στον τομέα του ΦΠΑ και της έγκαιρης διαβίβασης των σχετικών τελωνειακών δεδομένων στο </w:t>
            </w:r>
            <w:r w:rsidRPr="00F12226">
              <w:rPr>
                <w:b/>
                <w:i/>
              </w:rPr>
              <w:t>Eurofisc</w:t>
            </w:r>
            <w:r w:rsidRPr="00F12226">
              <w:rPr>
                <w:b/>
                <w:i/>
              </w:rPr>
              <w:t>, στην Ευρωπαϊκή Εισαγγελία και στην OLAF. Ο συντονισμός αυτός αποτελεί διαδικαστικό και οργανωτικό μέτρο και δεν συνεπάγεται πρόσθετες υποχρεώσεις στον τομέα της τεχνολογίας των πληροφοριών για τις εθνικές αρχές.</w:t>
            </w:r>
          </w:p>
        </w:tc>
      </w:tr>
    </w:tbl>
    <w:p w:rsidR="0090761A" w:rsidRPr="00F12226" w:rsidP="0090761A" w14:paraId="44C6D9E8" w14:textId="77777777">
      <w:pPr>
        <w:pStyle w:val="AMNumberTabs0"/>
        <w:keepNext/>
      </w:pPr>
      <w:r w:rsidRPr="00F12226">
        <w:t>Τροπολογία</w:t>
      </w:r>
      <w:r w:rsidRPr="00F12226">
        <w:tab/>
      </w:r>
      <w:r w:rsidRPr="00F12226">
        <w:tab/>
        <w:t>11</w:t>
      </w:r>
    </w:p>
    <w:p w:rsidR="0090761A" w:rsidRPr="00F12226" w:rsidP="0090761A" w14:paraId="1BA269E8" w14:textId="77777777">
      <w:pPr>
        <w:pStyle w:val="NormalBold12b"/>
        <w:keepNext/>
      </w:pPr>
      <w:r w:rsidRPr="00F12226">
        <w:t>Πρόταση κανονισμού</w:t>
      </w:r>
    </w:p>
    <w:p w:rsidR="0090761A" w:rsidRPr="00F12226" w:rsidP="0090761A" w14:paraId="40C5ADD7" w14:textId="77777777">
      <w:pPr>
        <w:pStyle w:val="NormalBold"/>
      </w:pPr>
      <w:r w:rsidRPr="00F12226">
        <w:t>Αιτιολογική σκέψη 9</w:t>
      </w:r>
    </w:p>
    <w:tbl>
      <w:tblPr>
        <w:tblW w:w="9752" w:type="dxa"/>
        <w:jc w:val="center"/>
        <w:tblLayout w:type="fixed"/>
        <w:tblCellMar>
          <w:left w:w="340" w:type="dxa"/>
          <w:right w:w="340" w:type="dxa"/>
        </w:tblCellMar>
        <w:tblLook w:val="0000"/>
      </w:tblPr>
      <w:tblGrid>
        <w:gridCol w:w="4876"/>
        <w:gridCol w:w="4876"/>
      </w:tblGrid>
      <w:tr w14:paraId="0B2C2A45" w14:textId="77777777" w:rsidTr="008321CB">
        <w:tblPrEx>
          <w:tblW w:w="9752" w:type="dxa"/>
          <w:jc w:val="center"/>
          <w:tblLayout w:type="fixed"/>
          <w:tblLook w:val="0000"/>
        </w:tblPrEx>
        <w:trPr>
          <w:jc w:val="center"/>
        </w:trPr>
        <w:tc>
          <w:tcPr>
            <w:tcW w:w="9752" w:type="dxa"/>
            <w:gridSpan w:val="2"/>
          </w:tcPr>
          <w:p w:rsidR="0090761A" w:rsidRPr="00F12226" w:rsidP="008321CB" w14:paraId="7AAAF2A9" w14:textId="77777777">
            <w:pPr>
              <w:keepNext/>
            </w:pPr>
          </w:p>
        </w:tc>
      </w:tr>
      <w:tr w14:paraId="2AA28D2B" w14:textId="77777777" w:rsidTr="008321CB">
        <w:tblPrEx>
          <w:tblW w:w="9752" w:type="dxa"/>
          <w:jc w:val="center"/>
          <w:tblLayout w:type="fixed"/>
          <w:tblLook w:val="0000"/>
        </w:tblPrEx>
        <w:trPr>
          <w:jc w:val="center"/>
        </w:trPr>
        <w:tc>
          <w:tcPr>
            <w:tcW w:w="4876" w:type="dxa"/>
          </w:tcPr>
          <w:p w:rsidR="0090761A" w:rsidRPr="00F12226" w:rsidP="008321CB" w14:paraId="385E49B2" w14:textId="77777777">
            <w:pPr>
              <w:pStyle w:val="ColumnHeading"/>
              <w:keepNext/>
            </w:pPr>
            <w:r w:rsidRPr="00F12226">
              <w:t>Κείμενο που προτείνει η Επιτροπή</w:t>
            </w:r>
          </w:p>
        </w:tc>
        <w:tc>
          <w:tcPr>
            <w:tcW w:w="4876" w:type="dxa"/>
          </w:tcPr>
          <w:p w:rsidR="0090761A" w:rsidRPr="00F12226" w:rsidP="008321CB" w14:paraId="143E0716" w14:textId="77777777">
            <w:pPr>
              <w:pStyle w:val="ColumnHeading"/>
              <w:keepNext/>
            </w:pPr>
            <w:r w:rsidRPr="00F12226">
              <w:t>Τροπολογία</w:t>
            </w:r>
          </w:p>
        </w:tc>
      </w:tr>
      <w:tr w14:paraId="5F2AF73E" w14:textId="77777777" w:rsidTr="008321CB">
        <w:tblPrEx>
          <w:tblW w:w="9752" w:type="dxa"/>
          <w:jc w:val="center"/>
          <w:tblLayout w:type="fixed"/>
          <w:tblLook w:val="0000"/>
        </w:tblPrEx>
        <w:trPr>
          <w:jc w:val="center"/>
        </w:trPr>
        <w:tc>
          <w:tcPr>
            <w:tcW w:w="4876" w:type="dxa"/>
          </w:tcPr>
          <w:p w:rsidR="0090761A" w:rsidRPr="00F12226" w:rsidP="008321CB" w14:paraId="390E6A9C" w14:textId="77777777">
            <w:pPr>
              <w:pStyle w:val="Normal6"/>
            </w:pPr>
            <w:r w:rsidRPr="00F12226">
              <w:t>(9)</w:t>
            </w:r>
            <w:r w:rsidRPr="00F12226">
              <w:tab/>
              <w:t>Για την προστασία της πρόσβασης σε δεδομένα προσωπικού χαρακτήρα, μόνο οι Ευρωπαίοι/-</w:t>
            </w:r>
            <w:r w:rsidRPr="00F12226">
              <w:t>ες</w:t>
            </w:r>
            <w:r w:rsidRPr="00F12226">
              <w:t xml:space="preserve"> εισαγγελείς, οι Ευρωπαίοι/-</w:t>
            </w:r>
            <w:r w:rsidRPr="00F12226">
              <w:t>ες</w:t>
            </w:r>
            <w:r w:rsidRPr="00F12226">
              <w:t xml:space="preserve"> εντεταλμένοι/-</w:t>
            </w:r>
            <w:r w:rsidRPr="00F12226">
              <w:t>ες</w:t>
            </w:r>
            <w:r w:rsidRPr="00F12226">
              <w:t xml:space="preserve"> εισαγγελείς, καθώς και επιλεγμένα μέλη του προσωπικού της Ευρωπαϊκής Εισαγγελίας και της OLAF, τα οποία έχουν προηγουμένως εξουσιοδοτηθεί από την Ευρωπαϊκή Εισαγγελία και την OLAF, αντίστοιχα, θα πρέπει να έχουν πρόσβαση σε πληροφορίες ΦΠΑ για την άσκηση των καθηκόντων τους, υπό την εποπτεία των υπαλλήλων συνδέσμων του </w:t>
            </w:r>
            <w:r w:rsidRPr="00F12226">
              <w:t>Eurofisc</w:t>
            </w:r>
            <w:r w:rsidRPr="00F12226">
              <w:t xml:space="preserve">. Για να εξασφαλίζονται ενιαίες προϋποθέσεις για την εν λόγω πρόσβαση, θα πρέπει να ανατεθούν στην Επιτροπή εκτελεστικές αρμοδιότητες όσον αφορά τις τεχνικές λεπτομέρειες και τις πρακτικές ρυθμίσεις, μεταξύ άλλων σχετικά με τον μηχανισμό ελέγχου της πρόσβασης και το προφίλ και την ταυτοποίηση των χρηστών. Οι εν λόγω αρμοδιότητες θα πρέπει να ασκούνται σύμφωνα με τον κανονισμό (ΕΕ) αριθ. </w:t>
            </w:r>
            <w:r w:rsidRPr="00F12226">
              <w:t>182/2011 του Ευρωπαϊκού Κοινοβουλίου και του Συμβουλίου</w:t>
            </w:r>
            <w:r w:rsidRPr="00F12226">
              <w:rPr>
                <w:vertAlign w:val="superscript"/>
              </w:rPr>
              <w:t>9</w:t>
            </w:r>
            <w:r w:rsidRPr="00F12226">
              <w:t>.</w:t>
            </w:r>
          </w:p>
        </w:tc>
        <w:tc>
          <w:tcPr>
            <w:tcW w:w="4876" w:type="dxa"/>
          </w:tcPr>
          <w:p w:rsidR="0090761A" w:rsidRPr="00F12226" w:rsidP="008321CB" w14:paraId="791CC127" w14:textId="701267DA">
            <w:pPr>
              <w:pStyle w:val="Normal6"/>
              <w:rPr>
                <w:szCs w:val="24"/>
              </w:rPr>
            </w:pPr>
            <w:r w:rsidRPr="00F12226">
              <w:t>(9)</w:t>
            </w:r>
            <w:r w:rsidRPr="00F12226">
              <w:tab/>
              <w:t>Για την προστασία της πρόσβασης σε δεδομένα προσωπικού χαρακτήρα, μόνο οι Ευρωπαίοι/-</w:t>
            </w:r>
            <w:r w:rsidRPr="00F12226">
              <w:t>ες</w:t>
            </w:r>
            <w:r w:rsidRPr="00F12226">
              <w:t xml:space="preserve"> εισαγγελείς, οι Ευρωπαίοι/-</w:t>
            </w:r>
            <w:r w:rsidRPr="00F12226">
              <w:t>ες</w:t>
            </w:r>
            <w:r w:rsidRPr="00F12226">
              <w:t xml:space="preserve"> εντεταλμένοι/-</w:t>
            </w:r>
            <w:r w:rsidRPr="00F12226">
              <w:t>ες</w:t>
            </w:r>
            <w:r w:rsidRPr="00F12226">
              <w:t xml:space="preserve"> εισαγγελείς, καθώς και επιλεγμένα μέλη του προσωπικού της Ευρωπαϊκής Εισαγγελίας και της OLAF, τα οποία έχουν προηγουμένως εξουσιοδοτηθεί από την Ευρωπαϊκή Εισαγγελία και την OLAF, αντίστοιχα, θα πρέπει να έχουν πρόσβαση σε πληροφορίες ΦΠΑ για την άσκηση των καθηκόντων τους, υπό την εποπτεία των υπαλλήλων συνδέσμων του </w:t>
            </w:r>
            <w:r w:rsidRPr="00F12226">
              <w:t>Eurofisc</w:t>
            </w:r>
            <w:r w:rsidRPr="00F12226">
              <w:t>. Για να εξασφαλίζονται ενιαίες προϋποθέσεις για την εν λόγω πρόσβαση, θα πρέπει να ανατεθούν στην Επιτροπή εκτελεστικές αρμοδιότητες όσον αφορά τις τεχνικές λεπτομέρειες και τις πρακτικές ρυθμίσεις, μεταξύ άλλων σχετικά με τον μηχανισμό ελέγχου της πρόσβασης και το προφίλ και την ταυτοποίηση των χρηστών</w:t>
            </w:r>
            <w:r w:rsidRPr="00F12226">
              <w:rPr>
                <w:b/>
                <w:i/>
              </w:rPr>
              <w:t xml:space="preserve">, ώστε να διασφαλίζεται ένας σχεδιασμός που τηρεί υψηλά επίπεδα προστασίας των </w:t>
            </w:r>
            <w:r w:rsidRPr="00F12226">
              <w:rPr>
                <w:b/>
                <w:i/>
              </w:rPr>
              <w:t>δεδομένων, ενισχύοντας παράλληλα την επιχειρησιακή αποτελεσματικότητα μέσω αυτοματοποιημένων διαδικασιών χωρίς αδικαιολόγητη διοικητική καθυστέρηση</w:t>
            </w:r>
            <w:r w:rsidRPr="00F12226">
              <w:t>. Οι εν λόγω αρμοδιότητες θα πρέπει να ασκούνται σύμφωνα με τον κανονισμό (ΕΕ) αριθ. 182/2011 του Ευρωπαϊκού Κοινοβουλίου και του Συμβουλίου</w:t>
            </w:r>
            <w:r w:rsidRPr="00F12226">
              <w:rPr>
                <w:vertAlign w:val="superscript"/>
              </w:rPr>
              <w:t>9</w:t>
            </w:r>
            <w:r w:rsidRPr="00F12226">
              <w:t xml:space="preserve">. </w:t>
            </w:r>
            <w:r w:rsidRPr="00F12226">
              <w:rPr>
                <w:b/>
                <w:i/>
              </w:rPr>
              <w:t xml:space="preserve">Το </w:t>
            </w:r>
            <w:r w:rsidR="00D3791F">
              <w:rPr>
                <w:b/>
                <w:i/>
              </w:rPr>
              <w:t xml:space="preserve">εν λόγω </w:t>
            </w:r>
            <w:r w:rsidRPr="00F12226">
              <w:rPr>
                <w:b/>
                <w:i/>
              </w:rPr>
              <w:t>μέτρο θα πρέπει να εκληφθεί ως άμεσο βήμα, ενώ η επικείμενη επανεξέταση της αρχιτεκτονικής για την καταπολέμηση της απάτης θα αποτελέσει ευκαιρία για τη διασφάλιση μεγαλύτερης συνοχής και συνέπειας</w:t>
            </w:r>
            <w:r w:rsidRPr="00F12226">
              <w:t>.</w:t>
            </w:r>
          </w:p>
        </w:tc>
      </w:tr>
      <w:tr w14:paraId="45771386" w14:textId="77777777" w:rsidTr="008321CB">
        <w:tblPrEx>
          <w:tblW w:w="9752" w:type="dxa"/>
          <w:jc w:val="center"/>
          <w:tblLayout w:type="fixed"/>
          <w:tblLook w:val="0000"/>
        </w:tblPrEx>
        <w:trPr>
          <w:jc w:val="center"/>
        </w:trPr>
        <w:tc>
          <w:tcPr>
            <w:tcW w:w="4876" w:type="dxa"/>
          </w:tcPr>
          <w:p w:rsidR="0090761A" w:rsidRPr="00F12226" w:rsidP="008321CB" w14:paraId="0E5BEBF4" w14:textId="77777777">
            <w:pPr>
              <w:pStyle w:val="Normal6"/>
              <w:rPr>
                <w:b/>
                <w:bCs/>
                <w:i/>
                <w:iCs/>
              </w:rPr>
            </w:pPr>
            <w:r w:rsidRPr="00F12226">
              <w:t>__________________</w:t>
            </w:r>
          </w:p>
        </w:tc>
        <w:tc>
          <w:tcPr>
            <w:tcW w:w="4876" w:type="dxa"/>
          </w:tcPr>
          <w:p w:rsidR="0090761A" w:rsidRPr="00F12226" w:rsidP="008321CB" w14:paraId="7777AEBA" w14:textId="77777777">
            <w:pPr>
              <w:pStyle w:val="Normal6"/>
              <w:rPr>
                <w:b/>
                <w:bCs/>
                <w:i/>
                <w:iCs/>
              </w:rPr>
            </w:pPr>
            <w:r w:rsidRPr="00F12226">
              <w:t>__________________</w:t>
            </w:r>
          </w:p>
        </w:tc>
      </w:tr>
      <w:tr w14:paraId="000A5C47" w14:textId="77777777" w:rsidTr="008321CB">
        <w:tblPrEx>
          <w:tblW w:w="9752" w:type="dxa"/>
          <w:jc w:val="center"/>
          <w:tblLayout w:type="fixed"/>
          <w:tblLook w:val="0000"/>
        </w:tblPrEx>
        <w:trPr>
          <w:jc w:val="center"/>
        </w:trPr>
        <w:tc>
          <w:tcPr>
            <w:tcW w:w="4876" w:type="dxa"/>
          </w:tcPr>
          <w:p w:rsidR="0090761A" w:rsidRPr="00F12226" w:rsidP="008321CB" w14:paraId="0434E28F" w14:textId="474F9E44">
            <w:pPr>
              <w:pStyle w:val="Normal6"/>
              <w:rPr>
                <w:b/>
                <w:bCs/>
                <w:i/>
                <w:iCs/>
              </w:rPr>
            </w:pPr>
            <w:r w:rsidRPr="00F12226">
              <w:rPr>
                <w:vertAlign w:val="superscript"/>
              </w:rPr>
              <w:t>9</w:t>
            </w:r>
            <w:r w:rsidRPr="00F12226">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w:t>
            </w:r>
            <w:hyperlink r:id="rId7" w:history="1">
              <w:r w:rsidRPr="007F7513" w:rsidR="00D3791F">
                <w:rPr>
                  <w:rStyle w:val="Hyperlink"/>
                </w:rPr>
                <w:t>http://data.europa.eu/eli/reg/2011/182/oj</w:t>
              </w:r>
            </w:hyperlink>
            <w:r w:rsidR="00D3791F">
              <w:t>).</w:t>
            </w:r>
          </w:p>
        </w:tc>
        <w:tc>
          <w:tcPr>
            <w:tcW w:w="4876" w:type="dxa"/>
          </w:tcPr>
          <w:p w:rsidR="0090761A" w:rsidRPr="00F12226" w:rsidP="008321CB" w14:paraId="7BE44A7B" w14:textId="430A904C">
            <w:pPr>
              <w:pStyle w:val="Normal6"/>
              <w:rPr>
                <w:b/>
                <w:bCs/>
                <w:i/>
                <w:iCs/>
              </w:rPr>
            </w:pPr>
            <w:r w:rsidRPr="00F12226">
              <w:rPr>
                <w:vertAlign w:val="superscript"/>
              </w:rPr>
              <w:t>9</w:t>
            </w:r>
            <w:r w:rsidRPr="00F12226">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w:t>
            </w:r>
            <w:hyperlink r:id="rId7" w:history="1">
              <w:r w:rsidRPr="007F7513" w:rsidR="00D3791F">
                <w:rPr>
                  <w:rStyle w:val="Hyperlink"/>
                </w:rPr>
                <w:t>http://data.europa.eu/eli/reg/2011/182/oj</w:t>
              </w:r>
            </w:hyperlink>
            <w:r w:rsidR="00D3791F">
              <w:t xml:space="preserve">). </w:t>
            </w:r>
          </w:p>
        </w:tc>
      </w:tr>
    </w:tbl>
    <w:p w:rsidR="0090761A" w:rsidRPr="00F12226" w:rsidP="0090761A" w14:paraId="3DD4655C" w14:textId="77777777">
      <w:pPr>
        <w:pStyle w:val="AmNumberTabs"/>
      </w:pPr>
      <w:r w:rsidRPr="00F12226">
        <w:t>Τροπολογία</w:t>
      </w:r>
      <w:r w:rsidRPr="00F12226">
        <w:tab/>
      </w:r>
      <w:r w:rsidRPr="00F12226">
        <w:tab/>
        <w:t>12</w:t>
      </w:r>
    </w:p>
    <w:p w:rsidR="0090761A" w:rsidRPr="00F12226" w:rsidP="0090761A" w14:paraId="18413E62" w14:textId="77777777">
      <w:pPr>
        <w:pStyle w:val="NormalBold12b"/>
      </w:pPr>
      <w:r w:rsidRPr="00F12226">
        <w:t>Πρόταση κανονισμού</w:t>
      </w:r>
    </w:p>
    <w:p w:rsidR="0090761A" w:rsidRPr="00F12226" w:rsidP="0090761A" w14:paraId="1A0305C7" w14:textId="77777777">
      <w:pPr>
        <w:pStyle w:val="NormalBold"/>
      </w:pPr>
      <w:r w:rsidRPr="00F12226">
        <w:t>Αιτιολογική σκέψη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5BDB4"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01016469" w14:textId="77777777"/>
        </w:tc>
      </w:tr>
      <w:tr w14:paraId="6787C1D5"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18FB66A7"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7F9DE5D9" w14:textId="77777777">
            <w:pPr>
              <w:pStyle w:val="AmColumnHeading"/>
            </w:pPr>
            <w:r w:rsidRPr="00F12226">
              <w:t>Τροπολογία</w:t>
            </w:r>
          </w:p>
        </w:tc>
      </w:tr>
      <w:tr w14:paraId="4452C88C"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5E2404AF" w14:textId="77777777">
            <w:pPr>
              <w:pStyle w:val="Normal6a"/>
            </w:pPr>
            <w:r w:rsidRPr="00F12226">
              <w:t>(10)</w:t>
            </w:r>
            <w:r w:rsidRPr="00F12226">
              <w:tab/>
              <w:t>Ο παρών κανονισμός σέβεται τα θεμελιώδη δικαιώματα και τηρεί τις αρχές που αναγνωρίζονται στον Χάρτη των Θεμελιωδών Δικαιωμάτων της Ευρωπαϊκής Ένωσης, ιδίως το δικαίωμα προστασίας των δεδομένων προσωπικού χαρακτήρα.</w:t>
            </w:r>
          </w:p>
        </w:tc>
        <w:tc>
          <w:tcPr>
            <w:tcW w:w="4876" w:type="dxa"/>
            <w:tcBorders>
              <w:top w:val="nil"/>
              <w:left w:val="nil"/>
              <w:bottom w:val="nil"/>
              <w:right w:val="nil"/>
            </w:tcBorders>
          </w:tcPr>
          <w:p w:rsidR="0090761A" w:rsidRPr="00F12226" w:rsidP="008321CB" w14:paraId="26D49487" w14:textId="77777777">
            <w:pPr>
              <w:pStyle w:val="Normal6a"/>
            </w:pPr>
            <w:r w:rsidRPr="00F12226">
              <w:rPr>
                <w:i/>
              </w:rPr>
              <w:t>(Δεν αφορά το ελληνικό κείμενο.)</w:t>
            </w:r>
            <w:r w:rsidRPr="00F12226">
              <w:tab/>
              <w:t xml:space="preserve"> </w:t>
            </w:r>
          </w:p>
        </w:tc>
      </w:tr>
    </w:tbl>
    <w:p w:rsidR="0090761A" w:rsidRPr="00F12226" w:rsidP="0090761A" w14:paraId="77A78427" w14:textId="77777777">
      <w:pPr>
        <w:pStyle w:val="AMNumberTabs0"/>
        <w:keepNext/>
      </w:pPr>
      <w:r w:rsidRPr="00F12226">
        <w:t>Τροπολογία</w:t>
      </w:r>
      <w:r w:rsidRPr="00F12226">
        <w:tab/>
      </w:r>
      <w:r w:rsidRPr="00F12226">
        <w:tab/>
        <w:t>13</w:t>
      </w:r>
    </w:p>
    <w:p w:rsidR="0090761A" w:rsidRPr="00F12226" w:rsidP="0090761A" w14:paraId="7085BBCF" w14:textId="77777777">
      <w:pPr>
        <w:pStyle w:val="NormalBold12b"/>
        <w:keepNext/>
      </w:pPr>
      <w:r w:rsidRPr="00F12226">
        <w:t>Πρόταση κανονισμού</w:t>
      </w:r>
    </w:p>
    <w:p w:rsidR="0090761A" w:rsidRPr="00F12226" w:rsidP="0090761A" w14:paraId="5582E6EA" w14:textId="77777777">
      <w:pPr>
        <w:pStyle w:val="NormalBold"/>
      </w:pPr>
      <w:r w:rsidRPr="00F12226">
        <w:t>Αιτιολογική σκέψη 10 α (νέα)</w:t>
      </w:r>
    </w:p>
    <w:tbl>
      <w:tblPr>
        <w:tblW w:w="0" w:type="auto"/>
        <w:jc w:val="center"/>
        <w:tblLayout w:type="fixed"/>
        <w:tblCellMar>
          <w:left w:w="340" w:type="dxa"/>
          <w:right w:w="340" w:type="dxa"/>
        </w:tblCellMar>
        <w:tblLook w:val="0000"/>
      </w:tblPr>
      <w:tblGrid>
        <w:gridCol w:w="4876"/>
        <w:gridCol w:w="4876"/>
      </w:tblGrid>
      <w:tr w14:paraId="7A6FE84B" w14:textId="77777777" w:rsidTr="008321CB">
        <w:tblPrEx>
          <w:tblW w:w="0" w:type="auto"/>
          <w:jc w:val="center"/>
          <w:tblLayout w:type="fixed"/>
          <w:tblLook w:val="0000"/>
        </w:tblPrEx>
        <w:trPr>
          <w:jc w:val="center"/>
        </w:trPr>
        <w:tc>
          <w:tcPr>
            <w:tcW w:w="9752" w:type="dxa"/>
            <w:gridSpan w:val="2"/>
          </w:tcPr>
          <w:p w:rsidR="0090761A" w:rsidRPr="00F12226" w:rsidP="008321CB" w14:paraId="19E17C72" w14:textId="77777777">
            <w:pPr>
              <w:keepNext/>
            </w:pPr>
          </w:p>
        </w:tc>
      </w:tr>
      <w:tr w14:paraId="16D28871" w14:textId="77777777" w:rsidTr="008321CB">
        <w:tblPrEx>
          <w:tblW w:w="0" w:type="auto"/>
          <w:jc w:val="center"/>
          <w:tblLayout w:type="fixed"/>
          <w:tblLook w:val="0000"/>
        </w:tblPrEx>
        <w:trPr>
          <w:jc w:val="center"/>
        </w:trPr>
        <w:tc>
          <w:tcPr>
            <w:tcW w:w="4876" w:type="dxa"/>
          </w:tcPr>
          <w:p w:rsidR="0090761A" w:rsidRPr="00F12226" w:rsidP="008321CB" w14:paraId="322F7F01" w14:textId="77777777">
            <w:pPr>
              <w:pStyle w:val="ColumnHeading"/>
              <w:keepNext/>
            </w:pPr>
            <w:r w:rsidRPr="00F12226">
              <w:t>Κείμενο που προτείνει η Επιτροπή</w:t>
            </w:r>
          </w:p>
        </w:tc>
        <w:tc>
          <w:tcPr>
            <w:tcW w:w="4876" w:type="dxa"/>
          </w:tcPr>
          <w:p w:rsidR="0090761A" w:rsidRPr="00F12226" w:rsidP="008321CB" w14:paraId="632829A5" w14:textId="77777777">
            <w:pPr>
              <w:pStyle w:val="ColumnHeading"/>
              <w:keepNext/>
            </w:pPr>
            <w:r w:rsidRPr="00F12226">
              <w:t>Τροπολογία</w:t>
            </w:r>
          </w:p>
        </w:tc>
      </w:tr>
      <w:tr w14:paraId="54CB51E2" w14:textId="77777777" w:rsidTr="008321CB">
        <w:tblPrEx>
          <w:tblW w:w="0" w:type="auto"/>
          <w:jc w:val="center"/>
          <w:tblLayout w:type="fixed"/>
          <w:tblLook w:val="0000"/>
        </w:tblPrEx>
        <w:trPr>
          <w:jc w:val="center"/>
        </w:trPr>
        <w:tc>
          <w:tcPr>
            <w:tcW w:w="4876" w:type="dxa"/>
          </w:tcPr>
          <w:p w:rsidR="0090761A" w:rsidRPr="00F12226" w:rsidP="008321CB" w14:paraId="25C9274D" w14:textId="77777777">
            <w:pPr>
              <w:pStyle w:val="Normal6"/>
            </w:pPr>
          </w:p>
        </w:tc>
        <w:tc>
          <w:tcPr>
            <w:tcW w:w="4876" w:type="dxa"/>
          </w:tcPr>
          <w:p w:rsidR="0090761A" w:rsidRPr="00F12226" w:rsidP="008321CB" w14:paraId="30F57D0E" w14:textId="77777777">
            <w:pPr>
              <w:pStyle w:val="Normal6"/>
              <w:rPr>
                <w:szCs w:val="24"/>
              </w:rPr>
            </w:pPr>
            <w:r w:rsidRPr="00F12226">
              <w:rPr>
                <w:b/>
                <w:i/>
              </w:rPr>
              <w:t>(10α)</w:t>
            </w:r>
            <w:r w:rsidRPr="00F12226">
              <w:rPr>
                <w:b/>
                <w:i/>
              </w:rPr>
              <w:tab/>
              <w:t xml:space="preserve">Η πρόσβαση της Ευρωπαϊκής </w:t>
            </w:r>
            <w:r w:rsidRPr="00F12226">
              <w:rPr>
                <w:b/>
                <w:i/>
              </w:rPr>
              <w:t xml:space="preserve">Εισαγγελίας και της OLAF στο VIES, στο σύστημα SURVEILLANCE και στο CESOP, καθώς και σε οποιοδήποτε άλλο σύστημα ή βάση δεδομένων, θα πρέπει να αφορά τις ακόλουθες κύριες κατηγορίες δεδομένων: πληροφορίες σχετικά με τους αριθμούς φορολογικού μητρώου ΦΠΑ και τις ενδοενωσιακές συναλλαγές ΦΠΑ, σχετικές πληροφορίες για τις απαλλασσόμενες από τον ΦΠΑ εισαγωγές που σχετίζονται με την </w:t>
            </w:r>
            <w:r w:rsidRPr="00F12226">
              <w:rPr>
                <w:b/>
                <w:i/>
              </w:rPr>
              <w:t>μονοαπευθυντική</w:t>
            </w:r>
            <w:r w:rsidRPr="00F12226">
              <w:rPr>
                <w:b/>
                <w:i/>
              </w:rPr>
              <w:t xml:space="preserve"> θυρίδα για τις εισαγωγές (IOSS) και τις εισαγωγές στο πλαίσιο του τελωνειακού καθεστώτος 42/63, και συγκεντρωτικές πληροφορίες για τις πληρωμές. Η πρόσβαση αυτή θα πρέπει να χορηγείται στην Ευρωπαϊκή Εισαγγελία και την OLAF μόνο για τον σκοπό της εκτέλεσης των καθηκόντων τους σύμφωνα με το άρθρο 4 του κανονισμού (ΕΕ) 2017/1939 και το άρθρο 1 παράγραφος 1 του κανονισμού (ΕΕ, Ευρατόμ) αριθ. 883/2013. Θα πρέπει να ανατεθούν στην Επιτροπή αρμοδιότητες για την έκδοση εκτελεστικών πράξεων που θα προσδιορίζουν τις ακριβείς κατηγορίες δεδομένων στη διάθεση της Ευρωπαϊκής Εισαγγελίας και της OLAF για τους σκοπούς της άσκησης των καθηκόντων τους δυνάμει των εν λόγω άρθρων. Τα σχέδια των εν λόγω εκτελεστικών πράξεων θα πρέπει να υποβάλλονται στο Ευρωπαϊκό Κοινοβούλιο προς ενημέρωση, προκειμένου να καθίσταται δυνατή η άσκηση των δικαιωμάτων του.</w:t>
            </w:r>
          </w:p>
        </w:tc>
      </w:tr>
    </w:tbl>
    <w:p w:rsidR="0090761A" w:rsidRPr="00F12226" w:rsidP="0090761A" w14:paraId="0A55459C" w14:textId="77777777">
      <w:pPr>
        <w:pStyle w:val="AMNumberTabs0"/>
        <w:keepNext/>
      </w:pPr>
      <w:r w:rsidRPr="00F12226">
        <w:t>Τροπολογία</w:t>
      </w:r>
      <w:r w:rsidRPr="00F12226">
        <w:tab/>
      </w:r>
      <w:r w:rsidRPr="00F12226">
        <w:tab/>
        <w:t>14</w:t>
      </w:r>
    </w:p>
    <w:p w:rsidR="0090761A" w:rsidRPr="00F12226" w:rsidP="0090761A" w14:paraId="045C3410" w14:textId="77777777">
      <w:pPr>
        <w:pStyle w:val="NormalBold12b"/>
        <w:keepNext/>
      </w:pPr>
      <w:r w:rsidRPr="00F12226">
        <w:t>Πρόταση κανονισμού</w:t>
      </w:r>
    </w:p>
    <w:p w:rsidR="0090761A" w:rsidRPr="00F12226" w:rsidP="0090761A" w14:paraId="6045FABD" w14:textId="77777777">
      <w:pPr>
        <w:pStyle w:val="NormalBold"/>
      </w:pPr>
      <w:r w:rsidRPr="00F12226">
        <w:t>Αιτιολογική σκέψη 11</w:t>
      </w:r>
    </w:p>
    <w:tbl>
      <w:tblPr>
        <w:tblW w:w="0" w:type="auto"/>
        <w:jc w:val="center"/>
        <w:tblLayout w:type="fixed"/>
        <w:tblCellMar>
          <w:left w:w="340" w:type="dxa"/>
          <w:right w:w="340" w:type="dxa"/>
        </w:tblCellMar>
        <w:tblLook w:val="0000"/>
      </w:tblPr>
      <w:tblGrid>
        <w:gridCol w:w="4876"/>
        <w:gridCol w:w="4876"/>
      </w:tblGrid>
      <w:tr w14:paraId="5FA3FDB1" w14:textId="77777777" w:rsidTr="008321CB">
        <w:tblPrEx>
          <w:tblW w:w="0" w:type="auto"/>
          <w:jc w:val="center"/>
          <w:tblLayout w:type="fixed"/>
          <w:tblLook w:val="0000"/>
        </w:tblPrEx>
        <w:trPr>
          <w:jc w:val="center"/>
        </w:trPr>
        <w:tc>
          <w:tcPr>
            <w:tcW w:w="9752" w:type="dxa"/>
            <w:gridSpan w:val="2"/>
          </w:tcPr>
          <w:p w:rsidR="0090761A" w:rsidRPr="00F12226" w:rsidP="008321CB" w14:paraId="77B115F3" w14:textId="77777777">
            <w:pPr>
              <w:keepNext/>
            </w:pPr>
          </w:p>
        </w:tc>
      </w:tr>
      <w:tr w14:paraId="27275196" w14:textId="77777777" w:rsidTr="008321CB">
        <w:tblPrEx>
          <w:tblW w:w="0" w:type="auto"/>
          <w:jc w:val="center"/>
          <w:tblLayout w:type="fixed"/>
          <w:tblLook w:val="0000"/>
        </w:tblPrEx>
        <w:trPr>
          <w:jc w:val="center"/>
        </w:trPr>
        <w:tc>
          <w:tcPr>
            <w:tcW w:w="4876" w:type="dxa"/>
          </w:tcPr>
          <w:p w:rsidR="0090761A" w:rsidRPr="00F12226" w:rsidP="008321CB" w14:paraId="3148573A" w14:textId="77777777">
            <w:pPr>
              <w:pStyle w:val="ColumnHeading"/>
              <w:keepNext/>
            </w:pPr>
            <w:r w:rsidRPr="00F12226">
              <w:t>Κείμενο που προτείνει η Επιτροπή</w:t>
            </w:r>
          </w:p>
        </w:tc>
        <w:tc>
          <w:tcPr>
            <w:tcW w:w="4876" w:type="dxa"/>
          </w:tcPr>
          <w:p w:rsidR="0090761A" w:rsidRPr="00F12226" w:rsidP="008321CB" w14:paraId="3F472370" w14:textId="77777777">
            <w:pPr>
              <w:pStyle w:val="ColumnHeading"/>
              <w:keepNext/>
            </w:pPr>
            <w:r w:rsidRPr="00F12226">
              <w:t>Τροπολογία</w:t>
            </w:r>
          </w:p>
        </w:tc>
      </w:tr>
      <w:tr w14:paraId="188F3DBF" w14:textId="77777777" w:rsidTr="008321CB">
        <w:tblPrEx>
          <w:tblW w:w="0" w:type="auto"/>
          <w:jc w:val="center"/>
          <w:tblLayout w:type="fixed"/>
          <w:tblLook w:val="0000"/>
        </w:tblPrEx>
        <w:trPr>
          <w:jc w:val="center"/>
        </w:trPr>
        <w:tc>
          <w:tcPr>
            <w:tcW w:w="4876" w:type="dxa"/>
          </w:tcPr>
          <w:p w:rsidR="0090761A" w:rsidRPr="00F12226" w:rsidP="008321CB" w14:paraId="2A71AF6D" w14:textId="77777777">
            <w:pPr>
              <w:pStyle w:val="Normal6"/>
            </w:pPr>
            <w:r w:rsidRPr="00F12226">
              <w:t>(11)</w:t>
            </w:r>
            <w:r w:rsidRPr="00F12226">
              <w:tab/>
              <w:t xml:space="preserve">Δεδομένου ότι τα συστήματα, οι υποδομές και τα τεχνικά μέσα που διευκολύνουν την ανταλλαγή πληροφοριών ΦΠΑ σε επίπεδο Ένωσης πρέπει να προσαρμοστούν ώστε να καταστεί δυνατή η ασφαλής πρόσβαση της Ευρωπαϊκής Εισαγγελίας και της OLAF, </w:t>
            </w:r>
            <w:r w:rsidRPr="00F12226">
              <w:t xml:space="preserve">είναι αναγκαίο να αναβληθεί η εφαρμογή των σχετικών διατάξεων, ώστε να μπορέσουν τα κράτη μέλη, η Επιτροπή, η Ευρωπαϊκή Εισαγγελία και η OLAF να πραγματοποιήσουν τις αναγκαίες προσαρμογές. Για την αναβολή αυτή θα πρέπει να ληφθούν υπόψη οι ημερομηνίες κατά τις οποίες το κεντρικό VIES θα τεθεί σε λειτουργία και το παλαιό σύστημα VIES θα καταργηθεί σταδιακά. Η Ευρωπαϊκή Εισαγγελία και η OLAF θα πρέπει να </w:t>
            </w:r>
            <w:r w:rsidRPr="00F12226">
              <w:rPr>
                <w:b/>
                <w:i/>
              </w:rPr>
              <w:t>είναι υπεύθυνες για το κόστος δημιουργίας</w:t>
            </w:r>
            <w:r w:rsidRPr="00F12226">
              <w:t xml:space="preserve"> και </w:t>
            </w:r>
            <w:r w:rsidRPr="00F12226">
              <w:rPr>
                <w:b/>
                <w:i/>
              </w:rPr>
              <w:t>συντήρησης</w:t>
            </w:r>
            <w:r w:rsidRPr="00F12226">
              <w:t xml:space="preserve"> της </w:t>
            </w:r>
            <w:r w:rsidRPr="00F12226">
              <w:rPr>
                <w:b/>
                <w:i/>
              </w:rPr>
              <w:t>σχετικής υποδομής</w:t>
            </w:r>
            <w:r w:rsidRPr="00F12226">
              <w:t xml:space="preserve"> και </w:t>
            </w:r>
            <w:r w:rsidRPr="00F12226">
              <w:rPr>
                <w:b/>
                <w:i/>
              </w:rPr>
              <w:t>των τεχνικών μέσων για</w:t>
            </w:r>
            <w:r w:rsidRPr="00F12226">
              <w:t xml:space="preserve"> την ασφαλή </w:t>
            </w:r>
            <w:r w:rsidRPr="00F12226">
              <w:rPr>
                <w:b/>
                <w:i/>
              </w:rPr>
              <w:t>πρόσβαση σε πληροφορίες ΦΠΑ</w:t>
            </w:r>
            <w:r w:rsidRPr="00F12226">
              <w:t>.</w:t>
            </w:r>
          </w:p>
        </w:tc>
        <w:tc>
          <w:tcPr>
            <w:tcW w:w="4876" w:type="dxa"/>
          </w:tcPr>
          <w:p w:rsidR="0090761A" w:rsidRPr="00F12226" w:rsidP="008321CB" w14:paraId="6663AA75" w14:textId="77777777">
            <w:pPr>
              <w:pStyle w:val="Normal6"/>
              <w:rPr>
                <w:szCs w:val="24"/>
              </w:rPr>
            </w:pPr>
            <w:r w:rsidRPr="00F12226">
              <w:t>(11)</w:t>
            </w:r>
            <w:r w:rsidRPr="00F12226">
              <w:tab/>
              <w:t xml:space="preserve">Δεδομένου ότι τα συστήματα, οι υποδομές και τα τεχνικά μέσα που διευκολύνουν την ανταλλαγή πληροφοριών ΦΠΑ σε επίπεδο Ένωσης πρέπει να προσαρμοστούν ώστε να καταστεί δυνατή η ασφαλής πρόσβαση της Ευρωπαϊκής Εισαγγελίας και της OLAF, </w:t>
            </w:r>
            <w:r w:rsidRPr="00F12226">
              <w:t xml:space="preserve">είναι αναγκαίο να αναβληθεί η εφαρμογή των σχετικών διατάξεων, ώστε να μπορέσουν τα κράτη μέλη, η Επιτροπή, η Ευρωπαϊκή Εισαγγελία και η OLAF να πραγματοποιήσουν τις αναγκαίες προσαρμογές. Για την αναβολή αυτή θα πρέπει να ληφθούν υπόψη οι ημερομηνίες κατά τις οποίες το κεντρικό VIES θα τεθεί σε λειτουργία και το παλαιό σύστημα VIES θα καταργηθεί σταδιακά. </w:t>
            </w:r>
            <w:r w:rsidRPr="00F12226">
              <w:rPr>
                <w:b/>
                <w:i/>
              </w:rPr>
              <w:t>Προκειμένου να διασφαλιστεί η αποτελεσματική εφαρμογή του παρόντος κανονισμού,</w:t>
            </w:r>
            <w:r w:rsidRPr="00F12226">
              <w:t xml:space="preserve"> η Ευρωπαϊκή Εισαγγελία και η OLAF θα πρέπει να </w:t>
            </w:r>
            <w:r w:rsidRPr="00F12226">
              <w:rPr>
                <w:b/>
                <w:i/>
              </w:rPr>
              <w:t>έχουν πρόσβαση, σύμφωνα με τις αρχές της δημοσιονομικής ουδετερότητας, σε επαρκείς και σταθερούς οικονομικούς</w:t>
            </w:r>
            <w:r w:rsidRPr="00F12226">
              <w:t xml:space="preserve"> και </w:t>
            </w:r>
            <w:r w:rsidRPr="00F12226">
              <w:rPr>
                <w:b/>
                <w:i/>
              </w:rPr>
              <w:t>ανθρώπινους πόρους, συμπεριλαμβανομένης</w:t>
            </w:r>
            <w:r w:rsidRPr="00F12226">
              <w:t xml:space="preserve"> της </w:t>
            </w:r>
            <w:r w:rsidRPr="00F12226">
              <w:rPr>
                <w:b/>
                <w:i/>
              </w:rPr>
              <w:t>εξειδικευμένης εμπειρογνωσίας σε χρηματοοικονομικές έρευνες, ψηφιακή εγκληματολογική έρευνα</w:t>
            </w:r>
            <w:r w:rsidRPr="00F12226">
              <w:t xml:space="preserve"> και </w:t>
            </w:r>
            <w:r w:rsidRPr="00F12226">
              <w:rPr>
                <w:b/>
                <w:i/>
              </w:rPr>
              <w:t>ανάλυση δεδομένων, καθώς και, κατά περίπτωση, σε χωριστή πύλη ή διεπαφή, προκειμένου να διασφαλίζεται η συμμόρφωση με</w:t>
            </w:r>
            <w:r w:rsidRPr="00F12226">
              <w:t xml:space="preserve"> την </w:t>
            </w:r>
            <w:r w:rsidRPr="00F12226">
              <w:rPr>
                <w:b/>
                <w:i/>
              </w:rPr>
              <w:t>αρχή της ελαχιστοποίησης των δεδομένων. Η ενωσιακή χρηματοδότηση θα πρέπει να στηρίζει περαιτέρω διαλειτουργικά συστήματα ΤΠ και ασφαλή εργαλεία επικοινωνίας που καθιστούν δυνατή την αποτελεσματική συνεργασία. Θα πρέπει να εφαρμόζονται οργανωτικά μέτρα, εσωτερικές διαδικασίες εξουσιοδότησης, μηχανισμοί εποπτείας και διασφαλίσεις για την πρόληψη της κατάχρησης</w:t>
            </w:r>
            <w:r w:rsidRPr="00F12226">
              <w:t>.</w:t>
            </w:r>
          </w:p>
        </w:tc>
      </w:tr>
    </w:tbl>
    <w:p w:rsidR="0090761A" w:rsidRPr="00F12226" w:rsidP="0090761A" w14:paraId="28F346E7" w14:textId="77777777">
      <w:pPr>
        <w:pStyle w:val="AmNumberTabs"/>
      </w:pPr>
      <w:r w:rsidRPr="00F12226">
        <w:t>Τροπολογία</w:t>
      </w:r>
      <w:r w:rsidRPr="00F12226">
        <w:tab/>
      </w:r>
      <w:r w:rsidRPr="00F12226">
        <w:tab/>
        <w:t>15</w:t>
      </w:r>
    </w:p>
    <w:p w:rsidR="0090761A" w:rsidRPr="00F12226" w:rsidP="0090761A" w14:paraId="17F3E60F" w14:textId="77777777">
      <w:pPr>
        <w:pStyle w:val="NormalBold12b"/>
      </w:pPr>
      <w:r w:rsidRPr="00F12226">
        <w:t>Πρόταση κανονισμού</w:t>
      </w:r>
    </w:p>
    <w:p w:rsidR="0090761A" w:rsidRPr="00F12226" w:rsidP="0090761A" w14:paraId="02CD94A3" w14:textId="77777777">
      <w:pPr>
        <w:pStyle w:val="NormalBold"/>
      </w:pPr>
      <w:r w:rsidRPr="00F12226">
        <w:t>Αιτιολογική σκέψη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78933"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23CBD3C2" w14:textId="77777777"/>
        </w:tc>
      </w:tr>
      <w:tr w14:paraId="4DE0153E"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33A76490"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37C9A588" w14:textId="77777777">
            <w:pPr>
              <w:pStyle w:val="AmColumnHeading"/>
            </w:pPr>
            <w:r w:rsidRPr="00F12226">
              <w:t>Τροπολογία</w:t>
            </w:r>
          </w:p>
        </w:tc>
      </w:tr>
      <w:tr w14:paraId="75882294"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289BC643" w14:textId="77777777">
            <w:pPr>
              <w:pStyle w:val="Normal6a"/>
            </w:pPr>
            <w:r w:rsidRPr="00F12226">
              <w:t>(12)</w:t>
            </w:r>
            <w:r w:rsidRPr="00F12226">
              <w:tab/>
              <w:t xml:space="preserve">Ζητήθηκε, σύμφωνα με το άρθρο 42 παράγραφος 1 του κανονισμού (ΕΕ) 2018/1725, η γνώμη του Ευρωπαίου Επόπτη Προστασίας Δεδομένων, ο οποίος γνωμοδότησε στις </w:t>
            </w:r>
            <w:r w:rsidRPr="00F12226">
              <w:rPr>
                <w:b/>
                <w:i/>
              </w:rPr>
              <w:t>[…]</w:t>
            </w:r>
            <w:r w:rsidRPr="00F12226">
              <w:t>.</w:t>
            </w:r>
          </w:p>
        </w:tc>
        <w:tc>
          <w:tcPr>
            <w:tcW w:w="4876" w:type="dxa"/>
            <w:tcBorders>
              <w:top w:val="nil"/>
              <w:left w:val="nil"/>
              <w:bottom w:val="nil"/>
              <w:right w:val="nil"/>
            </w:tcBorders>
          </w:tcPr>
          <w:p w:rsidR="0090761A" w:rsidRPr="00F12226" w:rsidP="008321CB" w14:paraId="7B11D0E7" w14:textId="77777777">
            <w:pPr>
              <w:pStyle w:val="Normal6a"/>
            </w:pPr>
            <w:r w:rsidRPr="00F12226">
              <w:t>(12)</w:t>
            </w:r>
            <w:r w:rsidRPr="00F12226">
              <w:tab/>
              <w:t xml:space="preserve">Ζητήθηκε, σύμφωνα με το άρθρο 42 παράγραφος 1 του κανονισμού (ΕΕ) 2018/1725, η γνώμη του Ευρωπαίου Επόπτη Προστασίας Δεδομένων, ο οποίος γνωμοδότησε στις </w:t>
            </w:r>
            <w:r w:rsidRPr="00F12226">
              <w:rPr>
                <w:b/>
                <w:i/>
              </w:rPr>
              <w:t>7 Ιανουαρίου 2026</w:t>
            </w:r>
            <w:r w:rsidRPr="00F12226">
              <w:t>.</w:t>
            </w:r>
          </w:p>
        </w:tc>
      </w:tr>
    </w:tbl>
    <w:p w:rsidR="0090761A" w:rsidRPr="00F12226" w:rsidP="00E266C1" w14:paraId="5595D2FF" w14:textId="77777777">
      <w:pPr>
        <w:pStyle w:val="AmNumberTabs"/>
        <w:keepNext/>
      </w:pPr>
      <w:r w:rsidRPr="00F12226">
        <w:t>Τροπολογία</w:t>
      </w:r>
      <w:r w:rsidRPr="00F12226">
        <w:tab/>
      </w:r>
      <w:r w:rsidRPr="00F12226">
        <w:tab/>
        <w:t>16</w:t>
      </w:r>
    </w:p>
    <w:p w:rsidR="0090761A" w:rsidRPr="00F12226" w:rsidP="0090761A" w14:paraId="6FCC64BE" w14:textId="77777777">
      <w:pPr>
        <w:pStyle w:val="NormalBold12b"/>
      </w:pPr>
      <w:r w:rsidRPr="00F12226">
        <w:t>Πρόταση κανονισμού</w:t>
      </w:r>
    </w:p>
    <w:p w:rsidR="0090761A" w:rsidRPr="00F12226" w:rsidP="0090761A" w14:paraId="0F41B148" w14:textId="77777777">
      <w:pPr>
        <w:pStyle w:val="NormalBold"/>
      </w:pPr>
      <w:r w:rsidRPr="00F12226">
        <w:t>Άρθρο 1 – παράγραφος 1 – σημείο -1 (νέο)</w:t>
      </w:r>
    </w:p>
    <w:p w:rsidR="0090761A" w:rsidRPr="00F12226" w:rsidP="0090761A" w14:paraId="663ACC21" w14:textId="77777777">
      <w:r w:rsidRPr="00F12226">
        <w:t>Κανονισμός (ΕΕ) αριθ. 904/2010</w:t>
      </w:r>
    </w:p>
    <w:p w:rsidR="0090761A" w:rsidRPr="00F12226" w:rsidP="0090761A" w14:paraId="78B5F7EF" w14:textId="77777777">
      <w:r w:rsidRPr="00F12226">
        <w:t>Άρθρο 2 α (νέο)</w:t>
      </w:r>
    </w:p>
    <w:tbl>
      <w:tblPr>
        <w:tblW w:w="9752" w:type="dxa"/>
        <w:jc w:val="center"/>
        <w:tblLayout w:type="fixed"/>
        <w:tblCellMar>
          <w:left w:w="340" w:type="dxa"/>
          <w:right w:w="340" w:type="dxa"/>
        </w:tblCellMar>
        <w:tblLook w:val="04A0"/>
      </w:tblPr>
      <w:tblGrid>
        <w:gridCol w:w="4876"/>
        <w:gridCol w:w="4876"/>
      </w:tblGrid>
      <w:tr w14:paraId="211E04E6" w14:textId="77777777" w:rsidTr="008321CB">
        <w:tblPrEx>
          <w:tblW w:w="9752" w:type="dxa"/>
          <w:jc w:val="center"/>
          <w:tblLayout w:type="fixed"/>
          <w:tblLook w:val="04A0"/>
        </w:tblPrEx>
        <w:trPr>
          <w:trHeight w:val="240"/>
          <w:jc w:val="center"/>
        </w:trPr>
        <w:tc>
          <w:tcPr>
            <w:tcW w:w="9752" w:type="dxa"/>
            <w:gridSpan w:val="2"/>
          </w:tcPr>
          <w:p w:rsidR="0090761A" w:rsidRPr="00F12226" w:rsidP="008321CB" w14:paraId="77F585E1" w14:textId="77777777"/>
        </w:tc>
      </w:tr>
      <w:tr w14:paraId="59902F3F" w14:textId="77777777" w:rsidTr="008321CB">
        <w:tblPrEx>
          <w:tblW w:w="9752" w:type="dxa"/>
          <w:jc w:val="center"/>
          <w:tblLayout w:type="fixed"/>
          <w:tblLook w:val="04A0"/>
        </w:tblPrEx>
        <w:trPr>
          <w:trHeight w:val="240"/>
          <w:jc w:val="center"/>
        </w:trPr>
        <w:tc>
          <w:tcPr>
            <w:tcW w:w="4876" w:type="dxa"/>
            <w:hideMark/>
          </w:tcPr>
          <w:p w:rsidR="0090761A" w:rsidRPr="00F12226" w:rsidP="008321CB" w14:paraId="17AE9E49" w14:textId="77777777">
            <w:pPr>
              <w:pStyle w:val="AmColumnHeading"/>
            </w:pPr>
            <w:r w:rsidRPr="00F12226">
              <w:t>Κείμενο που προτείνει η Επιτροπή</w:t>
            </w:r>
          </w:p>
        </w:tc>
        <w:tc>
          <w:tcPr>
            <w:tcW w:w="4876" w:type="dxa"/>
            <w:hideMark/>
          </w:tcPr>
          <w:p w:rsidR="0090761A" w:rsidRPr="00F12226" w:rsidP="008321CB" w14:paraId="20FB08E0" w14:textId="77777777">
            <w:pPr>
              <w:pStyle w:val="AmColumnHeading"/>
            </w:pPr>
            <w:r w:rsidRPr="00F12226">
              <w:t>Τροπολογία</w:t>
            </w:r>
          </w:p>
        </w:tc>
      </w:tr>
      <w:tr w14:paraId="52407258" w14:textId="77777777" w:rsidTr="008321CB">
        <w:tblPrEx>
          <w:tblW w:w="9752" w:type="dxa"/>
          <w:jc w:val="center"/>
          <w:tblLayout w:type="fixed"/>
          <w:tblLook w:val="04A0"/>
        </w:tblPrEx>
        <w:trPr>
          <w:jc w:val="center"/>
        </w:trPr>
        <w:tc>
          <w:tcPr>
            <w:tcW w:w="4876" w:type="dxa"/>
          </w:tcPr>
          <w:p w:rsidR="0090761A" w:rsidRPr="00F12226" w:rsidP="008321CB" w14:paraId="0B7174BB" w14:textId="77777777">
            <w:pPr>
              <w:pStyle w:val="Normal6a"/>
            </w:pPr>
          </w:p>
        </w:tc>
        <w:tc>
          <w:tcPr>
            <w:tcW w:w="4876" w:type="dxa"/>
            <w:hideMark/>
          </w:tcPr>
          <w:p w:rsidR="0090761A" w:rsidRPr="00F12226" w:rsidP="008321CB" w14:paraId="1A97F28B" w14:textId="0D2700E6">
            <w:pPr>
              <w:pStyle w:val="Normal6a"/>
            </w:pPr>
            <w:r w:rsidRPr="00F12226">
              <w:rPr>
                <w:b/>
                <w:i/>
              </w:rPr>
              <w:t>-1)</w:t>
            </w:r>
            <w:r w:rsidRPr="00F12226">
              <w:tab/>
            </w:r>
            <w:r w:rsidRPr="00F12226">
              <w:rPr>
                <w:b/>
                <w:i/>
              </w:rPr>
              <w:t>Προστίθεται το ακόλουθο άρθρο:</w:t>
            </w:r>
          </w:p>
        </w:tc>
      </w:tr>
      <w:tr w14:paraId="77328E79" w14:textId="77777777" w:rsidTr="008321CB">
        <w:tblPrEx>
          <w:tblW w:w="9752" w:type="dxa"/>
          <w:jc w:val="center"/>
          <w:tblLayout w:type="fixed"/>
          <w:tblLook w:val="04A0"/>
        </w:tblPrEx>
        <w:trPr>
          <w:jc w:val="center"/>
        </w:trPr>
        <w:tc>
          <w:tcPr>
            <w:tcW w:w="4876" w:type="dxa"/>
          </w:tcPr>
          <w:p w:rsidR="0090761A" w:rsidRPr="00F12226" w:rsidP="008321CB" w14:paraId="0D6F8E7C" w14:textId="77777777">
            <w:pPr>
              <w:pStyle w:val="Normal6a"/>
            </w:pPr>
          </w:p>
        </w:tc>
        <w:tc>
          <w:tcPr>
            <w:tcW w:w="4876" w:type="dxa"/>
            <w:hideMark/>
          </w:tcPr>
          <w:p w:rsidR="0090761A" w:rsidRPr="00F12226" w:rsidP="008321CB" w14:paraId="0BB9EFD6" w14:textId="77777777">
            <w:pPr>
              <w:pStyle w:val="Normal6a"/>
            </w:pPr>
            <w:r w:rsidRPr="00F12226">
              <w:rPr>
                <w:b/>
                <w:i/>
              </w:rPr>
              <w:t>«Άρθρο 2a</w:t>
            </w:r>
          </w:p>
        </w:tc>
      </w:tr>
      <w:tr w14:paraId="1A7D3A56" w14:textId="77777777" w:rsidTr="008321CB">
        <w:tblPrEx>
          <w:tblW w:w="9752" w:type="dxa"/>
          <w:jc w:val="center"/>
          <w:tblLayout w:type="fixed"/>
          <w:tblLook w:val="04A0"/>
        </w:tblPrEx>
        <w:trPr>
          <w:jc w:val="center"/>
        </w:trPr>
        <w:tc>
          <w:tcPr>
            <w:tcW w:w="4876" w:type="dxa"/>
          </w:tcPr>
          <w:p w:rsidR="0090761A" w:rsidRPr="00F12226" w:rsidP="008321CB" w14:paraId="6990BED3" w14:textId="77777777">
            <w:pPr>
              <w:pStyle w:val="Normal6a"/>
            </w:pPr>
          </w:p>
        </w:tc>
        <w:tc>
          <w:tcPr>
            <w:tcW w:w="4876" w:type="dxa"/>
          </w:tcPr>
          <w:p w:rsidR="0090761A" w:rsidRPr="00F12226" w:rsidP="008321CB" w14:paraId="70F5A30E" w14:textId="77777777">
            <w:pPr>
              <w:pStyle w:val="Normal6a"/>
              <w:rPr>
                <w:b/>
                <w:i/>
              </w:rPr>
            </w:pPr>
            <w:r w:rsidRPr="00F12226">
              <w:rPr>
                <w:b/>
                <w:i/>
              </w:rPr>
              <w:t>Πρόταση παρακολούθησης σχετικά με την ελάχιστη εναρμόνιση των κυρώσεων</w:t>
            </w:r>
          </w:p>
        </w:tc>
      </w:tr>
      <w:tr w14:paraId="7C8CA56A" w14:textId="77777777" w:rsidTr="008321CB">
        <w:tblPrEx>
          <w:tblW w:w="9752" w:type="dxa"/>
          <w:jc w:val="center"/>
          <w:tblLayout w:type="fixed"/>
          <w:tblLook w:val="04A0"/>
        </w:tblPrEx>
        <w:trPr>
          <w:jc w:val="center"/>
        </w:trPr>
        <w:tc>
          <w:tcPr>
            <w:tcW w:w="4876" w:type="dxa"/>
          </w:tcPr>
          <w:p w:rsidR="0090761A" w:rsidRPr="00F12226" w:rsidP="008321CB" w14:paraId="5133BE99" w14:textId="77777777">
            <w:pPr>
              <w:pStyle w:val="Normal6a"/>
            </w:pPr>
          </w:p>
        </w:tc>
        <w:tc>
          <w:tcPr>
            <w:tcW w:w="4876" w:type="dxa"/>
            <w:hideMark/>
          </w:tcPr>
          <w:p w:rsidR="0090761A" w:rsidRPr="00F12226" w:rsidP="008321CB" w14:paraId="4923C6C1" w14:textId="2C5A1DD8">
            <w:pPr>
              <w:pStyle w:val="Normal6a"/>
            </w:pPr>
            <w:r w:rsidRPr="00F12226">
              <w:rPr>
                <w:b/>
                <w:i/>
              </w:rPr>
              <w:t xml:space="preserve">Έως τις … [18 μήνες </w:t>
            </w:r>
            <w:r w:rsidR="00D3791F">
              <w:rPr>
                <w:b/>
                <w:i/>
              </w:rPr>
              <w:t>από</w:t>
            </w:r>
            <w:r w:rsidRPr="00F12226" w:rsidR="00D3791F">
              <w:rPr>
                <w:b/>
                <w:i/>
              </w:rPr>
              <w:t xml:space="preserve"> </w:t>
            </w:r>
            <w:r w:rsidRPr="00F12226">
              <w:rPr>
                <w:b/>
                <w:i/>
              </w:rPr>
              <w:t xml:space="preserve">την </w:t>
            </w:r>
            <w:r w:rsidR="00D3791F">
              <w:rPr>
                <w:b/>
                <w:i/>
              </w:rPr>
              <w:t xml:space="preserve">ημερομηνία </w:t>
            </w:r>
            <w:r w:rsidRPr="00F12226">
              <w:rPr>
                <w:b/>
                <w:i/>
              </w:rPr>
              <w:t>έναρξη</w:t>
            </w:r>
            <w:r w:rsidR="00D3791F">
              <w:rPr>
                <w:b/>
                <w:i/>
              </w:rPr>
              <w:t>ς</w:t>
            </w:r>
            <w:r w:rsidRPr="00F12226">
              <w:rPr>
                <w:b/>
                <w:i/>
              </w:rPr>
              <w:t xml:space="preserve"> ισχύος του παρόντος τροποποιητικού κανονισμού και σύμφωνα με τους στόχους της αναθεώρησης της αρχιτεκτονικής για την καταπολέμηση της απάτης ως συμπληρωματικής δέσμης μέτρων που περιλαμβάνονται στη δέσμη μέτρων για το ΠΔΠ μετά το 2027 και για την ενίσχυση της προστασίας των οικονομικών συμφερόντων της Ένωσης, η Επιτροπή υποβάλλει στο Ευρωπαϊκό Κοινοβούλιο και στο Συμβούλιο νομοθετική πρόταση για την ελάχιστη εναρμόνιση των διοικητικών κυρώσεων που εφαρμόζονται στις σοβαρότερες παραβάσεις στον τομέα του ΦΠΑ και των σχετικών τελωνειακών δασμών, ιδίως όσον αφορά την ενδοκοινοτική απάτη αφανούς εμπόρου και την κατάχρηση των απλουστευμένων διαδικασιών εισαγωγής στο πλαίσιο του τελωνειακού καθεστώτος 42 και της </w:t>
            </w:r>
            <w:r w:rsidRPr="00F12226">
              <w:rPr>
                <w:b/>
                <w:i/>
              </w:rPr>
              <w:t>μονοαπευθυντικής</w:t>
            </w:r>
            <w:r w:rsidRPr="00F12226">
              <w:rPr>
                <w:b/>
                <w:i/>
              </w:rPr>
              <w:t xml:space="preserve"> θυρίδας εισαγωγών. Η πρόταση δεν θίγει τις ουσιαστικές τελωνειακές διαδικασίες που θεσπίζονται δυνάμει του κανονισμού (ΕΕ) αριθ. 952/2013.»</w:t>
            </w:r>
            <w:r w:rsidR="00D3791F">
              <w:rPr>
                <w:b/>
                <w:i/>
              </w:rPr>
              <w:t>.</w:t>
            </w:r>
          </w:p>
        </w:tc>
      </w:tr>
    </w:tbl>
    <w:p w:rsidR="0090761A" w:rsidRPr="00F12226" w:rsidP="0090761A" w14:paraId="3AB2C267" w14:textId="77777777">
      <w:pPr>
        <w:pStyle w:val="AmNumberTabs"/>
      </w:pPr>
      <w:r w:rsidRPr="00F12226">
        <w:t>Τροπολογία</w:t>
      </w:r>
      <w:r w:rsidRPr="00F12226">
        <w:tab/>
      </w:r>
      <w:r w:rsidRPr="00F12226">
        <w:tab/>
        <w:t>17</w:t>
      </w:r>
    </w:p>
    <w:p w:rsidR="0090761A" w:rsidRPr="00F12226" w:rsidP="0090761A" w14:paraId="76D8BCA9" w14:textId="77777777">
      <w:pPr>
        <w:pStyle w:val="NormalBold12b"/>
      </w:pPr>
      <w:r w:rsidRPr="00F12226">
        <w:t>Πρόταση κανονισμού</w:t>
      </w:r>
    </w:p>
    <w:p w:rsidR="0090761A" w:rsidRPr="00F12226" w:rsidP="0090761A" w14:paraId="73CA9807" w14:textId="77777777">
      <w:pPr>
        <w:pStyle w:val="NormalBold"/>
      </w:pPr>
      <w:r w:rsidRPr="00F12226">
        <w:t>Άρθρο 1 – παράγραφος 1 – σημείο -1 α (νέο)</w:t>
      </w:r>
    </w:p>
    <w:p w:rsidR="0090761A" w:rsidRPr="00F12226" w:rsidP="0090761A" w14:paraId="3E372F77" w14:textId="77777777">
      <w:r w:rsidRPr="00F12226">
        <w:t>Κανονισμός (ΕΕ) αριθ. 904/2010</w:t>
      </w:r>
    </w:p>
    <w:p w:rsidR="0090761A" w:rsidRPr="00F12226" w:rsidP="0090761A" w14:paraId="6624C9DC" w14:textId="77777777">
      <w:pPr>
        <w:pStyle w:val="NormalBold"/>
      </w:pPr>
      <w:r w:rsidRPr="00F12226">
        <w:rPr>
          <w:b w:val="0"/>
        </w:rPr>
        <w:t>Άρθρο 13 α (νέο)</w:t>
      </w:r>
    </w:p>
    <w:tbl>
      <w:tblPr>
        <w:tblW w:w="9752" w:type="dxa"/>
        <w:jc w:val="center"/>
        <w:tblLayout w:type="fixed"/>
        <w:tblCellMar>
          <w:left w:w="340" w:type="dxa"/>
          <w:right w:w="340" w:type="dxa"/>
        </w:tblCellMar>
        <w:tblLook w:val="04A0"/>
      </w:tblPr>
      <w:tblGrid>
        <w:gridCol w:w="4876"/>
        <w:gridCol w:w="4876"/>
      </w:tblGrid>
      <w:tr w14:paraId="1E013BA3" w14:textId="77777777" w:rsidTr="008321CB">
        <w:tblPrEx>
          <w:tblW w:w="9752" w:type="dxa"/>
          <w:jc w:val="center"/>
          <w:tblLayout w:type="fixed"/>
          <w:tblLook w:val="04A0"/>
        </w:tblPrEx>
        <w:trPr>
          <w:trHeight w:val="240"/>
          <w:jc w:val="center"/>
        </w:trPr>
        <w:tc>
          <w:tcPr>
            <w:tcW w:w="9752" w:type="dxa"/>
            <w:gridSpan w:val="2"/>
          </w:tcPr>
          <w:p w:rsidR="0090761A" w:rsidRPr="00F12226" w:rsidP="008321CB" w14:paraId="2C60F0C3" w14:textId="77777777"/>
        </w:tc>
      </w:tr>
      <w:tr w14:paraId="4FB005F0" w14:textId="77777777" w:rsidTr="008321CB">
        <w:tblPrEx>
          <w:tblW w:w="9752" w:type="dxa"/>
          <w:jc w:val="center"/>
          <w:tblLayout w:type="fixed"/>
          <w:tblLook w:val="04A0"/>
        </w:tblPrEx>
        <w:trPr>
          <w:trHeight w:val="240"/>
          <w:jc w:val="center"/>
        </w:trPr>
        <w:tc>
          <w:tcPr>
            <w:tcW w:w="4876" w:type="dxa"/>
            <w:hideMark/>
          </w:tcPr>
          <w:p w:rsidR="0090761A" w:rsidRPr="00F12226" w:rsidP="008321CB" w14:paraId="3059AB0A" w14:textId="77777777">
            <w:pPr>
              <w:pStyle w:val="AmColumnHeading"/>
            </w:pPr>
            <w:r w:rsidRPr="00F12226">
              <w:t>Κείμενο που προτείνει η Επιτροπή</w:t>
            </w:r>
          </w:p>
        </w:tc>
        <w:tc>
          <w:tcPr>
            <w:tcW w:w="4876" w:type="dxa"/>
            <w:hideMark/>
          </w:tcPr>
          <w:p w:rsidR="0090761A" w:rsidRPr="00F12226" w:rsidP="008321CB" w14:paraId="7B037BC4" w14:textId="77777777">
            <w:pPr>
              <w:pStyle w:val="AmColumnHeading"/>
            </w:pPr>
            <w:r w:rsidRPr="00F12226">
              <w:t>Τροπολογία</w:t>
            </w:r>
          </w:p>
        </w:tc>
      </w:tr>
      <w:tr w14:paraId="17743081" w14:textId="77777777" w:rsidTr="008321CB">
        <w:tblPrEx>
          <w:tblW w:w="9752" w:type="dxa"/>
          <w:jc w:val="center"/>
          <w:tblLayout w:type="fixed"/>
          <w:tblLook w:val="04A0"/>
        </w:tblPrEx>
        <w:trPr>
          <w:trHeight w:val="240"/>
          <w:jc w:val="center"/>
        </w:trPr>
        <w:tc>
          <w:tcPr>
            <w:tcW w:w="4876" w:type="dxa"/>
          </w:tcPr>
          <w:p w:rsidR="0090761A" w:rsidRPr="00F12226" w:rsidP="008321CB" w14:paraId="2EE0AC38" w14:textId="77777777">
            <w:pPr>
              <w:pStyle w:val="Normal6"/>
              <w:rPr>
                <w:b/>
                <w:bCs/>
                <w:i/>
                <w:iCs/>
              </w:rPr>
            </w:pPr>
          </w:p>
        </w:tc>
        <w:tc>
          <w:tcPr>
            <w:tcW w:w="4876" w:type="dxa"/>
          </w:tcPr>
          <w:p w:rsidR="0090761A" w:rsidRPr="00F12226" w:rsidP="008321CB" w14:paraId="7C3BA6A0" w14:textId="77777777">
            <w:pPr>
              <w:pStyle w:val="Normal6"/>
              <w:rPr>
                <w:b/>
                <w:bCs/>
                <w:i/>
                <w:iCs/>
              </w:rPr>
            </w:pPr>
            <w:r w:rsidRPr="00F12226">
              <w:rPr>
                <w:b/>
                <w:i/>
              </w:rPr>
              <w:t>-1α)</w:t>
            </w:r>
            <w:r w:rsidRPr="00F12226">
              <w:rPr>
                <w:b/>
                <w:i/>
              </w:rPr>
              <w:tab/>
              <w:t>Προστίθεται το ακόλουθο άρθρο:</w:t>
            </w:r>
          </w:p>
        </w:tc>
      </w:tr>
      <w:tr w14:paraId="06AB0EA8" w14:textId="77777777" w:rsidTr="008321CB">
        <w:tblPrEx>
          <w:tblW w:w="9752" w:type="dxa"/>
          <w:jc w:val="center"/>
          <w:tblLayout w:type="fixed"/>
          <w:tblLook w:val="04A0"/>
        </w:tblPrEx>
        <w:trPr>
          <w:jc w:val="center"/>
        </w:trPr>
        <w:tc>
          <w:tcPr>
            <w:tcW w:w="4876" w:type="dxa"/>
          </w:tcPr>
          <w:p w:rsidR="0090761A" w:rsidRPr="00F12226" w:rsidP="008321CB" w14:paraId="5F757963" w14:textId="77777777">
            <w:pPr>
              <w:pStyle w:val="Normal6a"/>
            </w:pPr>
          </w:p>
        </w:tc>
        <w:tc>
          <w:tcPr>
            <w:tcW w:w="4876" w:type="dxa"/>
            <w:hideMark/>
          </w:tcPr>
          <w:p w:rsidR="0090761A" w:rsidRPr="00F12226" w:rsidP="008321CB" w14:paraId="38BEB178" w14:textId="77777777">
            <w:pPr>
              <w:pStyle w:val="Normal6a"/>
            </w:pPr>
            <w:r w:rsidRPr="00F12226">
              <w:rPr>
                <w:b/>
                <w:i/>
              </w:rPr>
              <w:t>«Άρθρο 13a</w:t>
            </w:r>
          </w:p>
        </w:tc>
      </w:tr>
      <w:tr w14:paraId="5935EA50" w14:textId="77777777" w:rsidTr="008321CB">
        <w:tblPrEx>
          <w:tblW w:w="9752" w:type="dxa"/>
          <w:jc w:val="center"/>
          <w:tblLayout w:type="fixed"/>
          <w:tblLook w:val="04A0"/>
        </w:tblPrEx>
        <w:trPr>
          <w:jc w:val="center"/>
        </w:trPr>
        <w:tc>
          <w:tcPr>
            <w:tcW w:w="4876" w:type="dxa"/>
          </w:tcPr>
          <w:p w:rsidR="0090761A" w:rsidRPr="00F12226" w:rsidP="008321CB" w14:paraId="6B5DF023" w14:textId="77777777">
            <w:pPr>
              <w:pStyle w:val="Normal6a"/>
            </w:pPr>
          </w:p>
        </w:tc>
        <w:tc>
          <w:tcPr>
            <w:tcW w:w="4876" w:type="dxa"/>
          </w:tcPr>
          <w:p w:rsidR="0090761A" w:rsidRPr="00F12226" w:rsidP="008321CB" w14:paraId="0DD255E5" w14:textId="77777777">
            <w:pPr>
              <w:pStyle w:val="Normal6a"/>
              <w:rPr>
                <w:b/>
                <w:i/>
              </w:rPr>
            </w:pPr>
            <w:r w:rsidRPr="00F12226">
              <w:rPr>
                <w:b/>
                <w:i/>
              </w:rPr>
              <w:t>Αυθόρμητη διαβίβαση τελωνειακών δεδομένων που υποδεικνύουν απάτη στον τομέα του ΦΠΑ</w:t>
            </w:r>
          </w:p>
        </w:tc>
      </w:tr>
      <w:tr w14:paraId="4C14BC83" w14:textId="77777777" w:rsidTr="008321CB">
        <w:tblPrEx>
          <w:tblW w:w="9752" w:type="dxa"/>
          <w:jc w:val="center"/>
          <w:tblLayout w:type="fixed"/>
          <w:tblLook w:val="04A0"/>
        </w:tblPrEx>
        <w:trPr>
          <w:jc w:val="center"/>
        </w:trPr>
        <w:tc>
          <w:tcPr>
            <w:tcW w:w="4876" w:type="dxa"/>
          </w:tcPr>
          <w:p w:rsidR="0090761A" w:rsidRPr="00F12226" w:rsidP="008321CB" w14:paraId="046ADAC7" w14:textId="77777777">
            <w:pPr>
              <w:pStyle w:val="Normal6a"/>
            </w:pPr>
          </w:p>
        </w:tc>
        <w:tc>
          <w:tcPr>
            <w:tcW w:w="4876" w:type="dxa"/>
            <w:hideMark/>
          </w:tcPr>
          <w:p w:rsidR="0090761A" w:rsidRPr="00F12226" w:rsidP="008321CB" w14:paraId="1257C45C" w14:textId="77777777">
            <w:pPr>
              <w:pStyle w:val="Normal6a"/>
            </w:pPr>
            <w:r w:rsidRPr="00F12226">
              <w:rPr>
                <w:b/>
                <w:i/>
              </w:rPr>
              <w:t>1.</w:t>
            </w:r>
            <w:r w:rsidRPr="00F12226">
              <w:rPr>
                <w:b/>
                <w:i/>
              </w:rPr>
              <w:tab/>
              <w:t xml:space="preserve">Οι αρμόδιες αρχές των κρατών μελών κοινοποιούν αυθόρμητα στους συντονιστές του τομέα εργασίας του </w:t>
            </w:r>
            <w:r w:rsidRPr="00F12226">
              <w:rPr>
                <w:b/>
                <w:i/>
              </w:rPr>
              <w:t>Eurofisc</w:t>
            </w:r>
            <w:r w:rsidRPr="00F12226">
              <w:rPr>
                <w:b/>
                <w:i/>
              </w:rPr>
              <w:t xml:space="preserve"> που αναφέρονται στο άρθρο 36 παράγραφος 1 και, στο πλαίσιο των αντίστοιχων εντολών τους, στην Ευρωπαϊκή Εισαγγελία και στην OLAF, κάθε πληροφορία που αποθηκεύεται σύμφωνα με το άρθρο 17 παράγραφος 1 στοιχείο </w:t>
            </w:r>
            <w:r w:rsidRPr="00F12226">
              <w:rPr>
                <w:b/>
                <w:i/>
              </w:rPr>
              <w:t>στ</w:t>
            </w:r>
            <w:r w:rsidRPr="00F12226">
              <w:rPr>
                <w:b/>
                <w:i/>
              </w:rPr>
              <w:t>) και υποδεικνύει μοτίβα που συνάδουν με την απάτη στον τομέα του ΦΠΑ, ιδίως:</w:t>
            </w:r>
          </w:p>
        </w:tc>
      </w:tr>
      <w:tr w14:paraId="118EEF86" w14:textId="77777777" w:rsidTr="008321CB">
        <w:tblPrEx>
          <w:tblW w:w="9752" w:type="dxa"/>
          <w:jc w:val="center"/>
          <w:tblLayout w:type="fixed"/>
          <w:tblLook w:val="04A0"/>
        </w:tblPrEx>
        <w:trPr>
          <w:jc w:val="center"/>
        </w:trPr>
        <w:tc>
          <w:tcPr>
            <w:tcW w:w="4876" w:type="dxa"/>
          </w:tcPr>
          <w:p w:rsidR="0090761A" w:rsidRPr="00F12226" w:rsidP="008321CB" w14:paraId="5290C52E" w14:textId="77777777">
            <w:pPr>
              <w:pStyle w:val="Normal6a"/>
            </w:pPr>
          </w:p>
        </w:tc>
        <w:tc>
          <w:tcPr>
            <w:tcW w:w="4876" w:type="dxa"/>
            <w:hideMark/>
          </w:tcPr>
          <w:p w:rsidR="0090761A" w:rsidRPr="00F12226" w:rsidP="008321CB" w14:paraId="16E95C84" w14:textId="77777777">
            <w:pPr>
              <w:pStyle w:val="Normal6a"/>
            </w:pPr>
            <w:r w:rsidRPr="00F12226">
              <w:rPr>
                <w:b/>
                <w:i/>
              </w:rPr>
              <w:t>α)</w:t>
            </w:r>
            <w:r w:rsidRPr="00F12226">
              <w:rPr>
                <w:b/>
                <w:i/>
              </w:rPr>
              <w:tab/>
              <w:t>συστηματικές αποκλίσεις μεταξύ του δηλωθέντος κράτους μέλους προορισμού σε διασάφηση εισαγωγής και του κράτους μέλους στο οποίο δηλώθηκε ή καταβλήθηκε στη συνέχεια ο ΦΠΑ·</w:t>
            </w:r>
          </w:p>
        </w:tc>
      </w:tr>
      <w:tr w14:paraId="1EA186A6" w14:textId="77777777" w:rsidTr="008321CB">
        <w:tblPrEx>
          <w:tblW w:w="9752" w:type="dxa"/>
          <w:jc w:val="center"/>
          <w:tblLayout w:type="fixed"/>
          <w:tblLook w:val="04A0"/>
        </w:tblPrEx>
        <w:trPr>
          <w:jc w:val="center"/>
        </w:trPr>
        <w:tc>
          <w:tcPr>
            <w:tcW w:w="4876" w:type="dxa"/>
          </w:tcPr>
          <w:p w:rsidR="0090761A" w:rsidRPr="00F12226" w:rsidP="008321CB" w14:paraId="3387AAAB" w14:textId="77777777">
            <w:pPr>
              <w:pStyle w:val="Normal6a"/>
            </w:pPr>
          </w:p>
        </w:tc>
        <w:tc>
          <w:tcPr>
            <w:tcW w:w="4876" w:type="dxa"/>
            <w:hideMark/>
          </w:tcPr>
          <w:p w:rsidR="0090761A" w:rsidRPr="00F12226" w:rsidP="008321CB" w14:paraId="76AB246E" w14:textId="77777777">
            <w:pPr>
              <w:pStyle w:val="Normal6a"/>
            </w:pPr>
            <w:r w:rsidRPr="00F12226">
              <w:rPr>
                <w:b/>
                <w:i/>
              </w:rPr>
              <w:t>β)</w:t>
            </w:r>
            <w:r w:rsidRPr="00F12226">
              <w:rPr>
                <w:b/>
                <w:i/>
              </w:rPr>
              <w:tab/>
              <w:t>συστηματικές αποκλίσεις μεταξύ του παραλήπτη που προσδιορίζεται σε διασάφηση εισαγωγής στο πλαίσιο του καθεστώτος IOSS και του υποκείμενου στον φόρο που δήλωσε τον αντίστοιχο ΦΠΑ στο κράτος μέλος προορισμού·</w:t>
            </w:r>
          </w:p>
        </w:tc>
      </w:tr>
      <w:tr w14:paraId="4FB812AB" w14:textId="77777777" w:rsidTr="008321CB">
        <w:tblPrEx>
          <w:tblW w:w="9752" w:type="dxa"/>
          <w:jc w:val="center"/>
          <w:tblLayout w:type="fixed"/>
          <w:tblLook w:val="04A0"/>
        </w:tblPrEx>
        <w:trPr>
          <w:jc w:val="center"/>
        </w:trPr>
        <w:tc>
          <w:tcPr>
            <w:tcW w:w="4876" w:type="dxa"/>
          </w:tcPr>
          <w:p w:rsidR="0090761A" w:rsidRPr="00F12226" w:rsidP="008321CB" w14:paraId="35B75D5B" w14:textId="77777777">
            <w:pPr>
              <w:pStyle w:val="Normal6a"/>
            </w:pPr>
          </w:p>
        </w:tc>
        <w:tc>
          <w:tcPr>
            <w:tcW w:w="4876" w:type="dxa"/>
            <w:hideMark/>
          </w:tcPr>
          <w:p w:rsidR="0090761A" w:rsidRPr="00F12226" w:rsidP="008321CB" w14:paraId="568537BC" w14:textId="77777777">
            <w:pPr>
              <w:pStyle w:val="Normal6a"/>
            </w:pPr>
            <w:r w:rsidRPr="00F12226">
              <w:rPr>
                <w:b/>
                <w:i/>
              </w:rPr>
              <w:t>γ)</w:t>
            </w:r>
            <w:r w:rsidRPr="00F12226">
              <w:rPr>
                <w:b/>
                <w:i/>
              </w:rPr>
              <w:tab/>
              <w:t>δηλωθείσες δασμολογητέες αξίες που αποκλίνουν σημαντικά από την αγοραία αξία, όταν η απόκλιση αυτή συνάδει με τη δήλωση χαμηλότερης δασμολογητέας αξίας για τους σκοπούς του ΦΠΑ· καθώς και</w:t>
            </w:r>
          </w:p>
        </w:tc>
      </w:tr>
      <w:tr w14:paraId="3D42E8BB" w14:textId="77777777" w:rsidTr="008321CB">
        <w:tblPrEx>
          <w:tblW w:w="9752" w:type="dxa"/>
          <w:jc w:val="center"/>
          <w:tblLayout w:type="fixed"/>
          <w:tblLook w:val="04A0"/>
        </w:tblPrEx>
        <w:trPr>
          <w:jc w:val="center"/>
        </w:trPr>
        <w:tc>
          <w:tcPr>
            <w:tcW w:w="4876" w:type="dxa"/>
          </w:tcPr>
          <w:p w:rsidR="0090761A" w:rsidRPr="00F12226" w:rsidP="008321CB" w14:paraId="63B10F1F" w14:textId="77777777">
            <w:pPr>
              <w:pStyle w:val="Normal6a"/>
            </w:pPr>
          </w:p>
        </w:tc>
        <w:tc>
          <w:tcPr>
            <w:tcW w:w="4876" w:type="dxa"/>
            <w:hideMark/>
          </w:tcPr>
          <w:p w:rsidR="0090761A" w:rsidRPr="00F12226" w:rsidP="008321CB" w14:paraId="1A9E12C6" w14:textId="77777777">
            <w:pPr>
              <w:pStyle w:val="Normal6a"/>
            </w:pPr>
            <w:r w:rsidRPr="00F12226">
              <w:rPr>
                <w:b/>
                <w:i/>
              </w:rPr>
              <w:t>δ)</w:t>
            </w:r>
            <w:r w:rsidRPr="00F12226">
              <w:rPr>
                <w:b/>
                <w:i/>
              </w:rPr>
              <w:tab/>
              <w:t>κάθε άλλος δείκτης που προσδιορίζεται από την εκτελεστική πράξη της Επιτροπής ως δείκτης κινδύνου τελωνειακής απάτης στον τομέα του ΦΠΑ.</w:t>
            </w:r>
          </w:p>
        </w:tc>
      </w:tr>
      <w:tr w14:paraId="71DE38CE" w14:textId="77777777" w:rsidTr="008321CB">
        <w:tblPrEx>
          <w:tblW w:w="9752" w:type="dxa"/>
          <w:jc w:val="center"/>
          <w:tblLayout w:type="fixed"/>
          <w:tblLook w:val="04A0"/>
        </w:tblPrEx>
        <w:trPr>
          <w:jc w:val="center"/>
        </w:trPr>
        <w:tc>
          <w:tcPr>
            <w:tcW w:w="4876" w:type="dxa"/>
          </w:tcPr>
          <w:p w:rsidR="0090761A" w:rsidRPr="00F12226" w:rsidP="008321CB" w14:paraId="4AE72D9E" w14:textId="77777777">
            <w:pPr>
              <w:pStyle w:val="Normal6a"/>
            </w:pPr>
          </w:p>
        </w:tc>
        <w:tc>
          <w:tcPr>
            <w:tcW w:w="4876" w:type="dxa"/>
            <w:hideMark/>
          </w:tcPr>
          <w:p w:rsidR="0090761A" w:rsidRPr="00F12226" w:rsidP="008321CB" w14:paraId="21CDDE84" w14:textId="77777777">
            <w:pPr>
              <w:pStyle w:val="Normal6a"/>
            </w:pPr>
            <w:r w:rsidRPr="00F12226">
              <w:rPr>
                <w:b/>
                <w:i/>
              </w:rPr>
              <w:t>2.</w:t>
            </w:r>
            <w:r w:rsidRPr="00F12226">
              <w:rPr>
                <w:b/>
                <w:i/>
              </w:rPr>
              <w:tab/>
              <w:t>Η κοινοποίηση που αναφέρεται στην παράγραφο 1 πραγματοποιείται χωρίς καθυστέρηση και περιλαμβάνει, τουλάχιστον, τα στοιχεία των δεδομένων που απαριθμούνται στο άρθρο 17 παράγραφος 1 στοιχείο </w:t>
            </w:r>
            <w:r w:rsidRPr="00F12226">
              <w:rPr>
                <w:b/>
                <w:i/>
              </w:rPr>
              <w:t>στ</w:t>
            </w:r>
            <w:r w:rsidRPr="00F12226">
              <w:rPr>
                <w:b/>
                <w:i/>
              </w:rPr>
              <w:t xml:space="preserve">) για τη συγκεκριμένη εισαγωγή ή σειρά </w:t>
            </w:r>
            <w:r w:rsidRPr="00F12226">
              <w:rPr>
                <w:b/>
                <w:i/>
              </w:rPr>
              <w:t>εισαγωγών.</w:t>
            </w:r>
          </w:p>
        </w:tc>
      </w:tr>
      <w:tr w14:paraId="545351D4" w14:textId="77777777" w:rsidTr="008321CB">
        <w:tblPrEx>
          <w:tblW w:w="9752" w:type="dxa"/>
          <w:jc w:val="center"/>
          <w:tblLayout w:type="fixed"/>
          <w:tblLook w:val="04A0"/>
        </w:tblPrEx>
        <w:trPr>
          <w:jc w:val="center"/>
        </w:trPr>
        <w:tc>
          <w:tcPr>
            <w:tcW w:w="4876" w:type="dxa"/>
          </w:tcPr>
          <w:p w:rsidR="0090761A" w:rsidRPr="00F12226" w:rsidP="008321CB" w14:paraId="75362248" w14:textId="77777777">
            <w:pPr>
              <w:pStyle w:val="Normal6a"/>
            </w:pPr>
          </w:p>
        </w:tc>
        <w:tc>
          <w:tcPr>
            <w:tcW w:w="4876" w:type="dxa"/>
            <w:hideMark/>
          </w:tcPr>
          <w:p w:rsidR="0090761A" w:rsidRPr="00F12226" w:rsidP="008321CB" w14:paraId="38CE1047" w14:textId="1837BA58">
            <w:pPr>
              <w:pStyle w:val="Normal6a"/>
            </w:pPr>
            <w:r w:rsidRPr="00F12226">
              <w:rPr>
                <w:b/>
                <w:i/>
              </w:rPr>
              <w:t>3.</w:t>
            </w:r>
            <w:r w:rsidRPr="00F12226">
              <w:rPr>
                <w:b/>
                <w:i/>
              </w:rPr>
              <w:tab/>
              <w:t xml:space="preserve">Τα κράτη μέλη διασφαλίζουν ότι οι αρμόδιες τελωνειακές αρχές τους και οι αρμόδιες αρχές ΦΠΑ συντονίζονται </w:t>
            </w:r>
            <w:r w:rsidR="00D3791F">
              <w:rPr>
                <w:b/>
                <w:i/>
              </w:rPr>
              <w:t>όσον αφορά</w:t>
            </w:r>
            <w:r w:rsidRPr="00F12226" w:rsidR="00D3791F">
              <w:rPr>
                <w:b/>
                <w:i/>
              </w:rPr>
              <w:t xml:space="preserve"> </w:t>
            </w:r>
            <w:r w:rsidRPr="00F12226">
              <w:rPr>
                <w:b/>
                <w:i/>
              </w:rPr>
              <w:t xml:space="preserve">τον εντοπισμό των αποκλίσεων που αναφέρονται στην παράγραφο 1, μεταξύ άλλων μέσω του πλαισίου </w:t>
            </w:r>
            <w:r w:rsidRPr="00F12226">
              <w:rPr>
                <w:b/>
                <w:i/>
              </w:rPr>
              <w:t>Eurofisc</w:t>
            </w:r>
            <w:r w:rsidRPr="00F12226">
              <w:rPr>
                <w:b/>
                <w:i/>
              </w:rPr>
              <w:t>.</w:t>
            </w:r>
          </w:p>
        </w:tc>
      </w:tr>
      <w:tr w14:paraId="5DABDB1E" w14:textId="77777777" w:rsidTr="008321CB">
        <w:tblPrEx>
          <w:tblW w:w="9752" w:type="dxa"/>
          <w:jc w:val="center"/>
          <w:tblLayout w:type="fixed"/>
          <w:tblLook w:val="04A0"/>
        </w:tblPrEx>
        <w:trPr>
          <w:jc w:val="center"/>
        </w:trPr>
        <w:tc>
          <w:tcPr>
            <w:tcW w:w="4876" w:type="dxa"/>
          </w:tcPr>
          <w:p w:rsidR="0090761A" w:rsidRPr="00F12226" w:rsidP="008321CB" w14:paraId="1B770A49" w14:textId="77777777">
            <w:pPr>
              <w:pStyle w:val="Normal6a"/>
            </w:pPr>
          </w:p>
        </w:tc>
        <w:tc>
          <w:tcPr>
            <w:tcW w:w="4876" w:type="dxa"/>
            <w:hideMark/>
          </w:tcPr>
          <w:p w:rsidR="0090761A" w:rsidRPr="00F12226" w:rsidP="008321CB" w14:paraId="40D244F2" w14:textId="77777777">
            <w:pPr>
              <w:pStyle w:val="Normal6a"/>
            </w:pPr>
            <w:r w:rsidRPr="00F12226">
              <w:rPr>
                <w:b/>
                <w:i/>
              </w:rPr>
              <w:t>4.</w:t>
            </w:r>
            <w:r w:rsidRPr="00F12226">
              <w:rPr>
                <w:b/>
                <w:i/>
              </w:rPr>
              <w:tab/>
              <w:t>Η Επιτροπή καθορίζει, μέσω εκτελεστικών πράξεων, τα τεχνικά πρότυπα και τις διαδικασίες για τις κοινοποιήσεις που αναφέρονται στο παρόν άρθρο. Οι εν λόγω εκτελεστικές πράξεις εκδίδονται σύμφωνα με τη διαδικασία εξέτασης στην οποία παραπέμπει το άρθρο 58 παράγραφος 2.</w:t>
            </w:r>
          </w:p>
        </w:tc>
      </w:tr>
      <w:tr w14:paraId="70BD45B6" w14:textId="77777777" w:rsidTr="008321CB">
        <w:tblPrEx>
          <w:tblW w:w="9752" w:type="dxa"/>
          <w:jc w:val="center"/>
          <w:tblLayout w:type="fixed"/>
          <w:tblLook w:val="04A0"/>
        </w:tblPrEx>
        <w:trPr>
          <w:jc w:val="center"/>
        </w:trPr>
        <w:tc>
          <w:tcPr>
            <w:tcW w:w="4876" w:type="dxa"/>
          </w:tcPr>
          <w:p w:rsidR="0090761A" w:rsidRPr="00F12226" w:rsidP="008321CB" w14:paraId="2501FA9F" w14:textId="77777777">
            <w:pPr>
              <w:pStyle w:val="Normal6a"/>
            </w:pPr>
          </w:p>
        </w:tc>
        <w:tc>
          <w:tcPr>
            <w:tcW w:w="4876" w:type="dxa"/>
            <w:hideMark/>
          </w:tcPr>
          <w:p w:rsidR="0090761A" w:rsidRPr="00F12226" w:rsidP="008321CB" w14:paraId="57F86EBE" w14:textId="52991481">
            <w:pPr>
              <w:pStyle w:val="Normal6a"/>
            </w:pPr>
            <w:r w:rsidRPr="00F12226">
              <w:rPr>
                <w:b/>
                <w:i/>
              </w:rPr>
              <w:t>5.</w:t>
            </w:r>
            <w:r w:rsidRPr="00F12226">
              <w:rPr>
                <w:b/>
                <w:i/>
              </w:rPr>
              <w:tab/>
              <w:t xml:space="preserve">Στα κράτη μέλη που δεν συμμετέχουν στην Ευρωπαϊκή Εισαγγελία σύμφωνα με τον κανονισμό (ΕΕ) 2017/1939 του Συμβουλίου, οι κοινοποιήσεις που αναφέρονται στην παράγραφο 1 απευθύνονται στους συντονιστές του τομέα εργασίας του </w:t>
            </w:r>
            <w:r w:rsidRPr="00F12226">
              <w:rPr>
                <w:b/>
                <w:i/>
              </w:rPr>
              <w:t>Eurofisc</w:t>
            </w:r>
            <w:r w:rsidRPr="00F12226">
              <w:rPr>
                <w:b/>
                <w:i/>
              </w:rPr>
              <w:t xml:space="preserve"> και στην OLAF στο πλαίσιο της εντολής της, και όχι στην Ευρωπαϊκή Εισαγγελία.»</w:t>
            </w:r>
            <w:r w:rsidR="00D3791F">
              <w:rPr>
                <w:b/>
                <w:i/>
              </w:rPr>
              <w:t>.</w:t>
            </w:r>
          </w:p>
        </w:tc>
      </w:tr>
    </w:tbl>
    <w:p w:rsidR="0090761A" w:rsidRPr="00F12226" w:rsidP="0090761A" w14:paraId="28285D64" w14:textId="77777777">
      <w:pPr>
        <w:pStyle w:val="AmNumberTabs"/>
      </w:pPr>
      <w:r w:rsidRPr="00F12226">
        <w:t>Τροπολογία</w:t>
      </w:r>
      <w:r w:rsidRPr="00F12226">
        <w:tab/>
      </w:r>
      <w:r w:rsidRPr="00F12226">
        <w:tab/>
        <w:t>18</w:t>
      </w:r>
    </w:p>
    <w:p w:rsidR="0090761A" w:rsidRPr="00F12226" w:rsidP="0090761A" w14:paraId="2F938BFD" w14:textId="77777777">
      <w:pPr>
        <w:pStyle w:val="NormalBold12b"/>
      </w:pPr>
      <w:r w:rsidRPr="00F12226">
        <w:t>Πρόταση κανονισμού</w:t>
      </w:r>
    </w:p>
    <w:p w:rsidR="0090761A" w:rsidRPr="00F12226" w:rsidP="0090761A" w14:paraId="4A6E2766" w14:textId="77777777">
      <w:pPr>
        <w:pStyle w:val="NormalBold"/>
      </w:pPr>
      <w:r w:rsidRPr="00F12226">
        <w:t>Άρθρο 1 – παράγραφος 1 – σημείο -1 β (νέο)</w:t>
      </w:r>
    </w:p>
    <w:p w:rsidR="0090761A" w:rsidRPr="00F12226" w:rsidP="0090761A" w14:paraId="7EEA609F" w14:textId="77777777">
      <w:r w:rsidRPr="00F12226">
        <w:t>Κανονισμός (ΕΕ) αριθ. 904/2010</w:t>
      </w:r>
    </w:p>
    <w:p w:rsidR="0090761A" w:rsidRPr="00F12226" w:rsidP="0090761A" w14:paraId="0089BB89" w14:textId="77777777">
      <w:r w:rsidRPr="00F12226">
        <w:t xml:space="preserve">Άρθρο 17 – παράγραφος 1 – στοιχείο </w:t>
      </w:r>
      <w:r w:rsidRPr="00F12226">
        <w:t>στ</w:t>
      </w:r>
    </w:p>
    <w:tbl>
      <w:tblPr>
        <w:tblW w:w="0" w:type="auto"/>
        <w:jc w:val="center"/>
        <w:tblLayout w:type="fixed"/>
        <w:tblCellMar>
          <w:left w:w="340" w:type="dxa"/>
          <w:right w:w="340" w:type="dxa"/>
        </w:tblCellMar>
        <w:tblLook w:val="04A0"/>
      </w:tblPr>
      <w:tblGrid>
        <w:gridCol w:w="4876"/>
        <w:gridCol w:w="4876"/>
      </w:tblGrid>
      <w:tr w14:paraId="05E0FBC5" w14:textId="77777777" w:rsidTr="008321CB">
        <w:tblPrEx>
          <w:tblW w:w="0" w:type="auto"/>
          <w:jc w:val="center"/>
          <w:tblLayout w:type="fixed"/>
          <w:tblLook w:val="04A0"/>
        </w:tblPrEx>
        <w:trPr>
          <w:trHeight w:val="240"/>
          <w:jc w:val="center"/>
        </w:trPr>
        <w:tc>
          <w:tcPr>
            <w:tcW w:w="9752" w:type="dxa"/>
            <w:gridSpan w:val="2"/>
          </w:tcPr>
          <w:p w:rsidR="0090761A" w:rsidRPr="00F12226" w:rsidP="008321CB" w14:paraId="3EEC2F57" w14:textId="77777777"/>
        </w:tc>
      </w:tr>
      <w:tr w14:paraId="7E50A37E" w14:textId="77777777" w:rsidTr="008321CB">
        <w:tblPrEx>
          <w:tblW w:w="0" w:type="auto"/>
          <w:jc w:val="center"/>
          <w:tblLayout w:type="fixed"/>
          <w:tblLook w:val="04A0"/>
        </w:tblPrEx>
        <w:trPr>
          <w:trHeight w:val="240"/>
          <w:jc w:val="center"/>
        </w:trPr>
        <w:tc>
          <w:tcPr>
            <w:tcW w:w="4876" w:type="dxa"/>
            <w:hideMark/>
          </w:tcPr>
          <w:p w:rsidR="0090761A" w:rsidRPr="00F12226" w:rsidP="008321CB" w14:paraId="2327675F" w14:textId="77777777">
            <w:pPr>
              <w:pStyle w:val="AmColumnHeading"/>
            </w:pPr>
            <w:r w:rsidRPr="00F12226">
              <w:t>Ισχύον κείμενο</w:t>
            </w:r>
          </w:p>
        </w:tc>
        <w:tc>
          <w:tcPr>
            <w:tcW w:w="4876" w:type="dxa"/>
            <w:hideMark/>
          </w:tcPr>
          <w:p w:rsidR="0090761A" w:rsidRPr="00F12226" w:rsidP="008321CB" w14:paraId="39B560D5" w14:textId="77777777">
            <w:pPr>
              <w:pStyle w:val="AmColumnHeading"/>
            </w:pPr>
            <w:r w:rsidRPr="00F12226">
              <w:t>Τροπολογία</w:t>
            </w:r>
          </w:p>
        </w:tc>
      </w:tr>
      <w:tr w14:paraId="5023E0FA" w14:textId="77777777" w:rsidTr="008321CB">
        <w:tblPrEx>
          <w:tblW w:w="0" w:type="auto"/>
          <w:jc w:val="center"/>
          <w:tblLayout w:type="fixed"/>
          <w:tblLook w:val="04A0"/>
        </w:tblPrEx>
        <w:trPr>
          <w:jc w:val="center"/>
        </w:trPr>
        <w:tc>
          <w:tcPr>
            <w:tcW w:w="4876" w:type="dxa"/>
          </w:tcPr>
          <w:p w:rsidR="0090761A" w:rsidRPr="00F12226" w:rsidP="008321CB" w14:paraId="769D09FD" w14:textId="77777777">
            <w:pPr>
              <w:pStyle w:val="Normal6a"/>
            </w:pPr>
          </w:p>
        </w:tc>
        <w:tc>
          <w:tcPr>
            <w:tcW w:w="4876" w:type="dxa"/>
            <w:hideMark/>
          </w:tcPr>
          <w:p w:rsidR="0090761A" w:rsidRPr="00F12226" w:rsidP="008321CB" w14:paraId="01951A70" w14:textId="77777777">
            <w:pPr>
              <w:pStyle w:val="Normal6a"/>
            </w:pPr>
            <w:r w:rsidRPr="00F12226">
              <w:rPr>
                <w:b/>
                <w:i/>
              </w:rPr>
              <w:t>-1β)</w:t>
            </w:r>
            <w:r w:rsidRPr="00F12226">
              <w:tab/>
            </w:r>
            <w:r w:rsidRPr="00F12226">
              <w:rPr>
                <w:b/>
                <w:i/>
              </w:rPr>
              <w:t xml:space="preserve">Στο άρθρο 17 παράγραφος 1, το στοιχείο </w:t>
            </w:r>
            <w:r w:rsidRPr="00F12226">
              <w:rPr>
                <w:b/>
                <w:i/>
              </w:rPr>
              <w:t>στ</w:t>
            </w:r>
            <w:r w:rsidRPr="00F12226">
              <w:rPr>
                <w:b/>
                <w:i/>
              </w:rPr>
              <w:t>) αντικαθίσταται από το ακόλουθο κείμενο:</w:t>
            </w:r>
          </w:p>
        </w:tc>
      </w:tr>
      <w:tr w14:paraId="7AD05AF2" w14:textId="77777777" w:rsidTr="008321CB">
        <w:tblPrEx>
          <w:tblW w:w="0" w:type="auto"/>
          <w:jc w:val="center"/>
          <w:tblLayout w:type="fixed"/>
          <w:tblLook w:val="04A0"/>
        </w:tblPrEx>
        <w:trPr>
          <w:jc w:val="center"/>
        </w:trPr>
        <w:tc>
          <w:tcPr>
            <w:tcW w:w="4876" w:type="dxa"/>
          </w:tcPr>
          <w:p w:rsidR="0090761A" w:rsidRPr="00F12226" w:rsidP="008321CB" w14:paraId="0B7AA9B2" w14:textId="77777777">
            <w:pPr>
              <w:pStyle w:val="Normal6a"/>
            </w:pPr>
            <w:r w:rsidRPr="00F12226">
              <w:rPr>
                <w:b/>
                <w:i/>
              </w:rPr>
              <w:t>στ</w:t>
            </w:r>
            <w:r w:rsidRPr="00F12226">
              <w:rPr>
                <w:b/>
                <w:i/>
              </w:rPr>
              <w:t>)</w:t>
            </w:r>
            <w:r w:rsidRPr="00F12226">
              <w:rPr>
                <w:b/>
                <w:i/>
              </w:rPr>
              <w:tab/>
            </w:r>
            <w:r w:rsidRPr="00F12226">
              <w:t xml:space="preserve">τις πληροφορίες τις οποίες </w:t>
            </w:r>
            <w:r w:rsidRPr="00F12226">
              <w:rPr>
                <w:b/>
                <w:i/>
              </w:rPr>
              <w:t>συλλέγει δυνάμει</w:t>
            </w:r>
            <w:r w:rsidRPr="00F12226">
              <w:t xml:space="preserve"> του άρθρου 143 παράγραφος </w:t>
            </w:r>
            <w:r w:rsidRPr="00F12226">
              <w:rPr>
                <w:b/>
                <w:i/>
              </w:rPr>
              <w:t>2 στοιχεία α) και β</w:t>
            </w:r>
            <w:r w:rsidRPr="00F12226">
              <w:t xml:space="preserve">) της οδηγίας 2006/112/ΕΚ, </w:t>
            </w:r>
            <w:r w:rsidRPr="00F12226">
              <w:rPr>
                <w:b/>
                <w:i/>
              </w:rPr>
              <w:t>όπως επίσης</w:t>
            </w:r>
            <w:r w:rsidRPr="00F12226">
              <w:t xml:space="preserve"> και </w:t>
            </w:r>
            <w:r w:rsidRPr="00F12226">
              <w:rPr>
                <w:b/>
                <w:i/>
              </w:rPr>
              <w:t>τη χώρα καταγωγής, τη χώρα</w:t>
            </w:r>
            <w:r w:rsidRPr="00F12226">
              <w:t xml:space="preserve"> προορισμού, τον </w:t>
            </w:r>
            <w:r w:rsidRPr="00F12226">
              <w:rPr>
                <w:b/>
                <w:i/>
              </w:rPr>
              <w:t>κωδικό εμπορεύματος</w:t>
            </w:r>
            <w:r w:rsidRPr="00F12226">
              <w:t xml:space="preserve">, </w:t>
            </w:r>
            <w:r w:rsidRPr="00F12226">
              <w:rPr>
                <w:b/>
                <w:i/>
              </w:rPr>
              <w:t>το νόμισμα</w:t>
            </w:r>
            <w:r w:rsidRPr="00F12226">
              <w:t xml:space="preserve">, </w:t>
            </w:r>
            <w:r w:rsidRPr="00F12226">
              <w:rPr>
                <w:b/>
                <w:i/>
              </w:rPr>
              <w:t>το συνολικό ποσό</w:t>
            </w:r>
            <w:r w:rsidRPr="00F12226">
              <w:t xml:space="preserve">, τη </w:t>
            </w:r>
            <w:r w:rsidRPr="00F12226">
              <w:rPr>
                <w:b/>
                <w:i/>
              </w:rPr>
              <w:t>συναλλαγματική ισοτιμία, την τιμή μονάδας</w:t>
            </w:r>
            <w:r w:rsidRPr="00F12226">
              <w:t xml:space="preserve"> και το </w:t>
            </w:r>
            <w:r w:rsidRPr="00F12226">
              <w:rPr>
                <w:b/>
                <w:i/>
              </w:rPr>
              <w:t>καθαρό βάρος</w:t>
            </w:r>
            <w:r w:rsidRPr="00F12226">
              <w:t>·</w:t>
            </w:r>
          </w:p>
        </w:tc>
        <w:tc>
          <w:tcPr>
            <w:tcW w:w="4876" w:type="dxa"/>
            <w:hideMark/>
          </w:tcPr>
          <w:p w:rsidR="0090761A" w:rsidRPr="00F12226" w:rsidP="008321CB" w14:paraId="7BCCCC8E" w14:textId="77777777">
            <w:pPr>
              <w:pStyle w:val="Normal6a"/>
            </w:pPr>
            <w:r w:rsidRPr="00F12226">
              <w:rPr>
                <w:b/>
                <w:i/>
              </w:rPr>
              <w:t>«</w:t>
            </w:r>
            <w:r w:rsidRPr="00F12226">
              <w:rPr>
                <w:b/>
                <w:i/>
              </w:rPr>
              <w:t>στ</w:t>
            </w:r>
            <w:r w:rsidRPr="00F12226">
              <w:rPr>
                <w:b/>
                <w:i/>
              </w:rPr>
              <w:t>)</w:t>
            </w:r>
            <w:r w:rsidRPr="00F12226">
              <w:rPr>
                <w:b/>
                <w:i/>
              </w:rPr>
              <w:tab/>
            </w:r>
            <w:r w:rsidRPr="00F12226">
              <w:t xml:space="preserve">τις πληροφορίες </w:t>
            </w:r>
            <w:r w:rsidRPr="00F12226">
              <w:rPr>
                <w:b/>
                <w:i/>
              </w:rPr>
              <w:t>που συλλέγουν οι τελωνειακές αρχές των κρατών μελών σχετικά με όλες τις εισαγωγές αγαθών για</w:t>
            </w:r>
            <w:r w:rsidRPr="00F12226">
              <w:t xml:space="preserve"> τις οποίες </w:t>
            </w:r>
            <w:r w:rsidRPr="00F12226">
              <w:rPr>
                <w:b/>
                <w:i/>
              </w:rPr>
              <w:t>ζητείται απαλλαγή από τον ΦΠΑ, αναβολή ή ειδικό λογιστικό καθεστώς κατά την εισαγωγή, μεταξύ άλλων βάσει</w:t>
            </w:r>
            <w:r w:rsidRPr="00F12226">
              <w:t xml:space="preserve"> του άρθρου 143 παράγραφος </w:t>
            </w:r>
            <w:r w:rsidRPr="00F12226">
              <w:rPr>
                <w:b/>
                <w:i/>
              </w:rPr>
              <w:t>1 στοιχείο δ</w:t>
            </w:r>
            <w:r w:rsidRPr="00F12226">
              <w:t xml:space="preserve">) της οδηγίας 2006/112/ΕΚ </w:t>
            </w:r>
            <w:r w:rsidRPr="00F12226">
              <w:rPr>
                <w:b/>
                <w:i/>
              </w:rPr>
              <w:t>(τελωνειακή διαδικασία 42/63)</w:t>
            </w:r>
            <w:r w:rsidRPr="00F12226">
              <w:t xml:space="preserve">, </w:t>
            </w:r>
            <w:r w:rsidRPr="00F12226">
              <w:rPr>
                <w:b/>
                <w:i/>
              </w:rPr>
              <w:t xml:space="preserve">στο </w:t>
            </w:r>
            <w:r w:rsidRPr="00F12226">
              <w:rPr>
                <w:b/>
                <w:i/>
              </w:rPr>
              <w:t xml:space="preserve">πλαίσιο του καθεστώτος της </w:t>
            </w:r>
            <w:r w:rsidRPr="00F12226">
              <w:rPr>
                <w:b/>
                <w:i/>
              </w:rPr>
              <w:t>μονοαπευθυντικής</w:t>
            </w:r>
            <w:r w:rsidRPr="00F12226">
              <w:rPr>
                <w:b/>
                <w:i/>
              </w:rPr>
              <w:t xml:space="preserve"> θυρίδας εισαγωγών που θεσπίστηκε με τα άρθρα 369ιβ έως 369κδ της εν λόγω οδηγίας,</w:t>
            </w:r>
            <w:r w:rsidRPr="00F12226">
              <w:t xml:space="preserve"> και </w:t>
            </w:r>
            <w:r w:rsidRPr="00F12226">
              <w:rPr>
                <w:b/>
                <w:i/>
              </w:rPr>
              <w:t>κάθε άλλη διαδικασία εισαγωγής στο πλαίσιο της οποίας η υποχρέωση δήλωσης στοιχείων για τον ΦΠΑ μετατίθεται στο κράτος μέλος</w:t>
            </w:r>
            <w:r w:rsidRPr="00F12226">
              <w:t xml:space="preserve"> προορισμού, </w:t>
            </w:r>
            <w:r w:rsidRPr="00F12226">
              <w:rPr>
                <w:b/>
                <w:i/>
              </w:rPr>
              <w:t>η οποία περιορίζεται στα ακόλουθα στοιχεία:</w:t>
            </w:r>
          </w:p>
        </w:tc>
      </w:tr>
      <w:tr w14:paraId="2ACF5062" w14:textId="77777777" w:rsidTr="008321CB">
        <w:tblPrEx>
          <w:tblW w:w="0" w:type="auto"/>
          <w:jc w:val="center"/>
          <w:tblLayout w:type="fixed"/>
          <w:tblLook w:val="04A0"/>
        </w:tblPrEx>
        <w:trPr>
          <w:jc w:val="center"/>
        </w:trPr>
        <w:tc>
          <w:tcPr>
            <w:tcW w:w="4876" w:type="dxa"/>
          </w:tcPr>
          <w:p w:rsidR="0090761A" w:rsidRPr="00F12226" w:rsidP="008321CB" w14:paraId="263DDD64" w14:textId="77777777">
            <w:pPr>
              <w:pStyle w:val="Normal6a"/>
            </w:pPr>
          </w:p>
        </w:tc>
        <w:tc>
          <w:tcPr>
            <w:tcW w:w="4876" w:type="dxa"/>
            <w:hideMark/>
          </w:tcPr>
          <w:p w:rsidR="0090761A" w:rsidRPr="00F12226" w:rsidP="008321CB" w14:paraId="2E631953" w14:textId="77777777">
            <w:pPr>
              <w:pStyle w:val="Normal6a"/>
            </w:pPr>
            <w:r w:rsidRPr="00F12226">
              <w:rPr>
                <w:b/>
                <w:i/>
              </w:rPr>
              <w:t>i)</w:t>
            </w:r>
            <w:r w:rsidRPr="00F12226">
              <w:rPr>
                <w:b/>
                <w:i/>
              </w:rPr>
              <w:tab/>
              <w:t>το αναγνωριστικό διασάφησης εισαγωγής·</w:t>
            </w:r>
          </w:p>
        </w:tc>
      </w:tr>
      <w:tr w14:paraId="5EA96F2C" w14:textId="77777777" w:rsidTr="008321CB">
        <w:tblPrEx>
          <w:tblW w:w="0" w:type="auto"/>
          <w:jc w:val="center"/>
          <w:tblLayout w:type="fixed"/>
          <w:tblLook w:val="04A0"/>
        </w:tblPrEx>
        <w:trPr>
          <w:jc w:val="center"/>
        </w:trPr>
        <w:tc>
          <w:tcPr>
            <w:tcW w:w="4876" w:type="dxa"/>
          </w:tcPr>
          <w:p w:rsidR="0090761A" w:rsidRPr="00F12226" w:rsidP="008321CB" w14:paraId="6E4B8129" w14:textId="77777777">
            <w:pPr>
              <w:pStyle w:val="Normal6a"/>
            </w:pPr>
          </w:p>
        </w:tc>
        <w:tc>
          <w:tcPr>
            <w:tcW w:w="4876" w:type="dxa"/>
            <w:hideMark/>
          </w:tcPr>
          <w:p w:rsidR="0090761A" w:rsidRPr="00F12226" w:rsidP="008321CB" w14:paraId="61A6FF9F" w14:textId="77777777">
            <w:pPr>
              <w:pStyle w:val="Normal6a"/>
            </w:pPr>
            <w:r w:rsidRPr="00F12226">
              <w:rPr>
                <w:b/>
                <w:i/>
              </w:rPr>
              <w:t>ii</w:t>
            </w:r>
            <w:r w:rsidRPr="00F12226">
              <w:rPr>
                <w:b/>
                <w:i/>
              </w:rPr>
              <w:t>)</w:t>
            </w:r>
            <w:r w:rsidRPr="00F12226">
              <w:rPr>
                <w:b/>
                <w:i/>
              </w:rPr>
              <w:tab/>
              <w:t>τον αριθμό φορολογικού μητρώου ΦΠΑ του εισαγωγέα ή, κατά περίπτωση, τον αριθμό μητρώου IOSS που δηλώθηκε στο τελωνείο·</w:t>
            </w:r>
          </w:p>
        </w:tc>
      </w:tr>
      <w:tr w14:paraId="5F01F156" w14:textId="77777777" w:rsidTr="008321CB">
        <w:tblPrEx>
          <w:tblW w:w="0" w:type="auto"/>
          <w:jc w:val="center"/>
          <w:tblLayout w:type="fixed"/>
          <w:tblLook w:val="04A0"/>
        </w:tblPrEx>
        <w:trPr>
          <w:jc w:val="center"/>
        </w:trPr>
        <w:tc>
          <w:tcPr>
            <w:tcW w:w="4876" w:type="dxa"/>
          </w:tcPr>
          <w:p w:rsidR="0090761A" w:rsidRPr="00F12226" w:rsidP="008321CB" w14:paraId="251AC0DB" w14:textId="77777777">
            <w:pPr>
              <w:pStyle w:val="Normal6a"/>
            </w:pPr>
          </w:p>
        </w:tc>
        <w:tc>
          <w:tcPr>
            <w:tcW w:w="4876" w:type="dxa"/>
            <w:hideMark/>
          </w:tcPr>
          <w:p w:rsidR="0090761A" w:rsidRPr="00F12226" w:rsidP="008321CB" w14:paraId="0E654B2F" w14:textId="77777777">
            <w:pPr>
              <w:pStyle w:val="Normal6a"/>
            </w:pPr>
            <w:r w:rsidRPr="00F12226">
              <w:rPr>
                <w:b/>
                <w:i/>
              </w:rPr>
              <w:t>iii</w:t>
            </w:r>
            <w:r w:rsidRPr="00F12226">
              <w:rPr>
                <w:b/>
                <w:i/>
              </w:rPr>
              <w:t>)</w:t>
            </w:r>
            <w:r w:rsidRPr="00F12226">
              <w:rPr>
                <w:b/>
                <w:i/>
              </w:rPr>
              <w:tab/>
              <w:t>τον αριθμό φορολογικού μητρώου ΦΠΑ του πελάτη στο κράτος μέλος προορισμού, αν υπάρχει·</w:t>
            </w:r>
          </w:p>
        </w:tc>
      </w:tr>
      <w:tr w14:paraId="3CED464E" w14:textId="77777777" w:rsidTr="008321CB">
        <w:tblPrEx>
          <w:tblW w:w="0" w:type="auto"/>
          <w:jc w:val="center"/>
          <w:tblLayout w:type="fixed"/>
          <w:tblLook w:val="04A0"/>
        </w:tblPrEx>
        <w:trPr>
          <w:jc w:val="center"/>
        </w:trPr>
        <w:tc>
          <w:tcPr>
            <w:tcW w:w="4876" w:type="dxa"/>
          </w:tcPr>
          <w:p w:rsidR="0090761A" w:rsidRPr="00F12226" w:rsidP="008321CB" w14:paraId="689450F9" w14:textId="77777777">
            <w:pPr>
              <w:pStyle w:val="Normal6a"/>
            </w:pPr>
          </w:p>
        </w:tc>
        <w:tc>
          <w:tcPr>
            <w:tcW w:w="4876" w:type="dxa"/>
            <w:hideMark/>
          </w:tcPr>
          <w:p w:rsidR="0090761A" w:rsidRPr="00F12226" w:rsidP="008321CB" w14:paraId="1CF34D68" w14:textId="77777777">
            <w:pPr>
              <w:pStyle w:val="Normal6a"/>
            </w:pPr>
            <w:r w:rsidRPr="00F12226">
              <w:rPr>
                <w:b/>
                <w:i/>
              </w:rPr>
              <w:t>iv</w:t>
            </w:r>
            <w:r w:rsidRPr="00F12226">
              <w:rPr>
                <w:b/>
                <w:i/>
              </w:rPr>
              <w:t>)</w:t>
            </w:r>
            <w:r w:rsidRPr="00F12226">
              <w:rPr>
                <w:b/>
                <w:i/>
              </w:rPr>
              <w:tab/>
              <w:t>τη δασμολογητέα αξία των εμπορευμάτων·</w:t>
            </w:r>
          </w:p>
        </w:tc>
      </w:tr>
      <w:tr w14:paraId="491201EA" w14:textId="77777777" w:rsidTr="008321CB">
        <w:tblPrEx>
          <w:tblW w:w="0" w:type="auto"/>
          <w:jc w:val="center"/>
          <w:tblLayout w:type="fixed"/>
          <w:tblLook w:val="04A0"/>
        </w:tblPrEx>
        <w:trPr>
          <w:jc w:val="center"/>
        </w:trPr>
        <w:tc>
          <w:tcPr>
            <w:tcW w:w="4876" w:type="dxa"/>
          </w:tcPr>
          <w:p w:rsidR="0090761A" w:rsidRPr="00F12226" w:rsidP="008321CB" w14:paraId="75AEE8A9" w14:textId="77777777">
            <w:pPr>
              <w:pStyle w:val="Normal6a"/>
            </w:pPr>
          </w:p>
        </w:tc>
        <w:tc>
          <w:tcPr>
            <w:tcW w:w="4876" w:type="dxa"/>
            <w:hideMark/>
          </w:tcPr>
          <w:p w:rsidR="0090761A" w:rsidRPr="00F12226" w:rsidP="008321CB" w14:paraId="5220A2CA" w14:textId="77777777">
            <w:pPr>
              <w:pStyle w:val="Normal6a"/>
            </w:pPr>
            <w:r w:rsidRPr="00F12226">
              <w:rPr>
                <w:b/>
                <w:i/>
              </w:rPr>
              <w:t>v)</w:t>
            </w:r>
            <w:r w:rsidRPr="00F12226">
              <w:rPr>
                <w:b/>
                <w:i/>
              </w:rPr>
              <w:tab/>
              <w:t>τη δηλωθείσα χώρα καταγωγής των εμπορευμάτων· καθώς και</w:t>
            </w:r>
          </w:p>
        </w:tc>
      </w:tr>
      <w:tr w14:paraId="62CAF93C" w14:textId="77777777" w:rsidTr="008321CB">
        <w:tblPrEx>
          <w:tblW w:w="0" w:type="auto"/>
          <w:jc w:val="center"/>
          <w:tblLayout w:type="fixed"/>
          <w:tblLook w:val="04A0"/>
        </w:tblPrEx>
        <w:trPr>
          <w:jc w:val="center"/>
        </w:trPr>
        <w:tc>
          <w:tcPr>
            <w:tcW w:w="4876" w:type="dxa"/>
          </w:tcPr>
          <w:p w:rsidR="0090761A" w:rsidRPr="00F12226" w:rsidP="008321CB" w14:paraId="52E04260" w14:textId="77777777">
            <w:pPr>
              <w:pStyle w:val="Normal6a"/>
            </w:pPr>
          </w:p>
        </w:tc>
        <w:tc>
          <w:tcPr>
            <w:tcW w:w="4876" w:type="dxa"/>
            <w:hideMark/>
          </w:tcPr>
          <w:p w:rsidR="0090761A" w:rsidRPr="00F12226" w:rsidP="008321CB" w14:paraId="005F4AF3" w14:textId="4E4D6B6E">
            <w:pPr>
              <w:pStyle w:val="Normal6a"/>
            </w:pPr>
            <w:r w:rsidRPr="00F12226">
              <w:rPr>
                <w:b/>
                <w:i/>
              </w:rPr>
              <w:t>vi</w:t>
            </w:r>
            <w:r w:rsidRPr="00F12226">
              <w:rPr>
                <w:b/>
                <w:i/>
              </w:rPr>
              <w:t>)</w:t>
            </w:r>
            <w:r w:rsidRPr="00F12226">
              <w:rPr>
                <w:b/>
                <w:i/>
              </w:rPr>
              <w:tab/>
              <w:t>τον κωδικό τελωνειακού καθεστώτος, συμπεριλαμβανομένων των περιπτώσεων στις οποίες τα εμπορεύματα υπόκεινται σε απλουστευμένη διαδικασία εισαγωγής σύμφωνα με το άρθρο 166 του κανονισμού (ΕΕ) αριθ. 952/2013·»</w:t>
            </w:r>
            <w:r w:rsidR="00D3791F">
              <w:rPr>
                <w:b/>
                <w:i/>
              </w:rPr>
              <w:t>.</w:t>
            </w:r>
          </w:p>
        </w:tc>
      </w:tr>
    </w:tbl>
    <w:p w:rsidR="0090761A" w:rsidRPr="00F12226" w:rsidP="0090761A" w14:paraId="6219EA4E" w14:textId="77777777">
      <w:pPr>
        <w:pStyle w:val="AmNumberTabs"/>
      </w:pPr>
      <w:r w:rsidRPr="00F12226">
        <w:t>Τροπολογία</w:t>
      </w:r>
      <w:r w:rsidRPr="00F12226">
        <w:tab/>
      </w:r>
      <w:r w:rsidRPr="00F12226">
        <w:tab/>
        <w:t>19</w:t>
      </w:r>
    </w:p>
    <w:p w:rsidR="0090761A" w:rsidRPr="00F12226" w:rsidP="0090761A" w14:paraId="173EA7E7" w14:textId="77777777">
      <w:pPr>
        <w:pStyle w:val="NormalBold12b"/>
      </w:pPr>
      <w:r w:rsidRPr="00F12226">
        <w:t>Πρόταση κανονισμού</w:t>
      </w:r>
    </w:p>
    <w:p w:rsidR="0090761A" w:rsidRPr="00F12226" w:rsidP="0090761A" w14:paraId="59BBFC2B" w14:textId="77777777">
      <w:pPr>
        <w:pStyle w:val="NormalBold"/>
      </w:pPr>
      <w:r w:rsidRPr="00F12226">
        <w:t>Άρθρο 1 – παράγραφος 1 – σημείο 3</w:t>
      </w:r>
    </w:p>
    <w:p w:rsidR="0090761A" w:rsidRPr="00F12226" w:rsidP="0090761A" w14:paraId="1BC5E0C1" w14:textId="77777777">
      <w:r w:rsidRPr="00F12226">
        <w:t>Κανονισμός (ΕΕ) αριθ. 904/2010</w:t>
      </w:r>
    </w:p>
    <w:p w:rsidR="0090761A" w:rsidRPr="00F12226" w:rsidP="0090761A" w14:paraId="114C0B81" w14:textId="77777777">
      <w:r w:rsidRPr="00F12226">
        <w:t xml:space="preserve">Άρθρο 24 </w:t>
      </w:r>
      <w:r w:rsidRPr="00F12226">
        <w:t>ια</w:t>
      </w:r>
      <w:r w:rsidRPr="00F12226">
        <w:t xml:space="preserve"> – παράγραφος 1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77A0D"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2D6220F7" w14:textId="77777777"/>
        </w:tc>
      </w:tr>
      <w:tr w14:paraId="379005EC"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563201CA"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577B7DA5" w14:textId="77777777">
            <w:pPr>
              <w:pStyle w:val="AmColumnHeading"/>
            </w:pPr>
            <w:r w:rsidRPr="00F12226">
              <w:t>Τροπολογία</w:t>
            </w:r>
          </w:p>
        </w:tc>
      </w:tr>
      <w:tr w14:paraId="34AFA43F"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2B40068D" w14:textId="77777777">
            <w:pPr>
              <w:pStyle w:val="Normal6a"/>
            </w:pPr>
            <w:r w:rsidRPr="00F12226">
              <w:t>1α.</w:t>
            </w:r>
            <w:r w:rsidRPr="00F12226">
              <w:tab/>
              <w:t>Η Ευρωπαϊκή Εισαγγελία και η OLAF έχουν πρόσβαση στις πληροφορίες του κεντρικού VIES σύμφωνα με τα όρια και τους κανόνες που καθορίζονται στα άρθρα 49α και 49β·</w:t>
            </w:r>
          </w:p>
        </w:tc>
        <w:tc>
          <w:tcPr>
            <w:tcW w:w="4876" w:type="dxa"/>
            <w:tcBorders>
              <w:top w:val="nil"/>
              <w:left w:val="nil"/>
              <w:bottom w:val="nil"/>
              <w:right w:val="nil"/>
            </w:tcBorders>
          </w:tcPr>
          <w:p w:rsidR="0090761A" w:rsidRPr="00F12226" w:rsidP="008321CB" w14:paraId="52482491" w14:textId="77777777">
            <w:pPr>
              <w:pStyle w:val="Normal6a"/>
            </w:pPr>
            <w:r w:rsidRPr="00F12226">
              <w:t>1α.</w:t>
            </w:r>
            <w:r w:rsidRPr="00F12226">
              <w:tab/>
              <w:t xml:space="preserve">Η Ευρωπαϊκή Εισαγγελία και η OLAF έχουν πρόσβαση στις πληροφορίες του κεντρικού VIES </w:t>
            </w:r>
            <w:r w:rsidRPr="00F12226">
              <w:rPr>
                <w:b/>
                <w:i/>
              </w:rPr>
              <w:t>μέσω ασφαλούς κεντρικής διεπαφής που διασφαλίζει την εμπιστευτικότητα και</w:t>
            </w:r>
            <w:r w:rsidRPr="00F12226">
              <w:t xml:space="preserve"> σύμφωνα με τα όρια και τους κανόνες που καθορίζονται στα άρθρα 49α και 49β·</w:t>
            </w:r>
          </w:p>
        </w:tc>
      </w:tr>
    </w:tbl>
    <w:p w:rsidR="0090761A" w:rsidRPr="00F12226" w:rsidP="0090761A" w14:paraId="23F7BCC0" w14:textId="77777777">
      <w:pPr>
        <w:pStyle w:val="AMNumberTabs0"/>
        <w:keepNext/>
      </w:pPr>
      <w:r w:rsidRPr="00F12226">
        <w:t>Τροπολογία</w:t>
      </w:r>
      <w:r w:rsidRPr="00F12226">
        <w:tab/>
      </w:r>
      <w:r w:rsidRPr="00F12226">
        <w:tab/>
        <w:t>20</w:t>
      </w:r>
    </w:p>
    <w:p w:rsidR="0090761A" w:rsidRPr="00F12226" w:rsidP="0090761A" w14:paraId="7210CA9E" w14:textId="77777777">
      <w:pPr>
        <w:pStyle w:val="NormalBold12b"/>
        <w:keepNext/>
      </w:pPr>
      <w:r w:rsidRPr="00F12226">
        <w:t>Πρόταση κανονισμού</w:t>
      </w:r>
    </w:p>
    <w:p w:rsidR="0090761A" w:rsidRPr="00F12226" w:rsidP="0090761A" w14:paraId="093A0A6F" w14:textId="77777777">
      <w:pPr>
        <w:pStyle w:val="NormalBold"/>
      </w:pPr>
      <w:r w:rsidRPr="00F12226">
        <w:t>Άρθρο 1 – παράγραφος 1 – σημείο 4</w:t>
      </w:r>
    </w:p>
    <w:p w:rsidR="0090761A" w:rsidRPr="00F12226" w:rsidP="0090761A" w14:paraId="12AF01B2" w14:textId="77777777">
      <w:pPr>
        <w:keepNext/>
      </w:pPr>
      <w:r w:rsidRPr="00F12226">
        <w:t>Κανονισμός (ΕΕ) αριθ. 904/2010</w:t>
      </w:r>
    </w:p>
    <w:p w:rsidR="0090761A" w:rsidRPr="00F12226" w:rsidP="0090761A" w14:paraId="5EE0B412" w14:textId="77777777">
      <w:r w:rsidRPr="00F12226">
        <w:t>Άρθρο 36 – παράγραφος 2 α</w:t>
      </w:r>
    </w:p>
    <w:tbl>
      <w:tblPr>
        <w:tblW w:w="0" w:type="auto"/>
        <w:jc w:val="center"/>
        <w:tblLayout w:type="fixed"/>
        <w:tblCellMar>
          <w:left w:w="340" w:type="dxa"/>
          <w:right w:w="340" w:type="dxa"/>
        </w:tblCellMar>
        <w:tblLook w:val="0000"/>
      </w:tblPr>
      <w:tblGrid>
        <w:gridCol w:w="4876"/>
        <w:gridCol w:w="4876"/>
      </w:tblGrid>
      <w:tr w14:paraId="7280955E" w14:textId="77777777" w:rsidTr="008321CB">
        <w:tblPrEx>
          <w:tblW w:w="0" w:type="auto"/>
          <w:jc w:val="center"/>
          <w:tblLayout w:type="fixed"/>
          <w:tblLook w:val="0000"/>
        </w:tblPrEx>
        <w:trPr>
          <w:jc w:val="center"/>
        </w:trPr>
        <w:tc>
          <w:tcPr>
            <w:tcW w:w="9752" w:type="dxa"/>
            <w:gridSpan w:val="2"/>
          </w:tcPr>
          <w:p w:rsidR="0090761A" w:rsidRPr="00F12226" w:rsidP="008321CB" w14:paraId="6D690F65" w14:textId="77777777">
            <w:pPr>
              <w:keepNext/>
            </w:pPr>
          </w:p>
        </w:tc>
      </w:tr>
      <w:tr w14:paraId="3876BF86" w14:textId="77777777" w:rsidTr="008321CB">
        <w:tblPrEx>
          <w:tblW w:w="0" w:type="auto"/>
          <w:jc w:val="center"/>
          <w:tblLayout w:type="fixed"/>
          <w:tblLook w:val="0000"/>
        </w:tblPrEx>
        <w:trPr>
          <w:jc w:val="center"/>
        </w:trPr>
        <w:tc>
          <w:tcPr>
            <w:tcW w:w="4876" w:type="dxa"/>
          </w:tcPr>
          <w:p w:rsidR="0090761A" w:rsidRPr="00F12226" w:rsidP="008321CB" w14:paraId="49EF24C5" w14:textId="77777777">
            <w:pPr>
              <w:pStyle w:val="ColumnHeading"/>
              <w:keepNext/>
            </w:pPr>
            <w:r w:rsidRPr="00F12226">
              <w:t>Κείμενο που προτείνει η Επιτροπή</w:t>
            </w:r>
          </w:p>
        </w:tc>
        <w:tc>
          <w:tcPr>
            <w:tcW w:w="4876" w:type="dxa"/>
          </w:tcPr>
          <w:p w:rsidR="0090761A" w:rsidRPr="00F12226" w:rsidP="008321CB" w14:paraId="76626983" w14:textId="77777777">
            <w:pPr>
              <w:pStyle w:val="ColumnHeading"/>
              <w:keepNext/>
            </w:pPr>
            <w:r w:rsidRPr="00F12226">
              <w:t>Τροπολογία</w:t>
            </w:r>
          </w:p>
        </w:tc>
      </w:tr>
      <w:tr w14:paraId="35C125AE" w14:textId="77777777" w:rsidTr="008321CB">
        <w:tblPrEx>
          <w:tblW w:w="0" w:type="auto"/>
          <w:jc w:val="center"/>
          <w:tblLayout w:type="fixed"/>
          <w:tblLook w:val="0000"/>
        </w:tblPrEx>
        <w:trPr>
          <w:jc w:val="center"/>
        </w:trPr>
        <w:tc>
          <w:tcPr>
            <w:tcW w:w="4876" w:type="dxa"/>
          </w:tcPr>
          <w:p w:rsidR="0090761A" w:rsidRPr="00F12226" w:rsidP="008321CB" w14:paraId="3E9E581D" w14:textId="77777777">
            <w:pPr>
              <w:pStyle w:val="Normal6"/>
            </w:pPr>
            <w:r w:rsidRPr="00F12226">
              <w:t>2α.</w:t>
            </w:r>
            <w:r w:rsidRPr="00F12226">
              <w:tab/>
              <w:t xml:space="preserve">Οι συντονιστές του τομέα εργασίας του </w:t>
            </w:r>
            <w:r w:rsidRPr="00F12226">
              <w:t>Eurofisc</w:t>
            </w:r>
            <w:r w:rsidRPr="00F12226">
              <w:t xml:space="preserve"> κοινοποιούν στην Ευρωπαϊκή Εισαγγελία, σύμφωνα με το άρθρο 24 παράγραφος 1 του κανονισμού (ΕΕ) 2017/1939 του Συμβουλίου* όσον αφορά τα κράτη μέλη που συμμετέχουν στην Ευρωπαϊκή Εισαγγελία και σύμφωνα με το παρόν άρθρο όσον αφορά τα άλλα κράτη μέλη, χωρίς αδικαιολόγητη καθυστέρηση, κάθε ένδειξη εικαζόμενης διασυνοριακής απάτης στον τομέα του ΦΠΑ βάσει πληροφοριών που κοινοποιούνται ή συλλέγονται σύμφωνα με τον παρόντα κανονισμό, ως προς την οποία η Ευρωπαϊκή Εισαγγελία θα μπορούσε να ασκήσει την αρμοδιότητά της.</w:t>
            </w:r>
          </w:p>
        </w:tc>
        <w:tc>
          <w:tcPr>
            <w:tcW w:w="4876" w:type="dxa"/>
          </w:tcPr>
          <w:p w:rsidR="0090761A" w:rsidRPr="00F12226" w:rsidP="008321CB" w14:paraId="5BA7219B" w14:textId="77777777">
            <w:pPr>
              <w:pStyle w:val="Normal6"/>
              <w:rPr>
                <w:szCs w:val="24"/>
              </w:rPr>
            </w:pPr>
            <w:r w:rsidRPr="00F12226">
              <w:t>2α.</w:t>
            </w:r>
            <w:r w:rsidRPr="00F12226">
              <w:tab/>
              <w:t xml:space="preserve">Οι συντονιστές του τομέα εργασίας του </w:t>
            </w:r>
            <w:r w:rsidRPr="00F12226">
              <w:t>Eurofisc</w:t>
            </w:r>
            <w:r w:rsidRPr="00F12226">
              <w:t xml:space="preserve"> κοινοποιούν στην Ευρωπαϊκή Εισαγγελία, σύμφωνα με το άρθρο 24 παράγραφος 1 του κανονισμού (ΕΕ) 2017/1939 του Συμβουλίου* όσον αφορά τα κράτη μέλη που συμμετέχουν στην Ευρωπαϊκή Εισαγγελία και σύμφωνα με το παρόν άρθρο όσον αφορά τα άλλα κράτη μέλη, χωρίς αδικαιολόγητη καθυστέρηση, κάθε ένδειξη εικαζόμενης διασυνοριακής απάτης στον τομέα του ΦΠΑ βάσει πληροφοριών που κοινοποιούνται ή συλλέγονται σύμφωνα με τον παρόντα κανονισμό, ως προς την οποία η Ευρωπαϊκή Εισαγγελία θα μπορούσε να ασκήσει την αρμοδιότητά της. </w:t>
            </w:r>
            <w:r w:rsidRPr="00F12226">
              <w:rPr>
                <w:b/>
                <w:i/>
              </w:rPr>
              <w:t xml:space="preserve">Οι συντονιστές του τομέα εργασίας του </w:t>
            </w:r>
            <w:r w:rsidRPr="00F12226">
              <w:rPr>
                <w:b/>
                <w:i/>
              </w:rPr>
              <w:t>Eurofisc</w:t>
            </w:r>
            <w:r w:rsidRPr="00F12226">
              <w:rPr>
                <w:b/>
                <w:i/>
              </w:rPr>
              <w:t xml:space="preserve"> κοινοποιούν τις πληροφορίες που είναι αναγκαίες προκειμένου η Ευρωπαϊκή Εισαγγελία να αξιολογήσει αν θα ασκήσει την αρμοδιότητά της, υπό την προϋπόθεση ότι η εν λόγω κοινοποίηση είναι αναγκαία και αναλογική, συνάδει με τους σκοπούς της εντολής της Ευρωπαϊκής Εισαγγελίας και συμμορφώνεται πλήρως με το δίκαιο της Ένωσης για την προστασία των δεδομένων.</w:t>
            </w:r>
          </w:p>
        </w:tc>
      </w:tr>
    </w:tbl>
    <w:p w:rsidR="0090761A" w:rsidRPr="00F12226" w:rsidP="0090761A" w14:paraId="24CB67C1" w14:textId="77777777">
      <w:pPr>
        <w:pStyle w:val="AMNumberTabs0"/>
        <w:keepNext/>
      </w:pPr>
      <w:r w:rsidRPr="00F12226">
        <w:t>Τροπολογία</w:t>
      </w:r>
      <w:r w:rsidRPr="00F12226">
        <w:tab/>
      </w:r>
      <w:r w:rsidRPr="00F12226">
        <w:tab/>
        <w:t>21</w:t>
      </w:r>
    </w:p>
    <w:p w:rsidR="0090761A" w:rsidRPr="00F12226" w:rsidP="0090761A" w14:paraId="2A5818E7" w14:textId="77777777">
      <w:pPr>
        <w:pStyle w:val="NormalBold12b"/>
        <w:keepNext/>
      </w:pPr>
      <w:r w:rsidRPr="00F12226">
        <w:t>Πρόταση κανονισμού</w:t>
      </w:r>
    </w:p>
    <w:p w:rsidR="0090761A" w:rsidRPr="00F12226" w:rsidP="0090761A" w14:paraId="10C01BD4" w14:textId="77777777">
      <w:pPr>
        <w:pStyle w:val="NormalBold"/>
      </w:pPr>
      <w:r w:rsidRPr="00F12226">
        <w:t>Άρθρο 1 – παράγραφος 1 – σημείο 4</w:t>
      </w:r>
    </w:p>
    <w:p w:rsidR="0090761A" w:rsidRPr="00F12226" w:rsidP="0090761A" w14:paraId="34F8598D" w14:textId="77777777">
      <w:pPr>
        <w:keepNext/>
      </w:pPr>
      <w:r w:rsidRPr="00F12226">
        <w:t>Κανονισμός (ΕΕ) αριθ. 904/2010</w:t>
      </w:r>
    </w:p>
    <w:p w:rsidR="0090761A" w:rsidRPr="00F12226" w:rsidP="0090761A" w14:paraId="36903F47" w14:textId="77777777">
      <w:r w:rsidRPr="00F12226">
        <w:t>Άρθρο 36 – παράγραφος 2γ</w:t>
      </w:r>
    </w:p>
    <w:tbl>
      <w:tblPr>
        <w:tblW w:w="0" w:type="auto"/>
        <w:jc w:val="center"/>
        <w:tblLayout w:type="fixed"/>
        <w:tblCellMar>
          <w:left w:w="340" w:type="dxa"/>
          <w:right w:w="340" w:type="dxa"/>
        </w:tblCellMar>
        <w:tblLook w:val="0000"/>
      </w:tblPr>
      <w:tblGrid>
        <w:gridCol w:w="4876"/>
        <w:gridCol w:w="4876"/>
      </w:tblGrid>
      <w:tr w14:paraId="469291ED" w14:textId="77777777" w:rsidTr="008321CB">
        <w:tblPrEx>
          <w:tblW w:w="0" w:type="auto"/>
          <w:jc w:val="center"/>
          <w:tblLayout w:type="fixed"/>
          <w:tblLook w:val="0000"/>
        </w:tblPrEx>
        <w:trPr>
          <w:jc w:val="center"/>
        </w:trPr>
        <w:tc>
          <w:tcPr>
            <w:tcW w:w="9752" w:type="dxa"/>
            <w:gridSpan w:val="2"/>
          </w:tcPr>
          <w:p w:rsidR="0090761A" w:rsidRPr="00F12226" w:rsidP="008321CB" w14:paraId="56D86474" w14:textId="77777777">
            <w:pPr>
              <w:keepNext/>
            </w:pPr>
          </w:p>
        </w:tc>
      </w:tr>
      <w:tr w14:paraId="7D2748D9" w14:textId="77777777" w:rsidTr="008321CB">
        <w:tblPrEx>
          <w:tblW w:w="0" w:type="auto"/>
          <w:jc w:val="center"/>
          <w:tblLayout w:type="fixed"/>
          <w:tblLook w:val="0000"/>
        </w:tblPrEx>
        <w:trPr>
          <w:jc w:val="center"/>
        </w:trPr>
        <w:tc>
          <w:tcPr>
            <w:tcW w:w="4876" w:type="dxa"/>
          </w:tcPr>
          <w:p w:rsidR="0090761A" w:rsidRPr="00F12226" w:rsidP="008321CB" w14:paraId="7FF51E7D" w14:textId="77777777">
            <w:pPr>
              <w:pStyle w:val="ColumnHeading"/>
              <w:keepNext/>
            </w:pPr>
            <w:r w:rsidRPr="00F12226">
              <w:t>Κείμενο που προτείνει η Επιτροπή</w:t>
            </w:r>
          </w:p>
        </w:tc>
        <w:tc>
          <w:tcPr>
            <w:tcW w:w="4876" w:type="dxa"/>
          </w:tcPr>
          <w:p w:rsidR="0090761A" w:rsidRPr="00F12226" w:rsidP="008321CB" w14:paraId="799FA91A" w14:textId="77777777">
            <w:pPr>
              <w:pStyle w:val="ColumnHeading"/>
              <w:keepNext/>
            </w:pPr>
            <w:r w:rsidRPr="00F12226">
              <w:t>Τροπολογία</w:t>
            </w:r>
          </w:p>
        </w:tc>
      </w:tr>
      <w:tr w14:paraId="683725BC" w14:textId="77777777" w:rsidTr="008321CB">
        <w:tblPrEx>
          <w:tblW w:w="0" w:type="auto"/>
          <w:jc w:val="center"/>
          <w:tblLayout w:type="fixed"/>
          <w:tblLook w:val="0000"/>
        </w:tblPrEx>
        <w:trPr>
          <w:jc w:val="center"/>
        </w:trPr>
        <w:tc>
          <w:tcPr>
            <w:tcW w:w="4876" w:type="dxa"/>
          </w:tcPr>
          <w:p w:rsidR="0090761A" w:rsidRPr="00F12226" w:rsidP="008321CB" w14:paraId="67229727" w14:textId="77777777">
            <w:pPr>
              <w:pStyle w:val="Normal6"/>
            </w:pPr>
            <w:r w:rsidRPr="00F12226">
              <w:t>2γ.</w:t>
            </w:r>
            <w:r w:rsidRPr="00F12226">
              <w:tab/>
              <w:t xml:space="preserve">Σύμφωνα με το άρθρο 8 παράγραφοι 2 και 3 του κανονισμού (ΕΕ, Ευρατόμ) αριθ. 883/2013 του Ευρωπαϊκού </w:t>
            </w:r>
            <w:r w:rsidRPr="00F12226">
              <w:t xml:space="preserve">Κοινοβουλίου και του Συμβουλίου**, οι συντονιστές του τομέα εργασίας του </w:t>
            </w:r>
            <w:r w:rsidRPr="00F12226">
              <w:t>Eurofisc</w:t>
            </w:r>
            <w:r w:rsidRPr="00F12226">
              <w:t xml:space="preserve"> κοινοποιούν χωρίς καθυστέρηση στην OLAF κάθε ένδειξη εικαζόμενης διασυνοριακής απάτης στον τομέα του ΦΠΑ βάσει πληροφοριών από κράτη μέλη που κοινοποιούνται ή συλλέγονται σύμφωνα με τον παρόντα κανονισμό, ώστε να μπορεί η OLAF να εξετάσει το ενδεχόμενο ανάληψης κατάλληλης δράσης σύμφωνα με την αποστολή της.</w:t>
            </w:r>
          </w:p>
        </w:tc>
        <w:tc>
          <w:tcPr>
            <w:tcW w:w="4876" w:type="dxa"/>
          </w:tcPr>
          <w:p w:rsidR="0090761A" w:rsidRPr="00F12226" w:rsidP="008321CB" w14:paraId="350DA9C8" w14:textId="77777777">
            <w:pPr>
              <w:pStyle w:val="Normal6"/>
              <w:rPr>
                <w:szCs w:val="24"/>
              </w:rPr>
            </w:pPr>
            <w:r w:rsidRPr="00F12226">
              <w:t>2γ.</w:t>
            </w:r>
            <w:r w:rsidRPr="00F12226">
              <w:tab/>
              <w:t xml:space="preserve">Σύμφωνα με το άρθρο 8 παράγραφοι 2 και 3 του κανονισμού (ΕΕ, Ευρατόμ) αριθ. 883/2013 του Ευρωπαϊκού </w:t>
            </w:r>
            <w:r w:rsidRPr="00F12226">
              <w:t xml:space="preserve">Κοινοβουλίου και του Συμβουλίου**, οι συντονιστές του τομέα εργασίας του </w:t>
            </w:r>
            <w:r w:rsidRPr="00F12226">
              <w:t>Eurofisc</w:t>
            </w:r>
            <w:r w:rsidRPr="00F12226">
              <w:t xml:space="preserve"> κοινοποιούν χωρίς καθυστέρηση στην OLAF κάθε ένδειξη εικαζόμενης διασυνοριακής απάτης στον τομέα του ΦΠΑ βάσει πληροφοριών από κράτη μέλη που κοινοποιούνται ή συλλέγονται σύμφωνα με τον παρόντα κανονισμό, ώστε να μπορεί η OLAF να εξετάσει το ενδεχόμενο ανάληψης κατάλληλης δράσης σύμφωνα με την αποστολή της</w:t>
            </w:r>
            <w:r w:rsidRPr="00F12226">
              <w:rPr>
                <w:b/>
                <w:i/>
              </w:rPr>
              <w:t xml:space="preserve">, αποφεύγοντας παράλληλα την αλληλεπικάλυψη των ερευνητικών δράσεων μεταξύ της OLAF και της Ευρωπαϊκής Εισαγγελίας. Οι συντονιστές του τομέα εργασίας του </w:t>
            </w:r>
            <w:r w:rsidRPr="00F12226">
              <w:rPr>
                <w:b/>
                <w:i/>
              </w:rPr>
              <w:t>Eurofisc</w:t>
            </w:r>
            <w:r w:rsidRPr="00F12226">
              <w:rPr>
                <w:b/>
                <w:i/>
              </w:rPr>
              <w:t xml:space="preserve"> κοινοποιούν στην OLAF τις πληροφορίες που είναι αναγκαίες για να μπορέσει να αξιολογήσει αν θα εκπληρώσει ή όχι την αποστολή της</w:t>
            </w:r>
            <w:r w:rsidRPr="00F12226">
              <w:t>.</w:t>
            </w:r>
          </w:p>
        </w:tc>
      </w:tr>
    </w:tbl>
    <w:p w:rsidR="0090761A" w:rsidRPr="00F12226" w:rsidP="0090761A" w14:paraId="38B8DA81" w14:textId="77777777">
      <w:pPr>
        <w:pStyle w:val="AMNumberTabs0"/>
        <w:keepNext/>
      </w:pPr>
      <w:r w:rsidRPr="00F12226">
        <w:t>Τροπολογία</w:t>
      </w:r>
      <w:r w:rsidRPr="00F12226">
        <w:tab/>
      </w:r>
      <w:r w:rsidRPr="00F12226">
        <w:tab/>
        <w:t>22</w:t>
      </w:r>
    </w:p>
    <w:p w:rsidR="0090761A" w:rsidRPr="00F12226" w:rsidP="0090761A" w14:paraId="26A34907" w14:textId="77777777">
      <w:pPr>
        <w:pStyle w:val="NormalBold12b"/>
        <w:keepNext/>
      </w:pPr>
      <w:r w:rsidRPr="00F12226">
        <w:t>Πρόταση κανονισμού</w:t>
      </w:r>
    </w:p>
    <w:p w:rsidR="0090761A" w:rsidRPr="00F12226" w:rsidP="0090761A" w14:paraId="613553EE" w14:textId="77777777">
      <w:pPr>
        <w:pStyle w:val="NormalBold"/>
      </w:pPr>
      <w:r w:rsidRPr="00F12226">
        <w:t>Άρθρο 1 – παράγραφος 1 – σημείο 4</w:t>
      </w:r>
    </w:p>
    <w:p w:rsidR="0090761A" w:rsidRPr="00F12226" w:rsidP="0090761A" w14:paraId="55E1A8C0" w14:textId="77777777">
      <w:pPr>
        <w:keepNext/>
      </w:pPr>
      <w:r w:rsidRPr="00F12226">
        <w:t>Κανονισμός (ΕΕ) αριθ. 904/2010</w:t>
      </w:r>
    </w:p>
    <w:p w:rsidR="0090761A" w:rsidRPr="00F12226" w:rsidP="0090761A" w14:paraId="4D13BF0B" w14:textId="77777777">
      <w:r w:rsidRPr="00F12226">
        <w:t>Άρθρο 36 – παράγραφος 2δ</w:t>
      </w:r>
    </w:p>
    <w:tbl>
      <w:tblPr>
        <w:tblW w:w="0" w:type="auto"/>
        <w:jc w:val="center"/>
        <w:tblLayout w:type="fixed"/>
        <w:tblCellMar>
          <w:left w:w="340" w:type="dxa"/>
          <w:right w:w="340" w:type="dxa"/>
        </w:tblCellMar>
        <w:tblLook w:val="0000"/>
      </w:tblPr>
      <w:tblGrid>
        <w:gridCol w:w="4876"/>
        <w:gridCol w:w="4876"/>
      </w:tblGrid>
      <w:tr w14:paraId="2DBE1536" w14:textId="77777777" w:rsidTr="008321CB">
        <w:tblPrEx>
          <w:tblW w:w="0" w:type="auto"/>
          <w:jc w:val="center"/>
          <w:tblLayout w:type="fixed"/>
          <w:tblLook w:val="0000"/>
        </w:tblPrEx>
        <w:trPr>
          <w:jc w:val="center"/>
        </w:trPr>
        <w:tc>
          <w:tcPr>
            <w:tcW w:w="9752" w:type="dxa"/>
            <w:gridSpan w:val="2"/>
          </w:tcPr>
          <w:p w:rsidR="0090761A" w:rsidRPr="00F12226" w:rsidP="008321CB" w14:paraId="0994D50D" w14:textId="77777777">
            <w:pPr>
              <w:keepNext/>
            </w:pPr>
          </w:p>
        </w:tc>
      </w:tr>
      <w:tr w14:paraId="6C4ACD83" w14:textId="77777777" w:rsidTr="008321CB">
        <w:tblPrEx>
          <w:tblW w:w="0" w:type="auto"/>
          <w:jc w:val="center"/>
          <w:tblLayout w:type="fixed"/>
          <w:tblLook w:val="0000"/>
        </w:tblPrEx>
        <w:trPr>
          <w:jc w:val="center"/>
        </w:trPr>
        <w:tc>
          <w:tcPr>
            <w:tcW w:w="4876" w:type="dxa"/>
          </w:tcPr>
          <w:p w:rsidR="0090761A" w:rsidRPr="00F12226" w:rsidP="008321CB" w14:paraId="70408903" w14:textId="77777777">
            <w:pPr>
              <w:pStyle w:val="ColumnHeading"/>
              <w:keepNext/>
            </w:pPr>
            <w:r w:rsidRPr="00F12226">
              <w:t>Κείμενο που προτείνει η Επιτροπή</w:t>
            </w:r>
          </w:p>
        </w:tc>
        <w:tc>
          <w:tcPr>
            <w:tcW w:w="4876" w:type="dxa"/>
          </w:tcPr>
          <w:p w:rsidR="0090761A" w:rsidRPr="00F12226" w:rsidP="008321CB" w14:paraId="76D53478" w14:textId="77777777">
            <w:pPr>
              <w:pStyle w:val="ColumnHeading"/>
              <w:keepNext/>
            </w:pPr>
            <w:r w:rsidRPr="00F12226">
              <w:t>Τροπολογία</w:t>
            </w:r>
          </w:p>
        </w:tc>
      </w:tr>
      <w:tr w14:paraId="412BD2DF" w14:textId="77777777" w:rsidTr="008321CB">
        <w:tblPrEx>
          <w:tblW w:w="0" w:type="auto"/>
          <w:jc w:val="center"/>
          <w:tblLayout w:type="fixed"/>
          <w:tblLook w:val="0000"/>
        </w:tblPrEx>
        <w:trPr>
          <w:jc w:val="center"/>
        </w:trPr>
        <w:tc>
          <w:tcPr>
            <w:tcW w:w="4876" w:type="dxa"/>
          </w:tcPr>
          <w:p w:rsidR="0090761A" w:rsidRPr="00F12226" w:rsidP="008321CB" w14:paraId="0CBB066A" w14:textId="77777777">
            <w:pPr>
              <w:pStyle w:val="Normal6"/>
            </w:pPr>
            <w:r w:rsidRPr="00F12226">
              <w:t>2δ.</w:t>
            </w:r>
            <w:r w:rsidRPr="00F12226">
              <w:tab/>
              <w:t xml:space="preserve">Σύμφωνα με το άρθρο 8 παράγραφοι 2 και 3 του κανονισμού (ΕΕ, Ευρατόμ) αριθ. 883/2013 και κατόπιν αίτησης της OLAF, οι συντονιστές του τομέα εργασίας του </w:t>
            </w:r>
            <w:r w:rsidRPr="00F12226">
              <w:t>Eurofisc</w:t>
            </w:r>
            <w:r w:rsidRPr="00F12226">
              <w:t xml:space="preserve"> κοινοποιούν στην OLAF κάθε πληροφορία από κράτη μέλη σχετικά με διασυνοριακή απάτη στον τομέα του ΦΠΑ που κοινοποιείται ή συλλέγεται βάσει του παρόντος κανονισμού, ώστε να μπορεί η OLAF να εξετάσει το ενδεχόμενο ανάληψης κατάλληλης δράσης σύμφωνα με την αποστολή της.</w:t>
            </w:r>
          </w:p>
        </w:tc>
        <w:tc>
          <w:tcPr>
            <w:tcW w:w="4876" w:type="dxa"/>
          </w:tcPr>
          <w:p w:rsidR="0090761A" w:rsidRPr="00F12226" w:rsidP="008321CB" w14:paraId="7DF1D2AB" w14:textId="77777777">
            <w:pPr>
              <w:pStyle w:val="Normal6"/>
              <w:rPr>
                <w:szCs w:val="24"/>
              </w:rPr>
            </w:pPr>
            <w:r w:rsidRPr="00F12226">
              <w:t>2δ.</w:t>
            </w:r>
            <w:r w:rsidRPr="00F12226">
              <w:tab/>
              <w:t xml:space="preserve">Σύμφωνα με το άρθρο 8 παράγραφοι 2 και 3 του κανονισμού (ΕΕ, Ευρατόμ) αριθ. 883/2013 και κατόπιν αίτησης της OLAF, οι συντονιστές του τομέα εργασίας του </w:t>
            </w:r>
            <w:r w:rsidRPr="00F12226">
              <w:t>Eurofisc</w:t>
            </w:r>
            <w:r w:rsidRPr="00F12226">
              <w:t xml:space="preserve"> κοινοποιούν στην OLAF κάθε </w:t>
            </w:r>
            <w:r w:rsidRPr="00F12226">
              <w:rPr>
                <w:b/>
                <w:i/>
              </w:rPr>
              <w:t>σχετική</w:t>
            </w:r>
            <w:r w:rsidRPr="00F12226">
              <w:t xml:space="preserve"> πληροφορία από κράτη μέλη σχετικά με διασυνοριακή απάτη στον τομέα του ΦΠΑ που κοινοποιείται ή συλλέγεται βάσει του παρόντος κανονισμού, ώστε να μπορεί η OLAF να εξετάσει το ενδεχόμενο ανάληψης κατάλληλης δράσης σύμφωνα με την αποστολή της.</w:t>
            </w:r>
          </w:p>
        </w:tc>
      </w:tr>
    </w:tbl>
    <w:p w:rsidR="0090761A" w:rsidRPr="00F12226" w:rsidP="0090761A" w14:paraId="0C2A1702" w14:textId="77777777">
      <w:pPr>
        <w:pStyle w:val="AmNumberTabs"/>
      </w:pPr>
      <w:r w:rsidRPr="00F12226">
        <w:t>Τροπολογία</w:t>
      </w:r>
      <w:r w:rsidRPr="00F12226">
        <w:tab/>
      </w:r>
      <w:r w:rsidRPr="00F12226">
        <w:tab/>
        <w:t>23</w:t>
      </w:r>
    </w:p>
    <w:p w:rsidR="0090761A" w:rsidRPr="00F12226" w:rsidP="0090761A" w14:paraId="45C16B89" w14:textId="77777777">
      <w:pPr>
        <w:pStyle w:val="NormalBold12b"/>
      </w:pPr>
      <w:r w:rsidRPr="00F12226">
        <w:t>Πρόταση κανονισμού</w:t>
      </w:r>
    </w:p>
    <w:p w:rsidR="0090761A" w:rsidRPr="00F12226" w:rsidP="0090761A" w14:paraId="28474F5F" w14:textId="77777777">
      <w:pPr>
        <w:pStyle w:val="NormalBold"/>
      </w:pPr>
      <w:r w:rsidRPr="00F12226">
        <w:t>Άρθρο 1 – παράγραφος 1 – σημείο 5</w:t>
      </w:r>
    </w:p>
    <w:p w:rsidR="0090761A" w:rsidRPr="00F12226" w:rsidP="0090761A" w14:paraId="52BCB8DE" w14:textId="77777777">
      <w:r w:rsidRPr="00F12226">
        <w:t>Κανονισμός (ΕΕ) αριθ. 904/2010</w:t>
      </w:r>
    </w:p>
    <w:p w:rsidR="0090761A" w:rsidRPr="00F12226" w:rsidP="0090761A" w14:paraId="2D0CEFD2" w14:textId="77777777">
      <w:r w:rsidRPr="00F12226">
        <w:t>Άρθρο 49 α – παράγραφος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48DC0"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64591697" w14:textId="77777777"/>
        </w:tc>
      </w:tr>
      <w:tr w14:paraId="31C8B00E"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377ED1FF"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174AF5E9" w14:textId="77777777">
            <w:pPr>
              <w:pStyle w:val="AmColumnHeading"/>
            </w:pPr>
            <w:r w:rsidRPr="00F12226">
              <w:t>Τροπολογία</w:t>
            </w:r>
          </w:p>
        </w:tc>
      </w:tr>
      <w:tr w14:paraId="0F545D1C"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7B16DCB4" w14:textId="77777777">
            <w:pPr>
              <w:pStyle w:val="Normal6a"/>
            </w:pPr>
            <w:r w:rsidRPr="00F12226">
              <w:t>1.</w:t>
            </w:r>
            <w:r w:rsidRPr="00F12226">
              <w:tab/>
              <w:t>Με την επιφύλαξη του άρθρου 43 του κανονισμού (ΕΕ) 2017/1939, οι αρμόδιες αρχές των κρατών μελών χορηγούν στην Ευρωπαϊκή Εισαγγελία κεντρική πρόσβαση, για στοχευμένες αναζητήσεις, στις ακόλουθες πληροφορίες:</w:t>
            </w:r>
          </w:p>
        </w:tc>
        <w:tc>
          <w:tcPr>
            <w:tcW w:w="4876" w:type="dxa"/>
            <w:tcBorders>
              <w:top w:val="nil"/>
              <w:left w:val="nil"/>
              <w:bottom w:val="nil"/>
              <w:right w:val="nil"/>
            </w:tcBorders>
          </w:tcPr>
          <w:p w:rsidR="0090761A" w:rsidRPr="00F12226" w:rsidP="008321CB" w14:paraId="371DDA81" w14:textId="77777777">
            <w:pPr>
              <w:pStyle w:val="Normal6a"/>
            </w:pPr>
            <w:r w:rsidRPr="00F12226">
              <w:t>1.</w:t>
            </w:r>
            <w:r w:rsidRPr="00F12226">
              <w:tab/>
              <w:t xml:space="preserve">Με την επιφύλαξη του άρθρου 43 του κανονισμού (ΕΕ) 2017/1939, οι αρμόδιες αρχές των κρατών μελών χορηγούν στην Ευρωπαϊκή Εισαγγελία κεντρική πρόσβαση, για στοχευμένες αναζητήσεις </w:t>
            </w:r>
            <w:r w:rsidRPr="00F12226">
              <w:rPr>
                <w:b/>
                <w:i/>
              </w:rPr>
              <w:t>στο πλαίσιο της εντολής της</w:t>
            </w:r>
            <w:r w:rsidRPr="00F12226">
              <w:t xml:space="preserve">, στις ακόλουθες </w:t>
            </w:r>
            <w:r w:rsidRPr="00F12226">
              <w:rPr>
                <w:b/>
                <w:i/>
              </w:rPr>
              <w:t>αναγκαίες</w:t>
            </w:r>
            <w:r w:rsidRPr="00F12226">
              <w:t xml:space="preserve"> πληροφορίες:</w:t>
            </w:r>
          </w:p>
        </w:tc>
      </w:tr>
    </w:tbl>
    <w:p w:rsidR="0090761A" w:rsidRPr="00F12226" w:rsidP="0090761A" w14:paraId="27918374" w14:textId="77777777">
      <w:pPr>
        <w:pStyle w:val="AmNumberTabs"/>
      </w:pPr>
      <w:r w:rsidRPr="00F12226">
        <w:t>Τροπολογία</w:t>
      </w:r>
      <w:r w:rsidRPr="00F12226">
        <w:tab/>
      </w:r>
      <w:r w:rsidRPr="00F12226">
        <w:tab/>
        <w:t>24</w:t>
      </w:r>
    </w:p>
    <w:p w:rsidR="0090761A" w:rsidRPr="00F12226" w:rsidP="0090761A" w14:paraId="146CB563" w14:textId="77777777">
      <w:pPr>
        <w:pStyle w:val="NormalBold12b"/>
      </w:pPr>
      <w:r w:rsidRPr="00F12226">
        <w:t>Πρόταση κανονισμού</w:t>
      </w:r>
    </w:p>
    <w:p w:rsidR="0090761A" w:rsidRPr="00F12226" w:rsidP="0090761A" w14:paraId="29774BF1" w14:textId="77777777">
      <w:pPr>
        <w:pStyle w:val="NormalBold"/>
      </w:pPr>
      <w:r w:rsidRPr="00F12226">
        <w:t>Άρθρο 1 – παράγραφος 1 – σημείο 5</w:t>
      </w:r>
    </w:p>
    <w:p w:rsidR="0090761A" w:rsidRPr="00F12226" w:rsidP="0090761A" w14:paraId="60A92022" w14:textId="77777777">
      <w:pPr>
        <w:keepNext/>
      </w:pPr>
      <w:r w:rsidRPr="00F12226">
        <w:t>Κανονισμός (ΕΕ) αριθ. 904/2010</w:t>
      </w:r>
    </w:p>
    <w:p w:rsidR="0090761A" w:rsidRPr="00F12226" w:rsidP="0090761A" w14:paraId="5342B269" w14:textId="77777777">
      <w:r w:rsidRPr="00F12226">
        <w:t>Άρθρο 49 α – παράγραφος 1 – στοιχείο β</w:t>
      </w:r>
    </w:p>
    <w:tbl>
      <w:tblPr>
        <w:tblW w:w="0" w:type="auto"/>
        <w:jc w:val="center"/>
        <w:tblLayout w:type="fixed"/>
        <w:tblCellMar>
          <w:left w:w="340" w:type="dxa"/>
          <w:right w:w="340" w:type="dxa"/>
        </w:tblCellMar>
        <w:tblLook w:val="0000"/>
      </w:tblPr>
      <w:tblGrid>
        <w:gridCol w:w="4876"/>
        <w:gridCol w:w="4876"/>
      </w:tblGrid>
      <w:tr w14:paraId="1CDC5F56" w14:textId="77777777" w:rsidTr="008321CB">
        <w:tblPrEx>
          <w:tblW w:w="0" w:type="auto"/>
          <w:jc w:val="center"/>
          <w:tblLayout w:type="fixed"/>
          <w:tblLook w:val="0000"/>
        </w:tblPrEx>
        <w:trPr>
          <w:jc w:val="center"/>
        </w:trPr>
        <w:tc>
          <w:tcPr>
            <w:tcW w:w="9752" w:type="dxa"/>
            <w:gridSpan w:val="2"/>
          </w:tcPr>
          <w:p w:rsidR="0090761A" w:rsidRPr="00F12226" w:rsidP="008321CB" w14:paraId="40C33BDD" w14:textId="77777777">
            <w:pPr>
              <w:keepNext/>
            </w:pPr>
          </w:p>
        </w:tc>
      </w:tr>
      <w:tr w14:paraId="3F6BAA23" w14:textId="77777777" w:rsidTr="008321CB">
        <w:tblPrEx>
          <w:tblW w:w="0" w:type="auto"/>
          <w:jc w:val="center"/>
          <w:tblLayout w:type="fixed"/>
          <w:tblLook w:val="0000"/>
        </w:tblPrEx>
        <w:trPr>
          <w:jc w:val="center"/>
        </w:trPr>
        <w:tc>
          <w:tcPr>
            <w:tcW w:w="4876" w:type="dxa"/>
          </w:tcPr>
          <w:p w:rsidR="0090761A" w:rsidRPr="00F12226" w:rsidP="008321CB" w14:paraId="4D4215BF" w14:textId="77777777">
            <w:pPr>
              <w:pStyle w:val="ColumnHeading"/>
              <w:keepNext/>
            </w:pPr>
            <w:r w:rsidRPr="00F12226">
              <w:t>Κείμενο που προτείνει η Επιτροπή</w:t>
            </w:r>
          </w:p>
        </w:tc>
        <w:tc>
          <w:tcPr>
            <w:tcW w:w="4876" w:type="dxa"/>
          </w:tcPr>
          <w:p w:rsidR="0090761A" w:rsidRPr="00F12226" w:rsidP="008321CB" w14:paraId="7B49205E" w14:textId="77777777">
            <w:pPr>
              <w:pStyle w:val="ColumnHeading"/>
              <w:keepNext/>
            </w:pPr>
            <w:r w:rsidRPr="00F12226">
              <w:t>Τροπολογία</w:t>
            </w:r>
          </w:p>
        </w:tc>
      </w:tr>
      <w:tr w14:paraId="24550A4F" w14:textId="77777777" w:rsidTr="008321CB">
        <w:tblPrEx>
          <w:tblW w:w="0" w:type="auto"/>
          <w:jc w:val="center"/>
          <w:tblLayout w:type="fixed"/>
          <w:tblLook w:val="0000"/>
        </w:tblPrEx>
        <w:trPr>
          <w:jc w:val="center"/>
        </w:trPr>
        <w:tc>
          <w:tcPr>
            <w:tcW w:w="4876" w:type="dxa"/>
          </w:tcPr>
          <w:p w:rsidR="0090761A" w:rsidRPr="00F12226" w:rsidP="008321CB" w14:paraId="206AE173" w14:textId="77777777">
            <w:pPr>
              <w:pStyle w:val="Normal6"/>
            </w:pPr>
            <w:r w:rsidRPr="00F12226">
              <w:t>β)</w:t>
            </w:r>
            <w:r w:rsidRPr="00F12226">
              <w:tab/>
              <w:t xml:space="preserve">από την 1η Σεπτεμβρίου 2026, στις πληροφορίες που αναφέρονται στο άρθρο 17 παράγραφος 1 στοιχεία ε) και </w:t>
            </w:r>
            <w:r w:rsidRPr="00F12226">
              <w:t>στ</w:t>
            </w:r>
            <w:r w:rsidRPr="00F12226">
              <w:t>) του παρόντος κανονισμού·</w:t>
            </w:r>
          </w:p>
        </w:tc>
        <w:tc>
          <w:tcPr>
            <w:tcW w:w="4876" w:type="dxa"/>
          </w:tcPr>
          <w:p w:rsidR="0090761A" w:rsidRPr="00F12226" w:rsidP="008321CB" w14:paraId="3F57BF5C" w14:textId="77777777">
            <w:pPr>
              <w:pStyle w:val="Normal6"/>
              <w:rPr>
                <w:szCs w:val="24"/>
              </w:rPr>
            </w:pPr>
            <w:r w:rsidRPr="00F12226">
              <w:t>β)</w:t>
            </w:r>
            <w:r w:rsidRPr="00F12226">
              <w:tab/>
              <w:t xml:space="preserve">Από την 1η Σεπτεμβρίου 2026, στις πληροφορίες που αναφέρονται στο άρθρο 17 παράγραφος 1 στοιχεία ε) και </w:t>
            </w:r>
            <w:r w:rsidRPr="00F12226">
              <w:t>στ</w:t>
            </w:r>
            <w:r w:rsidRPr="00F12226">
              <w:t>) του παρόντος κανονισμού</w:t>
            </w:r>
            <w:r w:rsidRPr="00F12226">
              <w:rPr>
                <w:b/>
                <w:i/>
              </w:rPr>
              <w:t xml:space="preserve">, συμπεριλαμβανομένων τυχόν πρόσθετων στοιχείων δεδομένων που αποθηκεύτηκαν σύμφωνα με το άρθρο 17 παράγραφος 1 στοιχείο </w:t>
            </w:r>
            <w:r w:rsidRPr="00F12226">
              <w:rPr>
                <w:b/>
                <w:i/>
              </w:rPr>
              <w:t>στ</w:t>
            </w:r>
            <w:r w:rsidRPr="00F12226">
              <w:rPr>
                <w:b/>
                <w:i/>
              </w:rPr>
              <w:t>) του παρόντος κανονισμού όπως τροποποιήθηκε</w:t>
            </w:r>
            <w:r w:rsidRPr="00F12226">
              <w:t>·</w:t>
            </w:r>
          </w:p>
        </w:tc>
      </w:tr>
    </w:tbl>
    <w:p w:rsidR="0090761A" w:rsidRPr="00F12226" w:rsidP="0090761A" w14:paraId="6D794307" w14:textId="77777777">
      <w:pPr>
        <w:pStyle w:val="AMNumberTabs0"/>
        <w:keepNext/>
      </w:pPr>
      <w:r w:rsidRPr="00F12226">
        <w:t>Τροπολογία</w:t>
      </w:r>
      <w:r w:rsidRPr="00F12226">
        <w:tab/>
      </w:r>
      <w:r w:rsidRPr="00F12226">
        <w:tab/>
        <w:t>25</w:t>
      </w:r>
    </w:p>
    <w:p w:rsidR="0090761A" w:rsidRPr="00F12226" w:rsidP="0090761A" w14:paraId="600D4493" w14:textId="77777777">
      <w:pPr>
        <w:pStyle w:val="NormalBold12b"/>
        <w:keepNext/>
      </w:pPr>
      <w:r w:rsidRPr="00F12226">
        <w:t>Πρόταση κανονισμού</w:t>
      </w:r>
    </w:p>
    <w:p w:rsidR="0090761A" w:rsidRPr="00F12226" w:rsidP="0090761A" w14:paraId="780C9DEE" w14:textId="77777777">
      <w:pPr>
        <w:pStyle w:val="NormalBold"/>
      </w:pPr>
      <w:r w:rsidRPr="00F12226">
        <w:t>Άρθρο 1 – παράγραφος 1 – σημείο 5</w:t>
      </w:r>
    </w:p>
    <w:p w:rsidR="0090761A" w:rsidRPr="00F12226" w:rsidP="0090761A" w14:paraId="1713AE32" w14:textId="77777777">
      <w:pPr>
        <w:keepNext/>
      </w:pPr>
      <w:r w:rsidRPr="00F12226">
        <w:t>Κανονισμός (ΕΕ) αριθ. 904/2010</w:t>
      </w:r>
    </w:p>
    <w:p w:rsidR="0090761A" w:rsidRPr="00F12226" w:rsidP="0090761A" w14:paraId="690E7C05" w14:textId="77777777">
      <w:r w:rsidRPr="00F12226">
        <w:t>Άρθρο 49 α – παράγραφος 1 α (νέα)</w:t>
      </w:r>
    </w:p>
    <w:tbl>
      <w:tblPr>
        <w:tblW w:w="0" w:type="auto"/>
        <w:jc w:val="center"/>
        <w:tblLayout w:type="fixed"/>
        <w:tblCellMar>
          <w:left w:w="340" w:type="dxa"/>
          <w:right w:w="340" w:type="dxa"/>
        </w:tblCellMar>
        <w:tblLook w:val="0000"/>
      </w:tblPr>
      <w:tblGrid>
        <w:gridCol w:w="4876"/>
        <w:gridCol w:w="4876"/>
      </w:tblGrid>
      <w:tr w14:paraId="26D482E7" w14:textId="77777777" w:rsidTr="008321CB">
        <w:tblPrEx>
          <w:tblW w:w="0" w:type="auto"/>
          <w:jc w:val="center"/>
          <w:tblLayout w:type="fixed"/>
          <w:tblLook w:val="0000"/>
        </w:tblPrEx>
        <w:trPr>
          <w:jc w:val="center"/>
        </w:trPr>
        <w:tc>
          <w:tcPr>
            <w:tcW w:w="9752" w:type="dxa"/>
            <w:gridSpan w:val="2"/>
          </w:tcPr>
          <w:p w:rsidR="0090761A" w:rsidRPr="00F12226" w:rsidP="008321CB" w14:paraId="6BB8AD12" w14:textId="77777777">
            <w:pPr>
              <w:keepNext/>
            </w:pPr>
          </w:p>
        </w:tc>
      </w:tr>
      <w:tr w14:paraId="2433D847" w14:textId="77777777" w:rsidTr="008321CB">
        <w:tblPrEx>
          <w:tblW w:w="0" w:type="auto"/>
          <w:jc w:val="center"/>
          <w:tblLayout w:type="fixed"/>
          <w:tblLook w:val="0000"/>
        </w:tblPrEx>
        <w:trPr>
          <w:jc w:val="center"/>
        </w:trPr>
        <w:tc>
          <w:tcPr>
            <w:tcW w:w="4876" w:type="dxa"/>
          </w:tcPr>
          <w:p w:rsidR="0090761A" w:rsidRPr="00F12226" w:rsidP="008321CB" w14:paraId="41AE9908" w14:textId="77777777">
            <w:pPr>
              <w:pStyle w:val="ColumnHeading"/>
              <w:keepNext/>
            </w:pPr>
            <w:r w:rsidRPr="00F12226">
              <w:t>Κείμενο που προτείνει η Επιτροπή</w:t>
            </w:r>
          </w:p>
        </w:tc>
        <w:tc>
          <w:tcPr>
            <w:tcW w:w="4876" w:type="dxa"/>
          </w:tcPr>
          <w:p w:rsidR="0090761A" w:rsidRPr="00F12226" w:rsidP="008321CB" w14:paraId="62319BD3" w14:textId="77777777">
            <w:pPr>
              <w:pStyle w:val="ColumnHeading"/>
              <w:keepNext/>
            </w:pPr>
            <w:r w:rsidRPr="00F12226">
              <w:t>Τροπολογία</w:t>
            </w:r>
          </w:p>
        </w:tc>
      </w:tr>
      <w:tr w14:paraId="36AABE8E" w14:textId="77777777" w:rsidTr="008321CB">
        <w:tblPrEx>
          <w:tblW w:w="0" w:type="auto"/>
          <w:jc w:val="center"/>
          <w:tblLayout w:type="fixed"/>
          <w:tblLook w:val="0000"/>
        </w:tblPrEx>
        <w:trPr>
          <w:jc w:val="center"/>
        </w:trPr>
        <w:tc>
          <w:tcPr>
            <w:tcW w:w="4876" w:type="dxa"/>
          </w:tcPr>
          <w:p w:rsidR="0090761A" w:rsidRPr="00F12226" w:rsidP="008321CB" w14:paraId="73FCE179" w14:textId="77777777">
            <w:pPr>
              <w:pStyle w:val="Normal6"/>
            </w:pPr>
          </w:p>
        </w:tc>
        <w:tc>
          <w:tcPr>
            <w:tcW w:w="4876" w:type="dxa"/>
          </w:tcPr>
          <w:p w:rsidR="0090761A" w:rsidRPr="00F12226" w:rsidP="008321CB" w14:paraId="4762DC50" w14:textId="77777777">
            <w:pPr>
              <w:pStyle w:val="Normal6"/>
              <w:rPr>
                <w:szCs w:val="24"/>
              </w:rPr>
            </w:pPr>
            <w:r w:rsidRPr="00F12226">
              <w:rPr>
                <w:b/>
                <w:i/>
              </w:rPr>
              <w:t>1α.</w:t>
            </w:r>
            <w:r w:rsidRPr="00F12226">
              <w:rPr>
                <w:b/>
                <w:i/>
              </w:rPr>
              <w:tab/>
              <w:t xml:space="preserve">Η πρόσβαση που αναφέρεται στην παράγραφο 1 χορηγείται αποκλειστικά στο πλαίσιο ενεργών ερευνών για υποψίες ποινικών αδικημάτων ή για τη δίωξη των δραστών τέτοιων ποινικών αδικημάτων, τα οποία εμπίπτουν στο πεδίο εφαρμογής του άρθρου 4 του κανονισμού (ΕΕ) 2017/1939, και σχεδιάζεται και χρησιμοποιείται κατά τρόπο ώστε να αποτρέπονται μη στοχευμένες αναζητήσεις ή πρόσβαση που δεν </w:t>
            </w:r>
            <w:r w:rsidRPr="00F12226">
              <w:rPr>
                <w:b/>
                <w:i/>
              </w:rPr>
              <w:t>συνδέεται με συγκεκριμένη υπόθεση. Για τη διασφάλιση των αρχών προστασίας των δεδομένων, η αρχιτεκτονική και τα επιχειρησιακά πρωτόκολλα του συστήματος απαγορεύουν ρητά κάθε μορφή κερδοσκοπικής εξόρυξης δεδομένων, μαζικής εξαγωγής δεδομένων, γενικευμένων αναζητήσεων ή αυτοματοποιημένης κατάρτισης προφίλ που δεν συνδέεται με συγκεκριμένη έρευνα.</w:t>
            </w:r>
          </w:p>
        </w:tc>
      </w:tr>
    </w:tbl>
    <w:p w:rsidR="0090761A" w:rsidRPr="00F12226" w:rsidP="0090761A" w14:paraId="45312196" w14:textId="77777777">
      <w:pPr>
        <w:pStyle w:val="AMNumberTabs0"/>
        <w:keepNext/>
      </w:pPr>
      <w:r w:rsidRPr="00F12226">
        <w:t>Τροπολογία</w:t>
      </w:r>
      <w:r w:rsidRPr="00F12226">
        <w:tab/>
      </w:r>
      <w:r w:rsidRPr="00F12226">
        <w:tab/>
        <w:t>26</w:t>
      </w:r>
    </w:p>
    <w:p w:rsidR="0090761A" w:rsidRPr="00F12226" w:rsidP="0090761A" w14:paraId="08E2565B" w14:textId="77777777">
      <w:pPr>
        <w:pStyle w:val="NormalBold12b"/>
        <w:keepNext/>
      </w:pPr>
      <w:r w:rsidRPr="00F12226">
        <w:t>Πρόταση κανονισμού</w:t>
      </w:r>
    </w:p>
    <w:p w:rsidR="0090761A" w:rsidRPr="00F12226" w:rsidP="0090761A" w14:paraId="6E1792E2" w14:textId="77777777">
      <w:pPr>
        <w:pStyle w:val="NormalBold"/>
      </w:pPr>
      <w:r w:rsidRPr="00F12226">
        <w:t>Άρθρο 1 – παράγραφος 1 – σημείο 5</w:t>
      </w:r>
    </w:p>
    <w:p w:rsidR="0090761A" w:rsidRPr="00F12226" w:rsidP="0090761A" w14:paraId="196AE04A" w14:textId="77777777">
      <w:pPr>
        <w:keepNext/>
      </w:pPr>
      <w:r w:rsidRPr="00F12226">
        <w:t>Κανονισμός (ΕΕ) αριθ. 904/2010</w:t>
      </w:r>
    </w:p>
    <w:p w:rsidR="0090761A" w:rsidRPr="00F12226" w:rsidP="0090761A" w14:paraId="342B37D9" w14:textId="77777777">
      <w:r w:rsidRPr="00F12226">
        <w:t>Άρθρο 49 α – παράγραφος 1 β (νέα)</w:t>
      </w:r>
    </w:p>
    <w:tbl>
      <w:tblPr>
        <w:tblW w:w="0" w:type="auto"/>
        <w:jc w:val="center"/>
        <w:tblLayout w:type="fixed"/>
        <w:tblCellMar>
          <w:left w:w="340" w:type="dxa"/>
          <w:right w:w="340" w:type="dxa"/>
        </w:tblCellMar>
        <w:tblLook w:val="0000"/>
      </w:tblPr>
      <w:tblGrid>
        <w:gridCol w:w="4876"/>
        <w:gridCol w:w="4876"/>
      </w:tblGrid>
      <w:tr w14:paraId="1A252F6E" w14:textId="77777777" w:rsidTr="008321CB">
        <w:tblPrEx>
          <w:tblW w:w="0" w:type="auto"/>
          <w:jc w:val="center"/>
          <w:tblLayout w:type="fixed"/>
          <w:tblLook w:val="0000"/>
        </w:tblPrEx>
        <w:trPr>
          <w:jc w:val="center"/>
        </w:trPr>
        <w:tc>
          <w:tcPr>
            <w:tcW w:w="9752" w:type="dxa"/>
            <w:gridSpan w:val="2"/>
          </w:tcPr>
          <w:p w:rsidR="0090761A" w:rsidRPr="00F12226" w:rsidP="008321CB" w14:paraId="790A45D0" w14:textId="77777777">
            <w:pPr>
              <w:keepNext/>
            </w:pPr>
          </w:p>
        </w:tc>
      </w:tr>
      <w:tr w14:paraId="5923313A" w14:textId="77777777" w:rsidTr="008321CB">
        <w:tblPrEx>
          <w:tblW w:w="0" w:type="auto"/>
          <w:jc w:val="center"/>
          <w:tblLayout w:type="fixed"/>
          <w:tblLook w:val="0000"/>
        </w:tblPrEx>
        <w:trPr>
          <w:jc w:val="center"/>
        </w:trPr>
        <w:tc>
          <w:tcPr>
            <w:tcW w:w="4876" w:type="dxa"/>
          </w:tcPr>
          <w:p w:rsidR="0090761A" w:rsidRPr="00F12226" w:rsidP="008321CB" w14:paraId="1F9953F9" w14:textId="77777777">
            <w:pPr>
              <w:pStyle w:val="ColumnHeading"/>
              <w:keepNext/>
            </w:pPr>
            <w:r w:rsidRPr="00F12226">
              <w:t>Κείμενο που προτείνει η Επιτροπή</w:t>
            </w:r>
          </w:p>
        </w:tc>
        <w:tc>
          <w:tcPr>
            <w:tcW w:w="4876" w:type="dxa"/>
          </w:tcPr>
          <w:p w:rsidR="0090761A" w:rsidRPr="00F12226" w:rsidP="008321CB" w14:paraId="58373619" w14:textId="77777777">
            <w:pPr>
              <w:pStyle w:val="ColumnHeading"/>
              <w:keepNext/>
            </w:pPr>
            <w:r w:rsidRPr="00F12226">
              <w:t>Τροπολογία</w:t>
            </w:r>
          </w:p>
        </w:tc>
      </w:tr>
      <w:tr w14:paraId="70A1DECC" w14:textId="77777777" w:rsidTr="008321CB">
        <w:tblPrEx>
          <w:tblW w:w="0" w:type="auto"/>
          <w:jc w:val="center"/>
          <w:tblLayout w:type="fixed"/>
          <w:tblLook w:val="0000"/>
        </w:tblPrEx>
        <w:trPr>
          <w:jc w:val="center"/>
        </w:trPr>
        <w:tc>
          <w:tcPr>
            <w:tcW w:w="4876" w:type="dxa"/>
          </w:tcPr>
          <w:p w:rsidR="0090761A" w:rsidRPr="00F12226" w:rsidP="008321CB" w14:paraId="3624573C" w14:textId="77777777">
            <w:pPr>
              <w:pStyle w:val="Normal6"/>
            </w:pPr>
          </w:p>
        </w:tc>
        <w:tc>
          <w:tcPr>
            <w:tcW w:w="4876" w:type="dxa"/>
          </w:tcPr>
          <w:p w:rsidR="0090761A" w:rsidRPr="00F12226" w:rsidP="008321CB" w14:paraId="2B33787B" w14:textId="77777777">
            <w:pPr>
              <w:pStyle w:val="Normal6"/>
              <w:rPr>
                <w:szCs w:val="24"/>
              </w:rPr>
            </w:pPr>
            <w:r w:rsidRPr="00F12226">
              <w:rPr>
                <w:b/>
                <w:i/>
              </w:rPr>
              <w:t>1β.</w:t>
            </w:r>
            <w:r w:rsidRPr="00F12226">
              <w:rPr>
                <w:b/>
                <w:i/>
              </w:rPr>
              <w:tab/>
              <w:t xml:space="preserve">Η κεντρική πρόσβαση που αναφέρεται στην παράγραφο 1 υπόκειται σε κατάλληλα τεχνικά και οργανωτικά μέτρα ώστε να διασφαλίζεται ότι κάθε πρόσβαση αντιστοιχεί σε συγκεκριμένη έρευνα ή δίωξη και σε </w:t>
            </w:r>
            <w:r w:rsidRPr="00F12226">
              <w:rPr>
                <w:b/>
                <w:i/>
              </w:rPr>
              <w:t>ταυτοποιημένο</w:t>
            </w:r>
            <w:r w:rsidRPr="00F12226">
              <w:rPr>
                <w:b/>
                <w:i/>
              </w:rPr>
              <w:t xml:space="preserve"> εξουσιοδοτημένο χρήστη. Η πρόσβαση αυτή καταγράφεται κατά τρόπο που επιτρέπει την αποτελεσματική εκ των υστέρων επαλήθευση.</w:t>
            </w:r>
          </w:p>
        </w:tc>
      </w:tr>
    </w:tbl>
    <w:p w:rsidR="0090761A" w:rsidRPr="00F12226" w:rsidP="0090761A" w14:paraId="015740AE" w14:textId="77777777">
      <w:pPr>
        <w:pStyle w:val="AmNumberTabs"/>
      </w:pPr>
      <w:r w:rsidRPr="00F12226">
        <w:t>Τροπολογία</w:t>
      </w:r>
      <w:r w:rsidRPr="00F12226">
        <w:tab/>
      </w:r>
      <w:r w:rsidRPr="00F12226">
        <w:tab/>
        <w:t>27</w:t>
      </w:r>
    </w:p>
    <w:p w:rsidR="0090761A" w:rsidRPr="00F12226" w:rsidP="0090761A" w14:paraId="0B58F96E" w14:textId="77777777">
      <w:pPr>
        <w:pStyle w:val="NormalBold12b"/>
      </w:pPr>
      <w:r w:rsidRPr="00F12226">
        <w:t>Πρόταση κανονισμού</w:t>
      </w:r>
    </w:p>
    <w:p w:rsidR="0090761A" w:rsidRPr="00F12226" w:rsidP="0090761A" w14:paraId="6F659680" w14:textId="77777777">
      <w:pPr>
        <w:pStyle w:val="NormalBold"/>
      </w:pPr>
      <w:r w:rsidRPr="00F12226">
        <w:t>Άρθρο 1 – παράγραφος 1 – σημείο 5</w:t>
      </w:r>
    </w:p>
    <w:p w:rsidR="0090761A" w:rsidRPr="00F12226" w:rsidP="0090761A" w14:paraId="274B91EB" w14:textId="77777777">
      <w:r w:rsidRPr="00F12226">
        <w:t>Κανονισμός (ΕΕ) αριθ. 904/2010</w:t>
      </w:r>
    </w:p>
    <w:p w:rsidR="0090761A" w:rsidRPr="00F12226" w:rsidP="0090761A" w14:paraId="1929A556" w14:textId="77777777">
      <w:r w:rsidRPr="00F12226">
        <w:t>Άρθρο 49 α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16F92"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6DB89A39" w14:textId="77777777"/>
        </w:tc>
      </w:tr>
      <w:tr w14:paraId="590C59F3"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78221F68"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501BE426" w14:textId="77777777">
            <w:pPr>
              <w:pStyle w:val="AmColumnHeading"/>
            </w:pPr>
            <w:r w:rsidRPr="00F12226">
              <w:t>Τροπολογία</w:t>
            </w:r>
          </w:p>
        </w:tc>
      </w:tr>
      <w:tr w14:paraId="547B3269"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49E39871" w14:textId="77777777">
            <w:pPr>
              <w:pStyle w:val="Normal6a"/>
            </w:pPr>
            <w:r w:rsidRPr="00F12226">
              <w:t>3.</w:t>
            </w:r>
            <w:r w:rsidRPr="00F12226">
              <w:tab/>
              <w:t>Η εν λόγω κεντρική πρόσβαση είναι πρόσβαση μέσω ενιαίου σημείου εισόδου σε όλες τις πληροφορίες που αφορούν μια έρευνα, ακόμη και αν οι εν λόγω πληροφορίες αφορούν περισσότερα του ενός κράτη μέλη.</w:t>
            </w:r>
          </w:p>
        </w:tc>
        <w:tc>
          <w:tcPr>
            <w:tcW w:w="4876" w:type="dxa"/>
            <w:tcBorders>
              <w:top w:val="nil"/>
              <w:left w:val="nil"/>
              <w:bottom w:val="nil"/>
              <w:right w:val="nil"/>
            </w:tcBorders>
          </w:tcPr>
          <w:p w:rsidR="0090761A" w:rsidRPr="00F12226" w:rsidP="008321CB" w14:paraId="3B5C06BC" w14:textId="77777777">
            <w:pPr>
              <w:pStyle w:val="Normal6a"/>
            </w:pPr>
            <w:r w:rsidRPr="00F12226">
              <w:t>3.</w:t>
            </w:r>
            <w:r w:rsidRPr="00F12226">
              <w:tab/>
              <w:t xml:space="preserve">Η εν λόγω κεντρική πρόσβαση είναι πρόσβαση μέσω ενιαίου σημείου εισόδου σε όλες τις πληροφορίες που αφορούν μια έρευνα, ακόμη και αν οι εν λόγω πληροφορίες αφορούν περισσότερα του ενός κράτη μέλη. </w:t>
            </w:r>
            <w:r w:rsidRPr="00F12226">
              <w:rPr>
                <w:b/>
                <w:i/>
              </w:rPr>
              <w:t xml:space="preserve">Το σχετικό σύστημα διασφαλίζει την πλήρη ιχνηλασιμότητα και καταγραφή όλων των αναζητήσεων και υποστηρίζεται από ασφαλείς διαύλους </w:t>
            </w:r>
            <w:r w:rsidRPr="00F12226">
              <w:rPr>
                <w:b/>
                <w:i/>
              </w:rPr>
              <w:t>επικοινωνίας και ολοκληρωμένα αρχεία που επιτρέπουν αποτελεσματικούς μηχανισμούς εκ των υστέρων επαλήθευσης.</w:t>
            </w:r>
          </w:p>
        </w:tc>
      </w:tr>
    </w:tbl>
    <w:p w:rsidR="0090761A" w:rsidRPr="00F12226" w:rsidP="0090761A" w14:paraId="4CD7CFDE" w14:textId="77777777">
      <w:pPr>
        <w:pStyle w:val="AmNumberTabs"/>
      </w:pPr>
      <w:r w:rsidRPr="00F12226">
        <w:t>Τροπολογία</w:t>
      </w:r>
      <w:r w:rsidRPr="00F12226">
        <w:tab/>
      </w:r>
      <w:r w:rsidRPr="00F12226">
        <w:tab/>
        <w:t>28</w:t>
      </w:r>
    </w:p>
    <w:p w:rsidR="0090761A" w:rsidRPr="00F12226" w:rsidP="0090761A" w14:paraId="0E4E63A0" w14:textId="77777777">
      <w:pPr>
        <w:pStyle w:val="NormalBold12b"/>
      </w:pPr>
      <w:r w:rsidRPr="00F12226">
        <w:t>Πρόταση κανονισμού</w:t>
      </w:r>
    </w:p>
    <w:p w:rsidR="0090761A" w:rsidRPr="00F12226" w:rsidP="0090761A" w14:paraId="70509AC8" w14:textId="77777777">
      <w:pPr>
        <w:pStyle w:val="NormalBold"/>
      </w:pPr>
      <w:r w:rsidRPr="00F12226">
        <w:t>Άρθρο 1 – παράγραφος 1 – σημείο 5</w:t>
      </w:r>
    </w:p>
    <w:p w:rsidR="0090761A" w:rsidRPr="00F12226" w:rsidP="0090761A" w14:paraId="5F4EEA8F" w14:textId="77777777">
      <w:pPr>
        <w:keepNext/>
      </w:pPr>
      <w:r w:rsidRPr="00F12226">
        <w:t>Κανονισμός (ΕΕ) αριθ. 904/2010</w:t>
      </w:r>
    </w:p>
    <w:p w:rsidR="0090761A" w:rsidRPr="00F12226" w:rsidP="0090761A" w14:paraId="71894C2F" w14:textId="77777777">
      <w:r w:rsidRPr="00F12226">
        <w:t>Άρθρο 49 α – παράγραφος 3 α (νέα)</w:t>
      </w:r>
    </w:p>
    <w:tbl>
      <w:tblPr>
        <w:tblW w:w="0" w:type="auto"/>
        <w:jc w:val="center"/>
        <w:tblLayout w:type="fixed"/>
        <w:tblCellMar>
          <w:left w:w="340" w:type="dxa"/>
          <w:right w:w="340" w:type="dxa"/>
        </w:tblCellMar>
        <w:tblLook w:val="0000"/>
      </w:tblPr>
      <w:tblGrid>
        <w:gridCol w:w="4876"/>
        <w:gridCol w:w="4876"/>
      </w:tblGrid>
      <w:tr w14:paraId="1E9CDB21" w14:textId="77777777" w:rsidTr="008321CB">
        <w:tblPrEx>
          <w:tblW w:w="0" w:type="auto"/>
          <w:jc w:val="center"/>
          <w:tblLayout w:type="fixed"/>
          <w:tblLook w:val="0000"/>
        </w:tblPrEx>
        <w:trPr>
          <w:jc w:val="center"/>
        </w:trPr>
        <w:tc>
          <w:tcPr>
            <w:tcW w:w="9752" w:type="dxa"/>
            <w:gridSpan w:val="2"/>
          </w:tcPr>
          <w:p w:rsidR="0090761A" w:rsidRPr="00F12226" w:rsidP="008321CB" w14:paraId="3B3C97EB" w14:textId="77777777">
            <w:pPr>
              <w:keepNext/>
            </w:pPr>
          </w:p>
        </w:tc>
      </w:tr>
      <w:tr w14:paraId="50529A6D" w14:textId="77777777" w:rsidTr="008321CB">
        <w:tblPrEx>
          <w:tblW w:w="0" w:type="auto"/>
          <w:jc w:val="center"/>
          <w:tblLayout w:type="fixed"/>
          <w:tblLook w:val="0000"/>
        </w:tblPrEx>
        <w:trPr>
          <w:jc w:val="center"/>
        </w:trPr>
        <w:tc>
          <w:tcPr>
            <w:tcW w:w="4876" w:type="dxa"/>
          </w:tcPr>
          <w:p w:rsidR="0090761A" w:rsidRPr="00F12226" w:rsidP="008321CB" w14:paraId="028F42C8" w14:textId="77777777">
            <w:pPr>
              <w:pStyle w:val="ColumnHeading"/>
              <w:keepNext/>
            </w:pPr>
            <w:r w:rsidRPr="00F12226">
              <w:t>Κείμενο που προτείνει η Επιτροπή</w:t>
            </w:r>
          </w:p>
        </w:tc>
        <w:tc>
          <w:tcPr>
            <w:tcW w:w="4876" w:type="dxa"/>
          </w:tcPr>
          <w:p w:rsidR="0090761A" w:rsidRPr="00F12226" w:rsidP="008321CB" w14:paraId="4D019233" w14:textId="77777777">
            <w:pPr>
              <w:pStyle w:val="ColumnHeading"/>
              <w:keepNext/>
            </w:pPr>
            <w:r w:rsidRPr="00F12226">
              <w:t>Τροπολογία</w:t>
            </w:r>
          </w:p>
        </w:tc>
      </w:tr>
      <w:tr w14:paraId="0915D2BD" w14:textId="77777777" w:rsidTr="008321CB">
        <w:tblPrEx>
          <w:tblW w:w="0" w:type="auto"/>
          <w:jc w:val="center"/>
          <w:tblLayout w:type="fixed"/>
          <w:tblLook w:val="0000"/>
        </w:tblPrEx>
        <w:trPr>
          <w:jc w:val="center"/>
        </w:trPr>
        <w:tc>
          <w:tcPr>
            <w:tcW w:w="4876" w:type="dxa"/>
          </w:tcPr>
          <w:p w:rsidR="0090761A" w:rsidRPr="00F12226" w:rsidP="008321CB" w14:paraId="0BFB27A9" w14:textId="77777777">
            <w:pPr>
              <w:pStyle w:val="Normal6"/>
            </w:pPr>
          </w:p>
        </w:tc>
        <w:tc>
          <w:tcPr>
            <w:tcW w:w="4876" w:type="dxa"/>
          </w:tcPr>
          <w:p w:rsidR="0090761A" w:rsidRPr="00F12226" w:rsidP="008321CB" w14:paraId="3D2D2CA0" w14:textId="77777777">
            <w:pPr>
              <w:pStyle w:val="Normal6"/>
              <w:rPr>
                <w:szCs w:val="24"/>
              </w:rPr>
            </w:pPr>
            <w:r w:rsidRPr="00F12226">
              <w:rPr>
                <w:b/>
                <w:i/>
              </w:rPr>
              <w:t>3α.</w:t>
            </w:r>
            <w:r w:rsidRPr="00F12226">
              <w:rPr>
                <w:b/>
                <w:i/>
              </w:rPr>
              <w:tab/>
              <w:t>Η Ευρωπαϊκή Εισαγγελία δημοσιεύει, σε ετήσια βάση, στατιστικά στοιχεία σχετικά με τη χρήση της κεντρικής πρόσβασης που χορηγείται σύμφωνα με τον παρόντα κανονισμό, συμπεριλαμβανομένων του αριθμού των ερωτημάτων που υποβλήθηκαν, του αριθμού των ερευνών στις οποίες η εν λόγω πρόσβαση συνέβαλε στην προώθηση της υπόθεσης και του αριθμού των περιπτώσεων στις οποίες διαπιστώθηκε ότι τα δεδομένα στα οποία υπήρξε πρόσβαση ήταν άνευ σημασίας και διαγράφηκαν. Τα εν λόγω στατιστικά στοιχεία περιλαμβάνονται στις ετήσιες εκθέσεις της Ευρωπαϊκής Εισαγγελίας που υποβάλλονται στο Ευρωπαϊκό Κοινοβούλιο. Σύμφωνα με τις οικείες διατάξεις που διέπουν τις έρευνες, τα εν λόγω δεδομένα απαλείφονται δεόντως ώστε να διασφαλίζεται η εμπιστευτικότητα και η ορθή διεξαγωγή των ερευνών.</w:t>
            </w:r>
          </w:p>
        </w:tc>
      </w:tr>
    </w:tbl>
    <w:p w:rsidR="0090761A" w:rsidRPr="00F12226" w:rsidP="0090761A" w14:paraId="2542639F" w14:textId="77777777">
      <w:pPr>
        <w:pStyle w:val="AmNumberTabs"/>
      </w:pPr>
      <w:r w:rsidRPr="00F12226">
        <w:t>Τροπολογία</w:t>
      </w:r>
      <w:r w:rsidRPr="00F12226">
        <w:tab/>
      </w:r>
      <w:r w:rsidRPr="00F12226">
        <w:tab/>
        <w:t>29</w:t>
      </w:r>
    </w:p>
    <w:p w:rsidR="0090761A" w:rsidRPr="00F12226" w:rsidP="0090761A" w14:paraId="7EF47EC2" w14:textId="77777777">
      <w:pPr>
        <w:pStyle w:val="NormalBold12b"/>
      </w:pPr>
      <w:r w:rsidRPr="00F12226">
        <w:t>Πρόταση κανονισμού</w:t>
      </w:r>
    </w:p>
    <w:p w:rsidR="0090761A" w:rsidRPr="00F12226" w:rsidP="0090761A" w14:paraId="04AFDAEE" w14:textId="77777777">
      <w:pPr>
        <w:pStyle w:val="NormalBold"/>
      </w:pPr>
      <w:r w:rsidRPr="00F12226">
        <w:t>Άρθρο 1 – παράγραφος 1 – σημείο 5</w:t>
      </w:r>
    </w:p>
    <w:p w:rsidR="0090761A" w:rsidRPr="00F12226" w:rsidP="0090761A" w14:paraId="696E9913" w14:textId="77777777">
      <w:r w:rsidRPr="00F12226">
        <w:t>Κανονισμός (ΕΕ) αριθ. 904/2010</w:t>
      </w:r>
    </w:p>
    <w:p w:rsidR="0090761A" w:rsidRPr="00F12226" w:rsidP="0090761A" w14:paraId="52F36C15" w14:textId="77777777">
      <w:r w:rsidRPr="00F12226">
        <w:t>Άρθρο 49 α – παράγραφος 4 – εδάφιο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7C407"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5F8636F8" w14:textId="77777777"/>
        </w:tc>
      </w:tr>
      <w:tr w14:paraId="7C25A986"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4E2804A7"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704758C6" w14:textId="77777777">
            <w:pPr>
              <w:pStyle w:val="AmColumnHeading"/>
            </w:pPr>
            <w:r w:rsidRPr="00F12226">
              <w:t>Τροπολογία</w:t>
            </w:r>
          </w:p>
        </w:tc>
      </w:tr>
      <w:tr w14:paraId="66E9D89F"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4BE574C9" w14:textId="77777777">
            <w:pPr>
              <w:pStyle w:val="Normal6a"/>
            </w:pPr>
            <w:r w:rsidRPr="00F12226">
              <w:t>α)</w:t>
            </w:r>
            <w:r w:rsidRPr="00F12226">
              <w:tab/>
              <w:t xml:space="preserve">τις τεχνικές λεπτομέρειες σχετικά με την κεντρική πρόσβαση στις πληροφορίες που αναφέρονται στην </w:t>
            </w:r>
            <w:r w:rsidRPr="00F12226">
              <w:t>παράγραφο 1 του παρόντος άρθρου, συμπεριλαμβανομένου του καταλόγου των κατηγοριών δεδομένων, με την οποία είναι δυνατό να πραγματοποιηθούν οι στοχευμένες αναζητήσεις·</w:t>
            </w:r>
          </w:p>
        </w:tc>
        <w:tc>
          <w:tcPr>
            <w:tcW w:w="4876" w:type="dxa"/>
            <w:tcBorders>
              <w:top w:val="nil"/>
              <w:left w:val="nil"/>
              <w:bottom w:val="nil"/>
              <w:right w:val="nil"/>
            </w:tcBorders>
          </w:tcPr>
          <w:p w:rsidR="0090761A" w:rsidRPr="00F12226" w:rsidP="008321CB" w14:paraId="3CBE2DA5" w14:textId="77777777">
            <w:pPr>
              <w:pStyle w:val="Normal6a"/>
            </w:pPr>
            <w:r w:rsidRPr="00F12226">
              <w:t>α)</w:t>
            </w:r>
            <w:r w:rsidRPr="00F12226">
              <w:tab/>
              <w:t xml:space="preserve">τις τεχνικές λεπτομέρειες σχετικά με την κεντρική πρόσβαση στις πληροφορίες που αναφέρονται στην </w:t>
            </w:r>
            <w:r w:rsidRPr="00F12226">
              <w:t>παράγραφο 1 του παρόντος άρθρου, συμπεριλαμβανομένου του καταλόγου των κατηγοριών δεδομένων, με την οποία είναι δυνατό να πραγματοποιηθούν οι στοχευμένες αναζητήσεις</w:t>
            </w:r>
            <w:r w:rsidRPr="00F12226">
              <w:rPr>
                <w:b/>
                <w:i/>
              </w:rPr>
              <w:t>, συμπεριλαμβανομένων μηχανισμών πρόληψης κατά των μη στοχευμένων αναζητήσεων</w:t>
            </w:r>
            <w:r w:rsidRPr="00F12226">
              <w:t>·</w:t>
            </w:r>
          </w:p>
        </w:tc>
      </w:tr>
    </w:tbl>
    <w:p w:rsidR="0090761A" w:rsidRPr="00F12226" w:rsidP="0090761A" w14:paraId="0889D952" w14:textId="77777777">
      <w:pPr>
        <w:pStyle w:val="AMNumberTabs0"/>
        <w:keepNext/>
      </w:pPr>
      <w:r w:rsidRPr="00F12226">
        <w:t>Τροπολογία</w:t>
      </w:r>
      <w:r w:rsidRPr="00F12226">
        <w:tab/>
      </w:r>
      <w:r w:rsidRPr="00F12226">
        <w:tab/>
        <w:t>30</w:t>
      </w:r>
    </w:p>
    <w:p w:rsidR="0090761A" w:rsidRPr="00F12226" w:rsidP="0090761A" w14:paraId="2B62D4F7" w14:textId="77777777">
      <w:pPr>
        <w:pStyle w:val="NormalBold12b"/>
        <w:keepNext/>
      </w:pPr>
      <w:r w:rsidRPr="00F12226">
        <w:t>Πρόταση κανονισμού</w:t>
      </w:r>
    </w:p>
    <w:p w:rsidR="0090761A" w:rsidRPr="00F12226" w:rsidP="0090761A" w14:paraId="0990C7B9" w14:textId="77777777">
      <w:pPr>
        <w:pStyle w:val="NormalBold"/>
      </w:pPr>
      <w:r w:rsidRPr="00F12226">
        <w:t>Άρθρο 1 – παράγραφος 1 – σημείο 5</w:t>
      </w:r>
    </w:p>
    <w:p w:rsidR="0090761A" w:rsidRPr="00F12226" w:rsidP="0090761A" w14:paraId="124ABC55" w14:textId="77777777">
      <w:pPr>
        <w:keepNext/>
      </w:pPr>
      <w:r w:rsidRPr="00F12226">
        <w:t>Κανονισμός (ΕΕ) αριθ. 904/2010</w:t>
      </w:r>
    </w:p>
    <w:p w:rsidR="0090761A" w:rsidRPr="00F12226" w:rsidP="0090761A" w14:paraId="5827BE3A" w14:textId="77777777">
      <w:r w:rsidRPr="00F12226">
        <w:t>Άρθρο 49 α – παράγραφος 5</w:t>
      </w:r>
    </w:p>
    <w:tbl>
      <w:tblPr>
        <w:tblW w:w="0" w:type="auto"/>
        <w:jc w:val="center"/>
        <w:tblLayout w:type="fixed"/>
        <w:tblCellMar>
          <w:left w:w="340" w:type="dxa"/>
          <w:right w:w="340" w:type="dxa"/>
        </w:tblCellMar>
        <w:tblLook w:val="0000"/>
      </w:tblPr>
      <w:tblGrid>
        <w:gridCol w:w="4876"/>
        <w:gridCol w:w="4876"/>
      </w:tblGrid>
      <w:tr w14:paraId="76DBF696" w14:textId="77777777" w:rsidTr="008321CB">
        <w:tblPrEx>
          <w:tblW w:w="0" w:type="auto"/>
          <w:jc w:val="center"/>
          <w:tblLayout w:type="fixed"/>
          <w:tblLook w:val="0000"/>
        </w:tblPrEx>
        <w:trPr>
          <w:jc w:val="center"/>
        </w:trPr>
        <w:tc>
          <w:tcPr>
            <w:tcW w:w="9752" w:type="dxa"/>
            <w:gridSpan w:val="2"/>
          </w:tcPr>
          <w:p w:rsidR="0090761A" w:rsidRPr="00F12226" w:rsidP="008321CB" w14:paraId="07B99D80" w14:textId="77777777">
            <w:pPr>
              <w:keepNext/>
            </w:pPr>
          </w:p>
        </w:tc>
      </w:tr>
      <w:tr w14:paraId="5B5191DB" w14:textId="77777777" w:rsidTr="008321CB">
        <w:tblPrEx>
          <w:tblW w:w="0" w:type="auto"/>
          <w:jc w:val="center"/>
          <w:tblLayout w:type="fixed"/>
          <w:tblLook w:val="0000"/>
        </w:tblPrEx>
        <w:trPr>
          <w:jc w:val="center"/>
        </w:trPr>
        <w:tc>
          <w:tcPr>
            <w:tcW w:w="4876" w:type="dxa"/>
          </w:tcPr>
          <w:p w:rsidR="0090761A" w:rsidRPr="00F12226" w:rsidP="008321CB" w14:paraId="6F8FD672" w14:textId="77777777">
            <w:pPr>
              <w:pStyle w:val="ColumnHeading"/>
              <w:keepNext/>
            </w:pPr>
            <w:r w:rsidRPr="00F12226">
              <w:t>Κείμενο που προτείνει η Επιτροπή</w:t>
            </w:r>
          </w:p>
        </w:tc>
        <w:tc>
          <w:tcPr>
            <w:tcW w:w="4876" w:type="dxa"/>
          </w:tcPr>
          <w:p w:rsidR="0090761A" w:rsidRPr="00F12226" w:rsidP="008321CB" w14:paraId="7C22BA4A" w14:textId="77777777">
            <w:pPr>
              <w:pStyle w:val="ColumnHeading"/>
              <w:keepNext/>
            </w:pPr>
            <w:r w:rsidRPr="00F12226">
              <w:t>Τροπολογία</w:t>
            </w:r>
          </w:p>
        </w:tc>
      </w:tr>
      <w:tr w14:paraId="3FDE0410" w14:textId="77777777" w:rsidTr="008321CB">
        <w:tblPrEx>
          <w:tblW w:w="0" w:type="auto"/>
          <w:jc w:val="center"/>
          <w:tblLayout w:type="fixed"/>
          <w:tblLook w:val="0000"/>
        </w:tblPrEx>
        <w:trPr>
          <w:jc w:val="center"/>
        </w:trPr>
        <w:tc>
          <w:tcPr>
            <w:tcW w:w="4876" w:type="dxa"/>
          </w:tcPr>
          <w:p w:rsidR="0090761A" w:rsidRPr="00F12226" w:rsidP="008321CB" w14:paraId="63556AD4" w14:textId="77777777">
            <w:pPr>
              <w:pStyle w:val="Normal6"/>
            </w:pPr>
            <w:r w:rsidRPr="00F12226">
              <w:rPr>
                <w:b/>
                <w:i/>
              </w:rPr>
              <w:t>5.</w:t>
            </w:r>
            <w:r w:rsidRPr="00F12226">
              <w:rPr>
                <w:b/>
                <w:i/>
              </w:rPr>
              <w:tab/>
              <w:t>Το κόστος δημιουργίας, λειτουργίας και συντήρησης της υποδομής και των τεχνικών μέσων που καθιστούν δυνατή την ασφαλή πρόσβαση στις πληροφορίες που αναφέρονται στην παράγραφο 1 του παρόντος άρθρου βαρύνουν την Ευρωπαϊκή Εισαγγελία.</w:t>
            </w:r>
          </w:p>
        </w:tc>
        <w:tc>
          <w:tcPr>
            <w:tcW w:w="4876" w:type="dxa"/>
          </w:tcPr>
          <w:p w:rsidR="0090761A" w:rsidRPr="00F12226" w:rsidP="008321CB" w14:paraId="5EF032E9" w14:textId="77777777">
            <w:pPr>
              <w:pStyle w:val="Normal6"/>
              <w:rPr>
                <w:szCs w:val="24"/>
              </w:rPr>
            </w:pPr>
            <w:r w:rsidRPr="00F12226">
              <w:rPr>
                <w:b/>
                <w:i/>
              </w:rPr>
              <w:t>διαγράφεται</w:t>
            </w:r>
          </w:p>
        </w:tc>
      </w:tr>
    </w:tbl>
    <w:p w:rsidR="0090761A" w:rsidRPr="00F12226" w:rsidP="0090761A" w14:paraId="3DE178BF" w14:textId="77777777">
      <w:pPr>
        <w:pStyle w:val="AmNumberTabs"/>
      </w:pPr>
      <w:r w:rsidRPr="00F12226">
        <w:t>Τροπολογία</w:t>
      </w:r>
      <w:r w:rsidRPr="00F12226">
        <w:tab/>
      </w:r>
      <w:r w:rsidRPr="00F12226">
        <w:tab/>
        <w:t>31</w:t>
      </w:r>
    </w:p>
    <w:p w:rsidR="0090761A" w:rsidRPr="00F12226" w:rsidP="0090761A" w14:paraId="0DE1FE6C" w14:textId="77777777">
      <w:pPr>
        <w:pStyle w:val="NormalBold12b"/>
      </w:pPr>
      <w:r w:rsidRPr="00F12226">
        <w:t>Πρόταση κανονισμού</w:t>
      </w:r>
    </w:p>
    <w:p w:rsidR="0090761A" w:rsidRPr="00F12226" w:rsidP="0090761A" w14:paraId="31EA3034" w14:textId="77777777">
      <w:pPr>
        <w:pStyle w:val="NormalBold"/>
      </w:pPr>
      <w:r w:rsidRPr="00F12226">
        <w:t>Άρθρο 1 – παράγραφος 1 – σημείο 5</w:t>
      </w:r>
    </w:p>
    <w:p w:rsidR="0090761A" w:rsidRPr="00F12226" w:rsidP="0090761A" w14:paraId="004812DC" w14:textId="77777777">
      <w:r w:rsidRPr="00F12226">
        <w:t>Κανονισμός (ΕΕ) αριθ. 904/2010</w:t>
      </w:r>
    </w:p>
    <w:p w:rsidR="0090761A" w:rsidRPr="00F12226" w:rsidP="0090761A" w14:paraId="68083ED6" w14:textId="77777777">
      <w:r w:rsidRPr="00F12226">
        <w:t>Άρθρο 49 α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74F492"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1F5F8B6F" w14:textId="77777777"/>
        </w:tc>
      </w:tr>
      <w:tr w14:paraId="01116195"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34D75750"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443D5C79" w14:textId="77777777">
            <w:pPr>
              <w:pStyle w:val="AmColumnHeading"/>
            </w:pPr>
            <w:r w:rsidRPr="00F12226">
              <w:t>Τροπολογία</w:t>
            </w:r>
          </w:p>
        </w:tc>
      </w:tr>
      <w:tr w14:paraId="0001AD43"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12D93985" w14:textId="77777777">
            <w:pPr>
              <w:pStyle w:val="Normal6a"/>
            </w:pPr>
          </w:p>
        </w:tc>
        <w:tc>
          <w:tcPr>
            <w:tcW w:w="4876" w:type="dxa"/>
            <w:tcBorders>
              <w:top w:val="nil"/>
              <w:left w:val="nil"/>
              <w:bottom w:val="nil"/>
              <w:right w:val="nil"/>
            </w:tcBorders>
          </w:tcPr>
          <w:p w:rsidR="0090761A" w:rsidRPr="00F12226" w:rsidP="008321CB" w14:paraId="3280531F" w14:textId="77777777">
            <w:pPr>
              <w:pStyle w:val="Normal6a"/>
            </w:pPr>
            <w:r w:rsidRPr="00F12226">
              <w:rPr>
                <w:b/>
                <w:i/>
              </w:rPr>
              <w:t>5α.</w:t>
            </w:r>
            <w:r w:rsidRPr="00F12226">
              <w:tab/>
            </w:r>
            <w:r w:rsidRPr="00F12226">
              <w:rPr>
                <w:b/>
                <w:i/>
              </w:rPr>
              <w:t>Όλοι οι χρήστες δεσμεύονται από τους κανόνες εμπιστευτικότητας που προβλέπονται στον παρόντα κανονισμό. Οι διαδικασίες ανταλλαγής πληροφοριών και η πρόσβαση σε δεδομένα επιδιώκονται σύμφωνα με τους κανονισμούς (ΕΕ) 2016/679 και (ΕΕ) 2018/1725 του Ευρωπαϊκού Κοινοβουλίου και του Συμβουλίου και σύμφωνα με τον Χάρτη των Θεμελιωδών Δικαιωμάτων της Ευρωπαϊκής Ένωσης.</w:t>
            </w:r>
          </w:p>
        </w:tc>
      </w:tr>
    </w:tbl>
    <w:p w:rsidR="0090761A" w:rsidRPr="00F12226" w:rsidP="00E266C1" w14:paraId="216BA9DA" w14:textId="77777777">
      <w:pPr>
        <w:pStyle w:val="AmNumberTabs"/>
        <w:keepNext/>
      </w:pPr>
      <w:r w:rsidRPr="00F12226">
        <w:t>Τροπολογία</w:t>
      </w:r>
      <w:r w:rsidRPr="00F12226">
        <w:tab/>
      </w:r>
      <w:r w:rsidRPr="00F12226">
        <w:tab/>
        <w:t>32</w:t>
      </w:r>
    </w:p>
    <w:p w:rsidR="0090761A" w:rsidRPr="00F12226" w:rsidP="00E266C1" w14:paraId="3A5FC34C" w14:textId="77777777">
      <w:pPr>
        <w:pStyle w:val="NormalBold12b"/>
        <w:keepNext/>
      </w:pPr>
      <w:r w:rsidRPr="00F12226">
        <w:t>Πρόταση κανονισμού</w:t>
      </w:r>
    </w:p>
    <w:p w:rsidR="0090761A" w:rsidRPr="00F12226" w:rsidP="0090761A" w14:paraId="06D40FCF" w14:textId="77777777">
      <w:pPr>
        <w:pStyle w:val="NormalBold"/>
      </w:pPr>
      <w:r w:rsidRPr="00F12226">
        <w:t>Άρθρο 1 – παράγραφος 1 – σημείο 5</w:t>
      </w:r>
    </w:p>
    <w:p w:rsidR="0090761A" w:rsidRPr="00F12226" w:rsidP="0090761A" w14:paraId="106F1978" w14:textId="77777777">
      <w:r w:rsidRPr="00F12226">
        <w:t xml:space="preserve"> Κανονισμός (ΕΕ) αριθ. 904/2010</w:t>
      </w:r>
    </w:p>
    <w:p w:rsidR="0090761A" w:rsidRPr="00F12226" w:rsidP="0090761A" w14:paraId="1130DCF3" w14:textId="77777777">
      <w:r w:rsidRPr="00F12226">
        <w:t>Άρθρο 49 α – παράγραφος 5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F1CB4"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1A990D47" w14:textId="77777777"/>
        </w:tc>
      </w:tr>
      <w:tr w14:paraId="525976AE"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7F1D2344"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1BDEEDE7" w14:textId="77777777">
            <w:pPr>
              <w:pStyle w:val="AmColumnHeading"/>
            </w:pPr>
            <w:r w:rsidRPr="00F12226">
              <w:t>Τροπολογία</w:t>
            </w:r>
          </w:p>
        </w:tc>
      </w:tr>
      <w:tr w14:paraId="572D98D3"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4D2AE127" w14:textId="77777777">
            <w:pPr>
              <w:pStyle w:val="Normal6a"/>
            </w:pPr>
          </w:p>
        </w:tc>
        <w:tc>
          <w:tcPr>
            <w:tcW w:w="4876" w:type="dxa"/>
            <w:tcBorders>
              <w:top w:val="nil"/>
              <w:left w:val="nil"/>
              <w:bottom w:val="nil"/>
              <w:right w:val="nil"/>
            </w:tcBorders>
          </w:tcPr>
          <w:p w:rsidR="0090761A" w:rsidRPr="00F12226" w:rsidP="008321CB" w14:paraId="010C7D3F" w14:textId="77777777">
            <w:pPr>
              <w:pStyle w:val="Normal6a"/>
            </w:pPr>
            <w:r w:rsidRPr="00F12226">
              <w:rPr>
                <w:b/>
                <w:i/>
              </w:rPr>
              <w:t>5β.</w:t>
            </w:r>
            <w:r w:rsidRPr="00F12226">
              <w:tab/>
            </w:r>
            <w:r w:rsidRPr="00F12226">
              <w:rPr>
                <w:b/>
                <w:i/>
              </w:rPr>
              <w:t>Τα συστήματα που επιτρέπουν την κεντρική πρόσβαση που αναφέρεται στην παράγραφο 1 σχεδιάζονται κατά τέτοιο τρόπο ώστε να εξασφαλίζεται πλήρης διαλειτουργικότητα με τα συστήματα που χρησιμοποιούνται από τα σχετικά όργανα της Ένωσης, ώστε να διευκολύνονται οι αποτελεσματικές και ασφαλείς ανταλλαγές πληροφοριών και να μειώνεται ο διοικητικός φόρτος.</w:t>
            </w:r>
          </w:p>
        </w:tc>
      </w:tr>
    </w:tbl>
    <w:p w:rsidR="0090761A" w:rsidRPr="00F12226" w:rsidP="0090761A" w14:paraId="1B6E88A2" w14:textId="77777777">
      <w:pPr>
        <w:pStyle w:val="AmNumberTabs"/>
      </w:pPr>
      <w:r w:rsidRPr="00F12226">
        <w:t>Τροπολογία</w:t>
      </w:r>
      <w:r w:rsidRPr="00F12226">
        <w:tab/>
      </w:r>
      <w:r w:rsidRPr="00F12226">
        <w:tab/>
        <w:t>33</w:t>
      </w:r>
    </w:p>
    <w:p w:rsidR="0090761A" w:rsidRPr="00F12226" w:rsidP="0090761A" w14:paraId="7A7C61A6" w14:textId="77777777">
      <w:pPr>
        <w:pStyle w:val="NormalBold12b"/>
      </w:pPr>
      <w:r w:rsidRPr="00F12226">
        <w:t>Πρόταση κανονισμού</w:t>
      </w:r>
    </w:p>
    <w:p w:rsidR="0090761A" w:rsidRPr="00F12226" w:rsidP="0090761A" w14:paraId="10BB235B" w14:textId="77777777">
      <w:pPr>
        <w:pStyle w:val="NormalBold"/>
      </w:pPr>
      <w:r w:rsidRPr="00F12226">
        <w:t>Άρθρο 1 – παράγραφος 1 – σημείο 5</w:t>
      </w:r>
    </w:p>
    <w:p w:rsidR="0090761A" w:rsidRPr="00F12226" w:rsidP="0090761A" w14:paraId="76480BE2" w14:textId="77777777">
      <w:r w:rsidRPr="00F12226">
        <w:t xml:space="preserve"> Κανονισμός (ΕΕ) αριθ. 904/2010</w:t>
      </w:r>
    </w:p>
    <w:p w:rsidR="0090761A" w:rsidRPr="00F12226" w:rsidP="0090761A" w14:paraId="44FCD549" w14:textId="77777777">
      <w:r w:rsidRPr="00F12226">
        <w:t>Άρθρο 49 α – παράγραφος 5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4A2D1"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328F38D9" w14:textId="77777777"/>
        </w:tc>
      </w:tr>
      <w:tr w14:paraId="64402739"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6A66F86D"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0B5558E6" w14:textId="77777777">
            <w:pPr>
              <w:pStyle w:val="AmColumnHeading"/>
            </w:pPr>
            <w:r w:rsidRPr="00F12226">
              <w:t>Τροπολογία</w:t>
            </w:r>
          </w:p>
        </w:tc>
      </w:tr>
      <w:tr w14:paraId="5F15B61C"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0C2DB457" w14:textId="77777777">
            <w:pPr>
              <w:pStyle w:val="Normal6a"/>
            </w:pPr>
          </w:p>
        </w:tc>
        <w:tc>
          <w:tcPr>
            <w:tcW w:w="4876" w:type="dxa"/>
            <w:tcBorders>
              <w:top w:val="nil"/>
              <w:left w:val="nil"/>
              <w:bottom w:val="nil"/>
              <w:right w:val="nil"/>
            </w:tcBorders>
          </w:tcPr>
          <w:p w:rsidR="0090761A" w:rsidRPr="00F12226" w:rsidP="008321CB" w14:paraId="506C2008" w14:textId="77777777">
            <w:pPr>
              <w:pStyle w:val="Normal6a"/>
            </w:pPr>
            <w:r w:rsidRPr="00F12226">
              <w:rPr>
                <w:b/>
                <w:i/>
              </w:rPr>
              <w:t>5γ.</w:t>
            </w:r>
            <w:r w:rsidRPr="00F12226">
              <w:tab/>
            </w:r>
            <w:r w:rsidRPr="00F12226">
              <w:rPr>
                <w:b/>
                <w:i/>
              </w:rPr>
              <w:t>Η Επιτροπή αξιολογεί, σε στενή συνεργασία με την Ευρωπαϊκή Εισαγγελία, την ανάγκη πρόσθετης ενωσιακής χρηματοδότησης για τη στήριξη της ανάπτυξης διαλειτουργικών συστημάτων ΤΠ, ψηφιακών εργαλείων και εξειδικευμένου προσωπικού.</w:t>
            </w:r>
          </w:p>
        </w:tc>
      </w:tr>
    </w:tbl>
    <w:p w:rsidR="0090761A" w:rsidRPr="00F12226" w:rsidP="0090761A" w14:paraId="7444E62B" w14:textId="77777777">
      <w:pPr>
        <w:pStyle w:val="AmNumberTabs"/>
      </w:pPr>
      <w:r w:rsidRPr="00F12226">
        <w:t>Τροπολογία</w:t>
      </w:r>
      <w:r w:rsidRPr="00F12226">
        <w:tab/>
      </w:r>
      <w:r w:rsidRPr="00F12226">
        <w:tab/>
        <w:t>34</w:t>
      </w:r>
    </w:p>
    <w:p w:rsidR="0090761A" w:rsidRPr="00F12226" w:rsidP="0090761A" w14:paraId="123EFCAE" w14:textId="77777777">
      <w:pPr>
        <w:pStyle w:val="NormalBold12b"/>
      </w:pPr>
      <w:r w:rsidRPr="00F12226">
        <w:t>Πρόταση κανονισμού</w:t>
      </w:r>
    </w:p>
    <w:p w:rsidR="0090761A" w:rsidRPr="00F12226" w:rsidP="0090761A" w14:paraId="157058D5" w14:textId="77777777">
      <w:pPr>
        <w:pStyle w:val="NormalBold"/>
      </w:pPr>
      <w:r w:rsidRPr="00F12226">
        <w:t>Άρθρο 1 – παράγραφος 1 – σημείο 5</w:t>
      </w:r>
    </w:p>
    <w:p w:rsidR="0090761A" w:rsidRPr="00F12226" w:rsidP="0090761A" w14:paraId="120CB102" w14:textId="77777777">
      <w:pPr>
        <w:keepNext/>
      </w:pPr>
      <w:r w:rsidRPr="00F12226">
        <w:t xml:space="preserve"> Κανονισμός (ΕΕ) αριθ. 904/2010</w:t>
      </w:r>
    </w:p>
    <w:p w:rsidR="0090761A" w:rsidRPr="00F12226" w:rsidP="0090761A" w14:paraId="0BEF5419" w14:textId="77777777">
      <w:r w:rsidRPr="00F12226">
        <w:t>Άρθρο 49 α – παράγραφος 5 δ (νέα)</w:t>
      </w:r>
    </w:p>
    <w:tbl>
      <w:tblPr>
        <w:tblW w:w="0" w:type="auto"/>
        <w:jc w:val="center"/>
        <w:tblLayout w:type="fixed"/>
        <w:tblCellMar>
          <w:left w:w="340" w:type="dxa"/>
          <w:right w:w="340" w:type="dxa"/>
        </w:tblCellMar>
        <w:tblLook w:val="0000"/>
      </w:tblPr>
      <w:tblGrid>
        <w:gridCol w:w="4876"/>
        <w:gridCol w:w="4876"/>
      </w:tblGrid>
      <w:tr w14:paraId="1FD19CA5" w14:textId="77777777" w:rsidTr="008321CB">
        <w:tblPrEx>
          <w:tblW w:w="0" w:type="auto"/>
          <w:jc w:val="center"/>
          <w:tblLayout w:type="fixed"/>
          <w:tblLook w:val="0000"/>
        </w:tblPrEx>
        <w:trPr>
          <w:jc w:val="center"/>
        </w:trPr>
        <w:tc>
          <w:tcPr>
            <w:tcW w:w="9752" w:type="dxa"/>
            <w:gridSpan w:val="2"/>
          </w:tcPr>
          <w:p w:rsidR="0090761A" w:rsidRPr="00F12226" w:rsidP="008321CB" w14:paraId="777A09A9" w14:textId="77777777">
            <w:pPr>
              <w:keepNext/>
            </w:pPr>
          </w:p>
        </w:tc>
      </w:tr>
      <w:tr w14:paraId="46F7136E" w14:textId="77777777" w:rsidTr="008321CB">
        <w:tblPrEx>
          <w:tblW w:w="0" w:type="auto"/>
          <w:jc w:val="center"/>
          <w:tblLayout w:type="fixed"/>
          <w:tblLook w:val="0000"/>
        </w:tblPrEx>
        <w:trPr>
          <w:jc w:val="center"/>
        </w:trPr>
        <w:tc>
          <w:tcPr>
            <w:tcW w:w="4876" w:type="dxa"/>
          </w:tcPr>
          <w:p w:rsidR="0090761A" w:rsidRPr="00F12226" w:rsidP="008321CB" w14:paraId="47733058" w14:textId="77777777">
            <w:pPr>
              <w:pStyle w:val="ColumnHeading"/>
              <w:keepNext/>
            </w:pPr>
            <w:r w:rsidRPr="00F12226">
              <w:t>Κείμενο που προτείνει η Επιτροπή</w:t>
            </w:r>
          </w:p>
        </w:tc>
        <w:tc>
          <w:tcPr>
            <w:tcW w:w="4876" w:type="dxa"/>
          </w:tcPr>
          <w:p w:rsidR="0090761A" w:rsidRPr="00F12226" w:rsidP="008321CB" w14:paraId="291287F9" w14:textId="77777777">
            <w:pPr>
              <w:pStyle w:val="ColumnHeading"/>
              <w:keepNext/>
            </w:pPr>
            <w:r w:rsidRPr="00F12226">
              <w:t>Τροπολογία</w:t>
            </w:r>
          </w:p>
        </w:tc>
      </w:tr>
      <w:tr w14:paraId="058B0A70" w14:textId="77777777" w:rsidTr="008321CB">
        <w:tblPrEx>
          <w:tblW w:w="0" w:type="auto"/>
          <w:jc w:val="center"/>
          <w:tblLayout w:type="fixed"/>
          <w:tblLook w:val="0000"/>
        </w:tblPrEx>
        <w:trPr>
          <w:jc w:val="center"/>
        </w:trPr>
        <w:tc>
          <w:tcPr>
            <w:tcW w:w="4876" w:type="dxa"/>
          </w:tcPr>
          <w:p w:rsidR="0090761A" w:rsidRPr="00F12226" w:rsidP="008321CB" w14:paraId="0FB130BD" w14:textId="77777777">
            <w:pPr>
              <w:pStyle w:val="Normal6"/>
            </w:pPr>
          </w:p>
        </w:tc>
        <w:tc>
          <w:tcPr>
            <w:tcW w:w="4876" w:type="dxa"/>
          </w:tcPr>
          <w:p w:rsidR="0090761A" w:rsidRPr="00F12226" w:rsidP="008321CB" w14:paraId="1BA78AF8" w14:textId="77777777">
            <w:pPr>
              <w:pStyle w:val="Normal6"/>
              <w:rPr>
                <w:szCs w:val="24"/>
              </w:rPr>
            </w:pPr>
            <w:r w:rsidRPr="00F12226">
              <w:rPr>
                <w:b/>
                <w:i/>
              </w:rPr>
              <w:t>5δ.</w:t>
            </w:r>
            <w:r w:rsidRPr="00F12226">
              <w:rPr>
                <w:b/>
                <w:i/>
              </w:rPr>
              <w:tab/>
              <w:t xml:space="preserve">Όταν η Ευρωπαϊκή Εισαγγελία λαμβάνει δεδομένα προσωπικού χαρακτήρα ως αποτέλεσμα αυθόρμητης διαβίβασης από τις τελωνειακές αρχές σύμφωνα με το άρθρο 13α, εφαρμόζονται </w:t>
            </w:r>
            <w:r w:rsidRPr="00F12226">
              <w:rPr>
                <w:b/>
                <w:i/>
              </w:rPr>
              <w:t>οι ακόλουθοι κανόνες:</w:t>
            </w:r>
          </w:p>
        </w:tc>
      </w:tr>
      <w:tr w14:paraId="651DB6DA" w14:textId="77777777" w:rsidTr="008321CB">
        <w:tblPrEx>
          <w:tblW w:w="0" w:type="auto"/>
          <w:jc w:val="center"/>
          <w:tblLayout w:type="fixed"/>
          <w:tblLook w:val="0000"/>
        </w:tblPrEx>
        <w:trPr>
          <w:jc w:val="center"/>
        </w:trPr>
        <w:tc>
          <w:tcPr>
            <w:tcW w:w="4876" w:type="dxa"/>
          </w:tcPr>
          <w:p w:rsidR="0090761A" w:rsidRPr="00F12226" w:rsidP="008321CB" w14:paraId="421C22F5" w14:textId="77777777">
            <w:pPr>
              <w:pStyle w:val="Normal6"/>
            </w:pPr>
          </w:p>
        </w:tc>
        <w:tc>
          <w:tcPr>
            <w:tcW w:w="4876" w:type="dxa"/>
          </w:tcPr>
          <w:p w:rsidR="0090761A" w:rsidRPr="00F12226" w:rsidP="008321CB" w14:paraId="4C75FAA7" w14:textId="77777777">
            <w:pPr>
              <w:pStyle w:val="Normal6"/>
              <w:rPr>
                <w:szCs w:val="24"/>
              </w:rPr>
            </w:pPr>
            <w:r w:rsidRPr="00F12226">
              <w:rPr>
                <w:b/>
                <w:i/>
              </w:rPr>
              <w:t>α)</w:t>
            </w:r>
            <w:r w:rsidRPr="00F12226">
              <w:rPr>
                <w:b/>
                <w:i/>
              </w:rPr>
              <w:tab/>
              <w:t>τα δεδομένα μπορούν να υποβληθούν σε επεξεργασία αποκλειστικά για τον σκοπό της αξιολόγησης της έναρξης ή της διεξαγωγής έρευνας στο πλαίσιο της εντολής της Ευρωπαϊκής Εισαγγελίας σύμφωνα με το άρθρο 4 του κανονισμού (ΕΕ) 2017/1939·</w:t>
            </w:r>
          </w:p>
        </w:tc>
      </w:tr>
      <w:tr w14:paraId="7BA773E5" w14:textId="77777777" w:rsidTr="008321CB">
        <w:tblPrEx>
          <w:tblW w:w="0" w:type="auto"/>
          <w:jc w:val="center"/>
          <w:tblLayout w:type="fixed"/>
          <w:tblLook w:val="0000"/>
        </w:tblPrEx>
        <w:trPr>
          <w:jc w:val="center"/>
        </w:trPr>
        <w:tc>
          <w:tcPr>
            <w:tcW w:w="4876" w:type="dxa"/>
          </w:tcPr>
          <w:p w:rsidR="0090761A" w:rsidRPr="00F12226" w:rsidP="008321CB" w14:paraId="3FFCAF66" w14:textId="77777777">
            <w:pPr>
              <w:pStyle w:val="Normal6"/>
            </w:pPr>
          </w:p>
        </w:tc>
        <w:tc>
          <w:tcPr>
            <w:tcW w:w="4876" w:type="dxa"/>
          </w:tcPr>
          <w:p w:rsidR="0090761A" w:rsidRPr="00F12226" w:rsidP="008321CB" w14:paraId="5BE1AC9A" w14:textId="77777777">
            <w:pPr>
              <w:pStyle w:val="Normal6"/>
              <w:rPr>
                <w:szCs w:val="24"/>
              </w:rPr>
            </w:pPr>
            <w:r w:rsidRPr="00F12226">
              <w:rPr>
                <w:b/>
                <w:i/>
              </w:rPr>
              <w:t>β)</w:t>
            </w:r>
            <w:r w:rsidRPr="00F12226">
              <w:rPr>
                <w:b/>
                <w:i/>
              </w:rPr>
              <w:tab/>
              <w:t>αν η Ευρωπαϊκή Εισαγγελία κρίνει, εντός 90 ημερών από την παραλαβή τους, ότι τα δεδομένα δεν σχετίζονται με καμία έρευνα στο πλαίσιο της εντολής της, διαγράφει τα δεδομένα και ενημερώνει τη διαβιβάζουσα αρχή·</w:t>
            </w:r>
          </w:p>
        </w:tc>
      </w:tr>
      <w:tr w14:paraId="65037FC5" w14:textId="77777777" w:rsidTr="008321CB">
        <w:tblPrEx>
          <w:tblW w:w="0" w:type="auto"/>
          <w:jc w:val="center"/>
          <w:tblLayout w:type="fixed"/>
          <w:tblLook w:val="0000"/>
        </w:tblPrEx>
        <w:trPr>
          <w:jc w:val="center"/>
        </w:trPr>
        <w:tc>
          <w:tcPr>
            <w:tcW w:w="4876" w:type="dxa"/>
          </w:tcPr>
          <w:p w:rsidR="0090761A" w:rsidRPr="00F12226" w:rsidP="008321CB" w14:paraId="6216243B" w14:textId="77777777">
            <w:pPr>
              <w:pStyle w:val="Normal6"/>
            </w:pPr>
          </w:p>
        </w:tc>
        <w:tc>
          <w:tcPr>
            <w:tcW w:w="4876" w:type="dxa"/>
          </w:tcPr>
          <w:p w:rsidR="0090761A" w:rsidRPr="00F12226" w:rsidP="008321CB" w14:paraId="0678D802" w14:textId="77777777">
            <w:pPr>
              <w:pStyle w:val="Normal6"/>
              <w:rPr>
                <w:szCs w:val="24"/>
              </w:rPr>
            </w:pPr>
            <w:r w:rsidRPr="00F12226">
              <w:rPr>
                <w:b/>
                <w:i/>
              </w:rPr>
              <w:t>γ)</w:t>
            </w:r>
            <w:r w:rsidRPr="00F12226">
              <w:rPr>
                <w:b/>
                <w:i/>
              </w:rPr>
              <w:tab/>
              <w:t>όταν κινείται έρευνα βάσει των διαβιβαζόμενων δεδομένων, η διαβιβάζουσα τελωνειακή αρχή ενημερώνεται και της δίνεται η δυνατότητα να κοινοποιήσει την αξιολόγησή της στην Ευρωπαϊκή Εισαγγελία και στον ΕΕΠΔ, εάν κρίνει ότι η επεξεργασία υπερβαίνει τα αναγκαία όρια·</w:t>
            </w:r>
          </w:p>
        </w:tc>
      </w:tr>
      <w:tr w14:paraId="551ED918" w14:textId="77777777" w:rsidTr="008321CB">
        <w:tblPrEx>
          <w:tblW w:w="0" w:type="auto"/>
          <w:jc w:val="center"/>
          <w:tblLayout w:type="fixed"/>
          <w:tblLook w:val="0000"/>
        </w:tblPrEx>
        <w:trPr>
          <w:jc w:val="center"/>
        </w:trPr>
        <w:tc>
          <w:tcPr>
            <w:tcW w:w="4876" w:type="dxa"/>
          </w:tcPr>
          <w:p w:rsidR="0090761A" w:rsidRPr="00F12226" w:rsidP="008321CB" w14:paraId="52498780" w14:textId="77777777">
            <w:pPr>
              <w:pStyle w:val="Normal6"/>
            </w:pPr>
          </w:p>
        </w:tc>
        <w:tc>
          <w:tcPr>
            <w:tcW w:w="4876" w:type="dxa"/>
          </w:tcPr>
          <w:p w:rsidR="0090761A" w:rsidRPr="00F12226" w:rsidP="008321CB" w14:paraId="69E018A8" w14:textId="77777777">
            <w:pPr>
              <w:pStyle w:val="Normal6"/>
              <w:rPr>
                <w:szCs w:val="24"/>
              </w:rPr>
            </w:pPr>
            <w:r w:rsidRPr="00F12226">
              <w:rPr>
                <w:b/>
                <w:i/>
              </w:rPr>
              <w:t>δ)</w:t>
            </w:r>
            <w:r w:rsidRPr="00F12226">
              <w:rPr>
                <w:b/>
                <w:i/>
              </w:rPr>
              <w:tab/>
              <w:t>εφαρμόζονται οι κανόνες προστασίας δεδομένων που αναφέρονται στο κεφάλαιο VIII του κανονισμού (ΕΕ) 2017/1939.</w:t>
            </w:r>
          </w:p>
        </w:tc>
      </w:tr>
    </w:tbl>
    <w:p w:rsidR="0090761A" w:rsidRPr="00F12226" w:rsidP="0090761A" w14:paraId="1B7B556C" w14:textId="77777777">
      <w:pPr>
        <w:pStyle w:val="AmNumberTabs"/>
      </w:pPr>
      <w:r w:rsidRPr="00F12226">
        <w:t>Τροπολογία</w:t>
      </w:r>
      <w:r w:rsidRPr="00F12226">
        <w:tab/>
      </w:r>
      <w:r w:rsidRPr="00F12226">
        <w:tab/>
        <w:t>35</w:t>
      </w:r>
    </w:p>
    <w:p w:rsidR="0090761A" w:rsidRPr="00F12226" w:rsidP="0090761A" w14:paraId="6588D2B2" w14:textId="77777777">
      <w:pPr>
        <w:pStyle w:val="NormalBold12b"/>
      </w:pPr>
      <w:r w:rsidRPr="00F12226">
        <w:t>Πρόταση κανονισμού</w:t>
      </w:r>
    </w:p>
    <w:p w:rsidR="0090761A" w:rsidRPr="00F12226" w:rsidP="0090761A" w14:paraId="4D07D4EC" w14:textId="77777777">
      <w:pPr>
        <w:pStyle w:val="NormalBold"/>
      </w:pPr>
      <w:r w:rsidRPr="00F12226">
        <w:t>Άρθρο 1 – παράγραφος 1 – σημείο 5</w:t>
      </w:r>
    </w:p>
    <w:p w:rsidR="0090761A" w:rsidRPr="00F12226" w:rsidP="0090761A" w14:paraId="40804EE8" w14:textId="77777777">
      <w:r w:rsidRPr="00F12226">
        <w:t>Κανονισμός (ΕΕ) αριθ. 904/2010</w:t>
      </w:r>
    </w:p>
    <w:p w:rsidR="0090761A" w:rsidRPr="00F12226" w:rsidP="0090761A" w14:paraId="155FE6B6" w14:textId="77777777">
      <w:r w:rsidRPr="00F12226">
        <w:t>Άρθρο 49 β – παράγραφος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B11CA"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1B229216" w14:textId="77777777"/>
        </w:tc>
      </w:tr>
      <w:tr w14:paraId="4B08F173"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12F623EA"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07CC7DF6" w14:textId="77777777">
            <w:pPr>
              <w:pStyle w:val="AmColumnHeading"/>
            </w:pPr>
            <w:r w:rsidRPr="00F12226">
              <w:t>Τροπολογία</w:t>
            </w:r>
          </w:p>
        </w:tc>
      </w:tr>
      <w:tr w14:paraId="6C2FC61B"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3123B3A0" w14:textId="77777777">
            <w:pPr>
              <w:pStyle w:val="Normal6a"/>
            </w:pPr>
            <w:r w:rsidRPr="00F12226">
              <w:t>1.</w:t>
            </w:r>
            <w:r w:rsidRPr="00F12226">
              <w:tab/>
              <w:t>Οι αρμόδιες αρχές των κρατών μελών χορηγούν στην OLAF κεντρική πρόσβαση, για στοχευμένες αναζητήσεις, στις ακόλουθες πληροφορίες:</w:t>
            </w:r>
          </w:p>
        </w:tc>
        <w:tc>
          <w:tcPr>
            <w:tcW w:w="4876" w:type="dxa"/>
            <w:tcBorders>
              <w:top w:val="nil"/>
              <w:left w:val="nil"/>
              <w:bottom w:val="nil"/>
              <w:right w:val="nil"/>
            </w:tcBorders>
          </w:tcPr>
          <w:p w:rsidR="0090761A" w:rsidRPr="00F12226" w:rsidP="008321CB" w14:paraId="41AEDBB7" w14:textId="77777777">
            <w:pPr>
              <w:pStyle w:val="Normal6a"/>
            </w:pPr>
            <w:r w:rsidRPr="00F12226">
              <w:t>1.</w:t>
            </w:r>
            <w:r w:rsidRPr="00F12226">
              <w:tab/>
              <w:t xml:space="preserve">Οι αρμόδιες αρχές των κρατών μελών χορηγούν στην OLAF κεντρική πρόσβαση, για στοχευμένες αναζητήσεις, στις ακόλουθες πληροφορίες </w:t>
            </w:r>
            <w:r w:rsidRPr="00F12226">
              <w:rPr>
                <w:b/>
                <w:i/>
              </w:rPr>
              <w:t>που περιορίζονται σε ό,τι είναι αναγκαίο για την άσκηση της εντολής της</w:t>
            </w:r>
            <w:r w:rsidRPr="00F12226">
              <w:t>:</w:t>
            </w:r>
          </w:p>
        </w:tc>
      </w:tr>
    </w:tbl>
    <w:p w:rsidR="0090761A" w:rsidRPr="00F12226" w:rsidP="00E266C1" w14:paraId="68389C86" w14:textId="77777777">
      <w:pPr>
        <w:pStyle w:val="AmNumberTabs"/>
        <w:keepNext/>
      </w:pPr>
      <w:r w:rsidRPr="00F12226">
        <w:t>Τροπολογία</w:t>
      </w:r>
      <w:r w:rsidRPr="00F12226">
        <w:tab/>
      </w:r>
      <w:r w:rsidRPr="00F12226">
        <w:tab/>
        <w:t>36</w:t>
      </w:r>
    </w:p>
    <w:p w:rsidR="0090761A" w:rsidRPr="00F12226" w:rsidP="00E266C1" w14:paraId="5ED9BCFC" w14:textId="77777777">
      <w:pPr>
        <w:pStyle w:val="NormalBold12b"/>
        <w:keepNext/>
      </w:pPr>
      <w:r w:rsidRPr="00F12226">
        <w:t>Πρόταση κανονισμού</w:t>
      </w:r>
    </w:p>
    <w:p w:rsidR="0090761A" w:rsidRPr="00F12226" w:rsidP="00E266C1" w14:paraId="6233F67F" w14:textId="77777777">
      <w:pPr>
        <w:pStyle w:val="NormalBold"/>
        <w:keepNext/>
      </w:pPr>
      <w:r w:rsidRPr="00F12226">
        <w:t>Άρθρο 1 – παράγραφος 1 – σημείο 5</w:t>
      </w:r>
    </w:p>
    <w:p w:rsidR="0090761A" w:rsidRPr="00F12226" w:rsidP="0090761A" w14:paraId="7E845600" w14:textId="77777777">
      <w:pPr>
        <w:keepNext/>
      </w:pPr>
      <w:r w:rsidRPr="00F12226">
        <w:t>Κανονισμός (ΕΕ) αριθ. 904/2010</w:t>
      </w:r>
    </w:p>
    <w:p w:rsidR="0090761A" w:rsidRPr="00F12226" w:rsidP="0090761A" w14:paraId="35E44579" w14:textId="77777777">
      <w:r w:rsidRPr="00F12226">
        <w:t>Άρθρο 49 β – παράγραφος 1– στοιχείο β</w:t>
      </w:r>
    </w:p>
    <w:tbl>
      <w:tblPr>
        <w:tblW w:w="0" w:type="auto"/>
        <w:jc w:val="center"/>
        <w:tblLayout w:type="fixed"/>
        <w:tblCellMar>
          <w:left w:w="340" w:type="dxa"/>
          <w:right w:w="340" w:type="dxa"/>
        </w:tblCellMar>
        <w:tblLook w:val="0000"/>
      </w:tblPr>
      <w:tblGrid>
        <w:gridCol w:w="4876"/>
        <w:gridCol w:w="4876"/>
      </w:tblGrid>
      <w:tr w14:paraId="5D6FE718" w14:textId="77777777" w:rsidTr="008321CB">
        <w:tblPrEx>
          <w:tblW w:w="0" w:type="auto"/>
          <w:jc w:val="center"/>
          <w:tblLayout w:type="fixed"/>
          <w:tblLook w:val="0000"/>
        </w:tblPrEx>
        <w:trPr>
          <w:jc w:val="center"/>
        </w:trPr>
        <w:tc>
          <w:tcPr>
            <w:tcW w:w="9752" w:type="dxa"/>
            <w:gridSpan w:val="2"/>
          </w:tcPr>
          <w:p w:rsidR="0090761A" w:rsidRPr="00F12226" w:rsidP="008321CB" w14:paraId="1149F605" w14:textId="77777777">
            <w:pPr>
              <w:keepNext/>
            </w:pPr>
          </w:p>
        </w:tc>
      </w:tr>
      <w:tr w14:paraId="496F1512" w14:textId="77777777" w:rsidTr="008321CB">
        <w:tblPrEx>
          <w:tblW w:w="0" w:type="auto"/>
          <w:jc w:val="center"/>
          <w:tblLayout w:type="fixed"/>
          <w:tblLook w:val="0000"/>
        </w:tblPrEx>
        <w:trPr>
          <w:jc w:val="center"/>
        </w:trPr>
        <w:tc>
          <w:tcPr>
            <w:tcW w:w="4876" w:type="dxa"/>
          </w:tcPr>
          <w:p w:rsidR="0090761A" w:rsidRPr="00F12226" w:rsidP="008321CB" w14:paraId="29017649" w14:textId="77777777">
            <w:pPr>
              <w:pStyle w:val="ColumnHeading"/>
              <w:keepNext/>
            </w:pPr>
            <w:r w:rsidRPr="00F12226">
              <w:t>Κείμενο που προτείνει η Επιτροπή</w:t>
            </w:r>
          </w:p>
        </w:tc>
        <w:tc>
          <w:tcPr>
            <w:tcW w:w="4876" w:type="dxa"/>
          </w:tcPr>
          <w:p w:rsidR="0090761A" w:rsidRPr="00F12226" w:rsidP="008321CB" w14:paraId="38239DF2" w14:textId="77777777">
            <w:pPr>
              <w:pStyle w:val="ColumnHeading"/>
              <w:keepNext/>
            </w:pPr>
            <w:r w:rsidRPr="00F12226">
              <w:t>Τροπολογία</w:t>
            </w:r>
          </w:p>
        </w:tc>
      </w:tr>
      <w:tr w14:paraId="0E58D585" w14:textId="77777777" w:rsidTr="008321CB">
        <w:tblPrEx>
          <w:tblW w:w="0" w:type="auto"/>
          <w:jc w:val="center"/>
          <w:tblLayout w:type="fixed"/>
          <w:tblLook w:val="0000"/>
        </w:tblPrEx>
        <w:trPr>
          <w:jc w:val="center"/>
        </w:trPr>
        <w:tc>
          <w:tcPr>
            <w:tcW w:w="4876" w:type="dxa"/>
          </w:tcPr>
          <w:p w:rsidR="0090761A" w:rsidRPr="00F12226" w:rsidP="008321CB" w14:paraId="45882A4E" w14:textId="77777777">
            <w:pPr>
              <w:pStyle w:val="Normal6"/>
            </w:pPr>
            <w:r w:rsidRPr="00F12226">
              <w:t>β)</w:t>
            </w:r>
            <w:r w:rsidRPr="00F12226">
              <w:tab/>
              <w:t xml:space="preserve">από την 1η Σεπτεμβρίου 2026, στις πληροφορίες που αναφέρονται στο άρθρο 17 παράγραφος 1 στοιχεία ε) και </w:t>
            </w:r>
            <w:r w:rsidRPr="00F12226">
              <w:t>στ</w:t>
            </w:r>
            <w:r w:rsidRPr="00F12226">
              <w:t>) του παρόντος κανονισμού·</w:t>
            </w:r>
          </w:p>
        </w:tc>
        <w:tc>
          <w:tcPr>
            <w:tcW w:w="4876" w:type="dxa"/>
          </w:tcPr>
          <w:p w:rsidR="0090761A" w:rsidRPr="00F12226" w:rsidP="008321CB" w14:paraId="13CBD937" w14:textId="77777777">
            <w:pPr>
              <w:pStyle w:val="Normal6"/>
              <w:rPr>
                <w:szCs w:val="24"/>
              </w:rPr>
            </w:pPr>
            <w:r w:rsidRPr="00F12226">
              <w:t>β)</w:t>
            </w:r>
            <w:r w:rsidRPr="00F12226">
              <w:tab/>
              <w:t xml:space="preserve">από την 1η Σεπτεμβρίου 2026, στις πληροφορίες που αναφέρονται στο άρθρο 17 παράγραφος 1 στοιχεία ε) και </w:t>
            </w:r>
            <w:r w:rsidRPr="00F12226">
              <w:t>στ</w:t>
            </w:r>
            <w:r w:rsidRPr="00F12226">
              <w:t>) του παρόντος κανονισμού</w:t>
            </w:r>
            <w:r w:rsidRPr="00F12226">
              <w:rPr>
                <w:b/>
                <w:i/>
              </w:rPr>
              <w:t xml:space="preserve">, συμπεριλαμβανομένων τυχόν πρόσθετων στοιχείων δεδομένων που αποθηκεύτηκαν σύμφωνα με το άρθρο 17 παράγραφος 1 στοιχείο </w:t>
            </w:r>
            <w:r w:rsidRPr="00F12226">
              <w:rPr>
                <w:b/>
                <w:i/>
              </w:rPr>
              <w:t>στ</w:t>
            </w:r>
            <w:r w:rsidRPr="00F12226">
              <w:rPr>
                <w:b/>
                <w:i/>
              </w:rPr>
              <w:t>)</w:t>
            </w:r>
            <w:r w:rsidRPr="00F12226">
              <w:t>·</w:t>
            </w:r>
          </w:p>
        </w:tc>
      </w:tr>
    </w:tbl>
    <w:p w:rsidR="0090761A" w:rsidRPr="00F12226" w:rsidP="0090761A" w14:paraId="01040E2F" w14:textId="77777777">
      <w:pPr>
        <w:pStyle w:val="AMNumberTabs0"/>
        <w:keepNext/>
      </w:pPr>
      <w:r w:rsidRPr="00F12226">
        <w:t>Τροπολογία</w:t>
      </w:r>
      <w:r w:rsidRPr="00F12226">
        <w:tab/>
      </w:r>
      <w:r w:rsidRPr="00F12226">
        <w:tab/>
        <w:t>37</w:t>
      </w:r>
    </w:p>
    <w:p w:rsidR="0090761A" w:rsidRPr="00F12226" w:rsidP="0090761A" w14:paraId="13A0E3C3" w14:textId="77777777">
      <w:pPr>
        <w:pStyle w:val="NormalBold12b"/>
        <w:keepNext/>
      </w:pPr>
      <w:r w:rsidRPr="00F12226">
        <w:t>Πρόταση κανονισμού</w:t>
      </w:r>
    </w:p>
    <w:p w:rsidR="0090761A" w:rsidRPr="00F12226" w:rsidP="0090761A" w14:paraId="1E4E7CA5" w14:textId="77777777">
      <w:pPr>
        <w:pStyle w:val="NormalBold"/>
      </w:pPr>
      <w:r w:rsidRPr="00F12226">
        <w:t>Άρθρο 1 – παράγραφος 1 – σημείο 5</w:t>
      </w:r>
    </w:p>
    <w:p w:rsidR="0090761A" w:rsidRPr="00F12226" w:rsidP="0090761A" w14:paraId="44108BE3" w14:textId="77777777">
      <w:pPr>
        <w:keepNext/>
      </w:pPr>
      <w:r w:rsidRPr="00F12226">
        <w:t>Κανονισμός (ΕΕ) αριθ. 904/2010</w:t>
      </w:r>
    </w:p>
    <w:p w:rsidR="0090761A" w:rsidRPr="00F12226" w:rsidP="0090761A" w14:paraId="49D35FAA" w14:textId="77777777">
      <w:r w:rsidRPr="00F12226">
        <w:t>Άρθρο 49 β – παράγραφος 2 α (νέα)</w:t>
      </w:r>
    </w:p>
    <w:tbl>
      <w:tblPr>
        <w:tblW w:w="0" w:type="auto"/>
        <w:jc w:val="center"/>
        <w:tblLayout w:type="fixed"/>
        <w:tblCellMar>
          <w:left w:w="340" w:type="dxa"/>
          <w:right w:w="340" w:type="dxa"/>
        </w:tblCellMar>
        <w:tblLook w:val="0000"/>
      </w:tblPr>
      <w:tblGrid>
        <w:gridCol w:w="4876"/>
        <w:gridCol w:w="4876"/>
      </w:tblGrid>
      <w:tr w14:paraId="0D88DC9C" w14:textId="77777777" w:rsidTr="008321CB">
        <w:tblPrEx>
          <w:tblW w:w="0" w:type="auto"/>
          <w:jc w:val="center"/>
          <w:tblLayout w:type="fixed"/>
          <w:tblLook w:val="0000"/>
        </w:tblPrEx>
        <w:trPr>
          <w:jc w:val="center"/>
        </w:trPr>
        <w:tc>
          <w:tcPr>
            <w:tcW w:w="9752" w:type="dxa"/>
            <w:gridSpan w:val="2"/>
          </w:tcPr>
          <w:p w:rsidR="0090761A" w:rsidRPr="00F12226" w:rsidP="008321CB" w14:paraId="4D09D6F9" w14:textId="77777777">
            <w:pPr>
              <w:keepNext/>
            </w:pPr>
          </w:p>
        </w:tc>
      </w:tr>
      <w:tr w14:paraId="13784575" w14:textId="77777777" w:rsidTr="008321CB">
        <w:tblPrEx>
          <w:tblW w:w="0" w:type="auto"/>
          <w:jc w:val="center"/>
          <w:tblLayout w:type="fixed"/>
          <w:tblLook w:val="0000"/>
        </w:tblPrEx>
        <w:trPr>
          <w:jc w:val="center"/>
        </w:trPr>
        <w:tc>
          <w:tcPr>
            <w:tcW w:w="4876" w:type="dxa"/>
          </w:tcPr>
          <w:p w:rsidR="0090761A" w:rsidRPr="00F12226" w:rsidP="008321CB" w14:paraId="56841174" w14:textId="77777777">
            <w:pPr>
              <w:pStyle w:val="ColumnHeading"/>
              <w:keepNext/>
            </w:pPr>
            <w:r w:rsidRPr="00F12226">
              <w:t>Κείμενο που προτείνει η Επιτροπή</w:t>
            </w:r>
          </w:p>
        </w:tc>
        <w:tc>
          <w:tcPr>
            <w:tcW w:w="4876" w:type="dxa"/>
          </w:tcPr>
          <w:p w:rsidR="0090761A" w:rsidRPr="00F12226" w:rsidP="008321CB" w14:paraId="239E859B" w14:textId="77777777">
            <w:pPr>
              <w:pStyle w:val="ColumnHeading"/>
              <w:keepNext/>
            </w:pPr>
            <w:r w:rsidRPr="00F12226">
              <w:t>Τροπολογία</w:t>
            </w:r>
          </w:p>
        </w:tc>
      </w:tr>
      <w:tr w14:paraId="79C65F92" w14:textId="77777777" w:rsidTr="008321CB">
        <w:tblPrEx>
          <w:tblW w:w="0" w:type="auto"/>
          <w:jc w:val="center"/>
          <w:tblLayout w:type="fixed"/>
          <w:tblLook w:val="0000"/>
        </w:tblPrEx>
        <w:trPr>
          <w:jc w:val="center"/>
        </w:trPr>
        <w:tc>
          <w:tcPr>
            <w:tcW w:w="4876" w:type="dxa"/>
          </w:tcPr>
          <w:p w:rsidR="0090761A" w:rsidRPr="00F12226" w:rsidP="008321CB" w14:paraId="080D4B2F" w14:textId="77777777">
            <w:pPr>
              <w:pStyle w:val="Normal6"/>
            </w:pPr>
          </w:p>
        </w:tc>
        <w:tc>
          <w:tcPr>
            <w:tcW w:w="4876" w:type="dxa"/>
          </w:tcPr>
          <w:p w:rsidR="0090761A" w:rsidRPr="00F12226" w:rsidP="008321CB" w14:paraId="010A0DF7" w14:textId="77777777">
            <w:pPr>
              <w:pStyle w:val="Normal6"/>
              <w:rPr>
                <w:szCs w:val="24"/>
              </w:rPr>
            </w:pPr>
            <w:r w:rsidRPr="00F12226">
              <w:rPr>
                <w:b/>
                <w:i/>
              </w:rPr>
              <w:t>2α.</w:t>
            </w:r>
            <w:r w:rsidRPr="00F12226">
              <w:rPr>
                <w:b/>
                <w:i/>
              </w:rPr>
              <w:tab/>
              <w:t>Η κεντρική πρόσβαση που αναφέρεται στην παράγραφο 1 σχεδιάζεται και χρησιμοποιείται κατά τρόπο ώστε η OLAF να έχει την εστιασμένη, ειδική για κάθε έρευνα πρόσβαση που χρειάζεται και να μην είναι δυνατή η διενέργεια μη στοχευμένων αναζητήσεων ούτε η απόκτηση πρόσβασης για σκοπούς άλλους από την έναρξη ή τη διεξαγωγή ερευνών σύμφωνα με τα καθήκοντα της OLAF, όπως αναφέρονται στο άρθρο 1 παράγραφος 1 του κανονισμού (ΕΕ, Ευρατόμ) αριθ. 883/2013. Η πρόσβαση αυτή δεν επιτρέπει τη μαζική εξαγωγή δεδομένων, τη γενικευμένη παρακολούθηση ή την αυτοματοποιημένη κατάρτιση προφίλ που δεν συνδέεται με συγκεκριμένη διοικητική έρευνα.</w:t>
            </w:r>
          </w:p>
        </w:tc>
      </w:tr>
    </w:tbl>
    <w:p w:rsidR="0090761A" w:rsidRPr="00F12226" w:rsidP="0090761A" w14:paraId="12F4FF4D" w14:textId="77777777">
      <w:pPr>
        <w:pStyle w:val="AMNumberTabs0"/>
        <w:keepNext/>
      </w:pPr>
      <w:r w:rsidRPr="00F12226">
        <w:t>Τροπολογία</w:t>
      </w:r>
      <w:r w:rsidRPr="00F12226">
        <w:tab/>
      </w:r>
      <w:r w:rsidRPr="00F12226">
        <w:tab/>
        <w:t>38</w:t>
      </w:r>
    </w:p>
    <w:p w:rsidR="0090761A" w:rsidRPr="00F12226" w:rsidP="0090761A" w14:paraId="5BF2F3B4" w14:textId="77777777">
      <w:pPr>
        <w:pStyle w:val="NormalBold12b"/>
        <w:keepNext/>
      </w:pPr>
      <w:r w:rsidRPr="00F12226">
        <w:t>Πρόταση κανονισμού</w:t>
      </w:r>
    </w:p>
    <w:p w:rsidR="0090761A" w:rsidRPr="00F12226" w:rsidP="0090761A" w14:paraId="127C2C37" w14:textId="77777777">
      <w:pPr>
        <w:pStyle w:val="NormalBold"/>
      </w:pPr>
      <w:r w:rsidRPr="00F12226">
        <w:t>Άρθρο 1 – παράγραφος 1 – σημείο 5</w:t>
      </w:r>
    </w:p>
    <w:p w:rsidR="0090761A" w:rsidRPr="00F12226" w:rsidP="0090761A" w14:paraId="40B8FC11" w14:textId="77777777">
      <w:pPr>
        <w:keepNext/>
      </w:pPr>
      <w:r w:rsidRPr="00F12226">
        <w:t>Κανονισμός (ΕΕ) αριθ. 904/2010</w:t>
      </w:r>
    </w:p>
    <w:p w:rsidR="0090761A" w:rsidRPr="00F12226" w:rsidP="0090761A" w14:paraId="13AAF9F6" w14:textId="77777777">
      <w:r w:rsidRPr="00F12226">
        <w:t>Άρθρο 49 β – παράγραφος 2 β (νέα)</w:t>
      </w:r>
    </w:p>
    <w:tbl>
      <w:tblPr>
        <w:tblW w:w="0" w:type="auto"/>
        <w:jc w:val="center"/>
        <w:tblLayout w:type="fixed"/>
        <w:tblCellMar>
          <w:left w:w="340" w:type="dxa"/>
          <w:right w:w="340" w:type="dxa"/>
        </w:tblCellMar>
        <w:tblLook w:val="0000"/>
      </w:tblPr>
      <w:tblGrid>
        <w:gridCol w:w="4876"/>
        <w:gridCol w:w="4876"/>
      </w:tblGrid>
      <w:tr w14:paraId="49DD5E6D" w14:textId="77777777" w:rsidTr="008321CB">
        <w:tblPrEx>
          <w:tblW w:w="0" w:type="auto"/>
          <w:jc w:val="center"/>
          <w:tblLayout w:type="fixed"/>
          <w:tblLook w:val="0000"/>
        </w:tblPrEx>
        <w:trPr>
          <w:jc w:val="center"/>
        </w:trPr>
        <w:tc>
          <w:tcPr>
            <w:tcW w:w="9752" w:type="dxa"/>
            <w:gridSpan w:val="2"/>
          </w:tcPr>
          <w:p w:rsidR="0090761A" w:rsidRPr="00F12226" w:rsidP="008321CB" w14:paraId="2144076B" w14:textId="77777777">
            <w:pPr>
              <w:keepNext/>
            </w:pPr>
          </w:p>
        </w:tc>
      </w:tr>
      <w:tr w14:paraId="1968A6CB" w14:textId="77777777" w:rsidTr="008321CB">
        <w:tblPrEx>
          <w:tblW w:w="0" w:type="auto"/>
          <w:jc w:val="center"/>
          <w:tblLayout w:type="fixed"/>
          <w:tblLook w:val="0000"/>
        </w:tblPrEx>
        <w:trPr>
          <w:jc w:val="center"/>
        </w:trPr>
        <w:tc>
          <w:tcPr>
            <w:tcW w:w="4876" w:type="dxa"/>
          </w:tcPr>
          <w:p w:rsidR="0090761A" w:rsidRPr="00F12226" w:rsidP="008321CB" w14:paraId="4C7C4B2C" w14:textId="77777777">
            <w:pPr>
              <w:pStyle w:val="ColumnHeading"/>
              <w:keepNext/>
            </w:pPr>
            <w:r w:rsidRPr="00F12226">
              <w:t>Κείμενο που προτείνει η Επιτροπή</w:t>
            </w:r>
          </w:p>
        </w:tc>
        <w:tc>
          <w:tcPr>
            <w:tcW w:w="4876" w:type="dxa"/>
          </w:tcPr>
          <w:p w:rsidR="0090761A" w:rsidRPr="00F12226" w:rsidP="008321CB" w14:paraId="575CAD13" w14:textId="77777777">
            <w:pPr>
              <w:pStyle w:val="ColumnHeading"/>
              <w:keepNext/>
            </w:pPr>
            <w:r w:rsidRPr="00F12226">
              <w:t>Τροπολογία</w:t>
            </w:r>
          </w:p>
        </w:tc>
      </w:tr>
      <w:tr w14:paraId="3E9B7F83" w14:textId="77777777" w:rsidTr="008321CB">
        <w:tblPrEx>
          <w:tblW w:w="0" w:type="auto"/>
          <w:jc w:val="center"/>
          <w:tblLayout w:type="fixed"/>
          <w:tblLook w:val="0000"/>
        </w:tblPrEx>
        <w:trPr>
          <w:jc w:val="center"/>
        </w:trPr>
        <w:tc>
          <w:tcPr>
            <w:tcW w:w="4876" w:type="dxa"/>
          </w:tcPr>
          <w:p w:rsidR="0090761A" w:rsidRPr="00F12226" w:rsidP="008321CB" w14:paraId="5ED37B02" w14:textId="77777777">
            <w:pPr>
              <w:pStyle w:val="Normal6"/>
            </w:pPr>
          </w:p>
        </w:tc>
        <w:tc>
          <w:tcPr>
            <w:tcW w:w="4876" w:type="dxa"/>
          </w:tcPr>
          <w:p w:rsidR="0090761A" w:rsidRPr="00F12226" w:rsidP="008321CB" w14:paraId="7222DD95" w14:textId="77777777">
            <w:pPr>
              <w:pStyle w:val="Normal6"/>
              <w:rPr>
                <w:szCs w:val="24"/>
              </w:rPr>
            </w:pPr>
            <w:r w:rsidRPr="00F12226">
              <w:rPr>
                <w:b/>
                <w:i/>
              </w:rPr>
              <w:t>2β.</w:t>
            </w:r>
            <w:r w:rsidRPr="00F12226">
              <w:rPr>
                <w:b/>
                <w:i/>
              </w:rPr>
              <w:tab/>
              <w:t xml:space="preserve">Η κεντρική πρόσβαση που αναφέρεται στην παράγραφο 1 υπόκειται σε κατάλληλα τεχνικά και οργανωτικά μέτρα που διασφαλίζουν ότι κάθε πρόσβαση αντιστοιχεί σε συγκεκριμένη έρευνα και σε </w:t>
            </w:r>
            <w:r w:rsidRPr="00F12226">
              <w:rPr>
                <w:b/>
                <w:i/>
              </w:rPr>
              <w:t>ταυτοποιημένο</w:t>
            </w:r>
            <w:r w:rsidRPr="00F12226">
              <w:rPr>
                <w:b/>
                <w:i/>
              </w:rPr>
              <w:t xml:space="preserve"> εξουσιοδοτημένο χρήστη. Η πρόσβαση αυτή καταγράφεται κατά τρόπο που επιτρέπει την αποτελεσματική εκ των υστέρων επαλήθευση.</w:t>
            </w:r>
          </w:p>
        </w:tc>
      </w:tr>
    </w:tbl>
    <w:p w:rsidR="0090761A" w:rsidRPr="00F12226" w:rsidP="0090761A" w14:paraId="7B2014FF" w14:textId="77777777">
      <w:pPr>
        <w:pStyle w:val="AmNumberTabs"/>
      </w:pPr>
      <w:r w:rsidRPr="00F12226">
        <w:t>Τροπολογία</w:t>
      </w:r>
      <w:r w:rsidRPr="00F12226">
        <w:tab/>
      </w:r>
      <w:r w:rsidRPr="00F12226">
        <w:tab/>
        <w:t>39</w:t>
      </w:r>
    </w:p>
    <w:p w:rsidR="0090761A" w:rsidRPr="00F12226" w:rsidP="0090761A" w14:paraId="18D26F74" w14:textId="77777777">
      <w:pPr>
        <w:pStyle w:val="NormalBold12b"/>
      </w:pPr>
      <w:r w:rsidRPr="00F12226">
        <w:t>Πρόταση κανονισμού</w:t>
      </w:r>
    </w:p>
    <w:p w:rsidR="0090761A" w:rsidRPr="00F12226" w:rsidP="0090761A" w14:paraId="5C0A6F82" w14:textId="77777777">
      <w:pPr>
        <w:pStyle w:val="NormalBold"/>
      </w:pPr>
      <w:r w:rsidRPr="00F12226">
        <w:t>Άρθρο 1 – παράγραφος 1 – σημείο 5</w:t>
      </w:r>
    </w:p>
    <w:p w:rsidR="0090761A" w:rsidRPr="00F12226" w:rsidP="0090761A" w14:paraId="1764BB2D" w14:textId="77777777">
      <w:r w:rsidRPr="00F12226">
        <w:t>Κανονισμός (ΕΕ) αριθ. 904/2010</w:t>
      </w:r>
    </w:p>
    <w:p w:rsidR="0090761A" w:rsidRPr="00F12226" w:rsidP="0090761A" w14:paraId="0E6D64DF" w14:textId="77777777">
      <w:r w:rsidRPr="00F12226">
        <w:t>Άρθρο 49 β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78AFA4"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15C38958" w14:textId="77777777"/>
        </w:tc>
      </w:tr>
      <w:tr w14:paraId="33B5A95E"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75F6E2AB"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1B62ADE3" w14:textId="77777777">
            <w:pPr>
              <w:pStyle w:val="AmColumnHeading"/>
            </w:pPr>
            <w:r w:rsidRPr="00F12226">
              <w:t>Τροπολογία</w:t>
            </w:r>
          </w:p>
        </w:tc>
      </w:tr>
      <w:tr w14:paraId="27C67A69"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5B2F5510" w14:textId="77777777">
            <w:pPr>
              <w:pStyle w:val="Normal6a"/>
            </w:pPr>
            <w:r w:rsidRPr="00F12226">
              <w:t>3.</w:t>
            </w:r>
            <w:r w:rsidRPr="00F12226">
              <w:tab/>
              <w:t>Η εν λόγω κεντρική πρόσβαση είναι πρόσβαση μέσω ενιαίου σημείου εισόδου σε όλες τις πληροφορίες που αφορούν μια έρευνα, ακόμη και αν οι εν λόγω πληροφορίες αφορούν περισσότερα του ενός κράτη μέλη.</w:t>
            </w:r>
          </w:p>
        </w:tc>
        <w:tc>
          <w:tcPr>
            <w:tcW w:w="4876" w:type="dxa"/>
            <w:tcBorders>
              <w:top w:val="nil"/>
              <w:left w:val="nil"/>
              <w:bottom w:val="nil"/>
              <w:right w:val="nil"/>
            </w:tcBorders>
          </w:tcPr>
          <w:p w:rsidR="0090761A" w:rsidRPr="00F12226" w:rsidP="008321CB" w14:paraId="41DF1F74" w14:textId="77777777">
            <w:pPr>
              <w:pStyle w:val="Normal6a"/>
            </w:pPr>
            <w:r w:rsidRPr="00F12226">
              <w:t>3.</w:t>
            </w:r>
            <w:r w:rsidRPr="00F12226">
              <w:tab/>
              <w:t xml:space="preserve">Η εν λόγω κεντρική πρόσβαση είναι πρόσβαση μέσω ενιαίου σημείου εισόδου σε όλες τις πληροφορίες που αφορούν μια έρευνα, ακόμη και αν οι εν λόγω πληροφορίες αφορούν περισσότερα του ενός κράτη μέλη. </w:t>
            </w:r>
            <w:r w:rsidRPr="00F12226">
              <w:rPr>
                <w:b/>
                <w:i/>
              </w:rPr>
              <w:t>Το σχετικό σύστημα διασφαλίζει την πλήρη ιχνηλασιμότητα και καταγραφή όλων των αναζητήσεων και υποστηρίζεται από ολοκληρωμένα αρχεία που επιτρέπουν αποτελεσματικούς μηχανισμούς εκ των υστέρων επαλήθευσης.</w:t>
            </w:r>
          </w:p>
        </w:tc>
      </w:tr>
    </w:tbl>
    <w:p w:rsidR="0090761A" w:rsidRPr="00F12226" w:rsidP="0090761A" w14:paraId="79EB539D" w14:textId="77777777">
      <w:pPr>
        <w:pStyle w:val="AmNumberTabs"/>
      </w:pPr>
      <w:r w:rsidRPr="00F12226">
        <w:t>Τροπολογία</w:t>
      </w:r>
      <w:r w:rsidRPr="00F12226">
        <w:tab/>
      </w:r>
      <w:r w:rsidRPr="00F12226">
        <w:tab/>
        <w:t>40</w:t>
      </w:r>
    </w:p>
    <w:p w:rsidR="0090761A" w:rsidRPr="00F12226" w:rsidP="0090761A" w14:paraId="53F3B222" w14:textId="77777777">
      <w:pPr>
        <w:pStyle w:val="NormalBold12b"/>
      </w:pPr>
      <w:r w:rsidRPr="00F12226">
        <w:t>Πρόταση κανονισμού</w:t>
      </w:r>
    </w:p>
    <w:p w:rsidR="0090761A" w:rsidRPr="00F12226" w:rsidP="0090761A" w14:paraId="4705A52F" w14:textId="77777777">
      <w:pPr>
        <w:pStyle w:val="NormalBold"/>
      </w:pPr>
      <w:r w:rsidRPr="00F12226">
        <w:t>Άρθρο 1 – παράγραφος 1 – σημείο 5</w:t>
      </w:r>
    </w:p>
    <w:p w:rsidR="0090761A" w:rsidRPr="00F12226" w:rsidP="0090761A" w14:paraId="3E9EC5F4" w14:textId="77777777">
      <w:pPr>
        <w:keepNext/>
      </w:pPr>
      <w:r w:rsidRPr="00F12226">
        <w:t>Κανονισμός (ΕΕ) αριθ. 904/2010</w:t>
      </w:r>
    </w:p>
    <w:p w:rsidR="0090761A" w:rsidRPr="00F12226" w:rsidP="0090761A" w14:paraId="6C1CFF39" w14:textId="77777777">
      <w:r w:rsidRPr="00F12226">
        <w:t>Άρθρο 49 β – παράγραφος 3 α (νέα)</w:t>
      </w:r>
    </w:p>
    <w:tbl>
      <w:tblPr>
        <w:tblW w:w="0" w:type="auto"/>
        <w:jc w:val="center"/>
        <w:tblLayout w:type="fixed"/>
        <w:tblCellMar>
          <w:left w:w="340" w:type="dxa"/>
          <w:right w:w="340" w:type="dxa"/>
        </w:tblCellMar>
        <w:tblLook w:val="0000"/>
      </w:tblPr>
      <w:tblGrid>
        <w:gridCol w:w="4876"/>
        <w:gridCol w:w="4876"/>
      </w:tblGrid>
      <w:tr w14:paraId="2FC57DFC" w14:textId="77777777" w:rsidTr="008321CB">
        <w:tblPrEx>
          <w:tblW w:w="0" w:type="auto"/>
          <w:jc w:val="center"/>
          <w:tblLayout w:type="fixed"/>
          <w:tblLook w:val="0000"/>
        </w:tblPrEx>
        <w:trPr>
          <w:jc w:val="center"/>
        </w:trPr>
        <w:tc>
          <w:tcPr>
            <w:tcW w:w="9752" w:type="dxa"/>
            <w:gridSpan w:val="2"/>
          </w:tcPr>
          <w:p w:rsidR="0090761A" w:rsidRPr="00F12226" w:rsidP="008321CB" w14:paraId="2F7828E4" w14:textId="77777777">
            <w:pPr>
              <w:keepNext/>
            </w:pPr>
          </w:p>
        </w:tc>
      </w:tr>
      <w:tr w14:paraId="09722B34" w14:textId="77777777" w:rsidTr="008321CB">
        <w:tblPrEx>
          <w:tblW w:w="0" w:type="auto"/>
          <w:jc w:val="center"/>
          <w:tblLayout w:type="fixed"/>
          <w:tblLook w:val="0000"/>
        </w:tblPrEx>
        <w:trPr>
          <w:jc w:val="center"/>
        </w:trPr>
        <w:tc>
          <w:tcPr>
            <w:tcW w:w="4876" w:type="dxa"/>
          </w:tcPr>
          <w:p w:rsidR="0090761A" w:rsidRPr="00F12226" w:rsidP="008321CB" w14:paraId="467EE724" w14:textId="77777777">
            <w:pPr>
              <w:pStyle w:val="ColumnHeading"/>
              <w:keepNext/>
            </w:pPr>
            <w:r w:rsidRPr="00F12226">
              <w:t>Κείμενο που προτείνει η Επιτροπή</w:t>
            </w:r>
          </w:p>
        </w:tc>
        <w:tc>
          <w:tcPr>
            <w:tcW w:w="4876" w:type="dxa"/>
          </w:tcPr>
          <w:p w:rsidR="0090761A" w:rsidRPr="00F12226" w:rsidP="008321CB" w14:paraId="0D762B92" w14:textId="77777777">
            <w:pPr>
              <w:pStyle w:val="ColumnHeading"/>
              <w:keepNext/>
            </w:pPr>
            <w:r w:rsidRPr="00F12226">
              <w:t>Τροπολογία</w:t>
            </w:r>
          </w:p>
        </w:tc>
      </w:tr>
      <w:tr w14:paraId="755C96D1" w14:textId="77777777" w:rsidTr="008321CB">
        <w:tblPrEx>
          <w:tblW w:w="0" w:type="auto"/>
          <w:jc w:val="center"/>
          <w:tblLayout w:type="fixed"/>
          <w:tblLook w:val="0000"/>
        </w:tblPrEx>
        <w:trPr>
          <w:jc w:val="center"/>
        </w:trPr>
        <w:tc>
          <w:tcPr>
            <w:tcW w:w="4876" w:type="dxa"/>
          </w:tcPr>
          <w:p w:rsidR="0090761A" w:rsidRPr="00F12226" w:rsidP="008321CB" w14:paraId="7BF00EFA" w14:textId="77777777">
            <w:pPr>
              <w:pStyle w:val="Normal6"/>
            </w:pPr>
          </w:p>
        </w:tc>
        <w:tc>
          <w:tcPr>
            <w:tcW w:w="4876" w:type="dxa"/>
          </w:tcPr>
          <w:p w:rsidR="0090761A" w:rsidRPr="00F12226" w:rsidP="008321CB" w14:paraId="437B89A7" w14:textId="77777777">
            <w:pPr>
              <w:pStyle w:val="Normal6"/>
              <w:rPr>
                <w:szCs w:val="24"/>
              </w:rPr>
            </w:pPr>
            <w:r w:rsidRPr="00F12226">
              <w:rPr>
                <w:b/>
                <w:i/>
              </w:rPr>
              <w:t>3α.</w:t>
            </w:r>
            <w:r w:rsidRPr="00F12226">
              <w:rPr>
                <w:b/>
                <w:i/>
              </w:rPr>
              <w:tab/>
              <w:t>Η OLAF δημοσιεύει, σε ετήσια βάση, στατιστικά στοιχεία σχετικά με τη χρήση της κεντρικής πρόσβασης που χορηγείται σύμφωνα με τον παρόντα κανονισμό, συμπεριλαμβανομένων του αριθμού των ερωτημάτων που υποβλήθηκαν, του αριθμού των ερευνών στις οποίες η εν λόγω πρόσβαση συνέβαλε στην προώθηση της υπόθεσης και του αριθμού των περιπτώσεων στις οποίες διαπιστώθηκε ότι τα δεδομένα στα οποία υπήρξε πρόσβαση ήταν άνευ σημασίας και διαγράφηκαν. Τα εν λόγω στατιστικά στοιχεία περιλαμβάνονται στις ετήσιες εκθέσεις της OLAF που υποβάλλονται στο Ευρωπαϊκό Κοινοβούλιο. Σύμφωνα με τις οικείες διατάξεις που διέπουν τις έρευνες, τα εν λόγω δεδομένα απαλείφονται δεόντως ώστε να διασφαλίζεται η εμπιστευτικότητα και η ορθή διεξαγωγή των ερευνών.</w:t>
            </w:r>
          </w:p>
        </w:tc>
      </w:tr>
    </w:tbl>
    <w:p w:rsidR="0090761A" w:rsidRPr="00F12226" w:rsidP="0090761A" w14:paraId="7C12D73E" w14:textId="77777777">
      <w:pPr>
        <w:pStyle w:val="AmNumberTabs"/>
      </w:pPr>
      <w:r w:rsidRPr="00F12226">
        <w:t>Τροπολογία</w:t>
      </w:r>
      <w:r w:rsidRPr="00F12226">
        <w:tab/>
      </w:r>
      <w:r w:rsidRPr="00F12226">
        <w:tab/>
        <w:t>41</w:t>
      </w:r>
    </w:p>
    <w:p w:rsidR="0090761A" w:rsidRPr="00F12226" w:rsidP="0090761A" w14:paraId="79D86785" w14:textId="77777777">
      <w:pPr>
        <w:pStyle w:val="NormalBold12b"/>
      </w:pPr>
      <w:r w:rsidRPr="00F12226">
        <w:t>Πρόταση κανονισμού</w:t>
      </w:r>
    </w:p>
    <w:p w:rsidR="0090761A" w:rsidRPr="00F12226" w:rsidP="0090761A" w14:paraId="7E085F36" w14:textId="77777777">
      <w:pPr>
        <w:pStyle w:val="NormalBold"/>
      </w:pPr>
      <w:r w:rsidRPr="00F12226">
        <w:t>Άρθρο 1 – παράγραφος 1 – σημείο 5</w:t>
      </w:r>
    </w:p>
    <w:p w:rsidR="0090761A" w:rsidRPr="00F12226" w:rsidP="0090761A" w14:paraId="22398B3D" w14:textId="77777777">
      <w:r w:rsidRPr="00F12226">
        <w:t>Κανονισμός (ΕΕ) αριθ. 904/2010</w:t>
      </w:r>
    </w:p>
    <w:p w:rsidR="0090761A" w:rsidRPr="00F12226" w:rsidP="0090761A" w14:paraId="149F56F0" w14:textId="77777777">
      <w:r w:rsidRPr="00F12226">
        <w:t>Άρθρο 49 β – παράγραφος 4 – εδάφιο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C916B"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3FD6FC5F" w14:textId="77777777"/>
        </w:tc>
      </w:tr>
      <w:tr w14:paraId="5FE1E988"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52838598"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1AA8FC40" w14:textId="77777777">
            <w:pPr>
              <w:pStyle w:val="AmColumnHeading"/>
            </w:pPr>
            <w:r w:rsidRPr="00F12226">
              <w:t>Τροπολογία</w:t>
            </w:r>
          </w:p>
        </w:tc>
      </w:tr>
      <w:tr w14:paraId="14786021"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78C8EEC7" w14:textId="77777777">
            <w:pPr>
              <w:pStyle w:val="Normal6a"/>
            </w:pPr>
            <w:r w:rsidRPr="00F12226">
              <w:t>α)</w:t>
            </w:r>
            <w:r w:rsidRPr="00F12226">
              <w:tab/>
              <w:t>τις τεχνικές λεπτομέρειες σχετικά με την κεντρική πρόσβαση στις πληροφορίες που αναφέρονται στην παράγραφο 1 του παρόντος άρθρου, συμπεριλαμβανομένου του καταλόγου των κατηγοριών δεδομένων, με την οποία είναι δυνατό να πραγματοποιηθούν οι στοχευμένες αναζητήσεις·</w:t>
            </w:r>
          </w:p>
        </w:tc>
        <w:tc>
          <w:tcPr>
            <w:tcW w:w="4876" w:type="dxa"/>
            <w:tcBorders>
              <w:top w:val="nil"/>
              <w:left w:val="nil"/>
              <w:bottom w:val="nil"/>
              <w:right w:val="nil"/>
            </w:tcBorders>
          </w:tcPr>
          <w:p w:rsidR="0090761A" w:rsidRPr="00F12226" w:rsidP="008321CB" w14:paraId="4F7D4978" w14:textId="77777777">
            <w:pPr>
              <w:pStyle w:val="Normal6a"/>
            </w:pPr>
            <w:r w:rsidRPr="00F12226">
              <w:t>α)</w:t>
            </w:r>
            <w:r w:rsidRPr="00F12226">
              <w:tab/>
              <w:t>τις τεχνικές λεπτομέρειες σχετικά με την κεντρική πρόσβαση στις πληροφορίες που αναφέρονται στην παράγραφο 1 του παρόντος άρθρου, συμπεριλαμβανομένου του καταλόγου των κατηγοριών δεδομένων, με την οποία είναι δυνατό να πραγματοποιηθούν οι στοχευμένες αναζητήσεις</w:t>
            </w:r>
            <w:r w:rsidRPr="00F12226">
              <w:rPr>
                <w:b/>
                <w:i/>
              </w:rPr>
              <w:t>, συμπεριλαμβανομένου μηχανισμού πρόληψης κατά των μη στοχευμένων αναζητήσεων</w:t>
            </w:r>
            <w:r w:rsidRPr="00F12226">
              <w:t>·</w:t>
            </w:r>
          </w:p>
        </w:tc>
      </w:tr>
    </w:tbl>
    <w:p w:rsidR="0090761A" w:rsidRPr="00F12226" w:rsidP="00E266C1" w14:paraId="23CFF0B8" w14:textId="77777777">
      <w:pPr>
        <w:pStyle w:val="AMNumberTabs0"/>
        <w:keepNext/>
      </w:pPr>
      <w:r w:rsidRPr="00F12226">
        <w:t>Τροπολογία</w:t>
      </w:r>
      <w:r w:rsidRPr="00F12226">
        <w:tab/>
      </w:r>
      <w:r w:rsidRPr="00F12226">
        <w:tab/>
        <w:t>42</w:t>
      </w:r>
    </w:p>
    <w:p w:rsidR="0090761A" w:rsidRPr="00F12226" w:rsidP="00E266C1" w14:paraId="7B52872D" w14:textId="77777777">
      <w:pPr>
        <w:pStyle w:val="NormalBold12b"/>
        <w:keepNext/>
      </w:pPr>
      <w:r w:rsidRPr="00F12226">
        <w:t>Πρόταση κανονισμού</w:t>
      </w:r>
    </w:p>
    <w:p w:rsidR="0090761A" w:rsidRPr="00F12226" w:rsidP="00E266C1" w14:paraId="2818BC5D" w14:textId="77777777">
      <w:pPr>
        <w:pStyle w:val="NormalBold"/>
        <w:keepNext/>
      </w:pPr>
      <w:r w:rsidRPr="00F12226">
        <w:t>Άρθρο 1 – παράγραφος 1 – σημείο 5</w:t>
      </w:r>
    </w:p>
    <w:p w:rsidR="0090761A" w:rsidRPr="00F12226" w:rsidP="0090761A" w14:paraId="57FF0EBB" w14:textId="77777777">
      <w:pPr>
        <w:keepNext/>
      </w:pPr>
      <w:r w:rsidRPr="00F12226">
        <w:t>Κανονισμός (ΕΕ) αριθ. 904/2010</w:t>
      </w:r>
    </w:p>
    <w:p w:rsidR="0090761A" w:rsidRPr="00F12226" w:rsidP="0090761A" w14:paraId="6EE4F8B1" w14:textId="77777777">
      <w:r w:rsidRPr="00F12226">
        <w:t>Άρθρο 49 β – παράγραφος 5</w:t>
      </w:r>
    </w:p>
    <w:tbl>
      <w:tblPr>
        <w:tblW w:w="0" w:type="auto"/>
        <w:jc w:val="center"/>
        <w:tblLayout w:type="fixed"/>
        <w:tblCellMar>
          <w:left w:w="340" w:type="dxa"/>
          <w:right w:w="340" w:type="dxa"/>
        </w:tblCellMar>
        <w:tblLook w:val="0000"/>
      </w:tblPr>
      <w:tblGrid>
        <w:gridCol w:w="4876"/>
        <w:gridCol w:w="4876"/>
      </w:tblGrid>
      <w:tr w14:paraId="7A80D524" w14:textId="77777777" w:rsidTr="008321CB">
        <w:tblPrEx>
          <w:tblW w:w="0" w:type="auto"/>
          <w:jc w:val="center"/>
          <w:tblLayout w:type="fixed"/>
          <w:tblLook w:val="0000"/>
        </w:tblPrEx>
        <w:trPr>
          <w:jc w:val="center"/>
        </w:trPr>
        <w:tc>
          <w:tcPr>
            <w:tcW w:w="9752" w:type="dxa"/>
            <w:gridSpan w:val="2"/>
          </w:tcPr>
          <w:p w:rsidR="0090761A" w:rsidRPr="00F12226" w:rsidP="008321CB" w14:paraId="6125998E" w14:textId="77777777">
            <w:pPr>
              <w:keepNext/>
            </w:pPr>
          </w:p>
        </w:tc>
      </w:tr>
      <w:tr w14:paraId="094566DE" w14:textId="77777777" w:rsidTr="008321CB">
        <w:tblPrEx>
          <w:tblW w:w="0" w:type="auto"/>
          <w:jc w:val="center"/>
          <w:tblLayout w:type="fixed"/>
          <w:tblLook w:val="0000"/>
        </w:tblPrEx>
        <w:trPr>
          <w:jc w:val="center"/>
        </w:trPr>
        <w:tc>
          <w:tcPr>
            <w:tcW w:w="4876" w:type="dxa"/>
          </w:tcPr>
          <w:p w:rsidR="0090761A" w:rsidRPr="00F12226" w:rsidP="008321CB" w14:paraId="3B7DD03F" w14:textId="77777777">
            <w:pPr>
              <w:pStyle w:val="ColumnHeading"/>
              <w:keepNext/>
            </w:pPr>
            <w:r w:rsidRPr="00F12226">
              <w:t>Κείμενο που προτείνει η Επιτροπή</w:t>
            </w:r>
          </w:p>
        </w:tc>
        <w:tc>
          <w:tcPr>
            <w:tcW w:w="4876" w:type="dxa"/>
          </w:tcPr>
          <w:p w:rsidR="0090761A" w:rsidRPr="00F12226" w:rsidP="008321CB" w14:paraId="64AAD8A0" w14:textId="77777777">
            <w:pPr>
              <w:pStyle w:val="ColumnHeading"/>
              <w:keepNext/>
            </w:pPr>
            <w:r w:rsidRPr="00F12226">
              <w:t>Τροπολογία</w:t>
            </w:r>
          </w:p>
        </w:tc>
      </w:tr>
      <w:tr w14:paraId="787A2837" w14:textId="77777777" w:rsidTr="008321CB">
        <w:tblPrEx>
          <w:tblW w:w="0" w:type="auto"/>
          <w:jc w:val="center"/>
          <w:tblLayout w:type="fixed"/>
          <w:tblLook w:val="0000"/>
        </w:tblPrEx>
        <w:trPr>
          <w:jc w:val="center"/>
        </w:trPr>
        <w:tc>
          <w:tcPr>
            <w:tcW w:w="4876" w:type="dxa"/>
          </w:tcPr>
          <w:p w:rsidR="0090761A" w:rsidRPr="00F12226" w:rsidP="008321CB" w14:paraId="468805F9" w14:textId="77777777">
            <w:pPr>
              <w:pStyle w:val="Normal6"/>
            </w:pPr>
            <w:r w:rsidRPr="00F12226">
              <w:rPr>
                <w:b/>
                <w:i/>
              </w:rPr>
              <w:t>5.</w:t>
            </w:r>
            <w:r w:rsidRPr="00F12226">
              <w:rPr>
                <w:b/>
                <w:i/>
              </w:rPr>
              <w:tab/>
              <w:t>Το κόστος δημιουργίας, λειτουργίας και συντήρησης της υποδομής και των τεχνικών μέσων που καθιστούν δυνατή την ασφαλή πρόσβαση στις πληροφορίες που αναφέρονται στην παράγραφο 1 του παρόντος άρθρου βαρύνουν την OLAF.</w:t>
            </w:r>
          </w:p>
        </w:tc>
        <w:tc>
          <w:tcPr>
            <w:tcW w:w="4876" w:type="dxa"/>
          </w:tcPr>
          <w:p w:rsidR="0090761A" w:rsidRPr="00F12226" w:rsidP="008321CB" w14:paraId="6B5A0B8E" w14:textId="77777777">
            <w:pPr>
              <w:pStyle w:val="Normal6"/>
              <w:rPr>
                <w:szCs w:val="24"/>
              </w:rPr>
            </w:pPr>
            <w:r w:rsidRPr="00F12226">
              <w:rPr>
                <w:b/>
                <w:i/>
              </w:rPr>
              <w:t>διαγράφεται</w:t>
            </w:r>
          </w:p>
        </w:tc>
      </w:tr>
    </w:tbl>
    <w:p w:rsidR="0090761A" w:rsidRPr="00F12226" w:rsidP="0090761A" w14:paraId="36996008" w14:textId="77777777">
      <w:pPr>
        <w:pStyle w:val="AmNumberTabs"/>
      </w:pPr>
      <w:r w:rsidRPr="00F12226">
        <w:t>Τροπολογία</w:t>
      </w:r>
      <w:r w:rsidRPr="00F12226">
        <w:tab/>
      </w:r>
      <w:r w:rsidRPr="00F12226">
        <w:tab/>
        <w:t>43</w:t>
      </w:r>
    </w:p>
    <w:p w:rsidR="0090761A" w:rsidRPr="00F12226" w:rsidP="0090761A" w14:paraId="3505E495" w14:textId="77777777">
      <w:pPr>
        <w:pStyle w:val="NormalBold12b"/>
      </w:pPr>
      <w:r w:rsidRPr="00F12226">
        <w:t>Πρόταση κανονισμού</w:t>
      </w:r>
    </w:p>
    <w:p w:rsidR="0090761A" w:rsidRPr="00F12226" w:rsidP="0090761A" w14:paraId="3E1EE69F" w14:textId="77777777">
      <w:pPr>
        <w:pStyle w:val="NormalBold"/>
      </w:pPr>
      <w:r w:rsidRPr="00F12226">
        <w:t>Άρθρο 1 – παράγραφος 1 – σημείο 5</w:t>
      </w:r>
    </w:p>
    <w:p w:rsidR="0090761A" w:rsidRPr="00F12226" w:rsidP="0090761A" w14:paraId="428227F8" w14:textId="77777777">
      <w:r w:rsidRPr="00F12226">
        <w:t>Κανονισμός (ΕΕ) αριθ. 904/2010</w:t>
      </w:r>
    </w:p>
    <w:p w:rsidR="0090761A" w:rsidRPr="00F12226" w:rsidP="0090761A" w14:paraId="16443681" w14:textId="77777777">
      <w:r w:rsidRPr="00F12226">
        <w:t>Άρθρο 49 β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CA07B"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51EBAB6F" w14:textId="77777777"/>
        </w:tc>
      </w:tr>
      <w:tr w14:paraId="32BD51D1"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3A4582C0"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17B5C117" w14:textId="77777777">
            <w:pPr>
              <w:pStyle w:val="AmColumnHeading"/>
            </w:pPr>
            <w:r w:rsidRPr="00F12226">
              <w:t>Τροπολογία</w:t>
            </w:r>
          </w:p>
        </w:tc>
      </w:tr>
      <w:tr w14:paraId="55439A50"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23F89D30" w14:textId="77777777">
            <w:pPr>
              <w:pStyle w:val="Normal6a"/>
            </w:pPr>
          </w:p>
        </w:tc>
        <w:tc>
          <w:tcPr>
            <w:tcW w:w="4876" w:type="dxa"/>
            <w:tcBorders>
              <w:top w:val="nil"/>
              <w:left w:val="nil"/>
              <w:bottom w:val="nil"/>
              <w:right w:val="nil"/>
            </w:tcBorders>
          </w:tcPr>
          <w:p w:rsidR="0090761A" w:rsidRPr="00F12226" w:rsidP="008321CB" w14:paraId="13B3013F" w14:textId="77777777">
            <w:pPr>
              <w:pStyle w:val="Normal6a"/>
            </w:pPr>
            <w:r w:rsidRPr="00F12226">
              <w:rPr>
                <w:b/>
                <w:i/>
              </w:rPr>
              <w:t>5α.</w:t>
            </w:r>
            <w:r w:rsidRPr="00F12226">
              <w:tab/>
            </w:r>
            <w:r w:rsidRPr="00F12226">
              <w:rPr>
                <w:b/>
                <w:i/>
              </w:rPr>
              <w:t>Όλοι οι χρήστες δεσμεύονται από τους κανόνες εμπιστευτικότητας που προβλέπονται στον παρόντα κανονισμό. Οι διαδικασίες ανταλλαγής πληροφοριών και η πρόσβαση σε δεδομένα επιδιώκονται σύμφωνα με τους κανονισμούς (ΕΕ) 2016/679 και (ΕΕ) 2018/1725 του Ευρωπαϊκού Κοινοβουλίου και του Συμβουλίου και σύμφωνα με τον Χάρτη των Θεμελιωδών Δικαιωμάτων της Ευρωπαϊκής Ένωσης.</w:t>
            </w:r>
          </w:p>
        </w:tc>
      </w:tr>
    </w:tbl>
    <w:p w:rsidR="0090761A" w:rsidRPr="00F12226" w:rsidP="0090761A" w14:paraId="037ABDF1" w14:textId="77777777">
      <w:pPr>
        <w:pStyle w:val="AmNumberTabs"/>
      </w:pPr>
      <w:r w:rsidRPr="00F12226">
        <w:t>Τροπολογία</w:t>
      </w:r>
      <w:r w:rsidRPr="00F12226">
        <w:tab/>
      </w:r>
      <w:r w:rsidRPr="00F12226">
        <w:tab/>
        <w:t>44</w:t>
      </w:r>
    </w:p>
    <w:p w:rsidR="0090761A" w:rsidRPr="00F12226" w:rsidP="0090761A" w14:paraId="16D57C81" w14:textId="77777777">
      <w:pPr>
        <w:pStyle w:val="NormalBold12b"/>
      </w:pPr>
      <w:r w:rsidRPr="00F12226">
        <w:t>Πρόταση κανονισμού</w:t>
      </w:r>
    </w:p>
    <w:p w:rsidR="0090761A" w:rsidRPr="00F12226" w:rsidP="0090761A" w14:paraId="17160BF3" w14:textId="77777777">
      <w:pPr>
        <w:pStyle w:val="NormalBold"/>
      </w:pPr>
      <w:r w:rsidRPr="00F12226">
        <w:t>Άρθρο 1 – παράγραφος 1 – σημείο 5</w:t>
      </w:r>
    </w:p>
    <w:p w:rsidR="0090761A" w:rsidRPr="00F12226" w:rsidP="0090761A" w14:paraId="43D52DC3" w14:textId="77777777">
      <w:r w:rsidRPr="00F12226">
        <w:t xml:space="preserve"> Κανονισμός (ΕΕ) αριθ. 904/2010</w:t>
      </w:r>
    </w:p>
    <w:p w:rsidR="0090761A" w:rsidRPr="00F12226" w:rsidP="0090761A" w14:paraId="64496C6D" w14:textId="77777777">
      <w:r w:rsidRPr="00F12226">
        <w:t>Άρθρο 49 β – παράγραφος 5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BB166"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6FD18296" w14:textId="77777777"/>
        </w:tc>
      </w:tr>
      <w:tr w14:paraId="40F1740C"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3121681A"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69A38350" w14:textId="77777777">
            <w:pPr>
              <w:pStyle w:val="AmColumnHeading"/>
            </w:pPr>
            <w:r w:rsidRPr="00F12226">
              <w:t>Τροπολογία</w:t>
            </w:r>
          </w:p>
        </w:tc>
      </w:tr>
      <w:tr w14:paraId="309789BD"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09FDBDFD" w14:textId="77777777">
            <w:pPr>
              <w:pStyle w:val="Normal6a"/>
            </w:pPr>
          </w:p>
        </w:tc>
        <w:tc>
          <w:tcPr>
            <w:tcW w:w="4876" w:type="dxa"/>
            <w:tcBorders>
              <w:top w:val="nil"/>
              <w:left w:val="nil"/>
              <w:bottom w:val="nil"/>
              <w:right w:val="nil"/>
            </w:tcBorders>
          </w:tcPr>
          <w:p w:rsidR="0090761A" w:rsidRPr="00F12226" w:rsidP="008321CB" w14:paraId="666E4D47" w14:textId="77777777">
            <w:pPr>
              <w:pStyle w:val="Normal6a"/>
            </w:pPr>
            <w:r w:rsidRPr="00F12226">
              <w:rPr>
                <w:b/>
                <w:i/>
              </w:rPr>
              <w:t>5β.</w:t>
            </w:r>
            <w:r w:rsidRPr="00F12226">
              <w:tab/>
            </w:r>
            <w:r w:rsidRPr="00F12226">
              <w:rPr>
                <w:b/>
                <w:i/>
              </w:rPr>
              <w:t xml:space="preserve">Τα συστήματα που επιτρέπουν την κεντρική πρόσβαση που αναφέρεται στην παράγραφο 1 σχεδιάζονται κατά τέτοιο τρόπο ώστε να εξασφαλίζεται πλήρης </w:t>
            </w:r>
            <w:r w:rsidRPr="00F12226">
              <w:rPr>
                <w:b/>
                <w:i/>
              </w:rPr>
              <w:t>διαλειτουργικότητα με τα συστήματα που χρησιμοποιούνται από τα σχετικά όργανα της Ένωσης, ώστε να διευκολύνονται οι αποτελεσματικές και ασφαλείς ανταλλαγές πληροφοριών και να μειώνεται ο διοικητικός φόρτος.</w:t>
            </w:r>
          </w:p>
        </w:tc>
      </w:tr>
    </w:tbl>
    <w:p w:rsidR="0090761A" w:rsidRPr="00F12226" w:rsidP="0090761A" w14:paraId="5457C630" w14:textId="77777777">
      <w:pPr>
        <w:pStyle w:val="AmNumberTabs"/>
      </w:pPr>
      <w:r w:rsidRPr="00F12226">
        <w:t>Τροπολογία</w:t>
      </w:r>
      <w:r w:rsidRPr="00F12226">
        <w:tab/>
      </w:r>
      <w:r w:rsidRPr="00F12226">
        <w:tab/>
        <w:t>45</w:t>
      </w:r>
    </w:p>
    <w:p w:rsidR="0090761A" w:rsidRPr="00F12226" w:rsidP="0090761A" w14:paraId="465B0078" w14:textId="77777777">
      <w:pPr>
        <w:pStyle w:val="NormalBold12b"/>
      </w:pPr>
      <w:r w:rsidRPr="00F12226">
        <w:t>Πρόταση κανονισμού</w:t>
      </w:r>
    </w:p>
    <w:p w:rsidR="0090761A" w:rsidRPr="00F12226" w:rsidP="0090761A" w14:paraId="2C2DDE0D" w14:textId="77777777">
      <w:pPr>
        <w:pStyle w:val="NormalBold"/>
      </w:pPr>
      <w:r w:rsidRPr="00F12226">
        <w:t>Άρθρο 1 – παράγραφος 1 – σημείο 5</w:t>
      </w:r>
    </w:p>
    <w:p w:rsidR="0090761A" w:rsidRPr="00F12226" w:rsidP="0090761A" w14:paraId="76AC661F" w14:textId="77777777">
      <w:r w:rsidRPr="00F12226">
        <w:t xml:space="preserve"> Κανονισμός (ΕΕ) αριθ. 904/2010</w:t>
      </w:r>
    </w:p>
    <w:p w:rsidR="0090761A" w:rsidRPr="00F12226" w:rsidP="0090761A" w14:paraId="4ED6A574" w14:textId="77777777">
      <w:r w:rsidRPr="00F12226">
        <w:t>Άρθρο 49 β – παράγραφος 5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FF6C0" w14:textId="77777777" w:rsidTr="008321C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0761A" w:rsidRPr="00F12226" w:rsidP="008321CB" w14:paraId="1B962617" w14:textId="77777777"/>
        </w:tc>
      </w:tr>
      <w:tr w14:paraId="551A9EAB" w14:textId="77777777" w:rsidTr="008321CB">
        <w:tblPrEx>
          <w:tblW w:w="0" w:type="auto"/>
          <w:jc w:val="center"/>
          <w:tblLayout w:type="fixed"/>
          <w:tblLook w:val="04A0"/>
        </w:tblPrEx>
        <w:trPr>
          <w:trHeight w:val="240"/>
          <w:jc w:val="center"/>
        </w:trPr>
        <w:tc>
          <w:tcPr>
            <w:tcW w:w="4876" w:type="dxa"/>
            <w:tcBorders>
              <w:top w:val="nil"/>
              <w:left w:val="nil"/>
              <w:bottom w:val="nil"/>
              <w:right w:val="nil"/>
            </w:tcBorders>
          </w:tcPr>
          <w:p w:rsidR="0090761A" w:rsidRPr="00F12226" w:rsidP="008321CB" w14:paraId="32EA1F02" w14:textId="77777777">
            <w:pPr>
              <w:pStyle w:val="AmColumnHeading"/>
            </w:pPr>
            <w:r w:rsidRPr="00F12226">
              <w:t>Κείμενο που προτείνει η Επιτροπή</w:t>
            </w:r>
          </w:p>
        </w:tc>
        <w:tc>
          <w:tcPr>
            <w:tcW w:w="4876" w:type="dxa"/>
            <w:tcBorders>
              <w:top w:val="nil"/>
              <w:left w:val="nil"/>
              <w:bottom w:val="nil"/>
              <w:right w:val="nil"/>
            </w:tcBorders>
          </w:tcPr>
          <w:p w:rsidR="0090761A" w:rsidRPr="00F12226" w:rsidP="008321CB" w14:paraId="5AB461D9" w14:textId="77777777">
            <w:pPr>
              <w:pStyle w:val="AmColumnHeading"/>
            </w:pPr>
            <w:r w:rsidRPr="00F12226">
              <w:t>Τροπολογία</w:t>
            </w:r>
          </w:p>
        </w:tc>
      </w:tr>
      <w:tr w14:paraId="2C012E26" w14:textId="77777777" w:rsidTr="008321CB">
        <w:tblPrEx>
          <w:tblW w:w="0" w:type="auto"/>
          <w:jc w:val="center"/>
          <w:tblLayout w:type="fixed"/>
          <w:tblLook w:val="04A0"/>
        </w:tblPrEx>
        <w:trPr>
          <w:jc w:val="center"/>
        </w:trPr>
        <w:tc>
          <w:tcPr>
            <w:tcW w:w="4876" w:type="dxa"/>
            <w:tcBorders>
              <w:top w:val="nil"/>
              <w:left w:val="nil"/>
              <w:bottom w:val="nil"/>
              <w:right w:val="nil"/>
            </w:tcBorders>
          </w:tcPr>
          <w:p w:rsidR="0090761A" w:rsidRPr="00F12226" w:rsidP="008321CB" w14:paraId="7945E1FB" w14:textId="77777777">
            <w:pPr>
              <w:pStyle w:val="Normal6a"/>
            </w:pPr>
          </w:p>
        </w:tc>
        <w:tc>
          <w:tcPr>
            <w:tcW w:w="4876" w:type="dxa"/>
            <w:tcBorders>
              <w:top w:val="nil"/>
              <w:left w:val="nil"/>
              <w:bottom w:val="nil"/>
              <w:right w:val="nil"/>
            </w:tcBorders>
          </w:tcPr>
          <w:p w:rsidR="0090761A" w:rsidRPr="00F12226" w:rsidP="008321CB" w14:paraId="08FB4E8D" w14:textId="77777777">
            <w:pPr>
              <w:pStyle w:val="Normal6a"/>
            </w:pPr>
            <w:r w:rsidRPr="00F12226">
              <w:rPr>
                <w:b/>
                <w:i/>
              </w:rPr>
              <w:t>5γ.</w:t>
            </w:r>
            <w:r w:rsidRPr="00F12226">
              <w:tab/>
            </w:r>
            <w:r w:rsidRPr="00F12226">
              <w:rPr>
                <w:b/>
                <w:i/>
              </w:rPr>
              <w:t>Η Επιτροπή αξιολογεί, σε στενή συνεργασία με την OLAF, την ανάγκη πρόσθετης ενωσιακής χρηματοδότησης για τη στήριξη της ανάπτυξης διαλειτουργικών συστημάτων ΤΠ, ψηφιακών εργαλείων και εξειδικευμένου προσωπικού.</w:t>
            </w:r>
          </w:p>
        </w:tc>
      </w:tr>
    </w:tbl>
    <w:p w:rsidR="0090761A" w:rsidRPr="00F12226" w:rsidP="0090761A" w14:paraId="6A794163" w14:textId="77777777">
      <w:pPr>
        <w:pStyle w:val="AmNumberTabs"/>
      </w:pPr>
      <w:r w:rsidRPr="00F12226">
        <w:t>Τροπολογία</w:t>
      </w:r>
      <w:r w:rsidRPr="00F12226">
        <w:tab/>
      </w:r>
      <w:r w:rsidRPr="00F12226">
        <w:tab/>
        <w:t>46</w:t>
      </w:r>
    </w:p>
    <w:p w:rsidR="0090761A" w:rsidRPr="00F12226" w:rsidP="0090761A" w14:paraId="48CE526C" w14:textId="77777777">
      <w:pPr>
        <w:pStyle w:val="NormalBold12b"/>
      </w:pPr>
      <w:r w:rsidRPr="00F12226">
        <w:t>Πρόταση κανονισμού</w:t>
      </w:r>
    </w:p>
    <w:p w:rsidR="0090761A" w:rsidRPr="00F12226" w:rsidP="0090761A" w14:paraId="2E3CE2CF" w14:textId="77777777">
      <w:pPr>
        <w:pStyle w:val="NormalBold"/>
      </w:pPr>
      <w:r w:rsidRPr="00F12226">
        <w:t>Άρθρο 1 – παράγραφος 1 – σημείο 5</w:t>
      </w:r>
    </w:p>
    <w:p w:rsidR="0090761A" w:rsidRPr="00F12226" w:rsidP="0090761A" w14:paraId="70D5F66A" w14:textId="77777777">
      <w:pPr>
        <w:keepNext/>
      </w:pPr>
      <w:r w:rsidRPr="00F12226">
        <w:t>Κανονισμός (ΕΕ) αριθ. 904/2010</w:t>
      </w:r>
    </w:p>
    <w:p w:rsidR="0090761A" w:rsidRPr="00F12226" w:rsidP="0090761A" w14:paraId="5B5B2AD4" w14:textId="77777777">
      <w:r w:rsidRPr="00F12226">
        <w:t>Άρθρο 49 β – παράγραφος 5 δ (νέα)</w:t>
      </w:r>
    </w:p>
    <w:tbl>
      <w:tblPr>
        <w:tblW w:w="0" w:type="auto"/>
        <w:jc w:val="center"/>
        <w:tblLayout w:type="fixed"/>
        <w:tblCellMar>
          <w:left w:w="340" w:type="dxa"/>
          <w:right w:w="340" w:type="dxa"/>
        </w:tblCellMar>
        <w:tblLook w:val="0000"/>
      </w:tblPr>
      <w:tblGrid>
        <w:gridCol w:w="4876"/>
        <w:gridCol w:w="4876"/>
      </w:tblGrid>
      <w:tr w14:paraId="7CBCD191" w14:textId="77777777" w:rsidTr="008321CB">
        <w:tblPrEx>
          <w:tblW w:w="0" w:type="auto"/>
          <w:jc w:val="center"/>
          <w:tblLayout w:type="fixed"/>
          <w:tblLook w:val="0000"/>
        </w:tblPrEx>
        <w:trPr>
          <w:jc w:val="center"/>
        </w:trPr>
        <w:tc>
          <w:tcPr>
            <w:tcW w:w="9752" w:type="dxa"/>
            <w:gridSpan w:val="2"/>
          </w:tcPr>
          <w:p w:rsidR="0090761A" w:rsidRPr="00F12226" w:rsidP="008321CB" w14:paraId="5386FDA0" w14:textId="77777777">
            <w:pPr>
              <w:keepNext/>
            </w:pPr>
          </w:p>
        </w:tc>
      </w:tr>
      <w:tr w14:paraId="180FEC22" w14:textId="77777777" w:rsidTr="008321CB">
        <w:tblPrEx>
          <w:tblW w:w="0" w:type="auto"/>
          <w:jc w:val="center"/>
          <w:tblLayout w:type="fixed"/>
          <w:tblLook w:val="0000"/>
        </w:tblPrEx>
        <w:trPr>
          <w:jc w:val="center"/>
        </w:trPr>
        <w:tc>
          <w:tcPr>
            <w:tcW w:w="4876" w:type="dxa"/>
          </w:tcPr>
          <w:p w:rsidR="0090761A" w:rsidRPr="00F12226" w:rsidP="008321CB" w14:paraId="72C09DD6" w14:textId="77777777">
            <w:pPr>
              <w:pStyle w:val="ColumnHeading"/>
              <w:keepNext/>
            </w:pPr>
            <w:r w:rsidRPr="00F12226">
              <w:t>Κείμενο που προτείνει η Επιτροπή</w:t>
            </w:r>
          </w:p>
        </w:tc>
        <w:tc>
          <w:tcPr>
            <w:tcW w:w="4876" w:type="dxa"/>
          </w:tcPr>
          <w:p w:rsidR="0090761A" w:rsidRPr="00F12226" w:rsidP="008321CB" w14:paraId="627405D0" w14:textId="77777777">
            <w:pPr>
              <w:pStyle w:val="ColumnHeading"/>
              <w:keepNext/>
            </w:pPr>
            <w:r w:rsidRPr="00F12226">
              <w:t>Τροπολογία</w:t>
            </w:r>
          </w:p>
        </w:tc>
      </w:tr>
      <w:tr w14:paraId="7554BE69" w14:textId="77777777" w:rsidTr="008321CB">
        <w:tblPrEx>
          <w:tblW w:w="0" w:type="auto"/>
          <w:jc w:val="center"/>
          <w:tblLayout w:type="fixed"/>
          <w:tblLook w:val="0000"/>
        </w:tblPrEx>
        <w:trPr>
          <w:jc w:val="center"/>
        </w:trPr>
        <w:tc>
          <w:tcPr>
            <w:tcW w:w="4876" w:type="dxa"/>
          </w:tcPr>
          <w:p w:rsidR="0090761A" w:rsidRPr="00F12226" w:rsidP="008321CB" w14:paraId="35E29996" w14:textId="77777777">
            <w:pPr>
              <w:pStyle w:val="Normal6"/>
            </w:pPr>
          </w:p>
        </w:tc>
        <w:tc>
          <w:tcPr>
            <w:tcW w:w="4876" w:type="dxa"/>
          </w:tcPr>
          <w:p w:rsidR="0090761A" w:rsidRPr="00F12226" w:rsidP="008321CB" w14:paraId="512AE309" w14:textId="77777777">
            <w:pPr>
              <w:pStyle w:val="Normal6"/>
              <w:rPr>
                <w:szCs w:val="24"/>
              </w:rPr>
            </w:pPr>
            <w:r w:rsidRPr="00F12226">
              <w:rPr>
                <w:b/>
                <w:i/>
              </w:rPr>
              <w:t>5δ.</w:t>
            </w:r>
            <w:r w:rsidRPr="00F12226">
              <w:rPr>
                <w:b/>
                <w:i/>
              </w:rPr>
              <w:tab/>
              <w:t>Όταν η OLAF λαμβάνει δεδομένα προσωπικού χαρακτήρα ως αποτέλεσμα αυθόρμητης διαβίβασης από τις τελωνειακές αρχές σύμφωνα με το άρθρο 13α, εφαρμόζονται οι ακόλουθοι κανόνες:</w:t>
            </w:r>
          </w:p>
        </w:tc>
      </w:tr>
      <w:tr w14:paraId="489A34F8" w14:textId="77777777" w:rsidTr="008321CB">
        <w:tblPrEx>
          <w:tblW w:w="0" w:type="auto"/>
          <w:jc w:val="center"/>
          <w:tblLayout w:type="fixed"/>
          <w:tblLook w:val="0000"/>
        </w:tblPrEx>
        <w:trPr>
          <w:jc w:val="center"/>
        </w:trPr>
        <w:tc>
          <w:tcPr>
            <w:tcW w:w="4876" w:type="dxa"/>
          </w:tcPr>
          <w:p w:rsidR="0090761A" w:rsidRPr="00F12226" w:rsidP="008321CB" w14:paraId="4F19C2CC" w14:textId="77777777">
            <w:pPr>
              <w:pStyle w:val="Normal6"/>
            </w:pPr>
          </w:p>
        </w:tc>
        <w:tc>
          <w:tcPr>
            <w:tcW w:w="4876" w:type="dxa"/>
          </w:tcPr>
          <w:p w:rsidR="0090761A" w:rsidRPr="00F12226" w:rsidP="008321CB" w14:paraId="2A52E14E" w14:textId="614B81AF">
            <w:pPr>
              <w:pStyle w:val="Normal6"/>
              <w:rPr>
                <w:szCs w:val="24"/>
              </w:rPr>
            </w:pPr>
            <w:r w:rsidRPr="00F12226">
              <w:rPr>
                <w:b/>
                <w:i/>
              </w:rPr>
              <w:t>α)</w:t>
            </w:r>
            <w:r w:rsidRPr="00F12226">
              <w:rPr>
                <w:b/>
                <w:i/>
              </w:rPr>
              <w:tab/>
              <w:t>τα δεδομένα μπορούν να υποβληθούν σε επεξεργασία αποκλειστικά για τον σκοπό της αξιολόγησης της έναρξης ή της διεξαγωγής έρευνας στο πλαίσιο της εντολής της OLAF σύμφωνα με το άρθρο 1 παράγραφος 1 του κανονισμού (ΕΕ</w:t>
            </w:r>
            <w:r w:rsidR="00E93C4C">
              <w:rPr>
                <w:b/>
                <w:i/>
              </w:rPr>
              <w:t xml:space="preserve">, </w:t>
            </w:r>
            <w:r w:rsidR="00E93C4C">
              <w:rPr>
                <w:b/>
                <w:i/>
              </w:rPr>
              <w:t>Ευρατόμ</w:t>
            </w:r>
            <w:r w:rsidRPr="00F12226">
              <w:rPr>
                <w:b/>
                <w:i/>
              </w:rPr>
              <w:t xml:space="preserve">) </w:t>
            </w:r>
            <w:r w:rsidR="00E93C4C">
              <w:rPr>
                <w:b/>
                <w:i/>
              </w:rPr>
              <w:t>αριθ. </w:t>
            </w:r>
            <w:r w:rsidRPr="00F12226">
              <w:rPr>
                <w:b/>
                <w:i/>
              </w:rPr>
              <w:t>883/2013·</w:t>
            </w:r>
          </w:p>
        </w:tc>
      </w:tr>
      <w:tr w14:paraId="6D72A634" w14:textId="77777777" w:rsidTr="008321CB">
        <w:tblPrEx>
          <w:tblW w:w="0" w:type="auto"/>
          <w:jc w:val="center"/>
          <w:tblLayout w:type="fixed"/>
          <w:tblLook w:val="0000"/>
        </w:tblPrEx>
        <w:trPr>
          <w:jc w:val="center"/>
        </w:trPr>
        <w:tc>
          <w:tcPr>
            <w:tcW w:w="4876" w:type="dxa"/>
          </w:tcPr>
          <w:p w:rsidR="0090761A" w:rsidRPr="00F12226" w:rsidP="008321CB" w14:paraId="5EEEDA72" w14:textId="77777777">
            <w:pPr>
              <w:pStyle w:val="Normal6"/>
            </w:pPr>
          </w:p>
        </w:tc>
        <w:tc>
          <w:tcPr>
            <w:tcW w:w="4876" w:type="dxa"/>
          </w:tcPr>
          <w:p w:rsidR="0090761A" w:rsidRPr="00F12226" w:rsidP="008321CB" w14:paraId="0C3F24C7" w14:textId="77777777">
            <w:pPr>
              <w:pStyle w:val="Normal6"/>
              <w:rPr>
                <w:szCs w:val="24"/>
              </w:rPr>
            </w:pPr>
            <w:r w:rsidRPr="00F12226">
              <w:rPr>
                <w:b/>
                <w:i/>
              </w:rPr>
              <w:t>β)</w:t>
            </w:r>
            <w:r w:rsidRPr="00F12226">
              <w:rPr>
                <w:b/>
                <w:i/>
              </w:rPr>
              <w:tab/>
              <w:t xml:space="preserve">αν η OLAF κρίνει, εντός 60 ημερών από την παραλαβή τους, ότι τα </w:t>
            </w:r>
            <w:r w:rsidRPr="00F12226">
              <w:rPr>
                <w:b/>
                <w:i/>
              </w:rPr>
              <w:t>δεδομένα δεν σχετίζονται με καμία έρευνα στο πλαίσιο της εντολής της, διαγράφει τα δεδομένα και ενημερώνει τη διαβιβάζουσα αρχή·</w:t>
            </w:r>
          </w:p>
        </w:tc>
      </w:tr>
      <w:tr w14:paraId="1E67261C" w14:textId="77777777" w:rsidTr="008321CB">
        <w:tblPrEx>
          <w:tblW w:w="0" w:type="auto"/>
          <w:jc w:val="center"/>
          <w:tblLayout w:type="fixed"/>
          <w:tblLook w:val="0000"/>
        </w:tblPrEx>
        <w:trPr>
          <w:jc w:val="center"/>
        </w:trPr>
        <w:tc>
          <w:tcPr>
            <w:tcW w:w="4876" w:type="dxa"/>
          </w:tcPr>
          <w:p w:rsidR="0090761A" w:rsidRPr="00F12226" w:rsidP="008321CB" w14:paraId="625F16C5" w14:textId="77777777">
            <w:pPr>
              <w:pStyle w:val="Normal6"/>
            </w:pPr>
          </w:p>
        </w:tc>
        <w:tc>
          <w:tcPr>
            <w:tcW w:w="4876" w:type="dxa"/>
          </w:tcPr>
          <w:p w:rsidR="0090761A" w:rsidRPr="00F12226" w:rsidP="008321CB" w14:paraId="74F96366" w14:textId="77777777">
            <w:pPr>
              <w:pStyle w:val="Normal6"/>
              <w:rPr>
                <w:szCs w:val="24"/>
              </w:rPr>
            </w:pPr>
            <w:r w:rsidRPr="00F12226">
              <w:rPr>
                <w:b/>
                <w:i/>
              </w:rPr>
              <w:t>γ)</w:t>
            </w:r>
            <w:r w:rsidRPr="00F12226">
              <w:rPr>
                <w:b/>
                <w:i/>
              </w:rPr>
              <w:tab/>
              <w:t>όταν κινείται έρευνα βάσει των διαβιβαζόμενων δεδομένων, η διαβιβάζουσα τελωνειακή αρχή ενημερώνεται και της δίνεται η δυνατότητα να κοινοποιήσει την αξιολόγησή της στην OLAF και στον ΕΕΠΔ, εάν κρίνει ότι η επεξεργασία υπερβαίνει τα αναγκαία όρια·</w:t>
            </w:r>
          </w:p>
        </w:tc>
      </w:tr>
      <w:tr w14:paraId="044E8A0F" w14:textId="77777777" w:rsidTr="008321CB">
        <w:tblPrEx>
          <w:tblW w:w="0" w:type="auto"/>
          <w:jc w:val="center"/>
          <w:tblLayout w:type="fixed"/>
          <w:tblLook w:val="0000"/>
        </w:tblPrEx>
        <w:trPr>
          <w:jc w:val="center"/>
        </w:trPr>
        <w:tc>
          <w:tcPr>
            <w:tcW w:w="4876" w:type="dxa"/>
          </w:tcPr>
          <w:p w:rsidR="0090761A" w:rsidRPr="00F12226" w:rsidP="008321CB" w14:paraId="762DC2EE" w14:textId="77777777">
            <w:pPr>
              <w:pStyle w:val="Normal6"/>
            </w:pPr>
          </w:p>
        </w:tc>
        <w:tc>
          <w:tcPr>
            <w:tcW w:w="4876" w:type="dxa"/>
          </w:tcPr>
          <w:p w:rsidR="0090761A" w:rsidRPr="00F12226" w:rsidP="008321CB" w14:paraId="549C1E98" w14:textId="77777777">
            <w:pPr>
              <w:pStyle w:val="Normal6"/>
              <w:rPr>
                <w:szCs w:val="24"/>
              </w:rPr>
            </w:pPr>
            <w:r w:rsidRPr="00F12226">
              <w:rPr>
                <w:b/>
                <w:i/>
              </w:rPr>
              <w:t>δ)</w:t>
            </w:r>
            <w:r w:rsidRPr="00F12226">
              <w:rPr>
                <w:b/>
                <w:i/>
              </w:rPr>
              <w:tab/>
              <w:t>εφαρμόζονται οι κανόνες προστασίας δεδομένων που αναφέρονται στον κανονισμό (ΕΕ) 2018/1725· η OLAF εφαρμόζει τις απαιτήσεις εσωτερικής έγκρισης σύμφωνα με το άρθρο 5 του κανονισμού (ΕΕ, Ευρατόμ) αριθ. 883/2013 για την πρόσβαση που χορηγείται σύμφωνα με την παρούσα παράγραφο.</w:t>
            </w:r>
          </w:p>
        </w:tc>
      </w:tr>
    </w:tbl>
    <w:p w:rsidR="0090761A" w:rsidRPr="00F12226" w:rsidP="0090761A" w14:paraId="7B643646" w14:textId="77777777">
      <w:pPr>
        <w:pStyle w:val="AmNumberTabs"/>
      </w:pPr>
      <w:r w:rsidRPr="00F12226">
        <w:t>Τροπολογία</w:t>
      </w:r>
      <w:r w:rsidRPr="00F12226">
        <w:tab/>
      </w:r>
      <w:r w:rsidRPr="00F12226">
        <w:tab/>
        <w:t>47</w:t>
      </w:r>
    </w:p>
    <w:p w:rsidR="0090761A" w:rsidRPr="00F12226" w:rsidP="0090761A" w14:paraId="4E831F01" w14:textId="77777777">
      <w:pPr>
        <w:pStyle w:val="NormalBold12b"/>
      </w:pPr>
      <w:r w:rsidRPr="00F12226">
        <w:t>Πρόταση κανονισμού</w:t>
      </w:r>
    </w:p>
    <w:p w:rsidR="0090761A" w:rsidRPr="00F12226" w:rsidP="0090761A" w14:paraId="174941B5" w14:textId="77777777">
      <w:pPr>
        <w:pStyle w:val="NormalBold"/>
      </w:pPr>
      <w:r w:rsidRPr="00F12226">
        <w:t>Άρθρο 1 – παράγραφος 1 – σημείο 5 α (νέο)</w:t>
      </w:r>
    </w:p>
    <w:p w:rsidR="0090761A" w:rsidRPr="00F12226" w:rsidP="0090761A" w14:paraId="706A7625" w14:textId="77777777">
      <w:pPr>
        <w:keepNext/>
      </w:pPr>
      <w:r w:rsidRPr="00F12226">
        <w:t>Κανονισμός (ΕΕ) αριθ. 904/2010</w:t>
      </w:r>
    </w:p>
    <w:p w:rsidR="0090761A" w:rsidRPr="00F12226" w:rsidP="0090761A" w14:paraId="3F436EE4" w14:textId="77777777">
      <w:r w:rsidRPr="00F12226">
        <w:t>Άρθρο 59 – παράγραφος 1</w:t>
      </w:r>
    </w:p>
    <w:tbl>
      <w:tblPr>
        <w:tblW w:w="0" w:type="auto"/>
        <w:jc w:val="center"/>
        <w:tblLayout w:type="fixed"/>
        <w:tblCellMar>
          <w:left w:w="340" w:type="dxa"/>
          <w:right w:w="340" w:type="dxa"/>
        </w:tblCellMar>
        <w:tblLook w:val="0000"/>
      </w:tblPr>
      <w:tblGrid>
        <w:gridCol w:w="4876"/>
        <w:gridCol w:w="4876"/>
      </w:tblGrid>
      <w:tr w14:paraId="792024A3" w14:textId="77777777" w:rsidTr="008321CB">
        <w:tblPrEx>
          <w:tblW w:w="0" w:type="auto"/>
          <w:jc w:val="center"/>
          <w:tblLayout w:type="fixed"/>
          <w:tblLook w:val="0000"/>
        </w:tblPrEx>
        <w:trPr>
          <w:jc w:val="center"/>
        </w:trPr>
        <w:tc>
          <w:tcPr>
            <w:tcW w:w="9752" w:type="dxa"/>
            <w:gridSpan w:val="2"/>
          </w:tcPr>
          <w:p w:rsidR="0090761A" w:rsidRPr="00F12226" w:rsidP="008321CB" w14:paraId="1901E7A3" w14:textId="77777777">
            <w:pPr>
              <w:keepNext/>
            </w:pPr>
          </w:p>
        </w:tc>
      </w:tr>
      <w:tr w14:paraId="7619F172" w14:textId="77777777" w:rsidTr="008321CB">
        <w:tblPrEx>
          <w:tblW w:w="0" w:type="auto"/>
          <w:jc w:val="center"/>
          <w:tblLayout w:type="fixed"/>
          <w:tblLook w:val="0000"/>
        </w:tblPrEx>
        <w:trPr>
          <w:jc w:val="center"/>
        </w:trPr>
        <w:tc>
          <w:tcPr>
            <w:tcW w:w="4876" w:type="dxa"/>
          </w:tcPr>
          <w:p w:rsidR="0090761A" w:rsidRPr="00F12226" w:rsidP="008321CB" w14:paraId="612A8BE8" w14:textId="77777777">
            <w:pPr>
              <w:pStyle w:val="ColumnHeading"/>
              <w:keepNext/>
            </w:pPr>
            <w:r w:rsidRPr="00F12226">
              <w:t>Ισχύον κείμενο</w:t>
            </w:r>
          </w:p>
        </w:tc>
        <w:tc>
          <w:tcPr>
            <w:tcW w:w="4876" w:type="dxa"/>
          </w:tcPr>
          <w:p w:rsidR="0090761A" w:rsidRPr="00F12226" w:rsidP="008321CB" w14:paraId="38462583" w14:textId="77777777">
            <w:pPr>
              <w:pStyle w:val="ColumnHeading"/>
              <w:keepNext/>
            </w:pPr>
            <w:r w:rsidRPr="00F12226">
              <w:t>Τροπολογία</w:t>
            </w:r>
          </w:p>
        </w:tc>
      </w:tr>
      <w:tr w14:paraId="490AA734" w14:textId="77777777" w:rsidTr="008321CB">
        <w:tblPrEx>
          <w:tblW w:w="0" w:type="auto"/>
          <w:jc w:val="center"/>
          <w:tblLayout w:type="fixed"/>
          <w:tblLook w:val="0000"/>
        </w:tblPrEx>
        <w:trPr>
          <w:jc w:val="center"/>
        </w:trPr>
        <w:tc>
          <w:tcPr>
            <w:tcW w:w="4876" w:type="dxa"/>
          </w:tcPr>
          <w:p w:rsidR="0090761A" w:rsidRPr="00F12226" w:rsidP="008321CB" w14:paraId="5C50A0F7" w14:textId="77777777">
            <w:pPr>
              <w:pStyle w:val="Normal6"/>
            </w:pPr>
          </w:p>
        </w:tc>
        <w:tc>
          <w:tcPr>
            <w:tcW w:w="4876" w:type="dxa"/>
          </w:tcPr>
          <w:p w:rsidR="0090761A" w:rsidRPr="00F12226" w:rsidP="008321CB" w14:paraId="1C3C1BFE" w14:textId="77777777">
            <w:pPr>
              <w:pStyle w:val="Normal6"/>
              <w:rPr>
                <w:szCs w:val="24"/>
              </w:rPr>
            </w:pPr>
            <w:r w:rsidRPr="00F12226">
              <w:rPr>
                <w:b/>
                <w:i/>
              </w:rPr>
              <w:t>5α)</w:t>
            </w:r>
            <w:r w:rsidRPr="00F12226">
              <w:rPr>
                <w:b/>
                <w:i/>
              </w:rPr>
              <w:tab/>
              <w:t>Το άρθρο 59 παράγραφος 1 αντικαθίσταται από το ακόλουθο κείμενο:</w:t>
            </w:r>
          </w:p>
        </w:tc>
      </w:tr>
      <w:tr w14:paraId="7EA9A0B4" w14:textId="77777777" w:rsidTr="008321CB">
        <w:tblPrEx>
          <w:tblW w:w="0" w:type="auto"/>
          <w:jc w:val="center"/>
          <w:tblLayout w:type="fixed"/>
          <w:tblLook w:val="0000"/>
        </w:tblPrEx>
        <w:trPr>
          <w:jc w:val="center"/>
        </w:trPr>
        <w:tc>
          <w:tcPr>
            <w:tcW w:w="4876" w:type="dxa"/>
          </w:tcPr>
          <w:p w:rsidR="0090761A" w:rsidRPr="00F12226" w:rsidP="008321CB" w14:paraId="38BD5E1E" w14:textId="77777777">
            <w:pPr>
              <w:pStyle w:val="Normal6"/>
            </w:pPr>
            <w:r w:rsidRPr="00F12226">
              <w:rPr>
                <w:b/>
                <w:i/>
              </w:rPr>
              <w:t>1.</w:t>
            </w:r>
            <w:r w:rsidRPr="00F12226">
              <w:rPr>
                <w:b/>
                <w:i/>
              </w:rPr>
              <w:tab/>
              <w:t>Έως την 1η Νοεμβρίου 2013</w:t>
            </w:r>
            <w:r w:rsidRPr="00F12226">
              <w:t xml:space="preserve"> και </w:t>
            </w:r>
            <w:r w:rsidRPr="00F12226">
              <w:rPr>
                <w:b/>
                <w:i/>
              </w:rPr>
              <w:t>ακολούθως ανά πενταετία</w:t>
            </w:r>
            <w:r w:rsidRPr="00F12226">
              <w:t xml:space="preserve">, η </w:t>
            </w:r>
            <w:r w:rsidRPr="00F12226">
              <w:rPr>
                <w:b/>
                <w:i/>
              </w:rPr>
              <w:t>Επιτροπή</w:t>
            </w:r>
            <w:r w:rsidRPr="00F12226">
              <w:t xml:space="preserve"> υποβάλλει στο Ευρωπαϊκό Κοινοβούλιο και στο </w:t>
            </w:r>
            <w:r w:rsidRPr="00F12226">
              <w:rPr>
                <w:b/>
                <w:i/>
              </w:rPr>
              <w:t>Συμβούλιο έκθεση</w:t>
            </w:r>
            <w:r w:rsidRPr="00F12226">
              <w:t xml:space="preserve"> για την εφαρμογή του παρόντος κανονισμού.</w:t>
            </w:r>
          </w:p>
        </w:tc>
        <w:tc>
          <w:tcPr>
            <w:tcW w:w="4876" w:type="dxa"/>
          </w:tcPr>
          <w:p w:rsidR="0090761A" w:rsidRPr="00F12226" w:rsidP="008321CB" w14:paraId="53D071C6" w14:textId="4C452981">
            <w:pPr>
              <w:pStyle w:val="Normal6"/>
              <w:rPr>
                <w:szCs w:val="24"/>
              </w:rPr>
            </w:pPr>
            <w:r w:rsidRPr="00F12226">
              <w:rPr>
                <w:b/>
                <w:i/>
              </w:rPr>
              <w:t>«1.</w:t>
            </w:r>
            <w:r w:rsidRPr="00F12226">
              <w:rPr>
                <w:b/>
                <w:i/>
              </w:rPr>
              <w:tab/>
              <w:t>Η Επιτροπή, ανά τριετία, αρχής γενομένης από τις … [</w:t>
            </w:r>
            <w:r w:rsidR="00936A43">
              <w:rPr>
                <w:b/>
                <w:i/>
              </w:rPr>
              <w:t xml:space="preserve">ημερομηνία </w:t>
            </w:r>
            <w:r w:rsidRPr="00F12226">
              <w:rPr>
                <w:b/>
                <w:i/>
              </w:rPr>
              <w:t>έναρξη</w:t>
            </w:r>
            <w:r w:rsidR="00936A43">
              <w:rPr>
                <w:b/>
                <w:i/>
              </w:rPr>
              <w:t>ς</w:t>
            </w:r>
            <w:r w:rsidRPr="00F12226">
              <w:rPr>
                <w:b/>
                <w:i/>
              </w:rPr>
              <w:t xml:space="preserve"> ισχύος του παρόντος τροποποιητικού κανονισμού],</w:t>
            </w:r>
            <w:r w:rsidRPr="00F12226">
              <w:t xml:space="preserve"> και </w:t>
            </w:r>
            <w:r w:rsidRPr="00F12226">
              <w:rPr>
                <w:b/>
                <w:i/>
              </w:rPr>
              <w:t>βάσει των εκθέσεων που υποβάλλουν η Ευρωπαϊκή Εισαγγελία</w:t>
            </w:r>
            <w:r w:rsidRPr="00F12226">
              <w:t xml:space="preserve">, η </w:t>
            </w:r>
            <w:r w:rsidRPr="00F12226">
              <w:rPr>
                <w:b/>
                <w:i/>
              </w:rPr>
              <w:t xml:space="preserve">OLAF και το </w:t>
            </w:r>
            <w:r w:rsidRPr="00F12226">
              <w:rPr>
                <w:b/>
                <w:i/>
              </w:rPr>
              <w:t>Eurofisc</w:t>
            </w:r>
            <w:r w:rsidRPr="00F12226">
              <w:rPr>
                <w:b/>
                <w:i/>
              </w:rPr>
              <w:t>,</w:t>
            </w:r>
            <w:r w:rsidRPr="00F12226">
              <w:t xml:space="preserve"> υποβάλλει </w:t>
            </w:r>
            <w:r w:rsidRPr="00F12226">
              <w:rPr>
                <w:b/>
                <w:i/>
              </w:rPr>
              <w:t>έκθεση</w:t>
            </w:r>
            <w:r w:rsidRPr="00F12226">
              <w:t xml:space="preserve"> στο Ευρωπαϊκό Κοινοβούλιο</w:t>
            </w:r>
            <w:r w:rsidRPr="00F12226">
              <w:rPr>
                <w:b/>
                <w:i/>
              </w:rPr>
              <w:t>, το Συμβούλιο</w:t>
            </w:r>
            <w:r w:rsidRPr="00F12226">
              <w:t xml:space="preserve"> και </w:t>
            </w:r>
            <w:r w:rsidRPr="00F12226">
              <w:rPr>
                <w:b/>
                <w:i/>
              </w:rPr>
              <w:t>το Ευρωπαϊκό Ελεγκτικό Συνέδριο σχετικά με την εφαρμογή του παρόντος κανονισμού. Η έκθεση αξιολογεί ιδίως:</w:t>
            </w:r>
          </w:p>
        </w:tc>
      </w:tr>
      <w:tr w14:paraId="63F84729" w14:textId="77777777" w:rsidTr="008321CB">
        <w:tblPrEx>
          <w:tblW w:w="0" w:type="auto"/>
          <w:jc w:val="center"/>
          <w:tblLayout w:type="fixed"/>
          <w:tblLook w:val="0000"/>
        </w:tblPrEx>
        <w:trPr>
          <w:jc w:val="center"/>
        </w:trPr>
        <w:tc>
          <w:tcPr>
            <w:tcW w:w="4876" w:type="dxa"/>
          </w:tcPr>
          <w:p w:rsidR="0090761A" w:rsidRPr="00F12226" w:rsidP="008321CB" w14:paraId="4C87092F" w14:textId="77777777">
            <w:pPr>
              <w:pStyle w:val="Normal6"/>
            </w:pPr>
          </w:p>
        </w:tc>
        <w:tc>
          <w:tcPr>
            <w:tcW w:w="4876" w:type="dxa"/>
          </w:tcPr>
          <w:p w:rsidR="0090761A" w:rsidRPr="00F12226" w:rsidP="008321CB" w14:paraId="73782A36" w14:textId="77777777">
            <w:pPr>
              <w:pStyle w:val="Normal6"/>
              <w:rPr>
                <w:szCs w:val="24"/>
              </w:rPr>
            </w:pPr>
            <w:r w:rsidRPr="00F12226">
              <w:rPr>
                <w:b/>
                <w:i/>
              </w:rPr>
              <w:t>α)</w:t>
            </w:r>
            <w:r w:rsidRPr="00F12226">
              <w:rPr>
                <w:b/>
                <w:i/>
              </w:rPr>
              <w:tab/>
              <w:t xml:space="preserve">την επιχειρησιακή αποτελεσματικότητα της άμεσης πρόσβασης της Ευρωπαϊκής Εισαγγελίας και της OLAF στο VIES, στο σύστημα </w:t>
            </w:r>
            <w:r w:rsidRPr="00F12226">
              <w:rPr>
                <w:b/>
                <w:i/>
              </w:rPr>
              <w:t>SURVEILLANCE και στο CESOP, συμπεριλαμβανομένων του μέσου χρόνου πρόσβασης, του αριθμού των ερευνών που έχουν προχωρήσει σημαντικά και των αποτελεσμάτων των διώξεων ή των διοικητικών ενεργειών·</w:t>
            </w:r>
          </w:p>
        </w:tc>
      </w:tr>
      <w:tr w14:paraId="579BDDFE" w14:textId="77777777" w:rsidTr="008321CB">
        <w:tblPrEx>
          <w:tblW w:w="0" w:type="auto"/>
          <w:jc w:val="center"/>
          <w:tblLayout w:type="fixed"/>
          <w:tblLook w:val="0000"/>
        </w:tblPrEx>
        <w:trPr>
          <w:jc w:val="center"/>
        </w:trPr>
        <w:tc>
          <w:tcPr>
            <w:tcW w:w="4876" w:type="dxa"/>
          </w:tcPr>
          <w:p w:rsidR="0090761A" w:rsidRPr="00F12226" w:rsidP="008321CB" w14:paraId="46CEDF50" w14:textId="77777777">
            <w:pPr>
              <w:pStyle w:val="Normal6"/>
            </w:pPr>
          </w:p>
        </w:tc>
        <w:tc>
          <w:tcPr>
            <w:tcW w:w="4876" w:type="dxa"/>
          </w:tcPr>
          <w:p w:rsidR="0090761A" w:rsidRPr="00F12226" w:rsidP="008321CB" w14:paraId="0959DDBA" w14:textId="77777777">
            <w:pPr>
              <w:pStyle w:val="Normal6"/>
              <w:rPr>
                <w:szCs w:val="24"/>
              </w:rPr>
            </w:pPr>
            <w:r w:rsidRPr="00F12226">
              <w:rPr>
                <w:b/>
                <w:i/>
              </w:rPr>
              <w:t>β)</w:t>
            </w:r>
            <w:r w:rsidRPr="00F12226">
              <w:rPr>
                <w:b/>
                <w:i/>
              </w:rPr>
              <w:tab/>
              <w:t xml:space="preserve">τη συνοχή του πλαισίου πρόσβασης και διαβίβασης με άλλες πράξεις που εγκρίθηκαν στο πλαίσιο της αναθεωρημένης αρχιτεκτονικής για την καταπολέμηση της απάτης, συμπεριλαμβανομένων μέτρων που σχετίζονται με την ικανότητα του </w:t>
            </w:r>
            <w:r w:rsidRPr="00F12226">
              <w:rPr>
                <w:b/>
                <w:i/>
              </w:rPr>
              <w:t>Eurofisc</w:t>
            </w:r>
            <w:r w:rsidRPr="00F12226">
              <w:rPr>
                <w:b/>
                <w:i/>
              </w:rPr>
              <w:t>, τη διακυβέρνηση του CESOP, την εναρμόνιση των φορολογικών εκπροσώπων και τη σύγκλιση των κυρώσεων·</w:t>
            </w:r>
          </w:p>
        </w:tc>
      </w:tr>
      <w:tr w14:paraId="13C60D1C" w14:textId="77777777" w:rsidTr="008321CB">
        <w:tblPrEx>
          <w:tblW w:w="0" w:type="auto"/>
          <w:jc w:val="center"/>
          <w:tblLayout w:type="fixed"/>
          <w:tblLook w:val="0000"/>
        </w:tblPrEx>
        <w:trPr>
          <w:jc w:val="center"/>
        </w:trPr>
        <w:tc>
          <w:tcPr>
            <w:tcW w:w="4876" w:type="dxa"/>
          </w:tcPr>
          <w:p w:rsidR="0090761A" w:rsidRPr="00F12226" w:rsidP="008321CB" w14:paraId="11A046AC" w14:textId="77777777">
            <w:pPr>
              <w:pStyle w:val="Normal6"/>
            </w:pPr>
          </w:p>
        </w:tc>
        <w:tc>
          <w:tcPr>
            <w:tcW w:w="4876" w:type="dxa"/>
          </w:tcPr>
          <w:p w:rsidR="0090761A" w:rsidRPr="00F12226" w:rsidP="008321CB" w14:paraId="4CC3EF74" w14:textId="77777777">
            <w:pPr>
              <w:pStyle w:val="Normal6"/>
              <w:rPr>
                <w:szCs w:val="24"/>
              </w:rPr>
            </w:pPr>
            <w:r w:rsidRPr="00F12226">
              <w:rPr>
                <w:b/>
                <w:i/>
              </w:rPr>
              <w:t>γ)</w:t>
            </w:r>
            <w:r w:rsidRPr="00F12226">
              <w:rPr>
                <w:b/>
                <w:i/>
              </w:rPr>
              <w:tab/>
              <w:t>τη λειτουργία και την έγκαιρη εφαρμογή του μηχανισμού αυθόρμητης διαβίβασης βάσει του άρθρου 13α, συμπεριλαμβανομένων των εθνικών ρυθμίσεων συντονισμού μεταξύ των τελωνειακών αρχών και των αρχών ΦΠΑ·</w:t>
            </w:r>
          </w:p>
        </w:tc>
      </w:tr>
      <w:tr w14:paraId="3F2CC96F" w14:textId="77777777" w:rsidTr="008321CB">
        <w:tblPrEx>
          <w:tblW w:w="0" w:type="auto"/>
          <w:jc w:val="center"/>
          <w:tblLayout w:type="fixed"/>
          <w:tblLook w:val="0000"/>
        </w:tblPrEx>
        <w:trPr>
          <w:jc w:val="center"/>
        </w:trPr>
        <w:tc>
          <w:tcPr>
            <w:tcW w:w="4876" w:type="dxa"/>
          </w:tcPr>
          <w:p w:rsidR="0090761A" w:rsidRPr="00F12226" w:rsidP="008321CB" w14:paraId="2FF1A817" w14:textId="77777777">
            <w:pPr>
              <w:pStyle w:val="Normal6"/>
            </w:pPr>
          </w:p>
        </w:tc>
        <w:tc>
          <w:tcPr>
            <w:tcW w:w="4876" w:type="dxa"/>
          </w:tcPr>
          <w:p w:rsidR="0090761A" w:rsidRPr="00F12226" w:rsidP="008321CB" w14:paraId="64CA47AE" w14:textId="77777777">
            <w:pPr>
              <w:pStyle w:val="Normal6"/>
              <w:rPr>
                <w:szCs w:val="24"/>
              </w:rPr>
            </w:pPr>
            <w:r w:rsidRPr="00F12226">
              <w:rPr>
                <w:b/>
                <w:i/>
              </w:rPr>
              <w:t>δ)</w:t>
            </w:r>
            <w:r w:rsidRPr="00F12226">
              <w:rPr>
                <w:b/>
                <w:i/>
              </w:rPr>
              <w:tab/>
              <w:t>τα αποτελέσματα επιβολής που επιτεύχθηκαν στα κράτη μέλη που δεν συμμετέχουν στην Ευρωπαϊκή Εισαγγελία και κατά πόσον έχουν θεσπιστεί ισοδύναμοι μηχανισμοί σύμφωνα με την αναθεώρηση της αρχιτεκτονικής για την καταπολέμηση της απάτης·</w:t>
            </w:r>
          </w:p>
        </w:tc>
      </w:tr>
      <w:tr w14:paraId="4DB6AAE5" w14:textId="77777777" w:rsidTr="008321CB">
        <w:tblPrEx>
          <w:tblW w:w="0" w:type="auto"/>
          <w:jc w:val="center"/>
          <w:tblLayout w:type="fixed"/>
          <w:tblLook w:val="0000"/>
        </w:tblPrEx>
        <w:trPr>
          <w:jc w:val="center"/>
        </w:trPr>
        <w:tc>
          <w:tcPr>
            <w:tcW w:w="4876" w:type="dxa"/>
          </w:tcPr>
          <w:p w:rsidR="0090761A" w:rsidRPr="00F12226" w:rsidP="008321CB" w14:paraId="34387E64" w14:textId="77777777">
            <w:pPr>
              <w:pStyle w:val="Normal6"/>
            </w:pPr>
          </w:p>
        </w:tc>
        <w:tc>
          <w:tcPr>
            <w:tcW w:w="4876" w:type="dxa"/>
          </w:tcPr>
          <w:p w:rsidR="0090761A" w:rsidRPr="00F12226" w:rsidP="008321CB" w14:paraId="76559EB6" w14:textId="77777777">
            <w:pPr>
              <w:pStyle w:val="Normal6"/>
              <w:rPr>
                <w:szCs w:val="24"/>
              </w:rPr>
            </w:pPr>
            <w:r w:rsidRPr="00F12226">
              <w:rPr>
                <w:b/>
                <w:i/>
              </w:rPr>
              <w:t>ε)</w:t>
            </w:r>
            <w:r w:rsidRPr="00F12226">
              <w:rPr>
                <w:b/>
                <w:i/>
              </w:rPr>
              <w:tab/>
              <w:t>τα εκτιμώμενα ποσά του ενωσιακού ΦΠΑ και των σχετικών τελωνειακών εσόδων που ανακτώνται ή διατηρούνται ως άμεσο αποτέλεσμα των ανταλλαγών δεδομένων και των δικαιωμάτων πρόσβασης που θεσπίζονται με τον παρόντα κανονισμό, και</w:t>
            </w:r>
          </w:p>
        </w:tc>
      </w:tr>
      <w:tr w14:paraId="324AB580" w14:textId="77777777" w:rsidTr="008321CB">
        <w:tblPrEx>
          <w:tblW w:w="0" w:type="auto"/>
          <w:jc w:val="center"/>
          <w:tblLayout w:type="fixed"/>
          <w:tblLook w:val="0000"/>
        </w:tblPrEx>
        <w:trPr>
          <w:jc w:val="center"/>
        </w:trPr>
        <w:tc>
          <w:tcPr>
            <w:tcW w:w="4876" w:type="dxa"/>
          </w:tcPr>
          <w:p w:rsidR="0090761A" w:rsidRPr="00F12226" w:rsidP="008321CB" w14:paraId="73C6F9EA" w14:textId="77777777">
            <w:pPr>
              <w:pStyle w:val="Normal6"/>
            </w:pPr>
          </w:p>
        </w:tc>
        <w:tc>
          <w:tcPr>
            <w:tcW w:w="4876" w:type="dxa"/>
          </w:tcPr>
          <w:p w:rsidR="0090761A" w:rsidRPr="00F12226" w:rsidP="008321CB" w14:paraId="336E8756" w14:textId="77777777">
            <w:pPr>
              <w:pStyle w:val="Normal6"/>
              <w:rPr>
                <w:szCs w:val="24"/>
              </w:rPr>
            </w:pPr>
            <w:r w:rsidRPr="00F12226">
              <w:rPr>
                <w:b/>
                <w:i/>
              </w:rPr>
              <w:t>στ</w:t>
            </w:r>
            <w:r w:rsidRPr="00F12226">
              <w:rPr>
                <w:b/>
                <w:i/>
              </w:rPr>
              <w:t>)</w:t>
            </w:r>
            <w:r w:rsidRPr="00F12226">
              <w:rPr>
                <w:b/>
                <w:i/>
              </w:rPr>
              <w:tab/>
              <w:t xml:space="preserve">τη συμβολή του παρόντος κανονισμού στη σύγκλιση των αποτελεσμάτων της επιβολής σε όλα τα κράτη μέλη, μεταξύ άλλων όσον αφορά τη σκοπιμότητα της ανάπτυξης, σε επίπεδο Ένωσης, μεθοδολογίας για τον υπολογισμό των μη εισπραχθέντων τελωνειακών εσόδων, συγκρίσιμης ως προς τον σκοπό με τον δείκτη </w:t>
            </w:r>
            <w:r w:rsidRPr="00F12226">
              <w:rPr>
                <w:b/>
                <w:i/>
              </w:rPr>
              <w:t>ελλείμματος ΦΠΑ που δημοσιεύεται ετησίως από την Επιτροπή.</w:t>
            </w:r>
          </w:p>
        </w:tc>
      </w:tr>
      <w:tr w14:paraId="7154D9CC" w14:textId="77777777" w:rsidTr="008321CB">
        <w:tblPrEx>
          <w:tblW w:w="0" w:type="auto"/>
          <w:jc w:val="center"/>
          <w:tblLayout w:type="fixed"/>
          <w:tblLook w:val="0000"/>
        </w:tblPrEx>
        <w:trPr>
          <w:jc w:val="center"/>
        </w:trPr>
        <w:tc>
          <w:tcPr>
            <w:tcW w:w="4876" w:type="dxa"/>
          </w:tcPr>
          <w:p w:rsidR="0090761A" w:rsidRPr="00F12226" w:rsidP="008321CB" w14:paraId="7721BF5F" w14:textId="77777777">
            <w:pPr>
              <w:pStyle w:val="Normal6"/>
            </w:pPr>
          </w:p>
        </w:tc>
        <w:tc>
          <w:tcPr>
            <w:tcW w:w="4876" w:type="dxa"/>
          </w:tcPr>
          <w:p w:rsidR="0090761A" w:rsidRPr="00F12226" w:rsidP="008321CB" w14:paraId="64B7917A" w14:textId="64CE2D04">
            <w:pPr>
              <w:pStyle w:val="Normal6"/>
              <w:rPr>
                <w:szCs w:val="24"/>
              </w:rPr>
            </w:pPr>
            <w:r w:rsidRPr="00F12226">
              <w:rPr>
                <w:b/>
                <w:i/>
              </w:rPr>
              <w:t>Όταν η έκθεση εντοπίζει συνεχιζόμενες ελλείψεις στην εφαρμογή του παρόντος κανονισμού, η Επιτροπή, εντός έξι μηνών από τη δημοσίευση της έκθεσης, υποβάλλει στο Ευρωπαϊκό Κοινοβούλιο και το Συμβούλιο νομοθετική πρόταση που περιέχει διορθωτικά μέτρα.»</w:t>
            </w:r>
            <w:r w:rsidR="00ED02F7">
              <w:rPr>
                <w:b/>
                <w:i/>
              </w:rPr>
              <w:t>.</w:t>
            </w:r>
          </w:p>
        </w:tc>
      </w:tr>
    </w:tbl>
    <w:p w:rsidR="00E365E1" w:rsidRPr="00F12226" w:rsidP="00CE40FE" w14:paraId="5DF9AB84" w14:textId="6B54B3AB"/>
    <w:sectPr w:rsidSect="00F1222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226" w14:paraId="0834DA2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226" w14:paraId="41CF008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226" w14:paraId="5B4CEA1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226" w14:paraId="552CC44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226" w14:paraId="095FCEF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226" w14:paraId="75F2DC6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2F7CD8"/>
    <w:multiLevelType w:val="hybridMultilevel"/>
    <w:tmpl w:val="11EA8FB4"/>
    <w:lvl w:ilvl="0">
      <w:start w:val="1"/>
      <w:numFmt w:val="lowerRoman"/>
      <w:lvlText w:val="(%1)"/>
      <w:lvlJc w:val="left"/>
      <w:pPr>
        <w:ind w:left="1080" w:hanging="72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0DA494D"/>
    <w:multiLevelType w:val="hybridMultilevel"/>
    <w:tmpl w:val="3C8AEF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2C761A"/>
    <w:multiLevelType w:val="hybridMultilevel"/>
    <w:tmpl w:val="F6A4A100"/>
    <w:lvl w:ilvl="0">
      <w:start w:val="1"/>
      <w:numFmt w:val="low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3C820E23"/>
    <w:multiLevelType w:val="hybridMultilevel"/>
    <w:tmpl w:val="C3E26A36"/>
    <w:lvl w:ilvl="0">
      <w:start w:val="1"/>
      <w:numFmt w:val="low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D35167"/>
    <w:multiLevelType w:val="hybridMultilevel"/>
    <w:tmpl w:val="221AB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6E517A3E"/>
    <w:multiLevelType w:val="hybridMultilevel"/>
    <w:tmpl w:val="414458A8"/>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90353292">
    <w:abstractNumId w:val="9"/>
  </w:num>
  <w:num w:numId="2" w16cid:durableId="630865356">
    <w:abstractNumId w:val="9"/>
  </w:num>
  <w:num w:numId="3" w16cid:durableId="534971512">
    <w:abstractNumId w:val="7"/>
  </w:num>
  <w:num w:numId="4" w16cid:durableId="1682929592">
    <w:abstractNumId w:val="7"/>
  </w:num>
  <w:num w:numId="5" w16cid:durableId="1642422453">
    <w:abstractNumId w:val="6"/>
  </w:num>
  <w:num w:numId="6" w16cid:durableId="166869334">
    <w:abstractNumId w:val="6"/>
  </w:num>
  <w:num w:numId="7" w16cid:durableId="1081679938">
    <w:abstractNumId w:val="5"/>
  </w:num>
  <w:num w:numId="8" w16cid:durableId="1240411169">
    <w:abstractNumId w:val="5"/>
  </w:num>
  <w:num w:numId="9" w16cid:durableId="229652573">
    <w:abstractNumId w:val="4"/>
  </w:num>
  <w:num w:numId="10" w16cid:durableId="2084057359">
    <w:abstractNumId w:val="4"/>
  </w:num>
  <w:num w:numId="11" w16cid:durableId="1616402924">
    <w:abstractNumId w:val="8"/>
  </w:num>
  <w:num w:numId="12" w16cid:durableId="225650131">
    <w:abstractNumId w:val="8"/>
  </w:num>
  <w:num w:numId="13" w16cid:durableId="88239068">
    <w:abstractNumId w:val="3"/>
  </w:num>
  <w:num w:numId="14" w16cid:durableId="448398128">
    <w:abstractNumId w:val="3"/>
  </w:num>
  <w:num w:numId="15" w16cid:durableId="1619219123">
    <w:abstractNumId w:val="2"/>
  </w:num>
  <w:num w:numId="16" w16cid:durableId="1219366332">
    <w:abstractNumId w:val="2"/>
  </w:num>
  <w:num w:numId="17" w16cid:durableId="1984697409">
    <w:abstractNumId w:val="1"/>
  </w:num>
  <w:num w:numId="18" w16cid:durableId="1823309702">
    <w:abstractNumId w:val="1"/>
  </w:num>
  <w:num w:numId="19" w16cid:durableId="1485897868">
    <w:abstractNumId w:val="0"/>
  </w:num>
  <w:num w:numId="20" w16cid:durableId="217515659">
    <w:abstractNumId w:val="0"/>
  </w:num>
  <w:num w:numId="21" w16cid:durableId="389577482">
    <w:abstractNumId w:val="9"/>
  </w:num>
  <w:num w:numId="22" w16cid:durableId="1977177247">
    <w:abstractNumId w:val="7"/>
  </w:num>
  <w:num w:numId="23" w16cid:durableId="23529420">
    <w:abstractNumId w:val="6"/>
  </w:num>
  <w:num w:numId="24" w16cid:durableId="1549681559">
    <w:abstractNumId w:val="5"/>
  </w:num>
  <w:num w:numId="25" w16cid:durableId="1093088556">
    <w:abstractNumId w:val="4"/>
  </w:num>
  <w:num w:numId="26" w16cid:durableId="1869567922">
    <w:abstractNumId w:val="8"/>
  </w:num>
  <w:num w:numId="27" w16cid:durableId="345595470">
    <w:abstractNumId w:val="3"/>
  </w:num>
  <w:num w:numId="28" w16cid:durableId="620571060">
    <w:abstractNumId w:val="2"/>
  </w:num>
  <w:num w:numId="29" w16cid:durableId="819466612">
    <w:abstractNumId w:val="1"/>
  </w:num>
  <w:num w:numId="30" w16cid:durableId="519709560">
    <w:abstractNumId w:val="0"/>
  </w:num>
  <w:num w:numId="31" w16cid:durableId="1799298407">
    <w:abstractNumId w:val="9"/>
  </w:num>
  <w:num w:numId="32" w16cid:durableId="1666087465">
    <w:abstractNumId w:val="7"/>
  </w:num>
  <w:num w:numId="33" w16cid:durableId="134760990">
    <w:abstractNumId w:val="6"/>
  </w:num>
  <w:num w:numId="34" w16cid:durableId="311570554">
    <w:abstractNumId w:val="5"/>
  </w:num>
  <w:num w:numId="35" w16cid:durableId="1158225016">
    <w:abstractNumId w:val="4"/>
  </w:num>
  <w:num w:numId="36" w16cid:durableId="1567378300">
    <w:abstractNumId w:val="8"/>
  </w:num>
  <w:num w:numId="37" w16cid:durableId="930620656">
    <w:abstractNumId w:val="3"/>
  </w:num>
  <w:num w:numId="38" w16cid:durableId="1115949494">
    <w:abstractNumId w:val="2"/>
  </w:num>
  <w:num w:numId="39" w16cid:durableId="992634992">
    <w:abstractNumId w:val="1"/>
  </w:num>
  <w:num w:numId="40" w16cid:durableId="1086539971">
    <w:abstractNumId w:val="0"/>
  </w:num>
  <w:num w:numId="41" w16cid:durableId="1577321137">
    <w:abstractNumId w:val="10"/>
  </w:num>
  <w:num w:numId="42" w16cid:durableId="727801076">
    <w:abstractNumId w:val="10"/>
  </w:num>
  <w:num w:numId="43" w16cid:durableId="737632819">
    <w:abstractNumId w:val="10"/>
  </w:num>
  <w:num w:numId="44" w16cid:durableId="1875190739">
    <w:abstractNumId w:val="14"/>
  </w:num>
  <w:num w:numId="45" w16cid:durableId="1240746246">
    <w:abstractNumId w:val="15"/>
  </w:num>
  <w:num w:numId="46" w16cid:durableId="1418210828">
    <w:abstractNumId w:val="13"/>
  </w:num>
  <w:num w:numId="47" w16cid:durableId="1709060738">
    <w:abstractNumId w:val="17"/>
  </w:num>
  <w:num w:numId="48" w16cid:durableId="919682860">
    <w:abstractNumId w:val="11"/>
  </w:num>
  <w:num w:numId="49" w16cid:durableId="1672561882">
    <w:abstractNumId w:val="12"/>
  </w:num>
  <w:num w:numId="50" w16cid:durableId="6919999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FE"/>
    <w:rsid w:val="00002272"/>
    <w:rsid w:val="00064002"/>
    <w:rsid w:val="000677B9"/>
    <w:rsid w:val="000831BA"/>
    <w:rsid w:val="000A42CC"/>
    <w:rsid w:val="000D3D7D"/>
    <w:rsid w:val="000E7DD9"/>
    <w:rsid w:val="0010095E"/>
    <w:rsid w:val="00125B37"/>
    <w:rsid w:val="00187494"/>
    <w:rsid w:val="001F32AE"/>
    <w:rsid w:val="002767FF"/>
    <w:rsid w:val="002B18FE"/>
    <w:rsid w:val="002B5493"/>
    <w:rsid w:val="00343214"/>
    <w:rsid w:val="00360E55"/>
    <w:rsid w:val="00361C00"/>
    <w:rsid w:val="00395FA1"/>
    <w:rsid w:val="003E15D4"/>
    <w:rsid w:val="00411CCE"/>
    <w:rsid w:val="0041666E"/>
    <w:rsid w:val="00421060"/>
    <w:rsid w:val="00471C19"/>
    <w:rsid w:val="004867E3"/>
    <w:rsid w:val="00494A28"/>
    <w:rsid w:val="004C0004"/>
    <w:rsid w:val="004C5D52"/>
    <w:rsid w:val="004F3B5B"/>
    <w:rsid w:val="0050519A"/>
    <w:rsid w:val="005072A1"/>
    <w:rsid w:val="00514517"/>
    <w:rsid w:val="00543C1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2200"/>
    <w:rsid w:val="00786EC0"/>
    <w:rsid w:val="007918F5"/>
    <w:rsid w:val="007D1690"/>
    <w:rsid w:val="007E22AD"/>
    <w:rsid w:val="007F7513"/>
    <w:rsid w:val="00817416"/>
    <w:rsid w:val="008321CB"/>
    <w:rsid w:val="00842779"/>
    <w:rsid w:val="00865F67"/>
    <w:rsid w:val="00881A7B"/>
    <w:rsid w:val="008840E5"/>
    <w:rsid w:val="00887B3E"/>
    <w:rsid w:val="008C2AC6"/>
    <w:rsid w:val="0090761A"/>
    <w:rsid w:val="00930C23"/>
    <w:rsid w:val="0093193B"/>
    <w:rsid w:val="00936A43"/>
    <w:rsid w:val="009509D8"/>
    <w:rsid w:val="00950B64"/>
    <w:rsid w:val="00981893"/>
    <w:rsid w:val="009B5218"/>
    <w:rsid w:val="00A1687D"/>
    <w:rsid w:val="00A43E52"/>
    <w:rsid w:val="00A4678D"/>
    <w:rsid w:val="00A778C7"/>
    <w:rsid w:val="00AB441E"/>
    <w:rsid w:val="00AB6293"/>
    <w:rsid w:val="00AD04B1"/>
    <w:rsid w:val="00AE0928"/>
    <w:rsid w:val="00AF3B82"/>
    <w:rsid w:val="00B12E95"/>
    <w:rsid w:val="00B22876"/>
    <w:rsid w:val="00B558F0"/>
    <w:rsid w:val="00B93F3C"/>
    <w:rsid w:val="00BD48FE"/>
    <w:rsid w:val="00BD7BD8"/>
    <w:rsid w:val="00BE6ADC"/>
    <w:rsid w:val="00C05BFE"/>
    <w:rsid w:val="00C23CD4"/>
    <w:rsid w:val="00C61C0C"/>
    <w:rsid w:val="00C941CB"/>
    <w:rsid w:val="00CC2357"/>
    <w:rsid w:val="00CE40FE"/>
    <w:rsid w:val="00CF071A"/>
    <w:rsid w:val="00D058B8"/>
    <w:rsid w:val="00D3791F"/>
    <w:rsid w:val="00D56C11"/>
    <w:rsid w:val="00D834A0"/>
    <w:rsid w:val="00D872DF"/>
    <w:rsid w:val="00D91E21"/>
    <w:rsid w:val="00DA7FCD"/>
    <w:rsid w:val="00E266C1"/>
    <w:rsid w:val="00E365E1"/>
    <w:rsid w:val="00E820A4"/>
    <w:rsid w:val="00E93C4C"/>
    <w:rsid w:val="00EB006A"/>
    <w:rsid w:val="00EB4772"/>
    <w:rsid w:val="00ED02F7"/>
    <w:rsid w:val="00ED169E"/>
    <w:rsid w:val="00ED4235"/>
    <w:rsid w:val="00F012E7"/>
    <w:rsid w:val="00F04346"/>
    <w:rsid w:val="00F075DC"/>
    <w:rsid w:val="00F12226"/>
    <w:rsid w:val="00F149E9"/>
    <w:rsid w:val="00F5134D"/>
    <w:rsid w:val="00F74202"/>
    <w:rsid w:val="00F87713"/>
    <w:rsid w:val="00FB4360"/>
    <w:rsid w:val="00FD0C70"/>
  </w:rsids>
  <w:docVars>
    <w:docVar w:name="dvdocse" w:val="A10-0159/2026"/>
    <w:docVar w:name="dvlangue" w:val="EL"/>
    <w:docVar w:name="dvnumam" w:val="82"/>
    <w:docVar w:name="dvpe" w:val="784.400"/>
    <w:docVar w:name="dvrapporteur" w:val="Εισηγητής: "/>
    <w:docVar w:name="dvtitre" w:val="Νομοθετικό ψήφισμα του Ευρωπαϊκού Κοινοβουλίου της ... 2026 σχετικά με την πρόταση κανονισμού του Συμβουλίου για την τροποποίηση του κανονισμού (ΕΕ) αριθ. 904/2010 όσον αφορά την πρόσβαση της Ευρωπαϊκής Εισαγγελίας και της Ευρωπαϊκής Υπηρεσίας Καταπολέμησης της Απάτης (OLAF) σε πληροφορίες που συνδέονται με τον φόρο προστιθέμενης αξίας σε επίπεδο Ένωσης(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F1B3F2"/>
  <w15:chartTrackingRefBased/>
  <w15:docId w15:val="{4A5D4754-DF82-48D0-A859-8BB5720C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0761A"/>
    <w:rPr>
      <w:b/>
      <w:kern w:val="28"/>
      <w:sz w:val="28"/>
      <w:lang w:val="fr-FR" w:eastAsia="fr-FR"/>
    </w:rPr>
  </w:style>
  <w:style w:type="character" w:customStyle="1" w:styleId="Heading2Char">
    <w:name w:val="Heading 2 Char"/>
    <w:basedOn w:val="DefaultParagraphFont"/>
    <w:link w:val="Heading2"/>
    <w:semiHidden/>
    <w:rsid w:val="0090761A"/>
    <w:rPr>
      <w:sz w:val="24"/>
      <w:lang w:val="fr-FR" w:eastAsia="fr-FR"/>
    </w:rPr>
  </w:style>
  <w:style w:type="character" w:customStyle="1" w:styleId="Heading3Char">
    <w:name w:val="Heading 3 Char"/>
    <w:basedOn w:val="DefaultParagraphFont"/>
    <w:link w:val="Heading3"/>
    <w:semiHidden/>
    <w:rsid w:val="0090761A"/>
    <w:rPr>
      <w:rFonts w:ascii="Arial" w:hAnsi="Arial"/>
      <w:sz w:val="24"/>
      <w:lang w:val="fr-FR" w:eastAsia="fr-FR"/>
    </w:rPr>
  </w:style>
  <w:style w:type="character" w:customStyle="1" w:styleId="Heading4Char">
    <w:name w:val="Heading 4 Char"/>
    <w:basedOn w:val="DefaultParagraphFont"/>
    <w:link w:val="Heading4"/>
    <w:semiHidden/>
    <w:rsid w:val="0090761A"/>
    <w:rPr>
      <w:sz w:val="24"/>
      <w:lang w:val="en-US" w:eastAsia="fr-FR"/>
    </w:rPr>
  </w:style>
  <w:style w:type="character" w:customStyle="1" w:styleId="Heading5Char">
    <w:name w:val="Heading 5 Char"/>
    <w:basedOn w:val="DefaultParagraphFont"/>
    <w:link w:val="Heading5"/>
    <w:semiHidden/>
    <w:rsid w:val="0090761A"/>
    <w:rPr>
      <w:sz w:val="24"/>
      <w:lang w:val="en-US" w:eastAsia="fr-FR"/>
    </w:rPr>
  </w:style>
  <w:style w:type="character" w:customStyle="1" w:styleId="Heading6Char">
    <w:name w:val="Heading 6 Char"/>
    <w:basedOn w:val="DefaultParagraphFont"/>
    <w:link w:val="Heading6"/>
    <w:semiHidden/>
    <w:rsid w:val="0090761A"/>
    <w:rPr>
      <w:i/>
      <w:sz w:val="22"/>
      <w:lang w:val="el-GR"/>
    </w:rPr>
  </w:style>
  <w:style w:type="character" w:customStyle="1" w:styleId="Heading7Char">
    <w:name w:val="Heading 7 Char"/>
    <w:basedOn w:val="DefaultParagraphFont"/>
    <w:link w:val="Heading7"/>
    <w:semiHidden/>
    <w:rsid w:val="0090761A"/>
    <w:rPr>
      <w:rFonts w:ascii="Arial" w:hAnsi="Arial"/>
      <w:sz w:val="24"/>
      <w:lang w:val="el-GR"/>
    </w:rPr>
  </w:style>
  <w:style w:type="character" w:customStyle="1" w:styleId="Heading8Char">
    <w:name w:val="Heading 8 Char"/>
    <w:basedOn w:val="DefaultParagraphFont"/>
    <w:link w:val="Heading8"/>
    <w:semiHidden/>
    <w:rsid w:val="0090761A"/>
    <w:rPr>
      <w:rFonts w:ascii="Arial" w:hAnsi="Arial"/>
      <w:i/>
      <w:sz w:val="24"/>
      <w:lang w:val="el-GR"/>
    </w:rPr>
  </w:style>
  <w:style w:type="character" w:customStyle="1" w:styleId="Heading9Char">
    <w:name w:val="Heading 9 Char"/>
    <w:basedOn w:val="DefaultParagraphFont"/>
    <w:link w:val="Heading9"/>
    <w:semiHidden/>
    <w:rsid w:val="0090761A"/>
    <w:rPr>
      <w:rFonts w:ascii="Arial" w:hAnsi="Arial"/>
      <w:b/>
      <w:i/>
      <w:sz w:val="18"/>
      <w:lang w:val="el-GR"/>
    </w:rPr>
  </w:style>
  <w:style w:type="paragraph" w:styleId="TOCHeading">
    <w:name w:val="TOC Heading"/>
    <w:basedOn w:val="Normal"/>
    <w:next w:val="Normal"/>
    <w:uiPriority w:val="39"/>
    <w:unhideWhenUsed/>
    <w:qFormat/>
    <w:rsid w:val="0090761A"/>
    <w:pPr>
      <w:widowControl/>
      <w:spacing w:after="240"/>
    </w:pPr>
    <w:rPr>
      <w:lang w:val="en-GB"/>
    </w:rPr>
  </w:style>
  <w:style w:type="paragraph" w:customStyle="1" w:styleId="EPFooter2">
    <w:name w:val="EPFooter2"/>
    <w:basedOn w:val="Normal"/>
    <w:next w:val="Normal"/>
    <w:rsid w:val="009076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0761A"/>
    <w:pPr>
      <w:spacing w:before="480" w:after="240"/>
    </w:pPr>
  </w:style>
  <w:style w:type="paragraph" w:customStyle="1" w:styleId="TOCPage">
    <w:name w:val="TOC Page"/>
    <w:basedOn w:val="Normal"/>
    <w:next w:val="TOC1"/>
    <w:rsid w:val="0090761A"/>
    <w:pPr>
      <w:keepNext/>
      <w:spacing w:after="240"/>
      <w:jc w:val="right"/>
    </w:pPr>
    <w:rPr>
      <w:rFonts w:ascii="Arial" w:hAnsi="Arial"/>
      <w:b/>
    </w:rPr>
  </w:style>
  <w:style w:type="paragraph" w:customStyle="1" w:styleId="Normal6a">
    <w:name w:val="Normal6a"/>
    <w:basedOn w:val="Normal"/>
    <w:rsid w:val="0090761A"/>
    <w:pPr>
      <w:spacing w:after="120"/>
    </w:pPr>
  </w:style>
  <w:style w:type="paragraph" w:customStyle="1" w:styleId="PageHeading">
    <w:name w:val="PageHeading"/>
    <w:basedOn w:val="Normal"/>
    <w:rsid w:val="0090761A"/>
    <w:pPr>
      <w:keepNext/>
      <w:spacing w:after="480"/>
      <w:jc w:val="center"/>
    </w:pPr>
    <w:rPr>
      <w:rFonts w:ascii="Arial" w:hAnsi="Arial" w:cs="Arial"/>
      <w:b/>
    </w:rPr>
  </w:style>
  <w:style w:type="paragraph" w:customStyle="1" w:styleId="NormalBold">
    <w:name w:val="NormalBold"/>
    <w:basedOn w:val="Normal"/>
    <w:link w:val="NormalBoldChar"/>
    <w:rsid w:val="0090761A"/>
    <w:rPr>
      <w:b/>
    </w:rPr>
  </w:style>
  <w:style w:type="paragraph" w:customStyle="1" w:styleId="NormalBold12a">
    <w:name w:val="NormalBold12a"/>
    <w:basedOn w:val="Normal"/>
    <w:rsid w:val="0090761A"/>
    <w:pPr>
      <w:spacing w:after="240"/>
    </w:pPr>
    <w:rPr>
      <w:b/>
    </w:rPr>
  </w:style>
  <w:style w:type="paragraph" w:customStyle="1" w:styleId="AmJustText">
    <w:name w:val="AmJustText"/>
    <w:basedOn w:val="Normal"/>
    <w:rsid w:val="0090761A"/>
    <w:pPr>
      <w:spacing w:after="240"/>
    </w:pPr>
    <w:rPr>
      <w:i/>
    </w:rPr>
  </w:style>
  <w:style w:type="paragraph" w:customStyle="1" w:styleId="NormalHanging12a">
    <w:name w:val="NormalHanging12a"/>
    <w:basedOn w:val="Normal"/>
    <w:rsid w:val="0090761A"/>
    <w:pPr>
      <w:spacing w:after="240"/>
      <w:ind w:left="567" w:hanging="567"/>
    </w:pPr>
  </w:style>
  <w:style w:type="paragraph" w:customStyle="1" w:styleId="CoverNormal24a">
    <w:name w:val="CoverNormal24a"/>
    <w:basedOn w:val="Normal"/>
    <w:rsid w:val="0090761A"/>
    <w:pPr>
      <w:spacing w:after="480"/>
      <w:ind w:left="1417"/>
    </w:pPr>
  </w:style>
  <w:style w:type="paragraph" w:customStyle="1" w:styleId="CoverNormal">
    <w:name w:val="CoverNormal"/>
    <w:basedOn w:val="Normal"/>
    <w:rsid w:val="0090761A"/>
    <w:pPr>
      <w:ind w:left="1418"/>
    </w:pPr>
  </w:style>
  <w:style w:type="paragraph" w:customStyle="1" w:styleId="AmCrossRef">
    <w:name w:val="AmCrossRef"/>
    <w:basedOn w:val="Normal"/>
    <w:rsid w:val="0090761A"/>
    <w:pPr>
      <w:spacing w:before="240" w:after="240"/>
      <w:jc w:val="center"/>
    </w:pPr>
    <w:rPr>
      <w:i/>
    </w:rPr>
  </w:style>
  <w:style w:type="paragraph" w:customStyle="1" w:styleId="AmJustTitle">
    <w:name w:val="AmJustTitle"/>
    <w:basedOn w:val="Normal"/>
    <w:next w:val="AmJustText"/>
    <w:rsid w:val="0090761A"/>
    <w:pPr>
      <w:keepNext/>
      <w:spacing w:before="240" w:after="240"/>
      <w:jc w:val="center"/>
    </w:pPr>
    <w:rPr>
      <w:i/>
    </w:rPr>
  </w:style>
  <w:style w:type="paragraph" w:customStyle="1" w:styleId="CoverReference">
    <w:name w:val="CoverReference"/>
    <w:basedOn w:val="Normal"/>
    <w:rsid w:val="0090761A"/>
    <w:pPr>
      <w:spacing w:before="1080"/>
      <w:jc w:val="right"/>
    </w:pPr>
    <w:rPr>
      <w:rFonts w:ascii="Arial" w:hAnsi="Arial" w:cs="Arial"/>
      <w:b/>
    </w:rPr>
  </w:style>
  <w:style w:type="paragraph" w:customStyle="1" w:styleId="CoverDocType">
    <w:name w:val="CoverDocType"/>
    <w:basedOn w:val="Normal"/>
    <w:rsid w:val="0090761A"/>
    <w:pPr>
      <w:ind w:left="1418"/>
    </w:pPr>
    <w:rPr>
      <w:rFonts w:ascii="Arial" w:hAnsi="Arial"/>
      <w:b/>
      <w:sz w:val="48"/>
    </w:rPr>
  </w:style>
  <w:style w:type="paragraph" w:customStyle="1" w:styleId="CoverDocType24a">
    <w:name w:val="CoverDocType24a"/>
    <w:basedOn w:val="Normal"/>
    <w:rsid w:val="0090761A"/>
    <w:pPr>
      <w:spacing w:after="480"/>
      <w:ind w:left="1418"/>
    </w:pPr>
    <w:rPr>
      <w:rFonts w:ascii="Arial" w:hAnsi="Arial"/>
      <w:b/>
      <w:sz w:val="48"/>
    </w:rPr>
  </w:style>
  <w:style w:type="paragraph" w:customStyle="1" w:styleId="CoverDate">
    <w:name w:val="CoverDate"/>
    <w:basedOn w:val="Normal"/>
    <w:rsid w:val="0090761A"/>
    <w:pPr>
      <w:spacing w:before="240" w:after="1200"/>
    </w:pPr>
  </w:style>
  <w:style w:type="paragraph" w:styleId="Header">
    <w:name w:val="header"/>
    <w:basedOn w:val="Normal"/>
    <w:link w:val="HeaderChar"/>
    <w:rsid w:val="0090761A"/>
    <w:pPr>
      <w:tabs>
        <w:tab w:val="center" w:pos="4513"/>
        <w:tab w:val="right" w:pos="9026"/>
      </w:tabs>
    </w:pPr>
  </w:style>
  <w:style w:type="character" w:customStyle="1" w:styleId="HeaderChar">
    <w:name w:val="Header Char"/>
    <w:basedOn w:val="DefaultParagraphFont"/>
    <w:link w:val="Header"/>
    <w:rsid w:val="0090761A"/>
    <w:rPr>
      <w:sz w:val="24"/>
      <w:lang w:val="el-GR"/>
    </w:rPr>
  </w:style>
  <w:style w:type="paragraph" w:customStyle="1" w:styleId="AmOrLang">
    <w:name w:val="AmOrLang"/>
    <w:basedOn w:val="Normal"/>
    <w:rsid w:val="0090761A"/>
    <w:pPr>
      <w:spacing w:before="240" w:after="240"/>
      <w:jc w:val="right"/>
    </w:pPr>
  </w:style>
  <w:style w:type="paragraph" w:customStyle="1" w:styleId="AmColumnHeading">
    <w:name w:val="AmColumnHeading"/>
    <w:basedOn w:val="Normal"/>
    <w:rsid w:val="0090761A"/>
    <w:pPr>
      <w:spacing w:after="240"/>
      <w:jc w:val="center"/>
    </w:pPr>
    <w:rPr>
      <w:i/>
    </w:rPr>
  </w:style>
  <w:style w:type="paragraph" w:customStyle="1" w:styleId="AmNumberTabs">
    <w:name w:val="AmNumberTabs"/>
    <w:basedOn w:val="Normal"/>
    <w:rsid w:val="009076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761A"/>
    <w:pPr>
      <w:spacing w:before="240"/>
    </w:pPr>
    <w:rPr>
      <w:b/>
    </w:rPr>
  </w:style>
  <w:style w:type="paragraph" w:customStyle="1" w:styleId="EPBody">
    <w:name w:val="EPBody"/>
    <w:basedOn w:val="Normal"/>
    <w:rsid w:val="0090761A"/>
    <w:pPr>
      <w:jc w:val="center"/>
    </w:pPr>
    <w:rPr>
      <w:rFonts w:ascii="Arial" w:hAnsi="Arial" w:cs="Arial"/>
      <w:i/>
      <w:sz w:val="22"/>
      <w:szCs w:val="22"/>
    </w:rPr>
  </w:style>
  <w:style w:type="paragraph" w:customStyle="1" w:styleId="EPFooter">
    <w:name w:val="EPFooter"/>
    <w:basedOn w:val="Normal"/>
    <w:rsid w:val="0090761A"/>
    <w:pPr>
      <w:tabs>
        <w:tab w:val="center" w:pos="4535"/>
        <w:tab w:val="right" w:pos="9071"/>
      </w:tabs>
      <w:spacing w:before="240" w:after="240"/>
    </w:pPr>
    <w:rPr>
      <w:color w:val="010000"/>
      <w:sz w:val="22"/>
    </w:rPr>
  </w:style>
  <w:style w:type="paragraph" w:customStyle="1" w:styleId="Lgendesigne">
    <w:name w:val="Légende signe"/>
    <w:basedOn w:val="Normal"/>
    <w:rsid w:val="0090761A"/>
    <w:pPr>
      <w:tabs>
        <w:tab w:val="right" w:pos="454"/>
        <w:tab w:val="left" w:pos="737"/>
      </w:tabs>
      <w:ind w:left="737" w:hanging="737"/>
    </w:pPr>
    <w:rPr>
      <w:snapToGrid w:val="0"/>
      <w:sz w:val="18"/>
      <w:lang w:eastAsia="en-US"/>
    </w:rPr>
  </w:style>
  <w:style w:type="paragraph" w:customStyle="1" w:styleId="Lgendetitre">
    <w:name w:val="Légende titre"/>
    <w:basedOn w:val="Normal"/>
    <w:rsid w:val="0090761A"/>
    <w:pPr>
      <w:spacing w:before="240" w:after="240"/>
    </w:pPr>
    <w:rPr>
      <w:b/>
      <w:i/>
      <w:snapToGrid w:val="0"/>
      <w:lang w:eastAsia="en-US"/>
    </w:rPr>
  </w:style>
  <w:style w:type="paragraph" w:customStyle="1" w:styleId="Lgendestandard">
    <w:name w:val="Légende standard"/>
    <w:basedOn w:val="Normal"/>
    <w:rsid w:val="0090761A"/>
    <w:rPr>
      <w:sz w:val="18"/>
    </w:rPr>
  </w:style>
  <w:style w:type="paragraph" w:customStyle="1" w:styleId="Normal6">
    <w:name w:val="Normal6"/>
    <w:basedOn w:val="Normal"/>
    <w:link w:val="Normal6Char"/>
    <w:rsid w:val="0090761A"/>
    <w:pPr>
      <w:spacing w:after="120"/>
    </w:pPr>
  </w:style>
  <w:style w:type="character" w:customStyle="1" w:styleId="NormalBoldChar">
    <w:name w:val="NormalBold Char"/>
    <w:basedOn w:val="DefaultParagraphFont"/>
    <w:link w:val="NormalBold"/>
    <w:rsid w:val="0090761A"/>
    <w:rPr>
      <w:b/>
      <w:sz w:val="24"/>
      <w:lang w:val="el-GR"/>
    </w:rPr>
  </w:style>
  <w:style w:type="character" w:customStyle="1" w:styleId="Normal6Char">
    <w:name w:val="Normal6 Char"/>
    <w:basedOn w:val="DefaultParagraphFont"/>
    <w:link w:val="Normal6"/>
    <w:rsid w:val="0090761A"/>
    <w:rPr>
      <w:sz w:val="24"/>
      <w:lang w:val="el-GR"/>
    </w:rPr>
  </w:style>
  <w:style w:type="paragraph" w:customStyle="1" w:styleId="ColumnHeading">
    <w:name w:val="ColumnHeading"/>
    <w:basedOn w:val="Normal"/>
    <w:rsid w:val="0090761A"/>
    <w:pPr>
      <w:spacing w:after="240"/>
      <w:jc w:val="center"/>
    </w:pPr>
    <w:rPr>
      <w:i/>
    </w:rPr>
  </w:style>
  <w:style w:type="paragraph" w:customStyle="1" w:styleId="AMNumberTabs0">
    <w:name w:val="AMNumberTabs"/>
    <w:basedOn w:val="Normal"/>
    <w:rsid w:val="009076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0761A"/>
    <w:pPr>
      <w:jc w:val="right"/>
    </w:pPr>
    <w:rPr>
      <w:lang w:val="el-GR"/>
    </w:rPr>
  </w:style>
  <w:style w:type="paragraph" w:customStyle="1" w:styleId="Normal24a">
    <w:name w:val="Normal24a"/>
    <w:basedOn w:val="Normal"/>
    <w:rsid w:val="0090761A"/>
    <w:pPr>
      <w:spacing w:after="480"/>
    </w:pPr>
  </w:style>
  <w:style w:type="paragraph" w:customStyle="1" w:styleId="NormalBoldCenter">
    <w:name w:val="NormalBoldCenter"/>
    <w:basedOn w:val="Normal"/>
    <w:rsid w:val="0090761A"/>
    <w:pPr>
      <w:jc w:val="center"/>
    </w:pPr>
    <w:rPr>
      <w:b/>
    </w:rPr>
  </w:style>
  <w:style w:type="paragraph" w:customStyle="1" w:styleId="Footprint12b">
    <w:name w:val="Footprint12b"/>
    <w:basedOn w:val="Normal"/>
    <w:rsid w:val="0090761A"/>
    <w:pPr>
      <w:spacing w:before="240"/>
    </w:pPr>
    <w:rPr>
      <w:szCs w:val="24"/>
    </w:rPr>
  </w:style>
  <w:style w:type="paragraph" w:customStyle="1" w:styleId="NormalSingle">
    <w:name w:val="NormalSingle"/>
    <w:basedOn w:val="Normal"/>
    <w:qFormat/>
    <w:rsid w:val="0090761A"/>
    <w:rPr>
      <w:szCs w:val="24"/>
    </w:rPr>
  </w:style>
  <w:style w:type="character" w:styleId="Hyperlink">
    <w:name w:val="Hyperlink"/>
    <w:basedOn w:val="DefaultParagraphFont"/>
    <w:uiPriority w:val="99"/>
    <w:rsid w:val="0090761A"/>
    <w:rPr>
      <w:color w:val="0563C1" w:themeColor="hyperlink"/>
      <w:u w:val="single"/>
    </w:rPr>
  </w:style>
  <w:style w:type="paragraph" w:styleId="Footer">
    <w:name w:val="footer"/>
    <w:basedOn w:val="Normal"/>
    <w:link w:val="FooterChar"/>
    <w:rsid w:val="0090761A"/>
    <w:pPr>
      <w:tabs>
        <w:tab w:val="center" w:pos="4513"/>
        <w:tab w:val="right" w:pos="9026"/>
      </w:tabs>
    </w:pPr>
  </w:style>
  <w:style w:type="character" w:customStyle="1" w:styleId="FooterChar">
    <w:name w:val="Footer Char"/>
    <w:basedOn w:val="DefaultParagraphFont"/>
    <w:link w:val="Footer"/>
    <w:rsid w:val="0090761A"/>
    <w:rPr>
      <w:sz w:val="24"/>
      <w:lang w:val="el-GR"/>
    </w:rPr>
  </w:style>
  <w:style w:type="paragraph" w:styleId="Revision">
    <w:name w:val="Revision"/>
    <w:hidden/>
    <w:uiPriority w:val="99"/>
    <w:semiHidden/>
    <w:rsid w:val="0090761A"/>
    <w:rPr>
      <w:sz w:val="24"/>
      <w:lang w:val="el-GR"/>
    </w:rPr>
  </w:style>
  <w:style w:type="character" w:styleId="CommentReference">
    <w:name w:val="annotation reference"/>
    <w:basedOn w:val="DefaultParagraphFont"/>
    <w:rsid w:val="0090761A"/>
    <w:rPr>
      <w:sz w:val="16"/>
      <w:szCs w:val="16"/>
    </w:rPr>
  </w:style>
  <w:style w:type="paragraph" w:styleId="CommentText">
    <w:name w:val="annotation text"/>
    <w:basedOn w:val="Normal"/>
    <w:link w:val="CommentTextChar"/>
    <w:rsid w:val="0090761A"/>
    <w:rPr>
      <w:sz w:val="20"/>
    </w:rPr>
  </w:style>
  <w:style w:type="character" w:customStyle="1" w:styleId="CommentTextChar">
    <w:name w:val="Comment Text Char"/>
    <w:basedOn w:val="DefaultParagraphFont"/>
    <w:link w:val="CommentText"/>
    <w:rsid w:val="0090761A"/>
    <w:rPr>
      <w:lang w:val="el-GR"/>
    </w:rPr>
  </w:style>
  <w:style w:type="paragraph" w:styleId="CommentSubject">
    <w:name w:val="annotation subject"/>
    <w:basedOn w:val="CommentText"/>
    <w:next w:val="CommentText"/>
    <w:link w:val="CommentSubjectChar"/>
    <w:unhideWhenUsed/>
    <w:rsid w:val="0090761A"/>
    <w:rPr>
      <w:b/>
      <w:bCs/>
    </w:rPr>
  </w:style>
  <w:style w:type="character" w:customStyle="1" w:styleId="CommentSubjectChar">
    <w:name w:val="Comment Subject Char"/>
    <w:basedOn w:val="CommentTextChar"/>
    <w:link w:val="CommentSubject"/>
    <w:rsid w:val="0090761A"/>
    <w:rPr>
      <w:b/>
      <w:bCs/>
      <w:lang w:val="el-GR"/>
    </w:rPr>
  </w:style>
  <w:style w:type="character" w:styleId="UnresolvedMention">
    <w:name w:val="Unresolved Mention"/>
    <w:basedOn w:val="DefaultParagraphFont"/>
    <w:uiPriority w:val="99"/>
    <w:semiHidden/>
    <w:unhideWhenUsed/>
    <w:rsid w:val="0090761A"/>
    <w:rPr>
      <w:color w:val="605E5C"/>
      <w:shd w:val="clear" w:color="auto" w:fill="E1DFDD"/>
    </w:rPr>
  </w:style>
  <w:style w:type="paragraph" w:customStyle="1" w:styleId="Normal12a">
    <w:name w:val="Normal12a"/>
    <w:basedOn w:val="Normal"/>
    <w:rsid w:val="0090761A"/>
    <w:pPr>
      <w:spacing w:after="240"/>
    </w:pPr>
  </w:style>
  <w:style w:type="paragraph" w:customStyle="1" w:styleId="PageHeadingNotTOC">
    <w:name w:val="PageHeadingNotTOC"/>
    <w:basedOn w:val="Normal"/>
    <w:rsid w:val="0090761A"/>
    <w:pPr>
      <w:keepNext/>
      <w:spacing w:after="480"/>
      <w:jc w:val="center"/>
    </w:pPr>
    <w:rPr>
      <w:rFonts w:ascii="Arial" w:hAnsi="Arial" w:cs="Arial"/>
      <w:b/>
    </w:rPr>
  </w:style>
  <w:style w:type="paragraph" w:customStyle="1" w:styleId="AmHeadingPA">
    <w:name w:val="AmHeadingPA"/>
    <w:basedOn w:val="Normal"/>
    <w:next w:val="Normal"/>
    <w:rsid w:val="0090761A"/>
    <w:pPr>
      <w:spacing w:before="480" w:after="240"/>
      <w:jc w:val="center"/>
    </w:pPr>
    <w:rPr>
      <w:rFonts w:ascii="Arial" w:hAnsi="Arial"/>
      <w:b/>
      <w:caps/>
      <w:snapToGrid w:val="0"/>
      <w:szCs w:val="24"/>
      <w:lang w:eastAsia="en-US"/>
    </w:rPr>
  </w:style>
  <w:style w:type="character" w:customStyle="1" w:styleId="SupBoldItalic">
    <w:name w:val="SupBoldItalic"/>
    <w:uiPriority w:val="1"/>
    <w:qFormat/>
    <w:rsid w:val="0090761A"/>
    <w:rPr>
      <w:b/>
      <w:bCs w:val="0"/>
      <w:i/>
      <w:iCs w:val="0"/>
      <w:vertAlign w:val="superscript"/>
    </w:rPr>
  </w:style>
  <w:style w:type="paragraph" w:customStyle="1" w:styleId="RollCallSymbols14pt">
    <w:name w:val="RollCallSymbols14pt"/>
    <w:basedOn w:val="Normal"/>
    <w:rsid w:val="0090761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0761A"/>
    <w:pPr>
      <w:tabs>
        <w:tab w:val="center" w:pos="284"/>
        <w:tab w:val="left" w:pos="426"/>
      </w:tabs>
    </w:pPr>
    <w:rPr>
      <w:snapToGrid w:val="0"/>
      <w:lang w:eastAsia="en-US"/>
    </w:rPr>
  </w:style>
  <w:style w:type="paragraph" w:customStyle="1" w:styleId="RollCallVotes">
    <w:name w:val="RollCallVotes"/>
    <w:basedOn w:val="Normal"/>
    <w:rsid w:val="0090761A"/>
    <w:pPr>
      <w:spacing w:before="120" w:after="120"/>
      <w:jc w:val="center"/>
    </w:pPr>
    <w:rPr>
      <w:b/>
      <w:bCs/>
      <w:snapToGrid w:val="0"/>
      <w:sz w:val="16"/>
      <w:lang w:eastAsia="en-US"/>
    </w:rPr>
  </w:style>
  <w:style w:type="paragraph" w:customStyle="1" w:styleId="RollCallTable">
    <w:name w:val="RollCallTable"/>
    <w:basedOn w:val="Normal"/>
    <w:rsid w:val="0090761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www.eca.europa.eu/el/publications/SR15_24" TargetMode="External" /><Relationship Id="rId7" Type="http://schemas.openxmlformats.org/officeDocument/2006/relationships/hyperlink" Target="http://data.europa.eu/eli/reg/2011/182/oj"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8539</Words>
  <Characters>48677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2026-10-15T16:09:00Z</dcterms:created>
  <dcterms:modified xsi:type="dcterms:W3CDTF">2026-10-15T16:09:00Z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P10_TA(2026)0213_</vt:lpwstr>
  </property>
  <property fmtid="{D5CDD505-2E9C-101B-9397-08002B2CF9AE}" pid="4" name="&lt;Type&gt;">
    <vt:lpwstr>RR</vt:lpwstr>
  </property>
</Properties>
</file>