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9E16F8E" w14:textId="77777777" w:rsidTr="0010095E">
        <w:tblPrEx>
          <w:tblW w:w="9072" w:type="dxa"/>
          <w:tblLook w:val="01E0"/>
        </w:tblPrEx>
        <w:trPr>
          <w:trHeight w:hRule="exact" w:val="1418"/>
        </w:trPr>
        <w:tc>
          <w:tcPr>
            <w:tcW w:w="6804" w:type="dxa"/>
            <w:vAlign w:val="center"/>
          </w:tcPr>
          <w:p w:rsidR="00751A4A" w:rsidRPr="007A1267" w:rsidP="0010095E" w14:paraId="3ED98D5E" w14:textId="77777777">
            <w:pPr>
              <w:pStyle w:val="EPName"/>
            </w:pPr>
            <w:r w:rsidRPr="007A1267">
              <w:t>Euroopa Parlament</w:t>
            </w:r>
          </w:p>
          <w:p w:rsidR="00751A4A" w:rsidRPr="007A1267" w:rsidP="005F1B17" w14:paraId="3B112F22" w14:textId="77777777">
            <w:pPr>
              <w:pStyle w:val="EPTerm"/>
              <w:rPr>
                <w:rStyle w:val="HideTWBExt"/>
                <w:noProof w:val="0"/>
                <w:vanish w:val="0"/>
                <w:color w:val="auto"/>
              </w:rPr>
            </w:pPr>
            <w:r w:rsidRPr="007A1267">
              <w:t>2024</w:t>
            </w:r>
            <w:r w:rsidRPr="007A1267" w:rsidR="00817416">
              <w:t>-202</w:t>
            </w:r>
            <w:r w:rsidRPr="007A1267">
              <w:t>9</w:t>
            </w:r>
          </w:p>
        </w:tc>
        <w:tc>
          <w:tcPr>
            <w:tcW w:w="2268" w:type="dxa"/>
          </w:tcPr>
          <w:p w:rsidR="00751A4A" w:rsidRPr="007A1267" w:rsidP="0010095E" w14:paraId="1D49F8FB" w14:textId="77777777">
            <w:pPr>
              <w:pStyle w:val="EPLogo"/>
            </w:pPr>
            <w:r w:rsidRPr="007A126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A1267" w:rsidP="004C5D52" w14:paraId="1881612C" w14:textId="77777777">
      <w:pPr>
        <w:pStyle w:val="LineTop"/>
      </w:pPr>
    </w:p>
    <w:p w:rsidR="00680577" w:rsidRPr="007A1267" w:rsidP="00680577" w14:paraId="36798C82" w14:textId="77777777">
      <w:pPr>
        <w:pStyle w:val="EPBodyTA1"/>
      </w:pPr>
      <w:r w:rsidRPr="007A1267">
        <w:t>VASTUVÕETUD TEKSTID</w:t>
      </w:r>
    </w:p>
    <w:p w:rsidR="00D058B8" w:rsidRPr="007A1267" w:rsidP="00D058B8" w14:paraId="7010218E" w14:textId="77777777">
      <w:pPr>
        <w:pStyle w:val="LineBottom"/>
      </w:pPr>
    </w:p>
    <w:p w:rsidR="001716A1" w:rsidRPr="007A1267" w:rsidP="001716A1" w14:paraId="35E4259E" w14:textId="728B555D">
      <w:pPr>
        <w:pStyle w:val="ATHeading1"/>
      </w:pPr>
      <w:bookmarkStart w:id="0" w:name="TANumber"/>
      <w:r w:rsidRPr="007A1267">
        <w:t>P10_TA(2026)0</w:t>
      </w:r>
      <w:bookmarkEnd w:id="0"/>
      <w:r w:rsidRPr="007A1267" w:rsidR="00AC6309">
        <w:t>213</w:t>
      </w:r>
    </w:p>
    <w:p w:rsidR="001716A1" w:rsidRPr="007A1267" w:rsidP="001716A1" w14:paraId="0C8400EF" w14:textId="77777777">
      <w:pPr>
        <w:pStyle w:val="ATHeading2"/>
      </w:pPr>
      <w:bookmarkStart w:id="1" w:name="title"/>
      <w:r w:rsidRPr="007A1267">
        <w:t xml:space="preserve">Euroopa Prokuratuuri (EPPO) ja Euroopa </w:t>
      </w:r>
      <w:r w:rsidRPr="007A1267">
        <w:t>Pettustevastase</w:t>
      </w:r>
      <w:r w:rsidRPr="007A1267">
        <w:t xml:space="preserve"> Ameti (OLAF) juurdepääs käibemaksuteabele liidu tasandil</w:t>
      </w:r>
      <w:bookmarkEnd w:id="1"/>
    </w:p>
    <w:p w:rsidR="001716A1" w:rsidRPr="007A1267" w:rsidP="001716A1" w14:paraId="3F247ED5" w14:textId="77777777">
      <w:pPr>
        <w:rPr>
          <w:i/>
          <w:vanish/>
        </w:rPr>
      </w:pPr>
      <w:r>
        <w:rPr>
          <w:i/>
        </w:rPr>
        <w:fldChar w:fldCharType="begin"/>
      </w:r>
      <w:r w:rsidRPr="007A1267">
        <w:rPr>
          <w:i/>
        </w:rPr>
        <w:instrText xml:space="preserve"> TC"(</w:instrText>
      </w:r>
      <w:bookmarkStart w:id="2" w:name="DocNumber"/>
      <w:r w:rsidRPr="007A1267">
        <w:rPr>
          <w:i/>
        </w:rPr>
        <w:instrText>A10-0159/2026</w:instrText>
      </w:r>
      <w:bookmarkEnd w:id="2"/>
      <w:r w:rsidRPr="007A1267">
        <w:rPr>
          <w:i/>
        </w:rPr>
        <w:instrText xml:space="preserve"> - Raportöör: </w:instrText>
      </w:r>
      <w:r w:rsidRPr="007A1267">
        <w:rPr>
          <w:i/>
        </w:rPr>
        <w:instrText>Michalis</w:instrText>
      </w:r>
      <w:r w:rsidRPr="007A1267">
        <w:rPr>
          <w:i/>
        </w:rPr>
        <w:instrText xml:space="preserve"> </w:instrText>
      </w:r>
      <w:r w:rsidRPr="007A1267">
        <w:rPr>
          <w:i/>
        </w:rPr>
        <w:instrText>Hadjipantela</w:instrText>
      </w:r>
      <w:r w:rsidRPr="007A1267">
        <w:rPr>
          <w:i/>
        </w:rPr>
        <w:instrText xml:space="preserve">)"\l3 \n&gt; \* MERGEFORMAT </w:instrText>
      </w:r>
      <w:r>
        <w:rPr>
          <w:i/>
        </w:rPr>
        <w:fldChar w:fldCharType="end"/>
      </w:r>
    </w:p>
    <w:p w:rsidR="001716A1" w:rsidRPr="007A1267" w:rsidP="001716A1" w14:paraId="76227915" w14:textId="77777777">
      <w:pPr>
        <w:rPr>
          <w:vanish/>
        </w:rPr>
      </w:pPr>
      <w:bookmarkStart w:id="3" w:name="Commission"/>
      <w:r w:rsidRPr="007A1267">
        <w:rPr>
          <w:vanish/>
        </w:rPr>
        <w:t>Majandus- ja rahanduskomisjon</w:t>
      </w:r>
      <w:bookmarkEnd w:id="3"/>
    </w:p>
    <w:p w:rsidR="001716A1" w:rsidRPr="007A1267" w:rsidP="001716A1" w14:paraId="238C1451" w14:textId="77777777">
      <w:pPr>
        <w:rPr>
          <w:vanish/>
        </w:rPr>
      </w:pPr>
      <w:bookmarkStart w:id="4" w:name="PE"/>
      <w:r w:rsidRPr="007A1267">
        <w:rPr>
          <w:vanish/>
        </w:rPr>
        <w:t>PE784.400</w:t>
      </w:r>
      <w:bookmarkEnd w:id="4"/>
    </w:p>
    <w:p w:rsidR="001716A1" w:rsidRPr="007A1267" w:rsidP="001716A1" w14:paraId="4FF41A4D" w14:textId="75C756E0">
      <w:pPr>
        <w:pStyle w:val="ATHeading3"/>
      </w:pPr>
      <w:bookmarkStart w:id="5" w:name="Sujet"/>
      <w:r w:rsidRPr="007A1267">
        <w:t xml:space="preserve">Euroopa Parlamendi </w:t>
      </w:r>
      <w:r w:rsidRPr="007A1267" w:rsidR="00B450B8">
        <w:t>17</w:t>
      </w:r>
      <w:r w:rsidRPr="007A1267">
        <w:t>.</w:t>
      </w:r>
      <w:r w:rsidRPr="007A1267" w:rsidR="00B450B8">
        <w:t> juuni</w:t>
      </w:r>
      <w:r w:rsidRPr="007A1267">
        <w:t xml:space="preserve"> 2026.</w:t>
      </w:r>
      <w:r w:rsidRPr="007A1267" w:rsidR="00B450B8">
        <w:t> </w:t>
      </w:r>
      <w:r w:rsidRPr="007A1267">
        <w:t xml:space="preserve">aasta seadusandlik resolutsioon ettepaneku kohta võtta vastu nõukogu määrus, millega muudetakse määrust (EL) nr 904/2010 seoses Euroopa Prokuratuuri ja Euroopa </w:t>
      </w:r>
      <w:r w:rsidRPr="007A1267">
        <w:t>Pettustevastase</w:t>
      </w:r>
      <w:r w:rsidRPr="007A1267">
        <w:t xml:space="preserve"> Ameti (OLAF) juurdepääsuga käibemaksuteabele liidu tasandil</w:t>
      </w:r>
      <w:bookmarkEnd w:id="5"/>
      <w:r w:rsidRPr="007A1267">
        <w:t xml:space="preserve"> </w:t>
      </w:r>
      <w:bookmarkStart w:id="6" w:name="References"/>
      <w:r w:rsidRPr="007A1267">
        <w:t>(COM(2025)0685 – C10-0298/2025 – 2025/0348(CNS))</w:t>
      </w:r>
      <w:bookmarkEnd w:id="6"/>
    </w:p>
    <w:p w:rsidR="009B6E99" w:rsidRPr="007A1267" w:rsidP="009B6E99" w14:paraId="0AACF600" w14:textId="77777777">
      <w:pPr>
        <w:pStyle w:val="NormalBold"/>
      </w:pPr>
      <w:r w:rsidRPr="007A1267">
        <w:t>(Seadusandlik erimenetlus – konsulteerimine)</w:t>
      </w:r>
    </w:p>
    <w:p w:rsidR="009B6E99" w:rsidRPr="007A1267" w:rsidP="009B6E99" w14:paraId="28660603" w14:textId="77777777">
      <w:pPr>
        <w:pStyle w:val="EPComma"/>
      </w:pPr>
      <w:r w:rsidRPr="007A1267">
        <w:rPr>
          <w:i/>
          <w:iCs/>
        </w:rPr>
        <w:t>Euroopa Parlament</w:t>
      </w:r>
      <w:r w:rsidRPr="007A1267">
        <w:t>,</w:t>
      </w:r>
    </w:p>
    <w:p w:rsidR="009B6E99" w:rsidRPr="007A1267" w:rsidP="009B6E99" w14:paraId="6D017AC7" w14:textId="77777777">
      <w:pPr>
        <w:pStyle w:val="NormalHanging12a"/>
      </w:pPr>
      <w:r w:rsidRPr="007A1267">
        <w:t>–</w:t>
      </w:r>
      <w:r w:rsidRPr="007A1267">
        <w:tab/>
        <w:t>võttes arvesse komisjoni ettepanekut nõukogule (COM(2025)0685),</w:t>
      </w:r>
    </w:p>
    <w:p w:rsidR="009B6E99" w:rsidRPr="007A1267" w:rsidP="009B6E99" w14:paraId="6CD00E64" w14:textId="77777777">
      <w:pPr>
        <w:pStyle w:val="NormalHanging12a"/>
      </w:pPr>
      <w:r w:rsidRPr="007A1267">
        <w:t>–</w:t>
      </w:r>
      <w:r w:rsidRPr="007A1267">
        <w:tab/>
        <w:t>võttes arvesse Euroopa Liidu toimimise lepingu artiklit 113, mille alusel nõukogu konsulteeris Euroopa Parlamendiga (C10</w:t>
      </w:r>
      <w:r w:rsidRPr="007A1267">
        <w:noBreakHyphen/>
        <w:t>0298/2025),</w:t>
      </w:r>
    </w:p>
    <w:p w:rsidR="009B6E99" w:rsidRPr="007A1267" w:rsidP="009B6E99" w14:paraId="04C4F3F7" w14:textId="77777777">
      <w:pPr>
        <w:pStyle w:val="NormalHanging12a"/>
      </w:pPr>
      <w:r w:rsidRPr="007A1267">
        <w:t>–</w:t>
      </w:r>
      <w:r w:rsidRPr="007A1267">
        <w:tab/>
        <w:t>võttes arvesse kodukorra artiklit 84,</w:t>
      </w:r>
    </w:p>
    <w:p w:rsidR="009B6E99" w:rsidRPr="007A1267" w:rsidP="009B6E99" w14:paraId="12CFF1EC" w14:textId="77777777">
      <w:pPr>
        <w:pStyle w:val="NormalHanging12a"/>
      </w:pPr>
      <w:r w:rsidRPr="007A1267">
        <w:t>–</w:t>
      </w:r>
      <w:r w:rsidRPr="007A1267">
        <w:tab/>
        <w:t>võttes arvesse eelarvekontrollikomisjoni arvamust,</w:t>
      </w:r>
    </w:p>
    <w:p w:rsidR="009B6E99" w:rsidRPr="007A1267" w:rsidP="009B6E99" w14:paraId="4E809E22" w14:textId="77777777">
      <w:pPr>
        <w:pStyle w:val="NormalHanging12a"/>
      </w:pPr>
      <w:r w:rsidRPr="007A1267">
        <w:t>–</w:t>
      </w:r>
      <w:r w:rsidRPr="007A1267">
        <w:tab/>
        <w:t>võttes arvesse majandus- ja rahanduskomisjoni raportit (A10-0159/2026),</w:t>
      </w:r>
    </w:p>
    <w:p w:rsidR="009B6E99" w:rsidRPr="007A1267" w:rsidP="009B6E99" w14:paraId="373F6F6B" w14:textId="77777777">
      <w:pPr>
        <w:pStyle w:val="NormalHanging12a"/>
      </w:pPr>
      <w:r w:rsidRPr="007A1267">
        <w:t>1.</w:t>
      </w:r>
      <w:r w:rsidRPr="007A1267">
        <w:tab/>
        <w:t>kiidab komisjoni ettepaneku muudetud kujul heaks;</w:t>
      </w:r>
    </w:p>
    <w:p w:rsidR="009B6E99" w:rsidRPr="007A1267" w:rsidP="009B6E99" w14:paraId="17A23962" w14:textId="77777777">
      <w:pPr>
        <w:pStyle w:val="NormalHanging12a"/>
      </w:pPr>
      <w:r w:rsidRPr="007A1267">
        <w:t>2.</w:t>
      </w:r>
      <w:r w:rsidRPr="007A1267">
        <w:tab/>
        <w:t>palub komisjonil ettepanekut vastavalt muuta, järgides Euroopa Liidu toimimise lepingu artikli 293 lõiget 2;</w:t>
      </w:r>
    </w:p>
    <w:p w:rsidR="009B6E99" w:rsidRPr="007A1267" w:rsidP="009B6E99" w14:paraId="45803274" w14:textId="77777777">
      <w:pPr>
        <w:pStyle w:val="NormalHanging12a"/>
      </w:pPr>
      <w:r w:rsidRPr="007A1267">
        <w:t>3.</w:t>
      </w:r>
      <w:r w:rsidRPr="007A1267">
        <w:tab/>
        <w:t>palub nõukogul Euroopa Parlamenti teavitada, kui nõukogu kavatseb Euroopa Parlamendi poolt heaks kiidetud tekstist kõrvale kalduda;</w:t>
      </w:r>
    </w:p>
    <w:p w:rsidR="009B6E99" w:rsidRPr="007A1267" w:rsidP="009B6E99" w14:paraId="621C5B6A" w14:textId="77777777">
      <w:pPr>
        <w:pStyle w:val="NormalHanging12a"/>
      </w:pPr>
      <w:r w:rsidRPr="007A1267">
        <w:t>4.</w:t>
      </w:r>
      <w:r w:rsidRPr="007A1267">
        <w:tab/>
        <w:t>palub nõukogul Euroopa Parlamendiga uuesti konsulteerida, kui nõukogu kavatseb komisjoni ettepanekut oluliselt muuta;</w:t>
      </w:r>
    </w:p>
    <w:p w:rsidR="00B450B8" w:rsidRPr="007A1267" w:rsidP="00B450B8" w14:paraId="76EF5B57" w14:textId="77777777">
      <w:pPr>
        <w:pStyle w:val="NormalHanging12a"/>
        <w:sectPr w:rsidSect="00A96306">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r w:rsidRPr="007A1267">
        <w:t>5.</w:t>
      </w:r>
      <w:r w:rsidRPr="007A1267">
        <w:tab/>
        <w:t>teeb presidendile ülesandeks edastada Euroopa Parlamendi seisukoht nõukogule ja komisjonile ning liikmesriikide parlamentidele.</w:t>
      </w:r>
    </w:p>
    <w:p w:rsidR="009B6E99" w:rsidRPr="007A1267" w:rsidP="007A1267" w14:paraId="714024E9" w14:textId="7AC00166">
      <w:pPr>
        <w:pStyle w:val="AMNumberTabs0"/>
        <w:keepNext/>
      </w:pPr>
      <w:r w:rsidRPr="007A1267">
        <w:t>Muudatusettepanek</w:t>
      </w:r>
      <w:r w:rsidRPr="007A1267" w:rsidR="00B450B8">
        <w:rPr>
          <w:b w:val="0"/>
        </w:rPr>
        <w:tab/>
      </w:r>
      <w:r w:rsidRPr="007A1267" w:rsidR="00B450B8">
        <w:rPr>
          <w:b w:val="0"/>
        </w:rPr>
        <w:tab/>
      </w:r>
      <w:r w:rsidRPr="007A1267">
        <w:t>1</w:t>
      </w:r>
    </w:p>
    <w:p w:rsidR="009B6E99" w:rsidRPr="007A1267" w:rsidP="009B6E99" w14:paraId="44D4EE96" w14:textId="77777777">
      <w:pPr>
        <w:pStyle w:val="NormalBold12b"/>
      </w:pPr>
      <w:r w:rsidRPr="007A1267">
        <w:t>Ettepanek võtta vastu määrus</w:t>
      </w:r>
    </w:p>
    <w:p w:rsidR="009B6E99" w:rsidRPr="007A1267" w:rsidP="009B6E99" w14:paraId="37D1D8B8" w14:textId="77777777">
      <w:pPr>
        <w:pStyle w:val="NormalBold"/>
      </w:pPr>
      <w:r w:rsidRPr="007A1267">
        <w:t>Põhjendus 2</w:t>
      </w:r>
    </w:p>
    <w:tbl>
      <w:tblPr>
        <w:tblW w:w="0" w:type="auto"/>
        <w:jc w:val="center"/>
        <w:tblLayout w:type="fixed"/>
        <w:tblCellMar>
          <w:left w:w="340" w:type="dxa"/>
          <w:right w:w="340" w:type="dxa"/>
        </w:tblCellMar>
        <w:tblLook w:val="0000"/>
      </w:tblPr>
      <w:tblGrid>
        <w:gridCol w:w="4876"/>
        <w:gridCol w:w="4876"/>
      </w:tblGrid>
      <w:tr w14:paraId="5F27959E" w14:textId="77777777" w:rsidTr="00B82BAA">
        <w:tblPrEx>
          <w:tblW w:w="0" w:type="auto"/>
          <w:jc w:val="center"/>
          <w:tblLayout w:type="fixed"/>
          <w:tblLook w:val="0000"/>
        </w:tblPrEx>
        <w:trPr>
          <w:jc w:val="center"/>
        </w:trPr>
        <w:tc>
          <w:tcPr>
            <w:tcW w:w="9752" w:type="dxa"/>
            <w:gridSpan w:val="2"/>
          </w:tcPr>
          <w:p w:rsidR="009B6E99" w:rsidRPr="007A1267" w:rsidP="00B82BAA" w14:paraId="0873D7B9" w14:textId="77777777">
            <w:pPr>
              <w:keepNext/>
            </w:pPr>
          </w:p>
        </w:tc>
      </w:tr>
      <w:tr w14:paraId="02A2DFBD" w14:textId="77777777" w:rsidTr="00B82BAA">
        <w:tblPrEx>
          <w:tblW w:w="0" w:type="auto"/>
          <w:jc w:val="center"/>
          <w:tblLayout w:type="fixed"/>
          <w:tblLook w:val="0000"/>
        </w:tblPrEx>
        <w:trPr>
          <w:jc w:val="center"/>
        </w:trPr>
        <w:tc>
          <w:tcPr>
            <w:tcW w:w="4876" w:type="dxa"/>
          </w:tcPr>
          <w:p w:rsidR="009B6E99" w:rsidRPr="007A1267" w:rsidP="00B82BAA" w14:paraId="0CA3BE32" w14:textId="77777777">
            <w:pPr>
              <w:pStyle w:val="ColumnHeading"/>
              <w:keepNext/>
            </w:pPr>
            <w:r w:rsidRPr="007A1267">
              <w:t>Komisjoni ettepanek</w:t>
            </w:r>
          </w:p>
        </w:tc>
        <w:tc>
          <w:tcPr>
            <w:tcW w:w="4876" w:type="dxa"/>
          </w:tcPr>
          <w:p w:rsidR="009B6E99" w:rsidRPr="007A1267" w:rsidP="00B82BAA" w14:paraId="00C437F2" w14:textId="77777777">
            <w:pPr>
              <w:pStyle w:val="ColumnHeading"/>
              <w:keepNext/>
            </w:pPr>
            <w:r w:rsidRPr="007A1267">
              <w:t>Muudatusettepanek</w:t>
            </w:r>
          </w:p>
        </w:tc>
      </w:tr>
      <w:tr w14:paraId="75A53A3F" w14:textId="77777777" w:rsidTr="00B82BAA">
        <w:tblPrEx>
          <w:tblW w:w="0" w:type="auto"/>
          <w:jc w:val="center"/>
          <w:tblLayout w:type="fixed"/>
          <w:tblLook w:val="0000"/>
        </w:tblPrEx>
        <w:trPr>
          <w:jc w:val="center"/>
        </w:trPr>
        <w:tc>
          <w:tcPr>
            <w:tcW w:w="4876" w:type="dxa"/>
          </w:tcPr>
          <w:p w:rsidR="009B6E99" w:rsidRPr="007A1267" w:rsidP="00B82BAA" w14:paraId="3D6DF834" w14:textId="77777777">
            <w:pPr>
              <w:pStyle w:val="Normal6"/>
            </w:pPr>
            <w:r w:rsidRPr="007A1267">
              <w:t>(2)</w:t>
            </w:r>
            <w:r w:rsidRPr="007A1267">
              <w:tab/>
              <w:t xml:space="preserve">Määruse (EL) 2017/1939 artikli 24 lõike 1 kohaselt peavad liidu institutsioonid, organid ja asutused ning kohaldatava riigisisese õiguse kohaselt pädevad liikmesriikide ametiasutused teatama Euroopa Prokuratuurile põhjendamatu viivituseta mis tahes kuritegelikust käitumisest, sealhulgas piiriülesest käibemaksupettusest, mille puhul võib ta teostada oma pädevust kooskõlas kõnealuse määruse artikliga 22 ning artikli 25 lõigetega 2 ja 3. Piiriülesed käibemaksupettused hõlmavad oma olemuselt mitut liikmesriiki ja teabe liikumine eri liikmesriikidest Euroopa Prokuratuuri ei vasta eesmärgile võidelda käibemaksupettuste vastu ELi tasandil. Seega, selleks et Euroopa Prokuratuur oleks kursis käibemaksupettuse riskidega ELi tasandil ja saaks täita oma regulatiivseid volitusi, tuleb üksikasjalikumalt sätestada kord, mille alusel liikmesriigid peaksid määruse (EL) nr 904/2010 artiklis 33 osutatud </w:t>
            </w:r>
            <w:r w:rsidRPr="007A1267">
              <w:t>Eurofisci</w:t>
            </w:r>
            <w:r w:rsidRPr="007A1267">
              <w:t xml:space="preserve"> võrgustiku raames teatama Euroopa Prokuratuurile kahtlastest märkidest ja lõpuks täpse teabe </w:t>
            </w:r>
            <w:r w:rsidRPr="007A1267">
              <w:rPr>
                <w:b/>
                <w:i/>
              </w:rPr>
              <w:t>käibemaksupettuste kohta</w:t>
            </w:r>
            <w:r w:rsidRPr="007A1267">
              <w:t xml:space="preserve">. Lisaks võib Euroopa Prokuratuur määruse (EL) 2017/1939 artikli 24 lõike 9 kohaselt erijuhtudel taotleda liidu institutsioonidele, organitele ja asutustele ning liikmesriikide asutustele kättesaadavat täiendavat asjakohast teavet. Seepärast on asjakohane kehtestada kord, mille kohaselt peaksid </w:t>
            </w:r>
            <w:r w:rsidRPr="007A1267">
              <w:t>Eurofiscis</w:t>
            </w:r>
            <w:r w:rsidRPr="007A1267">
              <w:t xml:space="preserve"> osalevad liikmesriigid edastama Euroopa Prokuratuurile tema taotluse korral teavet piiriüleste käibemaksupettuste kohta.</w:t>
            </w:r>
          </w:p>
        </w:tc>
        <w:tc>
          <w:tcPr>
            <w:tcW w:w="4876" w:type="dxa"/>
          </w:tcPr>
          <w:p w:rsidR="009B6E99" w:rsidRPr="007A1267" w:rsidP="00B82BAA" w14:paraId="3ED7BE1D" w14:textId="77777777">
            <w:pPr>
              <w:pStyle w:val="Normal6"/>
              <w:rPr>
                <w:szCs w:val="24"/>
              </w:rPr>
            </w:pPr>
            <w:r w:rsidRPr="007A1267">
              <w:t>(2)</w:t>
            </w:r>
            <w:r w:rsidRPr="007A1267">
              <w:tab/>
              <w:t>Määruse (EL) 2017/1939 artikli 24 lõike 1 kohaselt peavad liidu institutsioonid, organid ja asutused ning kohaldatava riigisisese õiguse kohaselt pädevad liikmesriikide ametiasutused teatama Euroopa Prokuratuurile põhjendamatu viivituseta mis tahes kuritegelikust käitumisest, sealhulgas piiriülesest käibemaksupettusest, mille puhul võib ta teostada oma pädevust kooskõlas kõnealuse määruse artikliga 22 ning artikli 25 lõigetega 2 ja 3</w:t>
            </w:r>
            <w:r w:rsidRPr="007A1267">
              <w:rPr>
                <w:b/>
                <w:i/>
              </w:rPr>
              <w:t xml:space="preserve"> õigeaegselt, et sellist kuritegelikku käitumist oleks võimalik analüüsida või uurida</w:t>
            </w:r>
            <w:r w:rsidRPr="007A1267">
              <w:t xml:space="preserve">. Piiriülesed käibemaksupettused hõlmavad oma olemuselt mitut liikmesriiki ja teabe liikumine eri liikmesriikidest Euroopa Prokuratuuri ei vasta eesmärgile võidelda käibemaksupettuste vastu ELi tasandil. Seega, selleks et Euroopa Prokuratuur oleks kursis käibemaksupettuse riskidega ELi tasandil ja saaks täita oma regulatiivseid volitusi, tuleb üksikasjalikumalt sätestada kord, mille alusel liikmesriigid peaksid määruse (EL) nr 904/2010 artiklis 33 osutatud </w:t>
            </w:r>
            <w:r w:rsidRPr="007A1267">
              <w:t>Eurofisci</w:t>
            </w:r>
            <w:r w:rsidRPr="007A1267">
              <w:t xml:space="preserve"> võrgustiku raames teatama Euroopa Prokuratuurile </w:t>
            </w:r>
            <w:r w:rsidRPr="007A1267">
              <w:rPr>
                <w:b/>
                <w:i/>
              </w:rPr>
              <w:t xml:space="preserve">piiriülese käibemaksupettuse kahtluse juhtumite </w:t>
            </w:r>
            <w:r w:rsidRPr="007A1267">
              <w:rPr>
                <w:b/>
                <w:i/>
              </w:rPr>
              <w:t>Eurofiscis</w:t>
            </w:r>
            <w:r w:rsidRPr="007A1267">
              <w:rPr>
                <w:b/>
                <w:i/>
              </w:rPr>
              <w:t xml:space="preserve"> menetlemise ja analüüsimise tulemustest ning</w:t>
            </w:r>
            <w:r w:rsidRPr="007A1267">
              <w:t xml:space="preserve"> kahtlastest märkidest ja lõpuks täpse teabe</w:t>
            </w:r>
            <w:r w:rsidRPr="007A1267">
              <w:rPr>
                <w:b/>
                <w:i/>
              </w:rPr>
              <w:t>, mida Euroopa Prokuratuur vajab, et hinnata, kas teostada oma pädevust</w:t>
            </w:r>
            <w:r w:rsidRPr="007A1267">
              <w:t xml:space="preserve">. Lisaks võib Euroopa Prokuratuur määruse (EL) 2017/1939 artikli 24 lõike 9 kohaselt erijuhtudel taotleda liidu institutsioonidele, organitele ja asutustele ning liikmesriikide asutustele kättesaadavat täiendavat asjakohast teavet. Seepärast on asjakohane kehtestada kord, mille kohaselt peaksid </w:t>
            </w:r>
            <w:r w:rsidRPr="007A1267">
              <w:t>Eurofiscis</w:t>
            </w:r>
            <w:r w:rsidRPr="007A1267">
              <w:t xml:space="preserve"> osalevad liikmesriigid edastama Euroopa Prokuratuurile tema taotluse korral teavet piiriüleste käibemaksupettuste </w:t>
            </w:r>
            <w:r w:rsidRPr="007A1267">
              <w:t>kohta.</w:t>
            </w:r>
          </w:p>
        </w:tc>
      </w:tr>
    </w:tbl>
    <w:p w:rsidR="009B6E99" w:rsidRPr="007A1267" w:rsidP="009B6E99" w14:paraId="5EB86950" w14:textId="77777777">
      <w:pPr>
        <w:pStyle w:val="AMNumberTabs0"/>
        <w:keepNext/>
      </w:pPr>
      <w:r w:rsidRPr="007A1267">
        <w:t>Muudatusettepanek</w:t>
      </w:r>
      <w:r w:rsidRPr="007A1267">
        <w:tab/>
      </w:r>
      <w:r w:rsidRPr="007A1267">
        <w:tab/>
        <w:t>2</w:t>
      </w:r>
    </w:p>
    <w:p w:rsidR="009B6E99" w:rsidRPr="007A1267" w:rsidP="009B6E99" w14:paraId="63AD0797" w14:textId="77777777">
      <w:pPr>
        <w:pStyle w:val="NormalBold12b"/>
        <w:keepNext/>
      </w:pPr>
      <w:r w:rsidRPr="007A1267">
        <w:t>Ettepanek võtta vastu määrus</w:t>
      </w:r>
    </w:p>
    <w:p w:rsidR="009B6E99" w:rsidRPr="007A1267" w:rsidP="009B6E99" w14:paraId="00090A6B" w14:textId="77777777">
      <w:pPr>
        <w:pStyle w:val="NormalBold"/>
      </w:pPr>
      <w:r w:rsidRPr="007A1267">
        <w:t>Põhjendus 4</w:t>
      </w:r>
    </w:p>
    <w:tbl>
      <w:tblPr>
        <w:tblW w:w="0" w:type="auto"/>
        <w:jc w:val="center"/>
        <w:tblLayout w:type="fixed"/>
        <w:tblCellMar>
          <w:left w:w="340" w:type="dxa"/>
          <w:right w:w="340" w:type="dxa"/>
        </w:tblCellMar>
        <w:tblLook w:val="0000"/>
      </w:tblPr>
      <w:tblGrid>
        <w:gridCol w:w="4876"/>
        <w:gridCol w:w="4876"/>
      </w:tblGrid>
      <w:tr w14:paraId="63407EBE" w14:textId="77777777" w:rsidTr="00B82BAA">
        <w:tblPrEx>
          <w:tblW w:w="0" w:type="auto"/>
          <w:jc w:val="center"/>
          <w:tblLayout w:type="fixed"/>
          <w:tblLook w:val="0000"/>
        </w:tblPrEx>
        <w:trPr>
          <w:jc w:val="center"/>
        </w:trPr>
        <w:tc>
          <w:tcPr>
            <w:tcW w:w="9752" w:type="dxa"/>
            <w:gridSpan w:val="2"/>
          </w:tcPr>
          <w:p w:rsidR="009B6E99" w:rsidRPr="007A1267" w:rsidP="00B82BAA" w14:paraId="75E1672F" w14:textId="77777777">
            <w:pPr>
              <w:keepNext/>
            </w:pPr>
          </w:p>
        </w:tc>
      </w:tr>
      <w:tr w14:paraId="2AA785C8" w14:textId="77777777" w:rsidTr="00B82BAA">
        <w:tblPrEx>
          <w:tblW w:w="0" w:type="auto"/>
          <w:jc w:val="center"/>
          <w:tblLayout w:type="fixed"/>
          <w:tblLook w:val="0000"/>
        </w:tblPrEx>
        <w:trPr>
          <w:jc w:val="center"/>
        </w:trPr>
        <w:tc>
          <w:tcPr>
            <w:tcW w:w="4876" w:type="dxa"/>
          </w:tcPr>
          <w:p w:rsidR="009B6E99" w:rsidRPr="007A1267" w:rsidP="00B82BAA" w14:paraId="3C4B32A3" w14:textId="77777777">
            <w:pPr>
              <w:pStyle w:val="ColumnHeading"/>
              <w:keepNext/>
            </w:pPr>
            <w:r w:rsidRPr="007A1267">
              <w:t>Komisjoni ettepanek</w:t>
            </w:r>
          </w:p>
        </w:tc>
        <w:tc>
          <w:tcPr>
            <w:tcW w:w="4876" w:type="dxa"/>
          </w:tcPr>
          <w:p w:rsidR="009B6E99" w:rsidRPr="007A1267" w:rsidP="00B82BAA" w14:paraId="2BE27B78" w14:textId="77777777">
            <w:pPr>
              <w:pStyle w:val="ColumnHeading"/>
              <w:keepNext/>
            </w:pPr>
            <w:r w:rsidRPr="007A1267">
              <w:t>Muudatusettepanek</w:t>
            </w:r>
          </w:p>
        </w:tc>
      </w:tr>
      <w:tr w14:paraId="21C42D7F" w14:textId="77777777" w:rsidTr="00B82BAA">
        <w:tblPrEx>
          <w:tblW w:w="0" w:type="auto"/>
          <w:jc w:val="center"/>
          <w:tblLayout w:type="fixed"/>
          <w:tblLook w:val="0000"/>
        </w:tblPrEx>
        <w:trPr>
          <w:jc w:val="center"/>
        </w:trPr>
        <w:tc>
          <w:tcPr>
            <w:tcW w:w="4876" w:type="dxa"/>
          </w:tcPr>
          <w:p w:rsidR="009B6E99" w:rsidRPr="007A1267" w:rsidP="00B82BAA" w14:paraId="77C425AA" w14:textId="77777777">
            <w:pPr>
              <w:pStyle w:val="Normal6"/>
            </w:pPr>
            <w:r w:rsidRPr="007A1267">
              <w:t>(4)</w:t>
            </w:r>
            <w:r w:rsidRPr="007A1267">
              <w:tab/>
              <w:t xml:space="preserve">Liikmesriigid, kes Euroopa Prokuratuuris ei osale, on Euroopa Liidu lepingu artikli 4 lõikes 3 sätestatud lojaalse koostöö põhimõtte kohaselt kohustatud toetama Euroopa Prokuratuuri tegevust ja hoiduma tegevusest, mis võiks ohustada Euroopa Prokuratuuri eesmärkide saavutamist. </w:t>
            </w:r>
            <w:r w:rsidRPr="007A1267">
              <w:t>Eurofisci</w:t>
            </w:r>
            <w:r w:rsidRPr="007A1267">
              <w:t xml:space="preserve"> kuuluvad nii Euroopa Prokuratuuris osalevad kui ka mitteosalevad liikmesriigid. Seepärast on tähtis, et Euroopa Prokuratuuri juurdepääsuks </w:t>
            </w:r>
            <w:r w:rsidRPr="007A1267">
              <w:t>Eurofisci</w:t>
            </w:r>
            <w:r w:rsidRPr="007A1267">
              <w:t xml:space="preserve"> töödeldavale teabele oleks selge õiguslik alus.</w:t>
            </w:r>
          </w:p>
        </w:tc>
        <w:tc>
          <w:tcPr>
            <w:tcW w:w="4876" w:type="dxa"/>
          </w:tcPr>
          <w:p w:rsidR="009B6E99" w:rsidRPr="007A1267" w:rsidP="00B82BAA" w14:paraId="3AE5ED0F" w14:textId="77777777">
            <w:pPr>
              <w:pStyle w:val="Normal6"/>
              <w:rPr>
                <w:szCs w:val="24"/>
              </w:rPr>
            </w:pPr>
            <w:r w:rsidRPr="007A1267">
              <w:t>(4)</w:t>
            </w:r>
            <w:r w:rsidRPr="007A1267">
              <w:tab/>
              <w:t xml:space="preserve">Liikmesriigid, kes Euroopa Prokuratuuris ei osale, on Euroopa Liidu lepingu artikli 4 lõikes 3 sätestatud lojaalse koostöö põhimõtte kohaselt kohustatud toetama Euroopa Prokuratuuri tegevust ja hoiduma tegevusest, mis võiks ohustada Euroopa Prokuratuuri eesmärkide saavutamist. </w:t>
            </w:r>
            <w:r w:rsidRPr="007A1267">
              <w:t>Eurofisci</w:t>
            </w:r>
            <w:r w:rsidRPr="007A1267">
              <w:t xml:space="preserve"> kuuluvad nii Euroopa Prokuratuuris osalevad kui ka mitteosalevad liikmesriigid. Seepärast on tähtis, et Euroopa Prokuratuuri juurdepääsuks </w:t>
            </w:r>
            <w:r w:rsidRPr="007A1267">
              <w:t>Eurofisci</w:t>
            </w:r>
            <w:r w:rsidRPr="007A1267">
              <w:t xml:space="preserve"> töödeldavale teabele oleks selge õiguslik alus </w:t>
            </w:r>
            <w:r w:rsidRPr="007A1267">
              <w:rPr>
                <w:b/>
                <w:i/>
              </w:rPr>
              <w:t>kriminaalõiguskaitse tagamise eesmärgil, et edukalt täita nõukogu määruse (EL) 2017/1939 artiklis 4 sätestatud volitusi, nimelt uurida liidu finantshuve kahjustavaid kuritegusid ja esitada nende eest süüdistusi</w:t>
            </w:r>
            <w:r w:rsidRPr="007A1267">
              <w:t>.</w:t>
            </w:r>
          </w:p>
        </w:tc>
      </w:tr>
    </w:tbl>
    <w:p w:rsidR="009B6E99" w:rsidRPr="007A1267" w:rsidP="009B6E99" w14:paraId="7E121AD4" w14:textId="77777777"/>
    <w:p w:rsidR="009B6E99" w:rsidRPr="007A1267" w:rsidP="009B6E99" w14:paraId="179C31FA" w14:textId="77777777">
      <w:pPr>
        <w:pStyle w:val="AmNumberTabs"/>
      </w:pPr>
      <w:r w:rsidRPr="007A1267">
        <w:t>Muudatusettepanek</w:t>
      </w:r>
      <w:r w:rsidRPr="007A1267">
        <w:tab/>
      </w:r>
      <w:r w:rsidRPr="007A1267">
        <w:tab/>
        <w:t>3</w:t>
      </w:r>
    </w:p>
    <w:p w:rsidR="009B6E99" w:rsidRPr="007A1267" w:rsidP="009B6E99" w14:paraId="5E35FA24" w14:textId="77777777">
      <w:pPr>
        <w:pStyle w:val="NormalBold12b"/>
      </w:pPr>
      <w:r w:rsidRPr="007A1267">
        <w:t>Ettepanek võtta vastu määrus</w:t>
      </w:r>
    </w:p>
    <w:p w:rsidR="009B6E99" w:rsidRPr="007A1267" w:rsidP="009B6E99" w14:paraId="57CA2B5E" w14:textId="77777777">
      <w:pPr>
        <w:pStyle w:val="NormalBold"/>
      </w:pPr>
      <w:r w:rsidRPr="007A1267">
        <w:t>Põhjendus 4 a (uus)</w:t>
      </w:r>
    </w:p>
    <w:tbl>
      <w:tblPr>
        <w:tblW w:w="0" w:type="auto"/>
        <w:jc w:val="center"/>
        <w:tblLayout w:type="fixed"/>
        <w:tblCellMar>
          <w:left w:w="340" w:type="dxa"/>
          <w:right w:w="340" w:type="dxa"/>
        </w:tblCellMar>
        <w:tblLook w:val="0000"/>
      </w:tblPr>
      <w:tblGrid>
        <w:gridCol w:w="4876"/>
        <w:gridCol w:w="4876"/>
      </w:tblGrid>
      <w:tr w14:paraId="376657CA" w14:textId="77777777" w:rsidTr="00B82BAA">
        <w:tblPrEx>
          <w:tblW w:w="0" w:type="auto"/>
          <w:jc w:val="center"/>
          <w:tblLayout w:type="fixed"/>
          <w:tblLook w:val="0000"/>
        </w:tblPrEx>
        <w:trPr>
          <w:jc w:val="center"/>
        </w:trPr>
        <w:tc>
          <w:tcPr>
            <w:tcW w:w="9752" w:type="dxa"/>
            <w:gridSpan w:val="2"/>
          </w:tcPr>
          <w:p w:rsidR="009B6E99" w:rsidRPr="007A1267" w:rsidP="00B82BAA" w14:paraId="01EE8B65" w14:textId="77777777">
            <w:pPr>
              <w:keepNext/>
            </w:pPr>
          </w:p>
        </w:tc>
      </w:tr>
      <w:tr w14:paraId="0B08ECEA" w14:textId="77777777" w:rsidTr="00B82BAA">
        <w:tblPrEx>
          <w:tblW w:w="0" w:type="auto"/>
          <w:jc w:val="center"/>
          <w:tblLayout w:type="fixed"/>
          <w:tblLook w:val="0000"/>
        </w:tblPrEx>
        <w:trPr>
          <w:jc w:val="center"/>
        </w:trPr>
        <w:tc>
          <w:tcPr>
            <w:tcW w:w="4876" w:type="dxa"/>
          </w:tcPr>
          <w:p w:rsidR="009B6E99" w:rsidRPr="007A1267" w:rsidP="00B82BAA" w14:paraId="6C42BFC4" w14:textId="77777777">
            <w:pPr>
              <w:pStyle w:val="ColumnHeading"/>
              <w:keepNext/>
            </w:pPr>
            <w:r w:rsidRPr="007A1267">
              <w:t>Komisjoni ettepanek</w:t>
            </w:r>
          </w:p>
        </w:tc>
        <w:tc>
          <w:tcPr>
            <w:tcW w:w="4876" w:type="dxa"/>
          </w:tcPr>
          <w:p w:rsidR="009B6E99" w:rsidRPr="007A1267" w:rsidP="00B82BAA" w14:paraId="57C3BBD0" w14:textId="77777777">
            <w:pPr>
              <w:pStyle w:val="ColumnHeading"/>
              <w:keepNext/>
            </w:pPr>
            <w:r w:rsidRPr="007A1267">
              <w:t>Muudatusettepanek</w:t>
            </w:r>
          </w:p>
        </w:tc>
      </w:tr>
      <w:tr w14:paraId="0760256A" w14:textId="77777777" w:rsidTr="00B82BAA">
        <w:tblPrEx>
          <w:tblW w:w="0" w:type="auto"/>
          <w:jc w:val="center"/>
          <w:tblLayout w:type="fixed"/>
          <w:tblLook w:val="0000"/>
        </w:tblPrEx>
        <w:trPr>
          <w:jc w:val="center"/>
        </w:trPr>
        <w:tc>
          <w:tcPr>
            <w:tcW w:w="4876" w:type="dxa"/>
          </w:tcPr>
          <w:p w:rsidR="009B6E99" w:rsidRPr="007A1267" w:rsidP="00B82BAA" w14:paraId="70757205" w14:textId="77777777">
            <w:pPr>
              <w:pStyle w:val="Normal6"/>
            </w:pPr>
          </w:p>
        </w:tc>
        <w:tc>
          <w:tcPr>
            <w:tcW w:w="4876" w:type="dxa"/>
          </w:tcPr>
          <w:p w:rsidR="009B6E99" w:rsidRPr="007A1267" w:rsidP="00B82BAA" w14:paraId="64A41FAD" w14:textId="77777777">
            <w:pPr>
              <w:pStyle w:val="Normal6"/>
              <w:rPr>
                <w:szCs w:val="24"/>
              </w:rPr>
            </w:pPr>
            <w:r w:rsidRPr="007A1267">
              <w:rPr>
                <w:b/>
                <w:i/>
              </w:rPr>
              <w:t>(4a)</w:t>
            </w:r>
            <w:r w:rsidRPr="007A1267">
              <w:rPr>
                <w:b/>
                <w:i/>
              </w:rPr>
              <w:tab/>
              <w:t xml:space="preserve">Euroopa Kontrollikoda on korduvalt märkinud, et puudused käibemaksualaste infosüsteemide juurdepääsetavuse ja koostalitlusvõime osas liikmesriikides ja liidu asutustes takistab tõsiselt piiriüleste käibemaksupettuste tulemuslikku uurimist, kusjuures viimati tõi kontrollikoda selle asjaolu välja eriaruandes 8/2025 impordiga seotud käibemaksupettuste kohta. Ka tehti selles aruandes kindlaks liikmesriikides impordiga seotud käibemaksupettuste eest </w:t>
            </w:r>
            <w:r w:rsidRPr="007A1267">
              <w:rPr>
                <w:b/>
                <w:i/>
              </w:rPr>
              <w:t xml:space="preserve">kohaldatavate halduskaristuste tasemete suured erinevused, millega luuakse tingimused, mis võimaldavad ettevõtjatel kasutada ära kõige väiksemate karistustega jurisdiktsiooni. Käesoleva määrusega Euroopa Prokuratuurile ja </w:t>
            </w:r>
            <w:r w:rsidRPr="007A1267">
              <w:rPr>
                <w:b/>
                <w:i/>
              </w:rPr>
              <w:t>OLAFile</w:t>
            </w:r>
            <w:r w:rsidRPr="007A1267">
              <w:rPr>
                <w:b/>
                <w:i/>
              </w:rPr>
              <w:t xml:space="preserve"> antud juurdepääs käibemaksuandmetele suurendab avastamise ja süüdistuse esitamise suutlikkust, kuid see ei ole heidutav abinõu, kui karistused on erinevad. Sellega seoses ja kooskõlas komisjoni võetud kohustusega vaadata 2027. aasta järgses mitmeaastases finantsraamistikus sisalduvate meetmete raames läbi </w:t>
            </w:r>
            <w:r w:rsidRPr="007A1267">
              <w:rPr>
                <w:b/>
                <w:i/>
              </w:rPr>
              <w:t>pettustevastase</w:t>
            </w:r>
            <w:r w:rsidRPr="007A1267">
              <w:rPr>
                <w:b/>
                <w:i/>
              </w:rPr>
              <w:t xml:space="preserve"> võitluse struktuur, on võimalik kaaluda võimalust võtta nende erinevuste kõrvaldamiseks lisameetmeid, näiteks asjakohasel õiguslikul alusel põhinev seadusandlik ettepanek, mille eesmärk on saavutada kõige raskemate käibemaksu- ja tollialaste rikkumiste suhtes kohaldatavate halduskaristuste minimaalne ühtlustamine või ühtsus, võttes arvesse vajadust kaitsta mõjusalt liidu finantshuve. Sellisele ettepanekule tuleks lisada põhjalik mõjuhinnang ning tagada tuleks kooskõla subsidiaarsuse ja proportsionaalsuse põhimõtetega, nagu on sätestatud ELi toimimise lepingu artiklis 5.</w:t>
            </w:r>
          </w:p>
        </w:tc>
      </w:tr>
    </w:tbl>
    <w:p w:rsidR="009B6E99" w:rsidRPr="007A1267" w:rsidP="009B6E99" w14:paraId="0E8806C3" w14:textId="77777777">
      <w:pPr>
        <w:pStyle w:val="AmNumberTabs"/>
      </w:pPr>
      <w:r w:rsidRPr="007A1267">
        <w:t>Muudatusettepanek</w:t>
      </w:r>
      <w:r w:rsidRPr="007A1267">
        <w:tab/>
      </w:r>
      <w:r w:rsidRPr="007A1267">
        <w:tab/>
        <w:t>4</w:t>
      </w:r>
    </w:p>
    <w:p w:rsidR="009B6E99" w:rsidRPr="007A1267" w:rsidP="009B6E99" w14:paraId="1378239C" w14:textId="77777777">
      <w:pPr>
        <w:pStyle w:val="NormalBold12b"/>
      </w:pPr>
      <w:r w:rsidRPr="007A1267">
        <w:t>Ettepanek võtta vastu määrus</w:t>
      </w:r>
    </w:p>
    <w:p w:rsidR="009B6E99" w:rsidRPr="007A1267" w:rsidP="009B6E99" w14:paraId="02FAD711" w14:textId="77777777">
      <w:pPr>
        <w:pStyle w:val="NormalBold"/>
      </w:pPr>
      <w:r w:rsidRPr="007A1267">
        <w:t>Põhjendus 4 b (uus)</w:t>
      </w:r>
    </w:p>
    <w:tbl>
      <w:tblPr>
        <w:tblW w:w="0" w:type="auto"/>
        <w:jc w:val="center"/>
        <w:tblLayout w:type="fixed"/>
        <w:tblCellMar>
          <w:left w:w="340" w:type="dxa"/>
          <w:right w:w="340" w:type="dxa"/>
        </w:tblCellMar>
        <w:tblLook w:val="04A0"/>
      </w:tblPr>
      <w:tblGrid>
        <w:gridCol w:w="4876"/>
        <w:gridCol w:w="4876"/>
      </w:tblGrid>
      <w:tr w14:paraId="21CEE054" w14:textId="77777777" w:rsidTr="00B82BAA">
        <w:tblPrEx>
          <w:tblW w:w="0" w:type="auto"/>
          <w:jc w:val="center"/>
          <w:tblLayout w:type="fixed"/>
          <w:tblLook w:val="04A0"/>
        </w:tblPrEx>
        <w:trPr>
          <w:trHeight w:val="240"/>
          <w:jc w:val="center"/>
        </w:trPr>
        <w:tc>
          <w:tcPr>
            <w:tcW w:w="9752" w:type="dxa"/>
            <w:gridSpan w:val="2"/>
          </w:tcPr>
          <w:p w:rsidR="009B6E99" w:rsidRPr="007A1267" w:rsidP="00B82BAA" w14:paraId="6C194DE9" w14:textId="77777777"/>
        </w:tc>
      </w:tr>
      <w:tr w14:paraId="2AC8E3A2" w14:textId="77777777" w:rsidTr="00B82BAA">
        <w:tblPrEx>
          <w:tblW w:w="0" w:type="auto"/>
          <w:jc w:val="center"/>
          <w:tblLayout w:type="fixed"/>
          <w:tblLook w:val="04A0"/>
        </w:tblPrEx>
        <w:trPr>
          <w:trHeight w:val="240"/>
          <w:jc w:val="center"/>
        </w:trPr>
        <w:tc>
          <w:tcPr>
            <w:tcW w:w="4876" w:type="dxa"/>
            <w:hideMark/>
          </w:tcPr>
          <w:p w:rsidR="009B6E99" w:rsidRPr="007A1267" w:rsidP="00B82BAA" w14:paraId="1880CAAA" w14:textId="77777777">
            <w:pPr>
              <w:pStyle w:val="AmColumnHeading"/>
            </w:pPr>
            <w:r w:rsidRPr="007A1267">
              <w:t>Komisjoni ettepanek</w:t>
            </w:r>
          </w:p>
        </w:tc>
        <w:tc>
          <w:tcPr>
            <w:tcW w:w="4876" w:type="dxa"/>
            <w:hideMark/>
          </w:tcPr>
          <w:p w:rsidR="009B6E99" w:rsidRPr="007A1267" w:rsidP="00B82BAA" w14:paraId="1FEB8E90" w14:textId="77777777">
            <w:pPr>
              <w:pStyle w:val="AmColumnHeading"/>
            </w:pPr>
            <w:r w:rsidRPr="007A1267">
              <w:t>Muudatusettepanek</w:t>
            </w:r>
          </w:p>
        </w:tc>
      </w:tr>
      <w:tr w14:paraId="601DD06F" w14:textId="77777777" w:rsidTr="00B82BAA">
        <w:tblPrEx>
          <w:tblW w:w="0" w:type="auto"/>
          <w:jc w:val="center"/>
          <w:tblLayout w:type="fixed"/>
          <w:tblLook w:val="04A0"/>
        </w:tblPrEx>
        <w:trPr>
          <w:jc w:val="center"/>
        </w:trPr>
        <w:tc>
          <w:tcPr>
            <w:tcW w:w="4876" w:type="dxa"/>
          </w:tcPr>
          <w:p w:rsidR="009B6E99" w:rsidRPr="007A1267" w:rsidP="00B82BAA" w14:paraId="77D195F7" w14:textId="77777777">
            <w:pPr>
              <w:pStyle w:val="Normal6a"/>
            </w:pPr>
          </w:p>
        </w:tc>
        <w:tc>
          <w:tcPr>
            <w:tcW w:w="4876" w:type="dxa"/>
            <w:hideMark/>
          </w:tcPr>
          <w:p w:rsidR="009B6E99" w:rsidRPr="007A1267" w:rsidP="00B82BAA" w14:paraId="3E7315F3" w14:textId="3302927A">
            <w:pPr>
              <w:pStyle w:val="Normal6a"/>
            </w:pPr>
            <w:r w:rsidRPr="007A1267">
              <w:rPr>
                <w:b/>
                <w:i/>
              </w:rPr>
              <w:t>(4b)</w:t>
            </w:r>
            <w:r w:rsidRPr="007A1267">
              <w:tab/>
            </w:r>
            <w:r w:rsidRPr="007A1267">
              <w:rPr>
                <w:b/>
                <w:i/>
              </w:rPr>
              <w:t xml:space="preserve">Komisjoni 2025. aasta juuli valges raamatus ELi </w:t>
            </w:r>
            <w:r w:rsidRPr="007A1267">
              <w:rPr>
                <w:b/>
                <w:i/>
              </w:rPr>
              <w:t>pettustevastase</w:t>
            </w:r>
            <w:r w:rsidRPr="007A1267">
              <w:rPr>
                <w:b/>
                <w:i/>
              </w:rPr>
              <w:t xml:space="preserve"> võitluse struktuuri läbivaatamise kohta nimetati </w:t>
            </w:r>
            <w:r w:rsidRPr="007A1267">
              <w:rPr>
                <w:b/>
                <w:i/>
              </w:rPr>
              <w:t>Eurofisci</w:t>
            </w:r>
            <w:r w:rsidRPr="007A1267">
              <w:rPr>
                <w:b/>
                <w:i/>
              </w:rPr>
              <w:t xml:space="preserve">, Euroopa Prokuratuuri, </w:t>
            </w:r>
            <w:r w:rsidRPr="007A1267">
              <w:rPr>
                <w:b/>
                <w:i/>
              </w:rPr>
              <w:t>OLAFi</w:t>
            </w:r>
            <w:r w:rsidRPr="007A1267">
              <w:rPr>
                <w:b/>
                <w:i/>
              </w:rPr>
              <w:t xml:space="preserve">, Europoli ja </w:t>
            </w:r>
            <w:r w:rsidRPr="007A1267">
              <w:rPr>
                <w:b/>
                <w:i/>
              </w:rPr>
              <w:t>Eurojusti</w:t>
            </w:r>
            <w:r w:rsidRPr="007A1267">
              <w:rPr>
                <w:b/>
                <w:i/>
              </w:rPr>
              <w:t xml:space="preserve"> vaheliste teabevoogude killustatust süsteemseks struktuurseks puuduseks, mis kahjustab liidu tegevuse tulemuslikkust piiriülestele käibemaksupettustele reageerimisel. Käesolev määrus kujutab endast muudetud </w:t>
            </w:r>
            <w:r w:rsidRPr="007A1267">
              <w:rPr>
                <w:b/>
                <w:i/>
              </w:rPr>
              <w:t>pettustevastase</w:t>
            </w:r>
            <w:r w:rsidRPr="007A1267">
              <w:rPr>
                <w:b/>
                <w:i/>
              </w:rPr>
              <w:t xml:space="preserve"> võitluse </w:t>
            </w:r>
            <w:r w:rsidRPr="007A1267">
              <w:rPr>
                <w:b/>
                <w:i/>
              </w:rPr>
              <w:t xml:space="preserve">struktuuri andmete jagamise samba seadusandlikku rakendamist ja seda tuleb tõlgendada koostoimes kõnealuses valges raamatus teatavaks tehtud lisameetmetega, nagu </w:t>
            </w:r>
            <w:r w:rsidRPr="007A1267">
              <w:rPr>
                <w:b/>
                <w:i/>
              </w:rPr>
              <w:t>Eurofisci</w:t>
            </w:r>
            <w:r w:rsidRPr="007A1267">
              <w:rPr>
                <w:b/>
                <w:i/>
              </w:rPr>
              <w:t xml:space="preserve"> tegevussuutlikkuse tugevdamine, </w:t>
            </w:r>
            <w:r w:rsidRPr="007A1267">
              <w:rPr>
                <w:b/>
                <w:i/>
              </w:rPr>
              <w:t>IOSSi</w:t>
            </w:r>
            <w:r w:rsidRPr="007A1267">
              <w:rPr>
                <w:b/>
                <w:i/>
              </w:rPr>
              <w:t xml:space="preserve"> ja muude impordiga seotud käibemaksukordade alusel liiduväliste maksukohustuslaste määratud maksuesindajate suhtes kohaldatavate tingimuste ja vastutuseeskirjade ühtlustamine ning </w:t>
            </w:r>
            <w:r w:rsidRPr="007A1267">
              <w:rPr>
                <w:b/>
                <w:i/>
              </w:rPr>
              <w:t>CESOPi</w:t>
            </w:r>
            <w:r w:rsidRPr="007A1267">
              <w:rPr>
                <w:b/>
                <w:i/>
              </w:rPr>
              <w:t xml:space="preserve"> andmehaldusraamistiku laiendamine, et tagada sidusus käesoleva määrusega kehtestatud juurdepääsuga tolliandmetele.</w:t>
            </w:r>
          </w:p>
        </w:tc>
      </w:tr>
    </w:tbl>
    <w:p w:rsidR="009B6E99" w:rsidRPr="007A1267" w:rsidP="009B6E99" w14:paraId="72D22543" w14:textId="77777777">
      <w:pPr>
        <w:pStyle w:val="AmNumberTabs"/>
      </w:pPr>
      <w:r w:rsidRPr="007A1267">
        <w:t>Muudatusettepanek</w:t>
      </w:r>
      <w:r w:rsidRPr="007A1267">
        <w:tab/>
      </w:r>
      <w:r w:rsidRPr="007A1267">
        <w:tab/>
        <w:t>5</w:t>
      </w:r>
    </w:p>
    <w:p w:rsidR="009B6E99" w:rsidRPr="007A1267" w:rsidP="009B6E99" w14:paraId="02EC6D9C" w14:textId="77777777">
      <w:pPr>
        <w:pStyle w:val="NormalBold12b"/>
      </w:pPr>
      <w:r w:rsidRPr="007A1267">
        <w:t>Ettepanek võtta vastu määrus</w:t>
      </w:r>
    </w:p>
    <w:p w:rsidR="009B6E99" w:rsidRPr="007A1267" w:rsidP="009B6E99" w14:paraId="4335AD4C" w14:textId="77777777">
      <w:pPr>
        <w:pStyle w:val="NormalBold"/>
      </w:pPr>
      <w:r w:rsidRPr="007A1267">
        <w:t>Põhjendus 4 c (uus)</w:t>
      </w:r>
    </w:p>
    <w:tbl>
      <w:tblPr>
        <w:tblW w:w="0" w:type="auto"/>
        <w:jc w:val="center"/>
        <w:tblLayout w:type="fixed"/>
        <w:tblCellMar>
          <w:left w:w="340" w:type="dxa"/>
          <w:right w:w="340" w:type="dxa"/>
        </w:tblCellMar>
        <w:tblLook w:val="04A0"/>
      </w:tblPr>
      <w:tblGrid>
        <w:gridCol w:w="4876"/>
        <w:gridCol w:w="4876"/>
      </w:tblGrid>
      <w:tr w14:paraId="05B5787F" w14:textId="77777777" w:rsidTr="00B82BAA">
        <w:tblPrEx>
          <w:tblW w:w="0" w:type="auto"/>
          <w:jc w:val="center"/>
          <w:tblLayout w:type="fixed"/>
          <w:tblLook w:val="04A0"/>
        </w:tblPrEx>
        <w:trPr>
          <w:trHeight w:val="240"/>
          <w:jc w:val="center"/>
        </w:trPr>
        <w:tc>
          <w:tcPr>
            <w:tcW w:w="9752" w:type="dxa"/>
            <w:gridSpan w:val="2"/>
          </w:tcPr>
          <w:p w:rsidR="009B6E99" w:rsidRPr="007A1267" w:rsidP="00B82BAA" w14:paraId="7D461C38" w14:textId="77777777"/>
        </w:tc>
      </w:tr>
      <w:tr w14:paraId="38E6B107" w14:textId="77777777" w:rsidTr="00B82BAA">
        <w:tblPrEx>
          <w:tblW w:w="0" w:type="auto"/>
          <w:jc w:val="center"/>
          <w:tblLayout w:type="fixed"/>
          <w:tblLook w:val="04A0"/>
        </w:tblPrEx>
        <w:trPr>
          <w:trHeight w:val="240"/>
          <w:jc w:val="center"/>
        </w:trPr>
        <w:tc>
          <w:tcPr>
            <w:tcW w:w="4876" w:type="dxa"/>
            <w:hideMark/>
          </w:tcPr>
          <w:p w:rsidR="009B6E99" w:rsidRPr="007A1267" w:rsidP="00B82BAA" w14:paraId="1DDC6632" w14:textId="77777777">
            <w:pPr>
              <w:pStyle w:val="AmColumnHeading"/>
            </w:pPr>
            <w:r w:rsidRPr="007A1267">
              <w:t>Komisjoni ettepanek</w:t>
            </w:r>
          </w:p>
        </w:tc>
        <w:tc>
          <w:tcPr>
            <w:tcW w:w="4876" w:type="dxa"/>
            <w:hideMark/>
          </w:tcPr>
          <w:p w:rsidR="009B6E99" w:rsidRPr="007A1267" w:rsidP="00B82BAA" w14:paraId="2B495FA3" w14:textId="77777777">
            <w:pPr>
              <w:pStyle w:val="AmColumnHeading"/>
            </w:pPr>
            <w:r w:rsidRPr="007A1267">
              <w:t>Muudatusettepanek</w:t>
            </w:r>
          </w:p>
        </w:tc>
      </w:tr>
      <w:tr w14:paraId="24837A27" w14:textId="77777777" w:rsidTr="00B82BAA">
        <w:tblPrEx>
          <w:tblW w:w="0" w:type="auto"/>
          <w:jc w:val="center"/>
          <w:tblLayout w:type="fixed"/>
          <w:tblLook w:val="04A0"/>
        </w:tblPrEx>
        <w:trPr>
          <w:jc w:val="center"/>
        </w:trPr>
        <w:tc>
          <w:tcPr>
            <w:tcW w:w="4876" w:type="dxa"/>
          </w:tcPr>
          <w:p w:rsidR="009B6E99" w:rsidRPr="007A1267" w:rsidP="00B82BAA" w14:paraId="052237F5" w14:textId="77777777">
            <w:pPr>
              <w:pStyle w:val="Normal6a"/>
            </w:pPr>
          </w:p>
        </w:tc>
        <w:tc>
          <w:tcPr>
            <w:tcW w:w="4876" w:type="dxa"/>
            <w:hideMark/>
          </w:tcPr>
          <w:p w:rsidR="009B6E99" w:rsidRPr="007A1267" w:rsidP="00B82BAA" w14:paraId="0CC96063" w14:textId="77777777">
            <w:pPr>
              <w:pStyle w:val="Normal6a"/>
            </w:pPr>
            <w:r w:rsidRPr="007A1267">
              <w:rPr>
                <w:b/>
                <w:i/>
              </w:rPr>
              <w:t>(4c)</w:t>
            </w:r>
            <w:r w:rsidRPr="007A1267">
              <w:tab/>
            </w:r>
            <w:r w:rsidRPr="007A1267">
              <w:rPr>
                <w:b/>
                <w:i/>
              </w:rPr>
              <w:t xml:space="preserve">Teave, mida tolliasutused säilitavad seoses impordiprotseduuridega, mille puhul käibemaksukohustused lükatakse edasi või kohaldatakse käibemaksuvabastust, on oma olemuselt käibemaksualane teave ELi toimimise lepingu artikli 113 tähenduses. Määruse (EL) nr 904/2010 artikli 17 lõike 1 punkti f kohaldamisala laiendamine kõigile impordiprotseduuridele, mis hõlmavad käibemaksuvabastusi või käibemaksu tasumise edasilükkamist, sealhulgas direktiiviga 2006/112/EÜ kehtestatud impordi ühe akna süsteemi raames, ning deklareeritud tolliväärtuse ja päritoluriigi lisamine kohustuslike andmeelementidena on vajalik, et võimaldada pädevatel asutustel, sealhulgas Euroopa Prokuratuuril ja </w:t>
            </w:r>
            <w:r w:rsidRPr="007A1267">
              <w:rPr>
                <w:b/>
                <w:i/>
              </w:rPr>
              <w:t>OLAFil</w:t>
            </w:r>
            <w:r w:rsidRPr="007A1267">
              <w:rPr>
                <w:b/>
                <w:i/>
              </w:rPr>
              <w:t>, võrrelda impordideklaratsioone käibemaksudeklaratsioonidega ja avastada pettusele viitavaid lahknevusi. See laiendamine ei tohiks piirata neid impordiprotseduure reguleerivate materiaalõiguslike tollieeskirjade kohaldamist, mille suhtes kohaldatakse edasi määrust (EL) nr 952/2013.</w:t>
            </w:r>
          </w:p>
        </w:tc>
      </w:tr>
    </w:tbl>
    <w:p w:rsidR="009B6E99" w:rsidRPr="007A1267" w:rsidP="009B6E99" w14:paraId="62F1E8E2" w14:textId="77777777"/>
    <w:p w:rsidR="009B6E99" w:rsidRPr="007A1267" w:rsidP="009B6E99" w14:paraId="75800136" w14:textId="77777777">
      <w:pPr>
        <w:pStyle w:val="AmNumberTabs"/>
      </w:pPr>
      <w:r w:rsidRPr="007A1267">
        <w:t>Muudatusettepanek</w:t>
      </w:r>
      <w:r w:rsidRPr="007A1267">
        <w:tab/>
      </w:r>
      <w:r w:rsidRPr="007A1267">
        <w:tab/>
        <w:t>6</w:t>
      </w:r>
    </w:p>
    <w:p w:rsidR="009B6E99" w:rsidRPr="007A1267" w:rsidP="009B6E99" w14:paraId="4ABB7006" w14:textId="77777777">
      <w:pPr>
        <w:pStyle w:val="NormalBold12b"/>
      </w:pPr>
      <w:r w:rsidRPr="007A1267">
        <w:t>Ettepanek võtta vastu määrus</w:t>
      </w:r>
    </w:p>
    <w:p w:rsidR="009B6E99" w:rsidRPr="007A1267" w:rsidP="009B6E99" w14:paraId="13C57651" w14:textId="77777777">
      <w:pPr>
        <w:pStyle w:val="NormalBold"/>
      </w:pPr>
      <w:r w:rsidRPr="007A1267">
        <w:t>Põhjendus 4 d (uus)</w:t>
      </w:r>
    </w:p>
    <w:tbl>
      <w:tblPr>
        <w:tblW w:w="0" w:type="auto"/>
        <w:jc w:val="center"/>
        <w:tblLayout w:type="fixed"/>
        <w:tblCellMar>
          <w:left w:w="340" w:type="dxa"/>
          <w:right w:w="340" w:type="dxa"/>
        </w:tblCellMar>
        <w:tblLook w:val="0000"/>
      </w:tblPr>
      <w:tblGrid>
        <w:gridCol w:w="4876"/>
        <w:gridCol w:w="4876"/>
      </w:tblGrid>
      <w:tr w14:paraId="7B62F09D" w14:textId="77777777" w:rsidTr="00B82BAA">
        <w:tblPrEx>
          <w:tblW w:w="0" w:type="auto"/>
          <w:jc w:val="center"/>
          <w:tblLayout w:type="fixed"/>
          <w:tblLook w:val="0000"/>
        </w:tblPrEx>
        <w:trPr>
          <w:jc w:val="center"/>
        </w:trPr>
        <w:tc>
          <w:tcPr>
            <w:tcW w:w="9752" w:type="dxa"/>
            <w:gridSpan w:val="2"/>
          </w:tcPr>
          <w:p w:rsidR="009B6E99" w:rsidRPr="007A1267" w:rsidP="00B82BAA" w14:paraId="1958B6A1" w14:textId="77777777">
            <w:pPr>
              <w:keepNext/>
            </w:pPr>
          </w:p>
        </w:tc>
      </w:tr>
      <w:tr w14:paraId="535C49C6" w14:textId="77777777" w:rsidTr="00B82BAA">
        <w:tblPrEx>
          <w:tblW w:w="0" w:type="auto"/>
          <w:jc w:val="center"/>
          <w:tblLayout w:type="fixed"/>
          <w:tblLook w:val="0000"/>
        </w:tblPrEx>
        <w:trPr>
          <w:jc w:val="center"/>
        </w:trPr>
        <w:tc>
          <w:tcPr>
            <w:tcW w:w="4876" w:type="dxa"/>
          </w:tcPr>
          <w:p w:rsidR="009B6E99" w:rsidRPr="007A1267" w:rsidP="00B82BAA" w14:paraId="1DB5A4BC" w14:textId="77777777">
            <w:pPr>
              <w:pStyle w:val="ColumnHeading"/>
              <w:keepNext/>
            </w:pPr>
            <w:r w:rsidRPr="007A1267">
              <w:t>Komisjoni ettepanek</w:t>
            </w:r>
          </w:p>
        </w:tc>
        <w:tc>
          <w:tcPr>
            <w:tcW w:w="4876" w:type="dxa"/>
          </w:tcPr>
          <w:p w:rsidR="009B6E99" w:rsidRPr="007A1267" w:rsidP="00B82BAA" w14:paraId="5C7D70C6" w14:textId="77777777">
            <w:pPr>
              <w:pStyle w:val="ColumnHeading"/>
              <w:keepNext/>
            </w:pPr>
            <w:r w:rsidRPr="007A1267">
              <w:t>Muudatusettepanek</w:t>
            </w:r>
          </w:p>
        </w:tc>
      </w:tr>
      <w:tr w14:paraId="7EF2D695" w14:textId="77777777" w:rsidTr="00B82BAA">
        <w:tblPrEx>
          <w:tblW w:w="0" w:type="auto"/>
          <w:jc w:val="center"/>
          <w:tblLayout w:type="fixed"/>
          <w:tblLook w:val="0000"/>
        </w:tblPrEx>
        <w:trPr>
          <w:jc w:val="center"/>
        </w:trPr>
        <w:tc>
          <w:tcPr>
            <w:tcW w:w="4876" w:type="dxa"/>
          </w:tcPr>
          <w:p w:rsidR="009B6E99" w:rsidRPr="007A1267" w:rsidP="00B82BAA" w14:paraId="168715B6" w14:textId="77777777">
            <w:pPr>
              <w:pStyle w:val="Normal6"/>
            </w:pPr>
          </w:p>
        </w:tc>
        <w:tc>
          <w:tcPr>
            <w:tcW w:w="4876" w:type="dxa"/>
          </w:tcPr>
          <w:p w:rsidR="009B6E99" w:rsidRPr="007A1267" w:rsidP="00B82BAA" w14:paraId="5758A65B" w14:textId="77777777">
            <w:pPr>
              <w:pStyle w:val="Normal6"/>
              <w:rPr>
                <w:szCs w:val="24"/>
              </w:rPr>
            </w:pPr>
            <w:r w:rsidRPr="007A1267">
              <w:rPr>
                <w:b/>
                <w:i/>
              </w:rPr>
              <w:t>(4d)</w:t>
            </w:r>
            <w:r w:rsidRPr="007A1267">
              <w:rPr>
                <w:b/>
                <w:i/>
              </w:rPr>
              <w:tab/>
              <w:t xml:space="preserve">Tagamaks, et käesoleva määrusega loodud täitevsuutlikkus laieneks mõjusalt kõigile liikmesriikidele, et hoida ära püsiv asümmeetria ühtsel turul ja liidu </w:t>
            </w:r>
            <w:r w:rsidRPr="007A1267">
              <w:rPr>
                <w:b/>
                <w:i/>
              </w:rPr>
              <w:t>pettustevastases</w:t>
            </w:r>
            <w:r w:rsidRPr="007A1267">
              <w:rPr>
                <w:b/>
                <w:i/>
              </w:rPr>
              <w:t xml:space="preserve"> struktuuris ning osana komisjoni võetud kohustusest vaadata </w:t>
            </w:r>
            <w:r w:rsidRPr="007A1267">
              <w:rPr>
                <w:b/>
                <w:i/>
              </w:rPr>
              <w:t>pettustevastase</w:t>
            </w:r>
            <w:r w:rsidRPr="007A1267">
              <w:rPr>
                <w:b/>
                <w:i/>
              </w:rPr>
              <w:t xml:space="preserve"> võitluse struktuur läbi, ei tohiks liikmesriikidelt, mis ei ole EPPO liikmed, nõuda pädeva riikliku asutuse määramist, kes vastutab samaväärsete ülesannete täitmise eest piiriülese käibemaksupettuse alase koostöö eesmärgil </w:t>
            </w:r>
            <w:r w:rsidRPr="007A1267">
              <w:rPr>
                <w:b/>
                <w:i/>
              </w:rPr>
              <w:t>Eurofisci</w:t>
            </w:r>
            <w:r w:rsidRPr="007A1267">
              <w:rPr>
                <w:b/>
                <w:i/>
              </w:rPr>
              <w:t xml:space="preserve"> ja </w:t>
            </w:r>
            <w:r w:rsidRPr="007A1267">
              <w:rPr>
                <w:b/>
                <w:i/>
              </w:rPr>
              <w:t>OLAFiga</w:t>
            </w:r>
            <w:r w:rsidRPr="007A1267">
              <w:rPr>
                <w:b/>
                <w:i/>
              </w:rPr>
              <w:t>. Need liikmesriigid peaksid andma komisjoni määratud asutuse teada kuue kuu jooksul alates käesoleva määruse jõustumisest ning esitama komisjonile igal aastal aruande saadud teabe kasutamise kohta, sealhulgas algatatud uurimiste arvu ja nende tulemuste kohta.</w:t>
            </w:r>
          </w:p>
        </w:tc>
      </w:tr>
    </w:tbl>
    <w:p w:rsidR="009B6E99" w:rsidRPr="007A1267" w:rsidP="009B6E99" w14:paraId="451F170D" w14:textId="77777777"/>
    <w:p w:rsidR="009B6E99" w:rsidRPr="007A1267" w:rsidP="009B6E99" w14:paraId="54C4308D" w14:textId="77777777">
      <w:pPr>
        <w:pStyle w:val="AMNumberTabs0"/>
        <w:keepNext/>
      </w:pPr>
      <w:r w:rsidRPr="007A1267">
        <w:t>Muudatusettepanek</w:t>
      </w:r>
      <w:r w:rsidRPr="007A1267">
        <w:tab/>
      </w:r>
      <w:r w:rsidRPr="007A1267">
        <w:tab/>
        <w:t>7</w:t>
      </w:r>
    </w:p>
    <w:p w:rsidR="009B6E99" w:rsidRPr="007A1267" w:rsidP="009B6E99" w14:paraId="05878178" w14:textId="77777777">
      <w:pPr>
        <w:pStyle w:val="NormalBold12b"/>
        <w:keepNext/>
      </w:pPr>
      <w:r w:rsidRPr="007A1267">
        <w:t>Ettepanek võtta vastu määrus</w:t>
      </w:r>
    </w:p>
    <w:p w:rsidR="009B6E99" w:rsidRPr="007A1267" w:rsidP="009B6E99" w14:paraId="3A7E8FD1" w14:textId="77777777">
      <w:pPr>
        <w:pStyle w:val="NormalBold"/>
      </w:pPr>
      <w:r w:rsidRPr="007A1267">
        <w:t>Põhjendus 5</w:t>
      </w:r>
    </w:p>
    <w:tbl>
      <w:tblPr>
        <w:tblW w:w="0" w:type="auto"/>
        <w:jc w:val="center"/>
        <w:tblLayout w:type="fixed"/>
        <w:tblCellMar>
          <w:left w:w="340" w:type="dxa"/>
          <w:right w:w="340" w:type="dxa"/>
        </w:tblCellMar>
        <w:tblLook w:val="0000"/>
      </w:tblPr>
      <w:tblGrid>
        <w:gridCol w:w="4876"/>
        <w:gridCol w:w="4876"/>
      </w:tblGrid>
      <w:tr w14:paraId="15C87F8B" w14:textId="77777777" w:rsidTr="00B82BAA">
        <w:tblPrEx>
          <w:tblW w:w="0" w:type="auto"/>
          <w:jc w:val="center"/>
          <w:tblLayout w:type="fixed"/>
          <w:tblLook w:val="0000"/>
        </w:tblPrEx>
        <w:trPr>
          <w:jc w:val="center"/>
        </w:trPr>
        <w:tc>
          <w:tcPr>
            <w:tcW w:w="9752" w:type="dxa"/>
            <w:gridSpan w:val="2"/>
          </w:tcPr>
          <w:p w:rsidR="009B6E99" w:rsidRPr="007A1267" w:rsidP="00B82BAA" w14:paraId="246019BF" w14:textId="77777777">
            <w:pPr>
              <w:keepNext/>
            </w:pPr>
          </w:p>
        </w:tc>
      </w:tr>
      <w:tr w14:paraId="5D95EAFD" w14:textId="77777777" w:rsidTr="00B82BAA">
        <w:tblPrEx>
          <w:tblW w:w="0" w:type="auto"/>
          <w:jc w:val="center"/>
          <w:tblLayout w:type="fixed"/>
          <w:tblLook w:val="0000"/>
        </w:tblPrEx>
        <w:trPr>
          <w:jc w:val="center"/>
        </w:trPr>
        <w:tc>
          <w:tcPr>
            <w:tcW w:w="4876" w:type="dxa"/>
          </w:tcPr>
          <w:p w:rsidR="009B6E99" w:rsidRPr="007A1267" w:rsidP="00B82BAA" w14:paraId="47D1B217" w14:textId="77777777">
            <w:pPr>
              <w:pStyle w:val="ColumnHeading"/>
              <w:keepNext/>
            </w:pPr>
            <w:r w:rsidRPr="007A1267">
              <w:t>Komisjoni ettepanek</w:t>
            </w:r>
          </w:p>
        </w:tc>
        <w:tc>
          <w:tcPr>
            <w:tcW w:w="4876" w:type="dxa"/>
          </w:tcPr>
          <w:p w:rsidR="009B6E99" w:rsidRPr="007A1267" w:rsidP="00B82BAA" w14:paraId="52A9F7D8" w14:textId="77777777">
            <w:pPr>
              <w:pStyle w:val="ColumnHeading"/>
              <w:keepNext/>
            </w:pPr>
            <w:r w:rsidRPr="007A1267">
              <w:t>Muudatusettepanek</w:t>
            </w:r>
          </w:p>
        </w:tc>
      </w:tr>
      <w:tr w14:paraId="2036EDA3" w14:textId="77777777" w:rsidTr="00B82BAA">
        <w:tblPrEx>
          <w:tblW w:w="0" w:type="auto"/>
          <w:jc w:val="center"/>
          <w:tblLayout w:type="fixed"/>
          <w:tblLook w:val="0000"/>
        </w:tblPrEx>
        <w:trPr>
          <w:jc w:val="center"/>
        </w:trPr>
        <w:tc>
          <w:tcPr>
            <w:tcW w:w="4876" w:type="dxa"/>
          </w:tcPr>
          <w:p w:rsidR="009B6E99" w:rsidRPr="007A1267" w:rsidP="00B82BAA" w14:paraId="5B64DDBA" w14:textId="77777777">
            <w:pPr>
              <w:pStyle w:val="Normal6"/>
            </w:pPr>
            <w:r w:rsidRPr="007A1267">
              <w:t>(5)</w:t>
            </w:r>
            <w:r w:rsidRPr="007A1267">
              <w:tab/>
              <w:t xml:space="preserve">Euroopa Kontrollikoda on soovitanud komisjonil ja liikmesriikidel kõrvaldada õiguslikud tõkked, mis takistavad haldus-, kohtu- ja õiguskaitseasutuste vahelist teabevahetust liikmesriikide ja liidu tasandil, ning eelkõige tagada </w:t>
            </w:r>
            <w:r w:rsidRPr="007A1267">
              <w:t>OLAFile</w:t>
            </w:r>
            <w:r w:rsidRPr="007A1267">
              <w:t xml:space="preserve"> juurdepääs käibemaksuteabe vahetamise süsteemi (VIES) ja </w:t>
            </w:r>
            <w:r w:rsidRPr="007A1267">
              <w:t>Eurofisci</w:t>
            </w:r>
            <w:r w:rsidRPr="007A1267">
              <w:t xml:space="preserve"> andmetele</w:t>
            </w:r>
            <w:r w:rsidRPr="007A1267">
              <w:rPr>
                <w:vertAlign w:val="superscript"/>
              </w:rPr>
              <w:t>6</w:t>
            </w:r>
            <w:r w:rsidRPr="007A1267">
              <w:t>. Sellega seoses on oluline, et keskne juurdepääs ELi IT-süsteemidele oleks sätestatud selges õiguslikus aluses.</w:t>
            </w:r>
          </w:p>
        </w:tc>
        <w:tc>
          <w:tcPr>
            <w:tcW w:w="4876" w:type="dxa"/>
          </w:tcPr>
          <w:p w:rsidR="009B6E99" w:rsidRPr="007A1267" w:rsidP="00B82BAA" w14:paraId="479AFF0A" w14:textId="77777777">
            <w:pPr>
              <w:pStyle w:val="Normal6"/>
              <w:rPr>
                <w:szCs w:val="24"/>
              </w:rPr>
            </w:pPr>
            <w:r w:rsidRPr="007A1267">
              <w:t>(5)</w:t>
            </w:r>
            <w:r w:rsidRPr="007A1267">
              <w:tab/>
              <w:t xml:space="preserve">Euroopa Kontrollikoda on soovitanud komisjonil ja liikmesriikidel kõrvaldada õiguslikud tõkked, mis takistavad haldus-, kohtu- ja õiguskaitseasutuste vahelist teabevahetust liikmesriikide ja liidu tasandil, ning eelkõige tagada </w:t>
            </w:r>
            <w:r w:rsidRPr="007A1267">
              <w:t>OLAFile</w:t>
            </w:r>
            <w:r w:rsidRPr="007A1267">
              <w:t xml:space="preserve"> juurdepääs käibemaksuteabe vahetamise süsteemi (VIES) ja </w:t>
            </w:r>
            <w:r w:rsidRPr="007A1267">
              <w:t>Eurofisci</w:t>
            </w:r>
            <w:r w:rsidRPr="007A1267">
              <w:t xml:space="preserve"> andmetele</w:t>
            </w:r>
            <w:r w:rsidRPr="007A1267">
              <w:rPr>
                <w:vertAlign w:val="superscript"/>
              </w:rPr>
              <w:t>6</w:t>
            </w:r>
            <w:r w:rsidRPr="007A1267">
              <w:t>. Sellega seoses on oluline, et keskne juurdepääs ELi IT-süsteemidele</w:t>
            </w:r>
            <w:r w:rsidRPr="007A1267">
              <w:rPr>
                <w:b/>
                <w:i/>
              </w:rPr>
              <w:t>, mille puhul järgitakse vajalikkuse ja proportsionaalsuse põhimõtet,</w:t>
            </w:r>
            <w:r w:rsidRPr="007A1267">
              <w:t xml:space="preserve"> oleks sätestatud selges </w:t>
            </w:r>
            <w:r w:rsidRPr="007A1267">
              <w:t>õiguslikus aluses</w:t>
            </w:r>
            <w:r w:rsidRPr="007A1267">
              <w:rPr>
                <w:b/>
                <w:i/>
              </w:rPr>
              <w:t xml:space="preserve">, et võimaldada </w:t>
            </w:r>
            <w:r w:rsidRPr="007A1267">
              <w:rPr>
                <w:b/>
                <w:i/>
              </w:rPr>
              <w:t>OLAFil</w:t>
            </w:r>
            <w:r w:rsidRPr="007A1267">
              <w:rPr>
                <w:b/>
                <w:i/>
              </w:rPr>
              <w:t xml:space="preserve"> edukalt täita oma volitusi, mis on sätestatud määruse (EL, Euratom) nr 883/2013 artiklis 4</w:t>
            </w:r>
            <w:r w:rsidRPr="007A1267">
              <w:t>.</w:t>
            </w:r>
          </w:p>
        </w:tc>
      </w:tr>
      <w:tr w14:paraId="2333A9E5" w14:textId="77777777" w:rsidTr="00B82BAA">
        <w:tblPrEx>
          <w:tblW w:w="0" w:type="auto"/>
          <w:jc w:val="center"/>
          <w:tblLayout w:type="fixed"/>
          <w:tblLook w:val="0000"/>
        </w:tblPrEx>
        <w:trPr>
          <w:jc w:val="center"/>
        </w:trPr>
        <w:tc>
          <w:tcPr>
            <w:tcW w:w="4876" w:type="dxa"/>
          </w:tcPr>
          <w:p w:rsidR="009B6E99" w:rsidRPr="007A1267" w:rsidP="00B82BAA" w14:paraId="7647593B" w14:textId="77777777">
            <w:pPr>
              <w:pStyle w:val="Normal6"/>
            </w:pPr>
            <w:r w:rsidRPr="007A1267">
              <w:t>__________________</w:t>
            </w:r>
          </w:p>
        </w:tc>
        <w:tc>
          <w:tcPr>
            <w:tcW w:w="4876" w:type="dxa"/>
          </w:tcPr>
          <w:p w:rsidR="009B6E99" w:rsidRPr="007A1267" w:rsidP="00B82BAA" w14:paraId="2A373687" w14:textId="77777777">
            <w:pPr>
              <w:pStyle w:val="Normal6"/>
              <w:rPr>
                <w:szCs w:val="24"/>
              </w:rPr>
            </w:pPr>
            <w:r w:rsidRPr="007A1267">
              <w:t>__________________</w:t>
            </w:r>
          </w:p>
        </w:tc>
      </w:tr>
      <w:tr w14:paraId="6670B1AE" w14:textId="77777777" w:rsidTr="00B82BAA">
        <w:tblPrEx>
          <w:tblW w:w="0" w:type="auto"/>
          <w:jc w:val="center"/>
          <w:tblLayout w:type="fixed"/>
          <w:tblLook w:val="0000"/>
        </w:tblPrEx>
        <w:trPr>
          <w:jc w:val="center"/>
        </w:trPr>
        <w:tc>
          <w:tcPr>
            <w:tcW w:w="4876" w:type="dxa"/>
          </w:tcPr>
          <w:p w:rsidR="009B6E99" w:rsidRPr="007A1267" w:rsidP="00B82BAA" w14:paraId="1009694C" w14:textId="77777777">
            <w:pPr>
              <w:pStyle w:val="Normal6"/>
            </w:pPr>
            <w:r w:rsidRPr="007A1267">
              <w:rPr>
                <w:vertAlign w:val="superscript"/>
              </w:rPr>
              <w:t>6</w:t>
            </w:r>
            <w:r w:rsidRPr="007A1267">
              <w:t xml:space="preserve"> Euroopa Kontrollikoja eriaruanne nr 24/2015 „Võitlus ühendusesisese käibemaksupettusega: vajatakse täiendavaid jõupingutusi“ (https://www.eca.europa.eu/et/publications/SR15_24).</w:t>
            </w:r>
          </w:p>
        </w:tc>
        <w:tc>
          <w:tcPr>
            <w:tcW w:w="4876" w:type="dxa"/>
          </w:tcPr>
          <w:p w:rsidR="009B6E99" w:rsidRPr="007A1267" w:rsidP="00B82BAA" w14:paraId="54193770" w14:textId="77777777">
            <w:pPr>
              <w:pStyle w:val="Normal6"/>
              <w:rPr>
                <w:szCs w:val="24"/>
              </w:rPr>
            </w:pPr>
            <w:r w:rsidRPr="007A1267">
              <w:rPr>
                <w:vertAlign w:val="superscript"/>
              </w:rPr>
              <w:t>6</w:t>
            </w:r>
            <w:r w:rsidRPr="007A1267">
              <w:t xml:space="preserve"> Euroopa Kontrollikoja eriaruanne nr 24/2015 „Võitlus ühendusesisese käibemaksupettusega: vajatakse täiendavaid jõupingutusi“ (https://www.eca.europa.eu/et/publications/SR15_24).</w:t>
            </w:r>
          </w:p>
        </w:tc>
      </w:tr>
    </w:tbl>
    <w:p w:rsidR="009B6E99" w:rsidRPr="007A1267" w:rsidP="009B6E99" w14:paraId="0C5D52EE" w14:textId="77777777"/>
    <w:p w:rsidR="009B6E99" w:rsidRPr="007A1267" w:rsidP="009B6E99" w14:paraId="73432B75" w14:textId="77777777">
      <w:pPr>
        <w:pStyle w:val="AMNumberTabs0"/>
        <w:keepNext/>
      </w:pPr>
      <w:r w:rsidRPr="007A1267">
        <w:t>Muudatusettepanek</w:t>
      </w:r>
      <w:r w:rsidRPr="007A1267">
        <w:tab/>
      </w:r>
      <w:r w:rsidRPr="007A1267">
        <w:tab/>
        <w:t>8</w:t>
      </w:r>
    </w:p>
    <w:p w:rsidR="009B6E99" w:rsidRPr="007A1267" w:rsidP="009B6E99" w14:paraId="72E70DC7" w14:textId="77777777">
      <w:pPr>
        <w:pStyle w:val="NormalBold12b"/>
        <w:keepNext/>
      </w:pPr>
      <w:r w:rsidRPr="007A1267">
        <w:t>Ettepanek võtta vastu määrus</w:t>
      </w:r>
    </w:p>
    <w:p w:rsidR="009B6E99" w:rsidRPr="007A1267" w:rsidP="009B6E99" w14:paraId="25088940" w14:textId="77777777">
      <w:pPr>
        <w:pStyle w:val="NormalBold"/>
      </w:pPr>
      <w:r w:rsidRPr="007A1267">
        <w:t>Põhjendus 5 a (uus)</w:t>
      </w:r>
    </w:p>
    <w:tbl>
      <w:tblPr>
        <w:tblW w:w="9752" w:type="dxa"/>
        <w:jc w:val="center"/>
        <w:tblLayout w:type="fixed"/>
        <w:tblCellMar>
          <w:left w:w="340" w:type="dxa"/>
          <w:right w:w="340" w:type="dxa"/>
        </w:tblCellMar>
        <w:tblLook w:val="0000"/>
      </w:tblPr>
      <w:tblGrid>
        <w:gridCol w:w="4876"/>
        <w:gridCol w:w="4876"/>
      </w:tblGrid>
      <w:tr w14:paraId="5B0A4DBD" w14:textId="77777777" w:rsidTr="00B82BAA">
        <w:tblPrEx>
          <w:tblW w:w="9752" w:type="dxa"/>
          <w:jc w:val="center"/>
          <w:tblLayout w:type="fixed"/>
          <w:tblLook w:val="0000"/>
        </w:tblPrEx>
        <w:trPr>
          <w:jc w:val="center"/>
        </w:trPr>
        <w:tc>
          <w:tcPr>
            <w:tcW w:w="9752" w:type="dxa"/>
            <w:gridSpan w:val="2"/>
          </w:tcPr>
          <w:p w:rsidR="009B6E99" w:rsidRPr="007A1267" w:rsidP="00B82BAA" w14:paraId="53861CC3" w14:textId="77777777">
            <w:pPr>
              <w:keepNext/>
            </w:pPr>
          </w:p>
        </w:tc>
      </w:tr>
      <w:tr w14:paraId="06AD5DC2" w14:textId="77777777" w:rsidTr="00B82BAA">
        <w:tblPrEx>
          <w:tblW w:w="9752" w:type="dxa"/>
          <w:jc w:val="center"/>
          <w:tblLayout w:type="fixed"/>
          <w:tblLook w:val="0000"/>
        </w:tblPrEx>
        <w:trPr>
          <w:jc w:val="center"/>
        </w:trPr>
        <w:tc>
          <w:tcPr>
            <w:tcW w:w="4876" w:type="dxa"/>
          </w:tcPr>
          <w:p w:rsidR="009B6E99" w:rsidRPr="007A1267" w:rsidP="00B82BAA" w14:paraId="355530E4" w14:textId="77777777">
            <w:pPr>
              <w:pStyle w:val="ColumnHeading"/>
              <w:keepNext/>
            </w:pPr>
            <w:r w:rsidRPr="007A1267">
              <w:t>Komisjoni ettepanek</w:t>
            </w:r>
          </w:p>
        </w:tc>
        <w:tc>
          <w:tcPr>
            <w:tcW w:w="4876" w:type="dxa"/>
          </w:tcPr>
          <w:p w:rsidR="009B6E99" w:rsidRPr="007A1267" w:rsidP="00B82BAA" w14:paraId="20415D84" w14:textId="77777777">
            <w:pPr>
              <w:pStyle w:val="ColumnHeading"/>
              <w:keepNext/>
            </w:pPr>
            <w:r w:rsidRPr="007A1267">
              <w:t>Muudatusettepanek</w:t>
            </w:r>
          </w:p>
        </w:tc>
      </w:tr>
      <w:tr w14:paraId="3E716649" w14:textId="77777777" w:rsidTr="00B82BAA">
        <w:tblPrEx>
          <w:tblW w:w="9752" w:type="dxa"/>
          <w:jc w:val="center"/>
          <w:tblLayout w:type="fixed"/>
          <w:tblLook w:val="0000"/>
        </w:tblPrEx>
        <w:trPr>
          <w:jc w:val="center"/>
        </w:trPr>
        <w:tc>
          <w:tcPr>
            <w:tcW w:w="4876" w:type="dxa"/>
          </w:tcPr>
          <w:p w:rsidR="009B6E99" w:rsidRPr="007A1267" w:rsidP="00B82BAA" w14:paraId="43F295EC" w14:textId="77777777">
            <w:pPr>
              <w:pStyle w:val="Normal6"/>
            </w:pPr>
          </w:p>
        </w:tc>
        <w:tc>
          <w:tcPr>
            <w:tcW w:w="4876" w:type="dxa"/>
          </w:tcPr>
          <w:p w:rsidR="009B6E99" w:rsidRPr="007A1267" w:rsidP="00B82BAA" w14:paraId="4C6E4C49" w14:textId="77777777">
            <w:pPr>
              <w:pStyle w:val="Normal6"/>
              <w:rPr>
                <w:b/>
                <w:bCs/>
                <w:i/>
                <w:iCs/>
                <w:szCs w:val="24"/>
              </w:rPr>
            </w:pPr>
            <w:r w:rsidRPr="007A1267">
              <w:rPr>
                <w:b/>
                <w:i/>
              </w:rPr>
              <w:t>(5a)</w:t>
            </w:r>
            <w:r w:rsidRPr="007A1267">
              <w:rPr>
                <w:b/>
                <w:i/>
              </w:rPr>
              <w:tab/>
              <w:t>Püsivad takistused liidu asutuste vahelises mõjusas koostöös hõlmavad IT-süsteemide kokkusobimatust, sidekanalite killustatust ja juhtumikorraldussüsteemide piiratud koostalitlusvõimet, mille tulemuseks on ebatõhusus, viivitused ja suurem halduskoormus. Seepärast on vaja tõhustada koostalitlusvõimet ja arendada ühiseid digitaristuid, et tagada sujuv ja turvaline teabevahetus.</w:t>
            </w:r>
          </w:p>
        </w:tc>
      </w:tr>
    </w:tbl>
    <w:p w:rsidR="009B6E99" w:rsidRPr="007A1267" w:rsidP="009B6E99" w14:paraId="1F6DC93A" w14:textId="77777777"/>
    <w:p w:rsidR="009B6E99" w:rsidRPr="007A1267" w:rsidP="009B6E99" w14:paraId="51CD6D37" w14:textId="77777777">
      <w:pPr>
        <w:pStyle w:val="AmNumberTabs"/>
      </w:pPr>
      <w:r w:rsidRPr="007A1267">
        <w:t>Muudatusettepanek</w:t>
      </w:r>
      <w:r w:rsidRPr="007A1267">
        <w:tab/>
      </w:r>
      <w:r w:rsidRPr="007A1267">
        <w:tab/>
        <w:t>9</w:t>
      </w:r>
    </w:p>
    <w:p w:rsidR="009B6E99" w:rsidRPr="007A1267" w:rsidP="009B6E99" w14:paraId="50E3CB32" w14:textId="77777777">
      <w:pPr>
        <w:pStyle w:val="NormalBold12b"/>
      </w:pPr>
      <w:r w:rsidRPr="007A1267">
        <w:t>Ettepanek võtta vastu määrus</w:t>
      </w:r>
    </w:p>
    <w:p w:rsidR="009B6E99" w:rsidRPr="007A1267" w:rsidP="009B6E99" w14:paraId="4DF70C70" w14:textId="77777777">
      <w:pPr>
        <w:pStyle w:val="NormalBold"/>
      </w:pPr>
      <w:r w:rsidRPr="007A1267">
        <w:t>Põhjendus 8 a (uus)</w:t>
      </w:r>
    </w:p>
    <w:tbl>
      <w:tblPr>
        <w:tblW w:w="0" w:type="auto"/>
        <w:jc w:val="center"/>
        <w:tblLayout w:type="fixed"/>
        <w:tblCellMar>
          <w:left w:w="340" w:type="dxa"/>
          <w:right w:w="340" w:type="dxa"/>
        </w:tblCellMar>
        <w:tblLook w:val="04A0"/>
      </w:tblPr>
      <w:tblGrid>
        <w:gridCol w:w="4876"/>
        <w:gridCol w:w="4876"/>
      </w:tblGrid>
      <w:tr w14:paraId="6AC80713" w14:textId="77777777" w:rsidTr="00B82BAA">
        <w:tblPrEx>
          <w:tblW w:w="0" w:type="auto"/>
          <w:jc w:val="center"/>
          <w:tblLayout w:type="fixed"/>
          <w:tblLook w:val="04A0"/>
        </w:tblPrEx>
        <w:trPr>
          <w:trHeight w:val="240"/>
          <w:jc w:val="center"/>
        </w:trPr>
        <w:tc>
          <w:tcPr>
            <w:tcW w:w="9752" w:type="dxa"/>
            <w:gridSpan w:val="2"/>
          </w:tcPr>
          <w:p w:rsidR="009B6E99" w:rsidRPr="007A1267" w:rsidP="00B82BAA" w14:paraId="19A50546" w14:textId="77777777"/>
        </w:tc>
      </w:tr>
      <w:tr w14:paraId="035F02FF" w14:textId="77777777" w:rsidTr="00B82BAA">
        <w:tblPrEx>
          <w:tblW w:w="0" w:type="auto"/>
          <w:jc w:val="center"/>
          <w:tblLayout w:type="fixed"/>
          <w:tblLook w:val="04A0"/>
        </w:tblPrEx>
        <w:trPr>
          <w:trHeight w:val="240"/>
          <w:jc w:val="center"/>
        </w:trPr>
        <w:tc>
          <w:tcPr>
            <w:tcW w:w="4876" w:type="dxa"/>
            <w:hideMark/>
          </w:tcPr>
          <w:p w:rsidR="009B6E99" w:rsidRPr="007A1267" w:rsidP="00B82BAA" w14:paraId="16C44A08" w14:textId="77777777">
            <w:pPr>
              <w:pStyle w:val="AmColumnHeading"/>
            </w:pPr>
            <w:r w:rsidRPr="007A1267">
              <w:t>Komisjoni ettepanek</w:t>
            </w:r>
          </w:p>
        </w:tc>
        <w:tc>
          <w:tcPr>
            <w:tcW w:w="4876" w:type="dxa"/>
            <w:hideMark/>
          </w:tcPr>
          <w:p w:rsidR="009B6E99" w:rsidRPr="007A1267" w:rsidP="00B82BAA" w14:paraId="0358DE91" w14:textId="77777777">
            <w:pPr>
              <w:pStyle w:val="AmColumnHeading"/>
            </w:pPr>
            <w:r w:rsidRPr="007A1267">
              <w:t>Muudatusettepanek</w:t>
            </w:r>
          </w:p>
        </w:tc>
      </w:tr>
      <w:tr w14:paraId="2BA859EE" w14:textId="77777777" w:rsidTr="00B82BAA">
        <w:tblPrEx>
          <w:tblW w:w="0" w:type="auto"/>
          <w:jc w:val="center"/>
          <w:tblLayout w:type="fixed"/>
          <w:tblLook w:val="04A0"/>
        </w:tblPrEx>
        <w:trPr>
          <w:jc w:val="center"/>
        </w:trPr>
        <w:tc>
          <w:tcPr>
            <w:tcW w:w="4876" w:type="dxa"/>
          </w:tcPr>
          <w:p w:rsidR="009B6E99" w:rsidRPr="007A1267" w:rsidP="00B82BAA" w14:paraId="6F02AB74" w14:textId="77777777">
            <w:pPr>
              <w:pStyle w:val="Normal6a"/>
            </w:pPr>
          </w:p>
        </w:tc>
        <w:tc>
          <w:tcPr>
            <w:tcW w:w="4876" w:type="dxa"/>
            <w:hideMark/>
          </w:tcPr>
          <w:p w:rsidR="009B6E99" w:rsidRPr="007A1267" w:rsidP="00B82BAA" w14:paraId="54787188" w14:textId="77777777">
            <w:pPr>
              <w:pStyle w:val="Normal6a"/>
            </w:pPr>
            <w:r w:rsidRPr="007A1267">
              <w:rPr>
                <w:b/>
                <w:i/>
              </w:rPr>
              <w:t>(8a)</w:t>
            </w:r>
            <w:r w:rsidRPr="007A1267">
              <w:tab/>
            </w:r>
            <w:r w:rsidRPr="007A1267">
              <w:rPr>
                <w:b/>
                <w:i/>
              </w:rPr>
              <w:t xml:space="preserve">Kuigi määruse (EL) nr 904/2010 artiklis 13 juba nõutakse, et liikmesriikide pädevad käibemaksuasutused vahetaksid omaalgatuslikult teavet, mis on tõenäoliselt kasulik käibemaksupettuste vastu võitlemisel, kehtib see kohustus käibemaksuasutustele ega laiene liikmesriikide pädevatele tolliasutustele, kes ei ole käesoleva määruse tähenduses </w:t>
            </w:r>
            <w:r w:rsidRPr="007A1267">
              <w:rPr>
                <w:b/>
                <w:i/>
              </w:rPr>
              <w:t xml:space="preserve">käibemaksu valdkonna pädevad asutused. Pealegi ei ole määruse (EL) nr 904/2010 artiklis 13 sätestatud kasutatavas mehhanismis ega </w:t>
            </w:r>
            <w:r w:rsidRPr="007A1267">
              <w:rPr>
                <w:b/>
                <w:i/>
              </w:rPr>
              <w:t>Eurofisci</w:t>
            </w:r>
            <w:r w:rsidRPr="007A1267">
              <w:rPr>
                <w:b/>
                <w:i/>
              </w:rPr>
              <w:t xml:space="preserve"> võrgustikus ette nähtud tolliasutustelt saadud </w:t>
            </w:r>
            <w:r w:rsidRPr="007A1267">
              <w:rPr>
                <w:b/>
                <w:i/>
              </w:rPr>
              <w:t>pettustealase</w:t>
            </w:r>
            <w:r w:rsidRPr="007A1267">
              <w:rPr>
                <w:b/>
                <w:i/>
              </w:rPr>
              <w:t xml:space="preserve"> teabe otsest omaalgatuslikku edastamist Euroopa Prokuratuurile ja </w:t>
            </w:r>
            <w:r w:rsidRPr="007A1267">
              <w:rPr>
                <w:b/>
                <w:i/>
              </w:rPr>
              <w:t>OLAFile</w:t>
            </w:r>
            <w:r w:rsidRPr="007A1267">
              <w:rPr>
                <w:b/>
                <w:i/>
              </w:rPr>
              <w:t xml:space="preserve">. Impordiprotseduuridega seotud käibemaksupettuse skeeme iseloomustavad süstemaatilised lahknevused impordikohas tolliasutustele deklareeritud teabe ja hiljem sihtliikmesriigis esitatud käibemaksudeklaratsioonide vahel. Tolliasutused on sageli esimesed, kes sellised kõrvalekalded oma riskijuhtimise analüüsi teel avastavad. Selle lünga täitmiseks ja tagamaks, et ahela algusosas tolliasutuste tuvastatud tolliteave edastatakse viivitamata asutustele, kes vastutavad piiriüleste käibemaksupettuste uurimise ja nende eest süüdistuse esitamise eest, ning kuna määruse (EL) nr 904/2010 artiklites 49a ja 49b sätestatud juurdepääsuõiguste mõjus kasutamine sõltub sellest, kas Euroopa Prokuratuuri ja </w:t>
            </w:r>
            <w:r w:rsidRPr="007A1267">
              <w:rPr>
                <w:b/>
                <w:i/>
              </w:rPr>
              <w:t>OLAFit</w:t>
            </w:r>
            <w:r w:rsidRPr="007A1267">
              <w:rPr>
                <w:b/>
                <w:i/>
              </w:rPr>
              <w:t xml:space="preserve"> on teavitamisest võimalikest pettusejuhtumitest, on vaja nõuda, et pädevad tolliasutused edastaksid selle teabe omaalgatuslikult. Kui artikli 17 lõike 1 punktis f osutatud andmed viitavad käibemaksupettuse mustritele, tuleks teave edastada </w:t>
            </w:r>
            <w:r w:rsidRPr="007A1267">
              <w:rPr>
                <w:b/>
                <w:i/>
              </w:rPr>
              <w:t>Eurofiscile</w:t>
            </w:r>
            <w:r w:rsidRPr="007A1267">
              <w:rPr>
                <w:b/>
                <w:i/>
              </w:rPr>
              <w:t xml:space="preserve">, Euroopa Prokuratuurile ja </w:t>
            </w:r>
            <w:r w:rsidRPr="007A1267">
              <w:rPr>
                <w:b/>
                <w:i/>
              </w:rPr>
              <w:t>OLAFile</w:t>
            </w:r>
            <w:r w:rsidRPr="007A1267">
              <w:rPr>
                <w:b/>
                <w:i/>
              </w:rPr>
              <w:t xml:space="preserve">. See meede on otsustava tähtsusega liidu finantshuvide tõhusaks kaitsmiseks ja kooskõlas komisjoni võetud kohustusega vaadata läbi üldine </w:t>
            </w:r>
            <w:r w:rsidRPr="007A1267">
              <w:rPr>
                <w:b/>
                <w:i/>
              </w:rPr>
              <w:t>pettustevastase</w:t>
            </w:r>
            <w:r w:rsidRPr="007A1267">
              <w:rPr>
                <w:b/>
                <w:i/>
              </w:rPr>
              <w:t xml:space="preserve"> võitluse struktuur, mis on 2027. aasta järgse mitmeaastase finantsraamistiku paketi oluline osa. Euroopa Parlament on viimastel aastatel oma resolutsioonides liidu finantshuvide kaitse kohta korduvalt nõudnud tolli- ja käibemaksuasutuste vahel tugevamat koordineerimist riiklikul tasandil, eelkõige riiklike pettusevastaste strateegiate abil. See omaalgatusliku edastamise mehhanism toimib üksnes määruse (EL) nr 904/2010 käibemaksualase halduskoostöö </w:t>
            </w:r>
            <w:r w:rsidRPr="007A1267">
              <w:rPr>
                <w:b/>
                <w:i/>
              </w:rPr>
              <w:t>raamistikus ning ei piira määrusega (EL) nr 952/2013 kehtestatud oluliste tolliprotseduuride ja nendega seotud andmehalduseeskirjade kohaldamist.</w:t>
            </w:r>
          </w:p>
        </w:tc>
      </w:tr>
    </w:tbl>
    <w:p w:rsidR="009B6E99" w:rsidRPr="007A1267" w:rsidP="009B6E99" w14:paraId="748ECC09" w14:textId="77777777">
      <w:pPr>
        <w:pStyle w:val="AmNumberTabs"/>
      </w:pPr>
      <w:r w:rsidRPr="007A1267">
        <w:t>Muudatusettepanek</w:t>
      </w:r>
      <w:r w:rsidRPr="007A1267">
        <w:tab/>
      </w:r>
      <w:r w:rsidRPr="007A1267">
        <w:tab/>
        <w:t>10</w:t>
      </w:r>
    </w:p>
    <w:p w:rsidR="009B6E99" w:rsidRPr="007A1267" w:rsidP="009B6E99" w14:paraId="2536678A" w14:textId="77777777">
      <w:pPr>
        <w:pStyle w:val="NormalBold12b"/>
      </w:pPr>
      <w:r w:rsidRPr="007A1267">
        <w:t>Ettepanek võtta vastu määrus</w:t>
      </w:r>
    </w:p>
    <w:p w:rsidR="009B6E99" w:rsidRPr="007A1267" w:rsidP="009B6E99" w14:paraId="332ECCC2" w14:textId="77777777">
      <w:pPr>
        <w:pStyle w:val="NormalBold"/>
      </w:pPr>
      <w:r w:rsidRPr="007A1267">
        <w:t>Põhjendus 8 b (uus)</w:t>
      </w:r>
    </w:p>
    <w:tbl>
      <w:tblPr>
        <w:tblW w:w="0" w:type="auto"/>
        <w:jc w:val="center"/>
        <w:tblLayout w:type="fixed"/>
        <w:tblCellMar>
          <w:left w:w="340" w:type="dxa"/>
          <w:right w:w="340" w:type="dxa"/>
        </w:tblCellMar>
        <w:tblLook w:val="04A0"/>
      </w:tblPr>
      <w:tblGrid>
        <w:gridCol w:w="4876"/>
        <w:gridCol w:w="4876"/>
      </w:tblGrid>
      <w:tr w14:paraId="23933324" w14:textId="77777777" w:rsidTr="00B82BAA">
        <w:tblPrEx>
          <w:tblW w:w="0" w:type="auto"/>
          <w:jc w:val="center"/>
          <w:tblLayout w:type="fixed"/>
          <w:tblLook w:val="04A0"/>
        </w:tblPrEx>
        <w:trPr>
          <w:trHeight w:val="240"/>
          <w:jc w:val="center"/>
        </w:trPr>
        <w:tc>
          <w:tcPr>
            <w:tcW w:w="9752" w:type="dxa"/>
            <w:gridSpan w:val="2"/>
          </w:tcPr>
          <w:p w:rsidR="009B6E99" w:rsidRPr="007A1267" w:rsidP="00B82BAA" w14:paraId="25720E16" w14:textId="77777777"/>
        </w:tc>
      </w:tr>
      <w:tr w14:paraId="5CC6773D" w14:textId="77777777" w:rsidTr="00B82BAA">
        <w:tblPrEx>
          <w:tblW w:w="0" w:type="auto"/>
          <w:jc w:val="center"/>
          <w:tblLayout w:type="fixed"/>
          <w:tblLook w:val="04A0"/>
        </w:tblPrEx>
        <w:trPr>
          <w:trHeight w:val="240"/>
          <w:jc w:val="center"/>
        </w:trPr>
        <w:tc>
          <w:tcPr>
            <w:tcW w:w="4876" w:type="dxa"/>
            <w:hideMark/>
          </w:tcPr>
          <w:p w:rsidR="009B6E99" w:rsidRPr="007A1267" w:rsidP="00B82BAA" w14:paraId="611DBB0D" w14:textId="77777777">
            <w:pPr>
              <w:pStyle w:val="AmColumnHeading"/>
            </w:pPr>
            <w:r w:rsidRPr="007A1267">
              <w:t>Komisjoni ettepanek</w:t>
            </w:r>
          </w:p>
        </w:tc>
        <w:tc>
          <w:tcPr>
            <w:tcW w:w="4876" w:type="dxa"/>
            <w:hideMark/>
          </w:tcPr>
          <w:p w:rsidR="009B6E99" w:rsidRPr="007A1267" w:rsidP="00B82BAA" w14:paraId="4C9DCCCB" w14:textId="77777777">
            <w:pPr>
              <w:pStyle w:val="AmColumnHeading"/>
            </w:pPr>
            <w:r w:rsidRPr="007A1267">
              <w:t>Muudatusettepanek</w:t>
            </w:r>
          </w:p>
        </w:tc>
      </w:tr>
      <w:tr w14:paraId="5212DE21" w14:textId="77777777" w:rsidTr="00B82BAA">
        <w:tblPrEx>
          <w:tblW w:w="0" w:type="auto"/>
          <w:jc w:val="center"/>
          <w:tblLayout w:type="fixed"/>
          <w:tblLook w:val="04A0"/>
        </w:tblPrEx>
        <w:trPr>
          <w:jc w:val="center"/>
        </w:trPr>
        <w:tc>
          <w:tcPr>
            <w:tcW w:w="4876" w:type="dxa"/>
          </w:tcPr>
          <w:p w:rsidR="009B6E99" w:rsidRPr="007A1267" w:rsidP="00B82BAA" w14:paraId="44D943CA" w14:textId="77777777">
            <w:pPr>
              <w:pStyle w:val="Normal6a"/>
            </w:pPr>
          </w:p>
        </w:tc>
        <w:tc>
          <w:tcPr>
            <w:tcW w:w="4876" w:type="dxa"/>
            <w:hideMark/>
          </w:tcPr>
          <w:p w:rsidR="009B6E99" w:rsidRPr="007A1267" w:rsidP="00B82BAA" w14:paraId="5E0A740C" w14:textId="04BA25DF">
            <w:pPr>
              <w:pStyle w:val="Normal6a"/>
            </w:pPr>
            <w:r w:rsidRPr="007A1267">
              <w:rPr>
                <w:b/>
                <w:i/>
              </w:rPr>
              <w:t>(8b)</w:t>
            </w:r>
            <w:r w:rsidRPr="007A1267">
              <w:tab/>
            </w:r>
            <w:r w:rsidRPr="007A1267">
              <w:rPr>
                <w:b/>
                <w:i/>
              </w:rPr>
              <w:t xml:space="preserve">Käesolevas määruses sätestatud omaalgatusliku edastamise mehhanismi mõjusus sõltub liikmesriikide pädevate tolliasutuste ja pädevate käibemaksuasutuste vahelisest piisavast koordineerimisest riigi tasandil. Need asutused on paljudes liikmesriikides eraldiseisvad haldusüksused, millel on erinevad järelevalveahelad ja infosüsteemid. Seepärast peaksid liikmesriigid tagama, et nende pädevad tolli- ja käibemaksuasutused loovad korrapärase koordineerimise mehhanismid, sealhulgas </w:t>
            </w:r>
            <w:r w:rsidRPr="007A1267">
              <w:rPr>
                <w:b/>
                <w:i/>
              </w:rPr>
              <w:t>Eurofisci</w:t>
            </w:r>
            <w:r w:rsidRPr="007A1267">
              <w:rPr>
                <w:b/>
                <w:i/>
              </w:rPr>
              <w:t xml:space="preserve"> raamistiku kaudu, et hõlbustada käibemaksupettusele viitavate erinevuste tuvastamist ning asjaomaste tolliandmete õigeaegset edastamist </w:t>
            </w:r>
            <w:r w:rsidRPr="007A1267">
              <w:rPr>
                <w:b/>
                <w:i/>
              </w:rPr>
              <w:t>Eurofiscile</w:t>
            </w:r>
            <w:r w:rsidRPr="007A1267">
              <w:rPr>
                <w:b/>
                <w:i/>
              </w:rPr>
              <w:t xml:space="preserve">, Euroopa Prokuratuurile ja </w:t>
            </w:r>
            <w:r w:rsidRPr="007A1267">
              <w:rPr>
                <w:b/>
                <w:i/>
              </w:rPr>
              <w:t>OLAFile</w:t>
            </w:r>
            <w:r w:rsidRPr="007A1267">
              <w:rPr>
                <w:b/>
                <w:i/>
              </w:rPr>
              <w:t>. See koordineerimine on menetluslik ja korralduslik meede ega too riigi ametiasutustele kaasa täiendavaid infotehnoloogiaalaseid kohustusi.</w:t>
            </w:r>
          </w:p>
        </w:tc>
      </w:tr>
    </w:tbl>
    <w:p w:rsidR="009B6E99" w:rsidRPr="007A1267" w:rsidP="009B6E99" w14:paraId="38E075CD" w14:textId="77777777">
      <w:pPr>
        <w:pStyle w:val="AMNumberTabs0"/>
        <w:keepNext/>
      </w:pPr>
      <w:r w:rsidRPr="007A1267">
        <w:t>Muudatusettepanek</w:t>
      </w:r>
      <w:r w:rsidRPr="007A1267">
        <w:tab/>
      </w:r>
      <w:r w:rsidRPr="007A1267">
        <w:tab/>
        <w:t>11</w:t>
      </w:r>
    </w:p>
    <w:p w:rsidR="009B6E99" w:rsidRPr="007A1267" w:rsidP="009B6E99" w14:paraId="1613FCD6" w14:textId="77777777">
      <w:pPr>
        <w:pStyle w:val="NormalBold12b"/>
        <w:keepNext/>
      </w:pPr>
      <w:r w:rsidRPr="007A1267">
        <w:t>Ettepanek võtta vastu määrus</w:t>
      </w:r>
    </w:p>
    <w:p w:rsidR="009B6E99" w:rsidRPr="007A1267" w:rsidP="009B6E99" w14:paraId="17D75C89" w14:textId="77777777">
      <w:pPr>
        <w:pStyle w:val="NormalBold"/>
      </w:pPr>
      <w:r w:rsidRPr="007A1267">
        <w:t>Põhjendus 9</w:t>
      </w:r>
    </w:p>
    <w:tbl>
      <w:tblPr>
        <w:tblW w:w="9752" w:type="dxa"/>
        <w:jc w:val="center"/>
        <w:tblLayout w:type="fixed"/>
        <w:tblCellMar>
          <w:left w:w="340" w:type="dxa"/>
          <w:right w:w="340" w:type="dxa"/>
        </w:tblCellMar>
        <w:tblLook w:val="0000"/>
      </w:tblPr>
      <w:tblGrid>
        <w:gridCol w:w="4876"/>
        <w:gridCol w:w="4876"/>
      </w:tblGrid>
      <w:tr w14:paraId="412A1F55" w14:textId="77777777" w:rsidTr="00B82BAA">
        <w:tblPrEx>
          <w:tblW w:w="9752" w:type="dxa"/>
          <w:jc w:val="center"/>
          <w:tblLayout w:type="fixed"/>
          <w:tblLook w:val="0000"/>
        </w:tblPrEx>
        <w:trPr>
          <w:jc w:val="center"/>
        </w:trPr>
        <w:tc>
          <w:tcPr>
            <w:tcW w:w="9752" w:type="dxa"/>
            <w:gridSpan w:val="2"/>
          </w:tcPr>
          <w:p w:rsidR="009B6E99" w:rsidRPr="007A1267" w:rsidP="00B82BAA" w14:paraId="3C05AF7D" w14:textId="77777777">
            <w:pPr>
              <w:keepNext/>
            </w:pPr>
          </w:p>
        </w:tc>
      </w:tr>
      <w:tr w14:paraId="2FB8BCB9" w14:textId="77777777" w:rsidTr="00B82BAA">
        <w:tblPrEx>
          <w:tblW w:w="9752" w:type="dxa"/>
          <w:jc w:val="center"/>
          <w:tblLayout w:type="fixed"/>
          <w:tblLook w:val="0000"/>
        </w:tblPrEx>
        <w:trPr>
          <w:jc w:val="center"/>
        </w:trPr>
        <w:tc>
          <w:tcPr>
            <w:tcW w:w="4876" w:type="dxa"/>
          </w:tcPr>
          <w:p w:rsidR="009B6E99" w:rsidRPr="007A1267" w:rsidP="00B82BAA" w14:paraId="0800E051" w14:textId="77777777">
            <w:pPr>
              <w:pStyle w:val="ColumnHeading"/>
              <w:keepNext/>
            </w:pPr>
            <w:r w:rsidRPr="007A1267">
              <w:t>Komisjoni ettepanek</w:t>
            </w:r>
          </w:p>
        </w:tc>
        <w:tc>
          <w:tcPr>
            <w:tcW w:w="4876" w:type="dxa"/>
          </w:tcPr>
          <w:p w:rsidR="009B6E99" w:rsidRPr="007A1267" w:rsidP="00B82BAA" w14:paraId="24AA2E23" w14:textId="77777777">
            <w:pPr>
              <w:pStyle w:val="ColumnHeading"/>
              <w:keepNext/>
            </w:pPr>
            <w:r w:rsidRPr="007A1267">
              <w:t>Muudatusettepanek</w:t>
            </w:r>
          </w:p>
        </w:tc>
      </w:tr>
      <w:tr w14:paraId="7C3FA41D" w14:textId="77777777" w:rsidTr="00B82BAA">
        <w:tblPrEx>
          <w:tblW w:w="9752" w:type="dxa"/>
          <w:jc w:val="center"/>
          <w:tblLayout w:type="fixed"/>
          <w:tblLook w:val="0000"/>
        </w:tblPrEx>
        <w:trPr>
          <w:jc w:val="center"/>
        </w:trPr>
        <w:tc>
          <w:tcPr>
            <w:tcW w:w="4876" w:type="dxa"/>
          </w:tcPr>
          <w:p w:rsidR="009B6E99" w:rsidRPr="007A1267" w:rsidP="00B82BAA" w14:paraId="5D2CCE09" w14:textId="77777777">
            <w:pPr>
              <w:pStyle w:val="Normal6"/>
            </w:pPr>
            <w:r w:rsidRPr="007A1267">
              <w:t>(9)</w:t>
            </w:r>
            <w:r w:rsidRPr="007A1267">
              <w:tab/>
              <w:t xml:space="preserve">Selleks et kaitsta juurdepääsu isikuandmetele, peaksid oma ülesannete täitmiseks käibemaksuteabele juurdepääsu saama üksnes Euroopa prokurörid, Euroopa delegaatprokurörid ning Euroopa Prokuratuuri ja </w:t>
            </w:r>
            <w:r w:rsidRPr="007A1267">
              <w:t>OLAFi</w:t>
            </w:r>
            <w:r w:rsidRPr="007A1267">
              <w:t xml:space="preserve"> valitud töötajad, keda on varem volitanud vastavalt Euroopa </w:t>
            </w:r>
            <w:r w:rsidRPr="007A1267">
              <w:t xml:space="preserve">Prokuratuur ja OLAF, </w:t>
            </w:r>
            <w:r w:rsidRPr="007A1267">
              <w:t>Eurofisci</w:t>
            </w:r>
            <w:r w:rsidRPr="007A1267">
              <w:t xml:space="preserve"> kontaktametnike järelevalve all. Selleks et tagada juurdepääsu ühetaolised tingimused, tuleks komisjonile </w:t>
            </w:r>
            <w:r w:rsidRPr="007A1267">
              <w:rPr>
                <w:b/>
                <w:i/>
              </w:rPr>
              <w:t>tuleks</w:t>
            </w:r>
            <w:r w:rsidRPr="007A1267">
              <w:t xml:space="preserve"> anda rakendamisvolitused seoses tehniliste üksikasjade ja praktilise korraga, sealhulgas juurdepääsu kontrolli mehhanism ning kasutajate profiil ja tuvastamine. Neid volitusi tuleks teostada kooskõlas Euroopa Parlamendi ja nõukogu määrusega (EL) nr 182/2011</w:t>
            </w:r>
            <w:r w:rsidRPr="007A1267">
              <w:rPr>
                <w:vertAlign w:val="superscript"/>
              </w:rPr>
              <w:t>9</w:t>
            </w:r>
            <w:r w:rsidRPr="007A1267">
              <w:t>.</w:t>
            </w:r>
          </w:p>
        </w:tc>
        <w:tc>
          <w:tcPr>
            <w:tcW w:w="4876" w:type="dxa"/>
          </w:tcPr>
          <w:p w:rsidR="009B6E99" w:rsidRPr="007A1267" w:rsidP="00B82BAA" w14:paraId="1AE91E64" w14:textId="77777777">
            <w:pPr>
              <w:pStyle w:val="Normal6"/>
              <w:rPr>
                <w:szCs w:val="24"/>
              </w:rPr>
            </w:pPr>
            <w:r w:rsidRPr="007A1267">
              <w:t>(9)</w:t>
            </w:r>
            <w:r w:rsidRPr="007A1267">
              <w:tab/>
              <w:t xml:space="preserve">Selleks et kaitsta juurdepääsu isikuandmetele, peaksid oma ülesannete täitmiseks käibemaksuteabele juurdepääsu saama üksnes Euroopa prokurörid, Euroopa delegaatprokurörid ning Euroopa Prokuratuuri ja </w:t>
            </w:r>
            <w:r w:rsidRPr="007A1267">
              <w:t>OLAFi</w:t>
            </w:r>
            <w:r w:rsidRPr="007A1267">
              <w:t xml:space="preserve"> valitud töötajad, keda on varem volitanud vastavalt Euroopa </w:t>
            </w:r>
            <w:r w:rsidRPr="007A1267">
              <w:t xml:space="preserve">Prokuratuur ja OLAF, </w:t>
            </w:r>
            <w:r w:rsidRPr="007A1267">
              <w:t>Eurofisci</w:t>
            </w:r>
            <w:r w:rsidRPr="007A1267">
              <w:t xml:space="preserve"> kontaktametnike järelevalve all. Selleks et tagada juurdepääsu ühetaolised tingimused, tuleks komisjonile anda rakendamisvolitused seoses tehniliste üksikasjade ja praktilise korraga, sealhulgas juurdepääsu kontrolli mehhanism ning kasutajate profiil ja tuvastamine</w:t>
            </w:r>
            <w:r w:rsidRPr="007A1267">
              <w:rPr>
                <w:b/>
                <w:i/>
              </w:rPr>
              <w:t>, tagades sellise ülesehituse, mis vastab andmekaitse kõrgele tasemele, suurendades samal ajal tegevuse tõhusust automatiseeritud protsesside kaudu põhjendamatu haldusalase viivituseta</w:t>
            </w:r>
            <w:r w:rsidRPr="007A1267">
              <w:t>. Neid volitusi tuleks teostada kooskõlas Euroopa Parlamendi ja nõukogu määrusega (EL) nr 182/2011</w:t>
            </w:r>
            <w:r w:rsidRPr="007A1267">
              <w:rPr>
                <w:vertAlign w:val="superscript"/>
              </w:rPr>
              <w:t>9</w:t>
            </w:r>
            <w:r w:rsidRPr="007A1267">
              <w:rPr>
                <w:b/>
                <w:i/>
              </w:rPr>
              <w:t>.</w:t>
            </w:r>
            <w:r w:rsidRPr="007A1267">
              <w:t xml:space="preserve"> </w:t>
            </w:r>
            <w:r w:rsidRPr="007A1267">
              <w:rPr>
                <w:b/>
                <w:i/>
              </w:rPr>
              <w:t>Seda meedet tuleks käsitada vahetu sammuna, samas kui pettusevastase struktuuri eelseisev läbivaatamine annab võimaluse tagada suurem sidusus ja järjepidevus</w:t>
            </w:r>
            <w:r w:rsidRPr="007A1267">
              <w:t>.</w:t>
            </w:r>
          </w:p>
        </w:tc>
      </w:tr>
      <w:tr w14:paraId="0730CF3A" w14:textId="77777777" w:rsidTr="00B82BAA">
        <w:tblPrEx>
          <w:tblW w:w="9752" w:type="dxa"/>
          <w:jc w:val="center"/>
          <w:tblLayout w:type="fixed"/>
          <w:tblLook w:val="0000"/>
        </w:tblPrEx>
        <w:trPr>
          <w:jc w:val="center"/>
        </w:trPr>
        <w:tc>
          <w:tcPr>
            <w:tcW w:w="4876" w:type="dxa"/>
          </w:tcPr>
          <w:p w:rsidR="009B6E99" w:rsidRPr="007A1267" w:rsidP="00B82BAA" w14:paraId="3087D8CF" w14:textId="77777777">
            <w:pPr>
              <w:pStyle w:val="Normal6"/>
              <w:rPr>
                <w:b/>
                <w:bCs/>
                <w:i/>
                <w:iCs/>
              </w:rPr>
            </w:pPr>
            <w:r w:rsidRPr="007A1267">
              <w:t>__________________</w:t>
            </w:r>
          </w:p>
        </w:tc>
        <w:tc>
          <w:tcPr>
            <w:tcW w:w="4876" w:type="dxa"/>
          </w:tcPr>
          <w:p w:rsidR="009B6E99" w:rsidRPr="007A1267" w:rsidP="00B82BAA" w14:paraId="669542CE" w14:textId="77777777">
            <w:pPr>
              <w:pStyle w:val="Normal6"/>
              <w:rPr>
                <w:b/>
                <w:bCs/>
                <w:i/>
                <w:iCs/>
              </w:rPr>
            </w:pPr>
            <w:r w:rsidRPr="007A1267">
              <w:t>__________________</w:t>
            </w:r>
          </w:p>
        </w:tc>
      </w:tr>
      <w:tr w14:paraId="4EE23E62" w14:textId="77777777" w:rsidTr="00B82BAA">
        <w:tblPrEx>
          <w:tblW w:w="9752" w:type="dxa"/>
          <w:jc w:val="center"/>
          <w:tblLayout w:type="fixed"/>
          <w:tblLook w:val="0000"/>
        </w:tblPrEx>
        <w:trPr>
          <w:jc w:val="center"/>
        </w:trPr>
        <w:tc>
          <w:tcPr>
            <w:tcW w:w="4876" w:type="dxa"/>
          </w:tcPr>
          <w:p w:rsidR="009B6E99" w:rsidRPr="007A1267" w:rsidP="00B82BAA" w14:paraId="768A973E" w14:textId="77777777">
            <w:pPr>
              <w:pStyle w:val="Normal6"/>
              <w:rPr>
                <w:b/>
                <w:bCs/>
                <w:i/>
                <w:iCs/>
              </w:rPr>
            </w:pPr>
            <w:r w:rsidRPr="007A1267">
              <w:rPr>
                <w:vertAlign w:val="superscript"/>
              </w:rPr>
              <w:t>9</w:t>
            </w:r>
            <w:r w:rsidRPr="007A1267">
              <w:t xml:space="preserve"> 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 ELI: http://data.europa.eu/eli/reg/2011/182/oj</w:t>
            </w:r>
          </w:p>
        </w:tc>
        <w:tc>
          <w:tcPr>
            <w:tcW w:w="4876" w:type="dxa"/>
          </w:tcPr>
          <w:p w:rsidR="009B6E99" w:rsidRPr="007A1267" w:rsidP="00B82BAA" w14:paraId="3DD9280D" w14:textId="77777777">
            <w:pPr>
              <w:pStyle w:val="Normal6"/>
              <w:rPr>
                <w:b/>
                <w:bCs/>
                <w:i/>
                <w:iCs/>
              </w:rPr>
            </w:pPr>
            <w:r w:rsidRPr="007A1267">
              <w:rPr>
                <w:vertAlign w:val="superscript"/>
              </w:rPr>
              <w:t>9</w:t>
            </w:r>
            <w:r w:rsidRPr="007A1267">
              <w:t xml:space="preserve"> 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 ELI: http://data.europa.eu/eli/reg/2011/182/oj</w:t>
            </w:r>
          </w:p>
        </w:tc>
      </w:tr>
    </w:tbl>
    <w:p w:rsidR="009B6E99" w:rsidRPr="007A1267" w:rsidP="009B6E99" w14:paraId="58801043" w14:textId="77777777"/>
    <w:p w:rsidR="009B6E99" w:rsidRPr="007A1267" w:rsidP="009B6E99" w14:paraId="43FCD24D" w14:textId="77777777">
      <w:pPr>
        <w:pStyle w:val="AmNumberTabs"/>
      </w:pPr>
      <w:r w:rsidRPr="007A1267">
        <w:t>Muudatusettepanek</w:t>
      </w:r>
      <w:r w:rsidRPr="007A1267">
        <w:tab/>
      </w:r>
      <w:r w:rsidRPr="007A1267">
        <w:tab/>
        <w:t>12</w:t>
      </w:r>
    </w:p>
    <w:p w:rsidR="009B6E99" w:rsidRPr="007A1267" w:rsidP="009B6E99" w14:paraId="551CA665" w14:textId="77777777">
      <w:pPr>
        <w:pStyle w:val="NormalBold12b"/>
      </w:pPr>
      <w:r w:rsidRPr="007A1267">
        <w:t>Ettepanek võtta vastu määrus</w:t>
      </w:r>
    </w:p>
    <w:p w:rsidR="009B6E99" w:rsidRPr="007A1267" w:rsidP="009B6E99" w14:paraId="4728430A" w14:textId="77777777">
      <w:pPr>
        <w:pStyle w:val="NormalBold"/>
      </w:pPr>
      <w:r w:rsidRPr="007A1267">
        <w:t>Põhjendus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741C97" w14:textId="77777777" w:rsidTr="00B82BA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B6E99" w:rsidRPr="007A1267" w:rsidP="00B82BAA" w14:paraId="6EA0A202" w14:textId="77777777"/>
        </w:tc>
      </w:tr>
      <w:tr w14:paraId="2B291C29" w14:textId="77777777" w:rsidTr="00B82BAA">
        <w:tblPrEx>
          <w:tblW w:w="0" w:type="auto"/>
          <w:jc w:val="center"/>
          <w:tblLayout w:type="fixed"/>
          <w:tblLook w:val="04A0"/>
        </w:tblPrEx>
        <w:trPr>
          <w:trHeight w:val="240"/>
          <w:jc w:val="center"/>
        </w:trPr>
        <w:tc>
          <w:tcPr>
            <w:tcW w:w="4876" w:type="dxa"/>
            <w:tcBorders>
              <w:top w:val="nil"/>
              <w:left w:val="nil"/>
              <w:bottom w:val="nil"/>
              <w:right w:val="nil"/>
            </w:tcBorders>
          </w:tcPr>
          <w:p w:rsidR="009B6E99" w:rsidRPr="007A1267" w:rsidP="00B82BAA" w14:paraId="38799C0E" w14:textId="77777777">
            <w:pPr>
              <w:pStyle w:val="AmColumnHeading"/>
            </w:pPr>
            <w:r w:rsidRPr="007A1267">
              <w:t>Komisjoni ettepanek</w:t>
            </w:r>
          </w:p>
        </w:tc>
        <w:tc>
          <w:tcPr>
            <w:tcW w:w="4876" w:type="dxa"/>
            <w:tcBorders>
              <w:top w:val="nil"/>
              <w:left w:val="nil"/>
              <w:bottom w:val="nil"/>
              <w:right w:val="nil"/>
            </w:tcBorders>
          </w:tcPr>
          <w:p w:rsidR="009B6E99" w:rsidRPr="007A1267" w:rsidP="00B82BAA" w14:paraId="2C649EB4" w14:textId="77777777">
            <w:pPr>
              <w:pStyle w:val="AmColumnHeading"/>
            </w:pPr>
            <w:r w:rsidRPr="007A1267">
              <w:t>Muudatusettepanek</w:t>
            </w:r>
          </w:p>
        </w:tc>
      </w:tr>
      <w:tr w14:paraId="52A8E314" w14:textId="77777777" w:rsidTr="00B82BAA">
        <w:tblPrEx>
          <w:tblW w:w="0" w:type="auto"/>
          <w:jc w:val="center"/>
          <w:tblLayout w:type="fixed"/>
          <w:tblLook w:val="04A0"/>
        </w:tblPrEx>
        <w:trPr>
          <w:jc w:val="center"/>
        </w:trPr>
        <w:tc>
          <w:tcPr>
            <w:tcW w:w="4876" w:type="dxa"/>
            <w:tcBorders>
              <w:top w:val="nil"/>
              <w:left w:val="nil"/>
              <w:bottom w:val="nil"/>
              <w:right w:val="nil"/>
            </w:tcBorders>
          </w:tcPr>
          <w:p w:rsidR="009B6E99" w:rsidRPr="007A1267" w:rsidP="00B82BAA" w14:paraId="632A1048" w14:textId="77777777">
            <w:pPr>
              <w:pStyle w:val="Normal6a"/>
            </w:pPr>
            <w:r w:rsidRPr="007A1267">
              <w:t>(10)</w:t>
            </w:r>
            <w:r w:rsidRPr="007A1267">
              <w:tab/>
              <w:t>Käesolevas määruses austatakse põhiõigusi ja järgitakse Euroopa Liidu põhiõiguste hartas tunnustatud põhimõtteid, eriti õigust isikuandmete kaitsele.</w:t>
            </w:r>
          </w:p>
        </w:tc>
        <w:tc>
          <w:tcPr>
            <w:tcW w:w="4876" w:type="dxa"/>
            <w:tcBorders>
              <w:top w:val="nil"/>
              <w:left w:val="nil"/>
              <w:bottom w:val="nil"/>
              <w:right w:val="nil"/>
            </w:tcBorders>
          </w:tcPr>
          <w:p w:rsidR="009B6E99" w:rsidRPr="007A1267" w:rsidP="00B82BAA" w14:paraId="5FBF8D9E" w14:textId="77777777">
            <w:pPr>
              <w:pStyle w:val="Normal6a"/>
            </w:pPr>
            <w:r w:rsidRPr="007A1267">
              <w:t>(10)</w:t>
            </w:r>
            <w:r w:rsidRPr="007A1267">
              <w:tab/>
              <w:t>Käesolevas määruses austatakse põhiõigusi ja järgitakse Euroopa Liidu põhiõiguste hartas tunnustatud põhimõtteid, eriti õigust isikuandmete kaitsele.</w:t>
            </w:r>
          </w:p>
        </w:tc>
      </w:tr>
    </w:tbl>
    <w:p w:rsidR="009B6E99" w:rsidRPr="007A1267" w:rsidP="009B6E99" w14:paraId="341C59B2" w14:textId="77777777"/>
    <w:p w:rsidR="009B6E99" w:rsidRPr="007A1267" w:rsidP="009B6E99" w14:paraId="3EA9DCED" w14:textId="77777777">
      <w:pPr>
        <w:pStyle w:val="AMNumberTabs0"/>
        <w:keepNext/>
      </w:pPr>
      <w:r w:rsidRPr="007A1267">
        <w:t>Muudatusettepanek</w:t>
      </w:r>
      <w:r w:rsidRPr="007A1267">
        <w:tab/>
      </w:r>
      <w:r w:rsidRPr="007A1267">
        <w:tab/>
        <w:t>13</w:t>
      </w:r>
    </w:p>
    <w:p w:rsidR="009B6E99" w:rsidRPr="007A1267" w:rsidP="009B6E99" w14:paraId="158D5315" w14:textId="77777777">
      <w:pPr>
        <w:pStyle w:val="NormalBold12b"/>
        <w:keepNext/>
      </w:pPr>
      <w:r w:rsidRPr="007A1267">
        <w:t>Ettepanek võtta vastu määrus</w:t>
      </w:r>
    </w:p>
    <w:p w:rsidR="009B6E99" w:rsidRPr="007A1267" w:rsidP="009B6E99" w14:paraId="69B8FE14" w14:textId="77777777">
      <w:pPr>
        <w:pStyle w:val="NormalBold"/>
      </w:pPr>
      <w:r w:rsidRPr="007A1267">
        <w:t>Põhjendus 10 a (uus)</w:t>
      </w:r>
    </w:p>
    <w:tbl>
      <w:tblPr>
        <w:tblW w:w="0" w:type="auto"/>
        <w:jc w:val="center"/>
        <w:tblLayout w:type="fixed"/>
        <w:tblCellMar>
          <w:left w:w="340" w:type="dxa"/>
          <w:right w:w="340" w:type="dxa"/>
        </w:tblCellMar>
        <w:tblLook w:val="0000"/>
      </w:tblPr>
      <w:tblGrid>
        <w:gridCol w:w="4876"/>
        <w:gridCol w:w="4876"/>
      </w:tblGrid>
      <w:tr w14:paraId="66E16606" w14:textId="77777777" w:rsidTr="00B82BAA">
        <w:tblPrEx>
          <w:tblW w:w="0" w:type="auto"/>
          <w:jc w:val="center"/>
          <w:tblLayout w:type="fixed"/>
          <w:tblLook w:val="0000"/>
        </w:tblPrEx>
        <w:trPr>
          <w:jc w:val="center"/>
        </w:trPr>
        <w:tc>
          <w:tcPr>
            <w:tcW w:w="9752" w:type="dxa"/>
            <w:gridSpan w:val="2"/>
          </w:tcPr>
          <w:p w:rsidR="009B6E99" w:rsidRPr="007A1267" w:rsidP="00B82BAA" w14:paraId="78F840F8" w14:textId="77777777">
            <w:pPr>
              <w:keepNext/>
            </w:pPr>
          </w:p>
        </w:tc>
      </w:tr>
      <w:tr w14:paraId="40D2A775" w14:textId="77777777" w:rsidTr="00B82BAA">
        <w:tblPrEx>
          <w:tblW w:w="0" w:type="auto"/>
          <w:jc w:val="center"/>
          <w:tblLayout w:type="fixed"/>
          <w:tblLook w:val="0000"/>
        </w:tblPrEx>
        <w:trPr>
          <w:jc w:val="center"/>
        </w:trPr>
        <w:tc>
          <w:tcPr>
            <w:tcW w:w="4876" w:type="dxa"/>
          </w:tcPr>
          <w:p w:rsidR="009B6E99" w:rsidRPr="007A1267" w:rsidP="00B82BAA" w14:paraId="7013DECD" w14:textId="77777777">
            <w:pPr>
              <w:pStyle w:val="ColumnHeading"/>
              <w:keepNext/>
            </w:pPr>
            <w:r w:rsidRPr="007A1267">
              <w:t>Komisjoni ettepanek</w:t>
            </w:r>
          </w:p>
        </w:tc>
        <w:tc>
          <w:tcPr>
            <w:tcW w:w="4876" w:type="dxa"/>
          </w:tcPr>
          <w:p w:rsidR="009B6E99" w:rsidRPr="007A1267" w:rsidP="00B82BAA" w14:paraId="45574A85" w14:textId="77777777">
            <w:pPr>
              <w:pStyle w:val="ColumnHeading"/>
              <w:keepNext/>
            </w:pPr>
            <w:r w:rsidRPr="007A1267">
              <w:t>Muudatusettepanek</w:t>
            </w:r>
          </w:p>
        </w:tc>
      </w:tr>
      <w:tr w14:paraId="57768728" w14:textId="77777777" w:rsidTr="00B82BAA">
        <w:tblPrEx>
          <w:tblW w:w="0" w:type="auto"/>
          <w:jc w:val="center"/>
          <w:tblLayout w:type="fixed"/>
          <w:tblLook w:val="0000"/>
        </w:tblPrEx>
        <w:trPr>
          <w:jc w:val="center"/>
        </w:trPr>
        <w:tc>
          <w:tcPr>
            <w:tcW w:w="4876" w:type="dxa"/>
          </w:tcPr>
          <w:p w:rsidR="009B6E99" w:rsidRPr="007A1267" w:rsidP="00B82BAA" w14:paraId="6C6F16DB" w14:textId="77777777">
            <w:pPr>
              <w:pStyle w:val="Normal6"/>
            </w:pPr>
          </w:p>
        </w:tc>
        <w:tc>
          <w:tcPr>
            <w:tcW w:w="4876" w:type="dxa"/>
          </w:tcPr>
          <w:p w:rsidR="009B6E99" w:rsidRPr="007A1267" w:rsidP="00B82BAA" w14:paraId="7CCCCA36" w14:textId="77777777">
            <w:pPr>
              <w:pStyle w:val="Normal6"/>
              <w:rPr>
                <w:szCs w:val="24"/>
              </w:rPr>
            </w:pPr>
            <w:r w:rsidRPr="007A1267">
              <w:rPr>
                <w:b/>
                <w:i/>
              </w:rPr>
              <w:t>(10a)</w:t>
            </w:r>
            <w:r w:rsidRPr="007A1267">
              <w:rPr>
                <w:b/>
                <w:i/>
              </w:rPr>
              <w:tab/>
              <w:t xml:space="preserve">Euroopa Prokuratuuri ja </w:t>
            </w:r>
            <w:r w:rsidRPr="007A1267">
              <w:rPr>
                <w:b/>
                <w:i/>
              </w:rPr>
              <w:t>OLAFi</w:t>
            </w:r>
            <w:r w:rsidRPr="007A1267">
              <w:rPr>
                <w:b/>
                <w:i/>
              </w:rPr>
              <w:t xml:space="preserve"> juurdepääs </w:t>
            </w:r>
            <w:r w:rsidRPr="007A1267">
              <w:rPr>
                <w:b/>
                <w:i/>
              </w:rPr>
              <w:t>VIESile</w:t>
            </w:r>
            <w:r w:rsidRPr="007A1267">
              <w:rPr>
                <w:b/>
                <w:i/>
              </w:rPr>
              <w:t xml:space="preserve">, süsteemile „Järelevalve“ ja </w:t>
            </w:r>
            <w:r w:rsidRPr="007A1267">
              <w:rPr>
                <w:b/>
                <w:i/>
              </w:rPr>
              <w:t>CESOPile</w:t>
            </w:r>
            <w:r w:rsidRPr="007A1267">
              <w:rPr>
                <w:b/>
                <w:i/>
              </w:rPr>
              <w:t xml:space="preserve"> ning muudele süsteemidele ja andmebaasidele peaks puudutama järgmisi peamisi andmekategooriaid: teave käibemaksukohustuslasena registreerimise numbrite ja ühendusesiseste käibemaksutehingute kohta, asjakohane teave impordi ühe akna süsteemiga (IOSS) ja tolliprotseduuriga 42/63 seotud käibemaksuvaba impordi kohta ning koondteave maksete kohta. Selline juurdepääs tuleks anda Euroopa Prokuratuurile ja </w:t>
            </w:r>
            <w:r w:rsidRPr="007A1267">
              <w:rPr>
                <w:b/>
                <w:i/>
              </w:rPr>
              <w:t>OLAFile</w:t>
            </w:r>
            <w:r w:rsidRPr="007A1267">
              <w:rPr>
                <w:b/>
                <w:i/>
              </w:rPr>
              <w:t xml:space="preserve"> üksnes määruse (EL) 2017/1939 artiklist 4 ja määruse (EL, Euratom) nr 883/2013 artikli 1 lõikest 1 tulenevate ülesannete täitmiseks. Komisjonile tuleks anda volitused võtta vastu rakendusakte, milles täpsustatakse täpsed andmekategooriad, mis on Euroopa Prokuratuurile ja </w:t>
            </w:r>
            <w:r w:rsidRPr="007A1267">
              <w:rPr>
                <w:b/>
                <w:i/>
              </w:rPr>
              <w:t>OLAFile</w:t>
            </w:r>
            <w:r w:rsidRPr="007A1267">
              <w:rPr>
                <w:b/>
                <w:i/>
              </w:rPr>
              <w:t xml:space="preserve"> kättesaadavad kõnealustest artiklitest tulenevate ülesannete täitmiseks. Nende rakendusaktide eelnõud tuleks esitada teavitamise eesmärgil Euroopa Parlamendile, et tal oleks võimalik kasutada oma õigusi.</w:t>
            </w:r>
          </w:p>
        </w:tc>
      </w:tr>
    </w:tbl>
    <w:p w:rsidR="009B6E99" w:rsidRPr="007A1267" w:rsidP="009B6E99" w14:paraId="792BE803" w14:textId="77777777"/>
    <w:p w:rsidR="009B6E99" w:rsidRPr="007A1267" w:rsidP="009B6E99" w14:paraId="2470BD2B" w14:textId="77777777">
      <w:pPr>
        <w:pStyle w:val="AMNumberTabs0"/>
        <w:keepNext/>
      </w:pPr>
      <w:r w:rsidRPr="007A1267">
        <w:t>Muudatusettepanek</w:t>
      </w:r>
      <w:r w:rsidRPr="007A1267">
        <w:tab/>
      </w:r>
      <w:r w:rsidRPr="007A1267">
        <w:tab/>
        <w:t>14</w:t>
      </w:r>
    </w:p>
    <w:p w:rsidR="009B6E99" w:rsidRPr="007A1267" w:rsidP="009B6E99" w14:paraId="1415DAB0" w14:textId="77777777">
      <w:pPr>
        <w:pStyle w:val="NormalBold12b"/>
        <w:keepNext/>
      </w:pPr>
      <w:r w:rsidRPr="007A1267">
        <w:t>Ettepanek võtta vastu määrus</w:t>
      </w:r>
    </w:p>
    <w:p w:rsidR="009B6E99" w:rsidRPr="007A1267" w:rsidP="009B6E99" w14:paraId="25735107" w14:textId="77777777">
      <w:pPr>
        <w:pStyle w:val="NormalBold"/>
      </w:pPr>
      <w:r w:rsidRPr="007A1267">
        <w:t>Põhjendus 11</w:t>
      </w:r>
    </w:p>
    <w:tbl>
      <w:tblPr>
        <w:tblW w:w="0" w:type="auto"/>
        <w:jc w:val="center"/>
        <w:tblLayout w:type="fixed"/>
        <w:tblCellMar>
          <w:left w:w="340" w:type="dxa"/>
          <w:right w:w="340" w:type="dxa"/>
        </w:tblCellMar>
        <w:tblLook w:val="0000"/>
      </w:tblPr>
      <w:tblGrid>
        <w:gridCol w:w="4876"/>
        <w:gridCol w:w="4876"/>
      </w:tblGrid>
      <w:tr w14:paraId="784D6C26" w14:textId="77777777" w:rsidTr="00B82BAA">
        <w:tblPrEx>
          <w:tblW w:w="0" w:type="auto"/>
          <w:jc w:val="center"/>
          <w:tblLayout w:type="fixed"/>
          <w:tblLook w:val="0000"/>
        </w:tblPrEx>
        <w:trPr>
          <w:jc w:val="center"/>
        </w:trPr>
        <w:tc>
          <w:tcPr>
            <w:tcW w:w="9752" w:type="dxa"/>
            <w:gridSpan w:val="2"/>
          </w:tcPr>
          <w:p w:rsidR="009B6E99" w:rsidRPr="007A1267" w:rsidP="00B82BAA" w14:paraId="53F85122" w14:textId="77777777">
            <w:pPr>
              <w:keepNext/>
            </w:pPr>
          </w:p>
        </w:tc>
      </w:tr>
      <w:tr w14:paraId="1E067282" w14:textId="77777777" w:rsidTr="00B82BAA">
        <w:tblPrEx>
          <w:tblW w:w="0" w:type="auto"/>
          <w:jc w:val="center"/>
          <w:tblLayout w:type="fixed"/>
          <w:tblLook w:val="0000"/>
        </w:tblPrEx>
        <w:trPr>
          <w:jc w:val="center"/>
        </w:trPr>
        <w:tc>
          <w:tcPr>
            <w:tcW w:w="4876" w:type="dxa"/>
          </w:tcPr>
          <w:p w:rsidR="009B6E99" w:rsidRPr="007A1267" w:rsidP="00B82BAA" w14:paraId="4D3AF619" w14:textId="77777777">
            <w:pPr>
              <w:pStyle w:val="ColumnHeading"/>
              <w:keepNext/>
            </w:pPr>
            <w:r w:rsidRPr="007A1267">
              <w:t>Komisjoni ettepanek</w:t>
            </w:r>
          </w:p>
        </w:tc>
        <w:tc>
          <w:tcPr>
            <w:tcW w:w="4876" w:type="dxa"/>
          </w:tcPr>
          <w:p w:rsidR="009B6E99" w:rsidRPr="007A1267" w:rsidP="00B82BAA" w14:paraId="6A000681" w14:textId="77777777">
            <w:pPr>
              <w:pStyle w:val="ColumnHeading"/>
              <w:keepNext/>
            </w:pPr>
            <w:r w:rsidRPr="007A1267">
              <w:t>Muudatusettepanek</w:t>
            </w:r>
          </w:p>
        </w:tc>
      </w:tr>
      <w:tr w14:paraId="7CD4D61E" w14:textId="77777777" w:rsidTr="00B82BAA">
        <w:tblPrEx>
          <w:tblW w:w="0" w:type="auto"/>
          <w:jc w:val="center"/>
          <w:tblLayout w:type="fixed"/>
          <w:tblLook w:val="0000"/>
        </w:tblPrEx>
        <w:trPr>
          <w:jc w:val="center"/>
        </w:trPr>
        <w:tc>
          <w:tcPr>
            <w:tcW w:w="4876" w:type="dxa"/>
          </w:tcPr>
          <w:p w:rsidR="009B6E99" w:rsidRPr="007A1267" w:rsidP="00B82BAA" w14:paraId="7863B16D" w14:textId="77777777">
            <w:pPr>
              <w:pStyle w:val="Normal6"/>
            </w:pPr>
            <w:r w:rsidRPr="007A1267">
              <w:t>(11)</w:t>
            </w:r>
            <w:r w:rsidRPr="007A1267">
              <w:tab/>
              <w:t xml:space="preserve">Kuna süsteeme, taristut ja tehnilisi vahendeid, mis võimaldavad käibemaksuteabe vahetamist liidu tasandil, tuleb kohandada, et anda Euroopa Prokuratuurile ja </w:t>
            </w:r>
            <w:r w:rsidRPr="007A1267">
              <w:t>OLAFile</w:t>
            </w:r>
            <w:r w:rsidRPr="007A1267">
              <w:t xml:space="preserve"> turvaline </w:t>
            </w:r>
            <w:r w:rsidRPr="007A1267">
              <w:t xml:space="preserve">juurdepääs, on vaja asjaomaste sätete kohaldamine edasi lükata, et liikmesriigid, komisjon, Euroopa Prokuratuur ja OLAF saaksid teha vajalikke kohandusi. Seejuures tuleks arvesse võtta keskse </w:t>
            </w:r>
            <w:r w:rsidRPr="007A1267">
              <w:t>VIESi</w:t>
            </w:r>
            <w:r w:rsidRPr="007A1267">
              <w:t xml:space="preserve"> toimima hakkamise ja varasema </w:t>
            </w:r>
            <w:r w:rsidRPr="007A1267">
              <w:t>VIESi</w:t>
            </w:r>
            <w:r w:rsidRPr="007A1267">
              <w:t xml:space="preserve"> järkjärgulise kasutuselt kõrvaldamise kuupäeva. Euroopa </w:t>
            </w:r>
            <w:r w:rsidRPr="007A1267">
              <w:rPr>
                <w:b/>
                <w:i/>
              </w:rPr>
              <w:t>Prokuratuur</w:t>
            </w:r>
            <w:r w:rsidRPr="007A1267">
              <w:t xml:space="preserve"> ja </w:t>
            </w:r>
            <w:r w:rsidRPr="007A1267">
              <w:rPr>
                <w:b/>
                <w:i/>
              </w:rPr>
              <w:t>OLAF peaksid vastutama käibemaksuteabele turvalise juurdepääsu saamiseks vajaliku taristu</w:t>
            </w:r>
            <w:r w:rsidRPr="007A1267">
              <w:t xml:space="preserve"> ja </w:t>
            </w:r>
            <w:r w:rsidRPr="007A1267">
              <w:rPr>
                <w:b/>
                <w:i/>
              </w:rPr>
              <w:t>tehniliste vahendite väljatöötamise</w:t>
            </w:r>
            <w:r w:rsidRPr="007A1267">
              <w:t xml:space="preserve"> ja </w:t>
            </w:r>
            <w:r w:rsidRPr="007A1267">
              <w:rPr>
                <w:b/>
                <w:i/>
              </w:rPr>
              <w:t>hooldamise kulude eest</w:t>
            </w:r>
            <w:r w:rsidRPr="007A1267">
              <w:t>.</w:t>
            </w:r>
          </w:p>
        </w:tc>
        <w:tc>
          <w:tcPr>
            <w:tcW w:w="4876" w:type="dxa"/>
          </w:tcPr>
          <w:p w:rsidR="009B6E99" w:rsidRPr="007A1267" w:rsidP="00B82BAA" w14:paraId="239A9863" w14:textId="77777777">
            <w:pPr>
              <w:pStyle w:val="Normal6"/>
              <w:rPr>
                <w:szCs w:val="24"/>
              </w:rPr>
            </w:pPr>
            <w:r w:rsidRPr="007A1267">
              <w:t>(11)</w:t>
            </w:r>
            <w:r w:rsidRPr="007A1267">
              <w:tab/>
              <w:t xml:space="preserve">Kuna süsteeme, taristut ja tehnilisi vahendeid, mis võimaldavad käibemaksuteabe vahetamist liidu tasandil, tuleb kohandada, et anda Euroopa Prokuratuurile ja </w:t>
            </w:r>
            <w:r w:rsidRPr="007A1267">
              <w:t>OLAFile</w:t>
            </w:r>
            <w:r w:rsidRPr="007A1267">
              <w:t xml:space="preserve"> turvaline </w:t>
            </w:r>
            <w:r w:rsidRPr="007A1267">
              <w:t xml:space="preserve">juurdepääs, on vaja asjaomaste sätete kohaldamine edasi lükata, et liikmesriigid, komisjon, Euroopa Prokuratuur ja OLAF saaksid teha vajalikke kohandusi. Seejuures tuleks arvesse võtta keskse </w:t>
            </w:r>
            <w:r w:rsidRPr="007A1267">
              <w:t>VIESi</w:t>
            </w:r>
            <w:r w:rsidRPr="007A1267">
              <w:t xml:space="preserve"> toimima hakkamise ja varasema </w:t>
            </w:r>
            <w:r w:rsidRPr="007A1267">
              <w:t>VIESi</w:t>
            </w:r>
            <w:r w:rsidRPr="007A1267">
              <w:t xml:space="preserve"> järkjärgulise kasutuselt kõrvaldamise kuupäeva. </w:t>
            </w:r>
            <w:r w:rsidRPr="007A1267">
              <w:rPr>
                <w:b/>
                <w:i/>
              </w:rPr>
              <w:t>Selleks et tagada käesoleva määruse mõjus rakendamine, peaks</w:t>
            </w:r>
            <w:r w:rsidRPr="007A1267">
              <w:t xml:space="preserve"> Euroopa </w:t>
            </w:r>
            <w:r w:rsidRPr="007A1267">
              <w:rPr>
                <w:b/>
                <w:i/>
              </w:rPr>
              <w:t>Prokuratuuril</w:t>
            </w:r>
            <w:r w:rsidRPr="007A1267">
              <w:t xml:space="preserve"> ja </w:t>
            </w:r>
            <w:r w:rsidRPr="007A1267">
              <w:rPr>
                <w:b/>
                <w:i/>
              </w:rPr>
              <w:t>OLAFil</w:t>
            </w:r>
            <w:r w:rsidRPr="007A1267">
              <w:rPr>
                <w:b/>
                <w:i/>
              </w:rPr>
              <w:t xml:space="preserve"> olema kooskõlas eelarve neutraalsuse põhimõttega juurdepääs piisavatele ja stabiilsetele rahalistele</w:t>
            </w:r>
            <w:r w:rsidRPr="007A1267">
              <w:t xml:space="preserve"> ja </w:t>
            </w:r>
            <w:r w:rsidRPr="007A1267">
              <w:rPr>
                <w:b/>
                <w:i/>
              </w:rPr>
              <w:t>inimressurssidele, sealhulgas eriteadmistele finantsuurimiste, digitaalkriminalistika</w:t>
            </w:r>
            <w:r w:rsidRPr="007A1267">
              <w:t xml:space="preserve"> ja </w:t>
            </w:r>
            <w:r w:rsidRPr="007A1267">
              <w:rPr>
                <w:b/>
                <w:i/>
              </w:rPr>
              <w:t>andmeanalüüsi valdkonnas, ning vajaduse korral ka eraldi lüüsile või liidesele, et tagada võimalikult väheste andmete kogumise põhimõtte järgimine. Liidu rahastamine peaks veelgi toetama koostalitlusvõimelisi IT-süsteeme ja turvalisi sidevahendeid, et võimaldada tõhusat koostööd. Väärkasutuse vältimiseks tuleks kehtestada korralduslikud meetmed, asutusesisesed loamenetlused, järelevalvemehhanismid ja kaitsemeetmed</w:t>
            </w:r>
            <w:r w:rsidRPr="007A1267">
              <w:t>.</w:t>
            </w:r>
          </w:p>
        </w:tc>
      </w:tr>
    </w:tbl>
    <w:p w:rsidR="009B6E99" w:rsidRPr="007A1267" w:rsidP="009B6E99" w14:paraId="0C273A08" w14:textId="77777777"/>
    <w:p w:rsidR="009B6E99" w:rsidRPr="007A1267" w:rsidP="009B6E99" w14:paraId="57EA0591" w14:textId="77777777">
      <w:pPr>
        <w:pStyle w:val="AmNumberTabs"/>
      </w:pPr>
      <w:r w:rsidRPr="007A1267">
        <w:t>Muudatusettepanek</w:t>
      </w:r>
      <w:r w:rsidRPr="007A1267">
        <w:tab/>
      </w:r>
      <w:r w:rsidRPr="007A1267">
        <w:tab/>
        <w:t>15</w:t>
      </w:r>
    </w:p>
    <w:p w:rsidR="009B6E99" w:rsidRPr="007A1267" w:rsidP="009B6E99" w14:paraId="47E48283" w14:textId="77777777">
      <w:pPr>
        <w:pStyle w:val="NormalBold12b"/>
      </w:pPr>
      <w:r w:rsidRPr="007A1267">
        <w:t>Ettepanek võtta vastu määrus</w:t>
      </w:r>
    </w:p>
    <w:p w:rsidR="009B6E99" w:rsidRPr="007A1267" w:rsidP="009B6E99" w14:paraId="246FB894" w14:textId="77777777">
      <w:pPr>
        <w:pStyle w:val="NormalBold"/>
      </w:pPr>
      <w:r w:rsidRPr="007A1267">
        <w:t>Põhjendus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1B95A7" w14:textId="77777777" w:rsidTr="00B82BA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B6E99" w:rsidRPr="007A1267" w:rsidP="00B82BAA" w14:paraId="6D08C933" w14:textId="77777777"/>
        </w:tc>
      </w:tr>
      <w:tr w14:paraId="2FD517CE" w14:textId="77777777" w:rsidTr="00B82BAA">
        <w:tblPrEx>
          <w:tblW w:w="0" w:type="auto"/>
          <w:jc w:val="center"/>
          <w:tblLayout w:type="fixed"/>
          <w:tblLook w:val="04A0"/>
        </w:tblPrEx>
        <w:trPr>
          <w:trHeight w:val="240"/>
          <w:jc w:val="center"/>
        </w:trPr>
        <w:tc>
          <w:tcPr>
            <w:tcW w:w="4876" w:type="dxa"/>
            <w:tcBorders>
              <w:top w:val="nil"/>
              <w:left w:val="nil"/>
              <w:bottom w:val="nil"/>
              <w:right w:val="nil"/>
            </w:tcBorders>
          </w:tcPr>
          <w:p w:rsidR="009B6E99" w:rsidRPr="007A1267" w:rsidP="00B82BAA" w14:paraId="0E48DF58" w14:textId="77777777">
            <w:pPr>
              <w:pStyle w:val="AmColumnHeading"/>
            </w:pPr>
            <w:r w:rsidRPr="007A1267">
              <w:t>Komisjoni ettepanek</w:t>
            </w:r>
          </w:p>
        </w:tc>
        <w:tc>
          <w:tcPr>
            <w:tcW w:w="4876" w:type="dxa"/>
            <w:tcBorders>
              <w:top w:val="nil"/>
              <w:left w:val="nil"/>
              <w:bottom w:val="nil"/>
              <w:right w:val="nil"/>
            </w:tcBorders>
          </w:tcPr>
          <w:p w:rsidR="009B6E99" w:rsidRPr="007A1267" w:rsidP="00B82BAA" w14:paraId="1CACE4E0" w14:textId="77777777">
            <w:pPr>
              <w:pStyle w:val="AmColumnHeading"/>
            </w:pPr>
            <w:r w:rsidRPr="007A1267">
              <w:t>Muudatusettepanek</w:t>
            </w:r>
          </w:p>
        </w:tc>
      </w:tr>
      <w:tr w14:paraId="4642A505" w14:textId="77777777" w:rsidTr="00B82BAA">
        <w:tblPrEx>
          <w:tblW w:w="0" w:type="auto"/>
          <w:jc w:val="center"/>
          <w:tblLayout w:type="fixed"/>
          <w:tblLook w:val="04A0"/>
        </w:tblPrEx>
        <w:trPr>
          <w:jc w:val="center"/>
        </w:trPr>
        <w:tc>
          <w:tcPr>
            <w:tcW w:w="4876" w:type="dxa"/>
            <w:tcBorders>
              <w:top w:val="nil"/>
              <w:left w:val="nil"/>
              <w:bottom w:val="nil"/>
              <w:right w:val="nil"/>
            </w:tcBorders>
          </w:tcPr>
          <w:p w:rsidR="009B6E99" w:rsidRPr="007A1267" w:rsidP="00B82BAA" w14:paraId="1CFEF6AE" w14:textId="77777777">
            <w:pPr>
              <w:pStyle w:val="Normal6a"/>
            </w:pPr>
            <w:r w:rsidRPr="007A1267">
              <w:t>(12)</w:t>
            </w:r>
            <w:r w:rsidRPr="007A1267">
              <w:tab/>
              <w:t xml:space="preserve">Kooskõlas määruse (EL) 2018/1725 artikli 42 lõikega 1 konsulteeriti Euroopa Andmekaitseinspektoriga, kes esitas oma arvamuse </w:t>
            </w:r>
            <w:r w:rsidRPr="007A1267">
              <w:rPr>
                <w:b/>
                <w:i/>
              </w:rPr>
              <w:t>[…]</w:t>
            </w:r>
            <w:r w:rsidRPr="007A1267">
              <w:t>.</w:t>
            </w:r>
          </w:p>
        </w:tc>
        <w:tc>
          <w:tcPr>
            <w:tcW w:w="4876" w:type="dxa"/>
            <w:tcBorders>
              <w:top w:val="nil"/>
              <w:left w:val="nil"/>
              <w:bottom w:val="nil"/>
              <w:right w:val="nil"/>
            </w:tcBorders>
          </w:tcPr>
          <w:p w:rsidR="009B6E99" w:rsidRPr="007A1267" w:rsidP="00B82BAA" w14:paraId="7C4A3791" w14:textId="77777777">
            <w:pPr>
              <w:pStyle w:val="Normal6a"/>
            </w:pPr>
            <w:r w:rsidRPr="007A1267">
              <w:t>(12)</w:t>
            </w:r>
            <w:r w:rsidRPr="007A1267">
              <w:tab/>
              <w:t xml:space="preserve">Kooskõlas määruse (EL) 2018/1725 artikli 42 lõikega 1 konsulteeriti Euroopa Andmekaitseinspektoriga, kes esitas oma arvamuse </w:t>
            </w:r>
            <w:r w:rsidRPr="007A1267">
              <w:rPr>
                <w:b/>
                <w:i/>
              </w:rPr>
              <w:t>7. jaanuaril 2026</w:t>
            </w:r>
            <w:r w:rsidRPr="007A1267">
              <w:t>.</w:t>
            </w:r>
          </w:p>
        </w:tc>
      </w:tr>
    </w:tbl>
    <w:p w:rsidR="009B6E99" w:rsidRPr="007A1267" w:rsidP="009B6E99" w14:paraId="05C187AA" w14:textId="77777777"/>
    <w:p w:rsidR="009B6E99" w:rsidRPr="007A1267" w:rsidP="009B6E99" w14:paraId="6C7E25E0" w14:textId="77777777">
      <w:pPr>
        <w:pStyle w:val="AmNumberTabs"/>
      </w:pPr>
      <w:r w:rsidRPr="007A1267">
        <w:t>Muudatusettepanek</w:t>
      </w:r>
      <w:r w:rsidRPr="007A1267">
        <w:tab/>
      </w:r>
      <w:r w:rsidRPr="007A1267">
        <w:tab/>
        <w:t>16</w:t>
      </w:r>
    </w:p>
    <w:p w:rsidR="009B6E99" w:rsidRPr="007A1267" w:rsidP="009B6E99" w14:paraId="3E7FE727" w14:textId="77777777">
      <w:pPr>
        <w:pStyle w:val="NormalBold12b"/>
      </w:pPr>
      <w:r w:rsidRPr="007A1267">
        <w:t>Ettepanek võtta vastu määrus</w:t>
      </w:r>
    </w:p>
    <w:p w:rsidR="009B6E99" w:rsidRPr="007A1267" w:rsidP="009B6E99" w14:paraId="4BD3A8D8" w14:textId="77777777">
      <w:pPr>
        <w:pStyle w:val="NormalBold"/>
      </w:pPr>
      <w:r w:rsidRPr="007A1267">
        <w:t>Artikkel 1 – lõik 1 – punkt -1 (uus)</w:t>
      </w:r>
    </w:p>
    <w:p w:rsidR="009B6E99" w:rsidRPr="007A1267" w:rsidP="009B6E99" w14:paraId="120152F8" w14:textId="77777777">
      <w:r w:rsidRPr="007A1267">
        <w:t>Määrus (EL) nr 904/2010</w:t>
      </w:r>
    </w:p>
    <w:p w:rsidR="009B6E99" w:rsidRPr="007A1267" w:rsidP="009B6E99" w14:paraId="57D8A82B" w14:textId="77777777">
      <w:r w:rsidRPr="007A1267">
        <w:t>Artikkel 2 a (uus)</w:t>
      </w:r>
    </w:p>
    <w:tbl>
      <w:tblPr>
        <w:tblW w:w="9752" w:type="dxa"/>
        <w:jc w:val="center"/>
        <w:tblLayout w:type="fixed"/>
        <w:tblCellMar>
          <w:left w:w="340" w:type="dxa"/>
          <w:right w:w="340" w:type="dxa"/>
        </w:tblCellMar>
        <w:tblLook w:val="04A0"/>
      </w:tblPr>
      <w:tblGrid>
        <w:gridCol w:w="4876"/>
        <w:gridCol w:w="4876"/>
      </w:tblGrid>
      <w:tr w14:paraId="14C837A3" w14:textId="77777777" w:rsidTr="00B82BAA">
        <w:tblPrEx>
          <w:tblW w:w="9752" w:type="dxa"/>
          <w:jc w:val="center"/>
          <w:tblLayout w:type="fixed"/>
          <w:tblLook w:val="04A0"/>
        </w:tblPrEx>
        <w:trPr>
          <w:trHeight w:val="240"/>
          <w:jc w:val="center"/>
        </w:trPr>
        <w:tc>
          <w:tcPr>
            <w:tcW w:w="9752" w:type="dxa"/>
            <w:gridSpan w:val="2"/>
          </w:tcPr>
          <w:p w:rsidR="009B6E99" w:rsidRPr="007A1267" w:rsidP="00B82BAA" w14:paraId="2DB85CAE" w14:textId="77777777"/>
        </w:tc>
      </w:tr>
      <w:tr w14:paraId="066C666D" w14:textId="77777777" w:rsidTr="00B82BAA">
        <w:tblPrEx>
          <w:tblW w:w="9752" w:type="dxa"/>
          <w:jc w:val="center"/>
          <w:tblLayout w:type="fixed"/>
          <w:tblLook w:val="04A0"/>
        </w:tblPrEx>
        <w:trPr>
          <w:trHeight w:val="240"/>
          <w:jc w:val="center"/>
        </w:trPr>
        <w:tc>
          <w:tcPr>
            <w:tcW w:w="4876" w:type="dxa"/>
            <w:hideMark/>
          </w:tcPr>
          <w:p w:rsidR="009B6E99" w:rsidRPr="007A1267" w:rsidP="00B82BAA" w14:paraId="600B1312" w14:textId="77777777">
            <w:pPr>
              <w:pStyle w:val="AmColumnHeading"/>
            </w:pPr>
            <w:r w:rsidRPr="007A1267">
              <w:t>Komisjoni ettepanek</w:t>
            </w:r>
          </w:p>
        </w:tc>
        <w:tc>
          <w:tcPr>
            <w:tcW w:w="4876" w:type="dxa"/>
            <w:hideMark/>
          </w:tcPr>
          <w:p w:rsidR="009B6E99" w:rsidRPr="007A1267" w:rsidP="00B82BAA" w14:paraId="23E795D9" w14:textId="77777777">
            <w:pPr>
              <w:pStyle w:val="AmColumnHeading"/>
            </w:pPr>
            <w:r w:rsidRPr="007A1267">
              <w:t>Muudatusettepanek</w:t>
            </w:r>
          </w:p>
        </w:tc>
      </w:tr>
      <w:tr w14:paraId="2D5885A1" w14:textId="77777777" w:rsidTr="00B82BAA">
        <w:tblPrEx>
          <w:tblW w:w="9752" w:type="dxa"/>
          <w:jc w:val="center"/>
          <w:tblLayout w:type="fixed"/>
          <w:tblLook w:val="04A0"/>
        </w:tblPrEx>
        <w:trPr>
          <w:jc w:val="center"/>
        </w:trPr>
        <w:tc>
          <w:tcPr>
            <w:tcW w:w="4876" w:type="dxa"/>
          </w:tcPr>
          <w:p w:rsidR="009B6E99" w:rsidRPr="007A1267" w:rsidP="00B82BAA" w14:paraId="07A206BE" w14:textId="77777777">
            <w:pPr>
              <w:pStyle w:val="Normal6a"/>
            </w:pPr>
          </w:p>
        </w:tc>
        <w:tc>
          <w:tcPr>
            <w:tcW w:w="4876" w:type="dxa"/>
            <w:hideMark/>
          </w:tcPr>
          <w:p w:rsidR="009B6E99" w:rsidRPr="007A1267" w:rsidP="00B82BAA" w14:paraId="6DE961C4" w14:textId="77777777">
            <w:pPr>
              <w:pStyle w:val="Normal6a"/>
            </w:pPr>
            <w:r w:rsidRPr="007A1267">
              <w:rPr>
                <w:b/>
                <w:i/>
              </w:rPr>
              <w:t>-1)</w:t>
            </w:r>
            <w:r w:rsidRPr="007A1267">
              <w:tab/>
            </w:r>
            <w:r w:rsidRPr="007A1267">
              <w:rPr>
                <w:b/>
                <w:i/>
              </w:rPr>
              <w:t>Lisatakse järgmine artikkel:</w:t>
            </w:r>
          </w:p>
        </w:tc>
      </w:tr>
      <w:tr w14:paraId="4078B5E2" w14:textId="77777777" w:rsidTr="00B82BAA">
        <w:tblPrEx>
          <w:tblW w:w="9752" w:type="dxa"/>
          <w:jc w:val="center"/>
          <w:tblLayout w:type="fixed"/>
          <w:tblLook w:val="04A0"/>
        </w:tblPrEx>
        <w:trPr>
          <w:jc w:val="center"/>
        </w:trPr>
        <w:tc>
          <w:tcPr>
            <w:tcW w:w="4876" w:type="dxa"/>
          </w:tcPr>
          <w:p w:rsidR="009B6E99" w:rsidRPr="007A1267" w:rsidP="00B82BAA" w14:paraId="380B3AD8" w14:textId="77777777">
            <w:pPr>
              <w:pStyle w:val="Normal6a"/>
            </w:pPr>
          </w:p>
        </w:tc>
        <w:tc>
          <w:tcPr>
            <w:tcW w:w="4876" w:type="dxa"/>
            <w:hideMark/>
          </w:tcPr>
          <w:p w:rsidR="009B6E99" w:rsidRPr="007A1267" w:rsidP="00B82BAA" w14:paraId="21DD43A4" w14:textId="77777777">
            <w:pPr>
              <w:pStyle w:val="Normal6a"/>
            </w:pPr>
            <w:r w:rsidRPr="007A1267">
              <w:rPr>
                <w:b/>
                <w:i/>
              </w:rPr>
              <w:t>„Artikkel 2a</w:t>
            </w:r>
          </w:p>
        </w:tc>
      </w:tr>
      <w:tr w14:paraId="5A58E26D" w14:textId="77777777" w:rsidTr="00B82BAA">
        <w:tblPrEx>
          <w:tblW w:w="9752" w:type="dxa"/>
          <w:jc w:val="center"/>
          <w:tblLayout w:type="fixed"/>
          <w:tblLook w:val="04A0"/>
        </w:tblPrEx>
        <w:trPr>
          <w:jc w:val="center"/>
        </w:trPr>
        <w:tc>
          <w:tcPr>
            <w:tcW w:w="4876" w:type="dxa"/>
          </w:tcPr>
          <w:p w:rsidR="009B6E99" w:rsidRPr="007A1267" w:rsidP="00B82BAA" w14:paraId="71E667A1" w14:textId="77777777">
            <w:pPr>
              <w:pStyle w:val="Normal6a"/>
            </w:pPr>
          </w:p>
        </w:tc>
        <w:tc>
          <w:tcPr>
            <w:tcW w:w="4876" w:type="dxa"/>
          </w:tcPr>
          <w:p w:rsidR="009B6E99" w:rsidRPr="007A1267" w:rsidP="00B82BAA" w14:paraId="2F228519" w14:textId="77777777">
            <w:pPr>
              <w:pStyle w:val="Normal6a"/>
              <w:rPr>
                <w:b/>
                <w:i/>
              </w:rPr>
            </w:pPr>
            <w:r w:rsidRPr="007A1267">
              <w:rPr>
                <w:b/>
                <w:i/>
              </w:rPr>
              <w:t>Karistuste minimaalse ühtlustamise järelmeetmete ettepanek</w:t>
            </w:r>
          </w:p>
        </w:tc>
      </w:tr>
      <w:tr w14:paraId="245ED8EF" w14:textId="77777777" w:rsidTr="00B82BAA">
        <w:tblPrEx>
          <w:tblW w:w="9752" w:type="dxa"/>
          <w:jc w:val="center"/>
          <w:tblLayout w:type="fixed"/>
          <w:tblLook w:val="04A0"/>
        </w:tblPrEx>
        <w:trPr>
          <w:jc w:val="center"/>
        </w:trPr>
        <w:tc>
          <w:tcPr>
            <w:tcW w:w="4876" w:type="dxa"/>
          </w:tcPr>
          <w:p w:rsidR="009B6E99" w:rsidRPr="007A1267" w:rsidP="00B82BAA" w14:paraId="1EF36157" w14:textId="77777777">
            <w:pPr>
              <w:pStyle w:val="Normal6a"/>
            </w:pPr>
          </w:p>
        </w:tc>
        <w:tc>
          <w:tcPr>
            <w:tcW w:w="4876" w:type="dxa"/>
            <w:hideMark/>
          </w:tcPr>
          <w:p w:rsidR="009B6E99" w:rsidRPr="007A1267" w:rsidP="00B82BAA" w14:paraId="79EA161A" w14:textId="744B7D6D">
            <w:pPr>
              <w:pStyle w:val="Normal6a"/>
            </w:pPr>
            <w:r w:rsidRPr="007A1267">
              <w:rPr>
                <w:b/>
                <w:i/>
              </w:rPr>
              <w:t>Hiljemalt ... [18 kuud pärast käesoleva muutmismääruse jõustumis</w:t>
            </w:r>
            <w:r w:rsidRPr="007A1267" w:rsidR="00B450B8">
              <w:rPr>
                <w:b/>
                <w:i/>
              </w:rPr>
              <w:t>e kuupäeva</w:t>
            </w:r>
            <w:r w:rsidRPr="007A1267">
              <w:rPr>
                <w:b/>
                <w:i/>
              </w:rPr>
              <w:t xml:space="preserve">] ja kooskõlas </w:t>
            </w:r>
            <w:r w:rsidRPr="007A1267">
              <w:rPr>
                <w:b/>
                <w:i/>
              </w:rPr>
              <w:t>pettustevastase</w:t>
            </w:r>
            <w:r w:rsidRPr="007A1267">
              <w:rPr>
                <w:b/>
                <w:i/>
              </w:rPr>
              <w:t xml:space="preserve"> võitluse struktuuri muutmise eesmärkidega ning täiendavate meetmetena 2027. aasta järgse mitmeaastase finantsraamistiku paketis ning selleks, et tõhustada liidu finantshuvide kaitset, esitab komisjon Euroopa Parlamendile ja nõukogule seadusandliku ettepaneku selliste halduskaristuste minimaalseks ühtlustamiseks, mida kohaldatakse kõige raskemate rikkumiste korral käibemaksu ja sellega seotud tollimaksude valdkonnas, eriti seoses varifirmadega seotud ühendusesisese pettusega ning tolliprotseduuri 42 ja impordi ühe akna süsteemi kohaste lihtsustatud impordiprotseduuride kuritarvitamisega. Ettepanek ei piira määrusega (EL) nr 952/2013 kehtestatud oluliste tolliprotseduuride kohaldamist.“</w:t>
            </w:r>
          </w:p>
        </w:tc>
      </w:tr>
    </w:tbl>
    <w:p w:rsidR="009B6E99" w:rsidRPr="007A1267" w:rsidP="009B6E99" w14:paraId="65B51B78" w14:textId="77777777">
      <w:pPr>
        <w:pStyle w:val="AmNumberTabs"/>
      </w:pPr>
      <w:r w:rsidRPr="007A1267">
        <w:t>Muudatusettepanek</w:t>
      </w:r>
      <w:r w:rsidRPr="007A1267">
        <w:tab/>
      </w:r>
      <w:r w:rsidRPr="007A1267">
        <w:tab/>
        <w:t>17</w:t>
      </w:r>
    </w:p>
    <w:p w:rsidR="009B6E99" w:rsidRPr="007A1267" w:rsidP="009B6E99" w14:paraId="6FEBB1D8" w14:textId="77777777">
      <w:pPr>
        <w:pStyle w:val="NormalBold12b"/>
      </w:pPr>
      <w:r w:rsidRPr="007A1267">
        <w:t>Ettepanek võtta vastu määrus</w:t>
      </w:r>
    </w:p>
    <w:p w:rsidR="009B6E99" w:rsidRPr="007A1267" w:rsidP="009B6E99" w14:paraId="401290D9" w14:textId="77777777">
      <w:pPr>
        <w:pStyle w:val="NormalBold"/>
      </w:pPr>
      <w:r w:rsidRPr="007A1267">
        <w:t>Artikkel 1 – lõik 1 – punkt -1 a (uus)</w:t>
      </w:r>
    </w:p>
    <w:p w:rsidR="009B6E99" w:rsidRPr="007A1267" w:rsidP="009B6E99" w14:paraId="234BA588" w14:textId="77777777">
      <w:r w:rsidRPr="007A1267">
        <w:t>Määrus (EL) nr 904/2010</w:t>
      </w:r>
    </w:p>
    <w:p w:rsidR="009B6E99" w:rsidRPr="007A1267" w:rsidP="009B6E99" w14:paraId="281A1DF0" w14:textId="77777777">
      <w:pPr>
        <w:pStyle w:val="NormalBold"/>
      </w:pPr>
      <w:r w:rsidRPr="007A1267">
        <w:rPr>
          <w:b w:val="0"/>
        </w:rPr>
        <w:t>Artikkel 13 a (uus)</w:t>
      </w:r>
    </w:p>
    <w:tbl>
      <w:tblPr>
        <w:tblW w:w="9752" w:type="dxa"/>
        <w:jc w:val="center"/>
        <w:tblLayout w:type="fixed"/>
        <w:tblCellMar>
          <w:left w:w="340" w:type="dxa"/>
          <w:right w:w="340" w:type="dxa"/>
        </w:tblCellMar>
        <w:tblLook w:val="04A0"/>
      </w:tblPr>
      <w:tblGrid>
        <w:gridCol w:w="4876"/>
        <w:gridCol w:w="4876"/>
      </w:tblGrid>
      <w:tr w14:paraId="1C83CC39" w14:textId="77777777" w:rsidTr="00B82BAA">
        <w:tblPrEx>
          <w:tblW w:w="9752" w:type="dxa"/>
          <w:jc w:val="center"/>
          <w:tblLayout w:type="fixed"/>
          <w:tblLook w:val="04A0"/>
        </w:tblPrEx>
        <w:trPr>
          <w:trHeight w:val="240"/>
          <w:jc w:val="center"/>
        </w:trPr>
        <w:tc>
          <w:tcPr>
            <w:tcW w:w="9752" w:type="dxa"/>
            <w:gridSpan w:val="2"/>
          </w:tcPr>
          <w:p w:rsidR="009B6E99" w:rsidRPr="007A1267" w:rsidP="00B82BAA" w14:paraId="0CFB3743" w14:textId="77777777"/>
        </w:tc>
      </w:tr>
      <w:tr w14:paraId="439B4433" w14:textId="77777777" w:rsidTr="00B82BAA">
        <w:tblPrEx>
          <w:tblW w:w="9752" w:type="dxa"/>
          <w:jc w:val="center"/>
          <w:tblLayout w:type="fixed"/>
          <w:tblLook w:val="04A0"/>
        </w:tblPrEx>
        <w:trPr>
          <w:trHeight w:val="240"/>
          <w:jc w:val="center"/>
        </w:trPr>
        <w:tc>
          <w:tcPr>
            <w:tcW w:w="4876" w:type="dxa"/>
            <w:hideMark/>
          </w:tcPr>
          <w:p w:rsidR="009B6E99" w:rsidRPr="007A1267" w:rsidP="00B82BAA" w14:paraId="073E7A1B" w14:textId="77777777">
            <w:pPr>
              <w:pStyle w:val="AmColumnHeading"/>
            </w:pPr>
            <w:r w:rsidRPr="007A1267">
              <w:t>Komisjoni ettepanek</w:t>
            </w:r>
          </w:p>
        </w:tc>
        <w:tc>
          <w:tcPr>
            <w:tcW w:w="4876" w:type="dxa"/>
            <w:hideMark/>
          </w:tcPr>
          <w:p w:rsidR="009B6E99" w:rsidRPr="007A1267" w:rsidP="00B82BAA" w14:paraId="02DF17A8" w14:textId="77777777">
            <w:pPr>
              <w:pStyle w:val="AmColumnHeading"/>
            </w:pPr>
            <w:r w:rsidRPr="007A1267">
              <w:t>Muudatusettepanek</w:t>
            </w:r>
          </w:p>
        </w:tc>
      </w:tr>
      <w:tr w14:paraId="14DFC4F6" w14:textId="77777777" w:rsidTr="00B82BAA">
        <w:tblPrEx>
          <w:tblW w:w="9752" w:type="dxa"/>
          <w:jc w:val="center"/>
          <w:tblLayout w:type="fixed"/>
          <w:tblLook w:val="04A0"/>
        </w:tblPrEx>
        <w:trPr>
          <w:trHeight w:val="240"/>
          <w:jc w:val="center"/>
        </w:trPr>
        <w:tc>
          <w:tcPr>
            <w:tcW w:w="4876" w:type="dxa"/>
          </w:tcPr>
          <w:p w:rsidR="009B6E99" w:rsidRPr="007A1267" w:rsidP="00B82BAA" w14:paraId="36942CE6" w14:textId="77777777">
            <w:pPr>
              <w:pStyle w:val="Normal6"/>
              <w:rPr>
                <w:b/>
                <w:bCs/>
                <w:i/>
                <w:iCs/>
              </w:rPr>
            </w:pPr>
          </w:p>
        </w:tc>
        <w:tc>
          <w:tcPr>
            <w:tcW w:w="4876" w:type="dxa"/>
          </w:tcPr>
          <w:p w:rsidR="009B6E99" w:rsidRPr="007A1267" w:rsidP="00B82BAA" w14:paraId="6D8B5243" w14:textId="77777777">
            <w:pPr>
              <w:pStyle w:val="Normal6"/>
              <w:rPr>
                <w:b/>
                <w:bCs/>
                <w:i/>
                <w:iCs/>
              </w:rPr>
            </w:pPr>
            <w:r w:rsidRPr="007A1267">
              <w:rPr>
                <w:b/>
                <w:i/>
              </w:rPr>
              <w:t>-1a)</w:t>
            </w:r>
            <w:r w:rsidRPr="007A1267">
              <w:rPr>
                <w:b/>
                <w:i/>
              </w:rPr>
              <w:tab/>
              <w:t>Lisatakse järgmine artikkel:</w:t>
            </w:r>
          </w:p>
        </w:tc>
      </w:tr>
      <w:tr w14:paraId="0F6F3A09" w14:textId="77777777" w:rsidTr="00B82BAA">
        <w:tblPrEx>
          <w:tblW w:w="9752" w:type="dxa"/>
          <w:jc w:val="center"/>
          <w:tblLayout w:type="fixed"/>
          <w:tblLook w:val="04A0"/>
        </w:tblPrEx>
        <w:trPr>
          <w:jc w:val="center"/>
        </w:trPr>
        <w:tc>
          <w:tcPr>
            <w:tcW w:w="4876" w:type="dxa"/>
          </w:tcPr>
          <w:p w:rsidR="009B6E99" w:rsidRPr="007A1267" w:rsidP="00B82BAA" w14:paraId="6793C524" w14:textId="77777777">
            <w:pPr>
              <w:pStyle w:val="Normal6a"/>
            </w:pPr>
          </w:p>
        </w:tc>
        <w:tc>
          <w:tcPr>
            <w:tcW w:w="4876" w:type="dxa"/>
            <w:hideMark/>
          </w:tcPr>
          <w:p w:rsidR="009B6E99" w:rsidRPr="007A1267" w:rsidP="00B82BAA" w14:paraId="2AFEE3A0" w14:textId="77777777">
            <w:pPr>
              <w:pStyle w:val="Normal6a"/>
            </w:pPr>
            <w:r w:rsidRPr="007A1267">
              <w:rPr>
                <w:b/>
                <w:i/>
              </w:rPr>
              <w:t>„Artikkel 13a</w:t>
            </w:r>
          </w:p>
        </w:tc>
      </w:tr>
      <w:tr w14:paraId="0A20DC9A" w14:textId="77777777" w:rsidTr="00B82BAA">
        <w:tblPrEx>
          <w:tblW w:w="9752" w:type="dxa"/>
          <w:jc w:val="center"/>
          <w:tblLayout w:type="fixed"/>
          <w:tblLook w:val="04A0"/>
        </w:tblPrEx>
        <w:trPr>
          <w:jc w:val="center"/>
        </w:trPr>
        <w:tc>
          <w:tcPr>
            <w:tcW w:w="4876" w:type="dxa"/>
          </w:tcPr>
          <w:p w:rsidR="009B6E99" w:rsidRPr="007A1267" w:rsidP="00B82BAA" w14:paraId="391214A1" w14:textId="77777777">
            <w:pPr>
              <w:pStyle w:val="Normal6a"/>
            </w:pPr>
          </w:p>
        </w:tc>
        <w:tc>
          <w:tcPr>
            <w:tcW w:w="4876" w:type="dxa"/>
          </w:tcPr>
          <w:p w:rsidR="009B6E99" w:rsidRPr="007A1267" w:rsidP="00B82BAA" w14:paraId="05AE4885" w14:textId="77777777">
            <w:pPr>
              <w:pStyle w:val="Normal6a"/>
              <w:rPr>
                <w:b/>
                <w:i/>
              </w:rPr>
            </w:pPr>
            <w:r w:rsidRPr="007A1267">
              <w:rPr>
                <w:b/>
                <w:i/>
              </w:rPr>
              <w:t>Käibemaksupettusele viitavate tolliandmete omaalgatuslik edastamine</w:t>
            </w:r>
          </w:p>
        </w:tc>
      </w:tr>
      <w:tr w14:paraId="389B6776" w14:textId="77777777" w:rsidTr="00B82BAA">
        <w:tblPrEx>
          <w:tblW w:w="9752" w:type="dxa"/>
          <w:jc w:val="center"/>
          <w:tblLayout w:type="fixed"/>
          <w:tblLook w:val="04A0"/>
        </w:tblPrEx>
        <w:trPr>
          <w:jc w:val="center"/>
        </w:trPr>
        <w:tc>
          <w:tcPr>
            <w:tcW w:w="4876" w:type="dxa"/>
          </w:tcPr>
          <w:p w:rsidR="009B6E99" w:rsidRPr="007A1267" w:rsidP="00B82BAA" w14:paraId="29BBC1F5" w14:textId="77777777">
            <w:pPr>
              <w:pStyle w:val="Normal6a"/>
            </w:pPr>
          </w:p>
        </w:tc>
        <w:tc>
          <w:tcPr>
            <w:tcW w:w="4876" w:type="dxa"/>
            <w:hideMark/>
          </w:tcPr>
          <w:p w:rsidR="009B6E99" w:rsidRPr="007A1267" w:rsidP="00B82BAA" w14:paraId="230CAED2" w14:textId="77777777">
            <w:pPr>
              <w:pStyle w:val="Normal6a"/>
            </w:pPr>
            <w:r w:rsidRPr="007A1267">
              <w:rPr>
                <w:b/>
                <w:i/>
              </w:rPr>
              <w:t>1.</w:t>
            </w:r>
            <w:r w:rsidRPr="007A1267">
              <w:rPr>
                <w:b/>
                <w:i/>
              </w:rPr>
              <w:tab/>
              <w:t xml:space="preserve">Liikmesriikide pädevad asutused edastavad omaalgatuslikult artikli 36 lõikes 1 osutatud </w:t>
            </w:r>
            <w:r w:rsidRPr="007A1267">
              <w:rPr>
                <w:b/>
                <w:i/>
              </w:rPr>
              <w:t>Eurofisci</w:t>
            </w:r>
            <w:r w:rsidRPr="007A1267">
              <w:rPr>
                <w:b/>
                <w:i/>
              </w:rPr>
              <w:t xml:space="preserve"> töövaldkonna koordinaatoritele ning vastavate volituste piires Euroopa Prokuratuurile ja </w:t>
            </w:r>
            <w:r w:rsidRPr="007A1267">
              <w:rPr>
                <w:b/>
                <w:i/>
              </w:rPr>
              <w:t>OLAFile</w:t>
            </w:r>
            <w:r w:rsidRPr="007A1267">
              <w:rPr>
                <w:b/>
                <w:i/>
              </w:rPr>
              <w:t xml:space="preserve"> kogu artikli 17 lõike 1 punkti f </w:t>
            </w:r>
            <w:r w:rsidRPr="007A1267">
              <w:rPr>
                <w:b/>
                <w:i/>
              </w:rPr>
              <w:t>kohaselt säilitatava teabe, mis viitab käibemaksupettuse mustritele, eelkõige seoses järgmisega:</w:t>
            </w:r>
          </w:p>
        </w:tc>
      </w:tr>
      <w:tr w14:paraId="14CB13D7" w14:textId="77777777" w:rsidTr="00B82BAA">
        <w:tblPrEx>
          <w:tblW w:w="9752" w:type="dxa"/>
          <w:jc w:val="center"/>
          <w:tblLayout w:type="fixed"/>
          <w:tblLook w:val="04A0"/>
        </w:tblPrEx>
        <w:trPr>
          <w:jc w:val="center"/>
        </w:trPr>
        <w:tc>
          <w:tcPr>
            <w:tcW w:w="4876" w:type="dxa"/>
          </w:tcPr>
          <w:p w:rsidR="009B6E99" w:rsidRPr="007A1267" w:rsidP="00B82BAA" w14:paraId="3CDCE40C" w14:textId="77777777">
            <w:pPr>
              <w:pStyle w:val="Normal6a"/>
            </w:pPr>
          </w:p>
        </w:tc>
        <w:tc>
          <w:tcPr>
            <w:tcW w:w="4876" w:type="dxa"/>
            <w:hideMark/>
          </w:tcPr>
          <w:p w:rsidR="009B6E99" w:rsidRPr="007A1267" w:rsidP="00B82BAA" w14:paraId="01257376" w14:textId="77777777">
            <w:pPr>
              <w:pStyle w:val="Normal6a"/>
            </w:pPr>
            <w:r w:rsidRPr="007A1267">
              <w:rPr>
                <w:b/>
                <w:i/>
              </w:rPr>
              <w:t>a)</w:t>
            </w:r>
            <w:r w:rsidRPr="007A1267">
              <w:rPr>
                <w:b/>
                <w:i/>
              </w:rPr>
              <w:tab/>
              <w:t>süstemaatilised lahknevused impordideklaratsioonis märgitud sihtliikmesriigi ja selle liikmesriigi vahel, kus käibemaks hiljem deklareeriti või tasuti;</w:t>
            </w:r>
          </w:p>
        </w:tc>
      </w:tr>
      <w:tr w14:paraId="79251C3C" w14:textId="77777777" w:rsidTr="00B82BAA">
        <w:tblPrEx>
          <w:tblW w:w="9752" w:type="dxa"/>
          <w:jc w:val="center"/>
          <w:tblLayout w:type="fixed"/>
          <w:tblLook w:val="04A0"/>
        </w:tblPrEx>
        <w:trPr>
          <w:jc w:val="center"/>
        </w:trPr>
        <w:tc>
          <w:tcPr>
            <w:tcW w:w="4876" w:type="dxa"/>
          </w:tcPr>
          <w:p w:rsidR="009B6E99" w:rsidRPr="007A1267" w:rsidP="00B82BAA" w14:paraId="4DC4EBC2" w14:textId="77777777">
            <w:pPr>
              <w:pStyle w:val="Normal6a"/>
            </w:pPr>
          </w:p>
        </w:tc>
        <w:tc>
          <w:tcPr>
            <w:tcW w:w="4876" w:type="dxa"/>
            <w:hideMark/>
          </w:tcPr>
          <w:p w:rsidR="009B6E99" w:rsidRPr="007A1267" w:rsidP="00B82BAA" w14:paraId="16954FDA" w14:textId="77777777">
            <w:pPr>
              <w:pStyle w:val="Normal6a"/>
            </w:pPr>
            <w:r w:rsidRPr="007A1267">
              <w:rPr>
                <w:b/>
                <w:i/>
              </w:rPr>
              <w:t>b)</w:t>
            </w:r>
            <w:r w:rsidRPr="007A1267">
              <w:rPr>
                <w:b/>
                <w:i/>
              </w:rPr>
              <w:tab/>
              <w:t>süstemaatilised lahknevused IOSS-erikorra alusel impordideklaratsioonis märgitud kaubasaaja ja sihtliikmesriigis vastava käibemaksu deklareerinud maksukohustuslase vahel;</w:t>
            </w:r>
          </w:p>
        </w:tc>
      </w:tr>
      <w:tr w14:paraId="1B84006C" w14:textId="77777777" w:rsidTr="00B82BAA">
        <w:tblPrEx>
          <w:tblW w:w="9752" w:type="dxa"/>
          <w:jc w:val="center"/>
          <w:tblLayout w:type="fixed"/>
          <w:tblLook w:val="04A0"/>
        </w:tblPrEx>
        <w:trPr>
          <w:jc w:val="center"/>
        </w:trPr>
        <w:tc>
          <w:tcPr>
            <w:tcW w:w="4876" w:type="dxa"/>
          </w:tcPr>
          <w:p w:rsidR="009B6E99" w:rsidRPr="007A1267" w:rsidP="00B82BAA" w14:paraId="1FB912EC" w14:textId="77777777">
            <w:pPr>
              <w:pStyle w:val="Normal6a"/>
            </w:pPr>
          </w:p>
        </w:tc>
        <w:tc>
          <w:tcPr>
            <w:tcW w:w="4876" w:type="dxa"/>
            <w:hideMark/>
          </w:tcPr>
          <w:p w:rsidR="009B6E99" w:rsidRPr="007A1267" w:rsidP="00B82BAA" w14:paraId="1A17BB95" w14:textId="77777777">
            <w:pPr>
              <w:pStyle w:val="Normal6a"/>
            </w:pPr>
            <w:r w:rsidRPr="007A1267">
              <w:rPr>
                <w:b/>
                <w:i/>
              </w:rPr>
              <w:t>c)</w:t>
            </w:r>
            <w:r w:rsidRPr="007A1267">
              <w:rPr>
                <w:b/>
                <w:i/>
              </w:rPr>
              <w:tab/>
              <w:t>deklareeritud tolliväärtused, mis erinevad tugevalt turuväärtusest, kui see erinevus vastab käibemaksu seisukohast alahindamisele, ning</w:t>
            </w:r>
          </w:p>
        </w:tc>
      </w:tr>
      <w:tr w14:paraId="2E382F31" w14:textId="77777777" w:rsidTr="00B82BAA">
        <w:tblPrEx>
          <w:tblW w:w="9752" w:type="dxa"/>
          <w:jc w:val="center"/>
          <w:tblLayout w:type="fixed"/>
          <w:tblLook w:val="04A0"/>
        </w:tblPrEx>
        <w:trPr>
          <w:jc w:val="center"/>
        </w:trPr>
        <w:tc>
          <w:tcPr>
            <w:tcW w:w="4876" w:type="dxa"/>
          </w:tcPr>
          <w:p w:rsidR="009B6E99" w:rsidRPr="007A1267" w:rsidP="00B82BAA" w14:paraId="3210F90A" w14:textId="77777777">
            <w:pPr>
              <w:pStyle w:val="Normal6a"/>
            </w:pPr>
          </w:p>
        </w:tc>
        <w:tc>
          <w:tcPr>
            <w:tcW w:w="4876" w:type="dxa"/>
            <w:hideMark/>
          </w:tcPr>
          <w:p w:rsidR="009B6E99" w:rsidRPr="007A1267" w:rsidP="00B82BAA" w14:paraId="502ECB40" w14:textId="77777777">
            <w:pPr>
              <w:pStyle w:val="Normal6a"/>
            </w:pPr>
            <w:r w:rsidRPr="007A1267">
              <w:rPr>
                <w:b/>
                <w:i/>
              </w:rPr>
              <w:t>d)</w:t>
            </w:r>
            <w:r w:rsidRPr="007A1267">
              <w:rPr>
                <w:b/>
                <w:i/>
              </w:rPr>
              <w:tab/>
              <w:t>mis tahes muu näitaja, mis on komisjoni rakendusaktis tollipõhise käibemaksupettuse riski näitajana kindlaks määratud.</w:t>
            </w:r>
          </w:p>
        </w:tc>
      </w:tr>
      <w:tr w14:paraId="3239619E" w14:textId="77777777" w:rsidTr="00B82BAA">
        <w:tblPrEx>
          <w:tblW w:w="9752" w:type="dxa"/>
          <w:jc w:val="center"/>
          <w:tblLayout w:type="fixed"/>
          <w:tblLook w:val="04A0"/>
        </w:tblPrEx>
        <w:trPr>
          <w:jc w:val="center"/>
        </w:trPr>
        <w:tc>
          <w:tcPr>
            <w:tcW w:w="4876" w:type="dxa"/>
          </w:tcPr>
          <w:p w:rsidR="009B6E99" w:rsidRPr="007A1267" w:rsidP="00B82BAA" w14:paraId="3C773594" w14:textId="77777777">
            <w:pPr>
              <w:pStyle w:val="Normal6a"/>
            </w:pPr>
          </w:p>
        </w:tc>
        <w:tc>
          <w:tcPr>
            <w:tcW w:w="4876" w:type="dxa"/>
            <w:hideMark/>
          </w:tcPr>
          <w:p w:rsidR="009B6E99" w:rsidRPr="007A1267" w:rsidP="00B82BAA" w14:paraId="444F533F" w14:textId="77777777">
            <w:pPr>
              <w:pStyle w:val="Normal6a"/>
            </w:pPr>
            <w:r w:rsidRPr="007A1267">
              <w:rPr>
                <w:b/>
                <w:i/>
              </w:rPr>
              <w:t>2.</w:t>
            </w:r>
            <w:r w:rsidRPr="007A1267">
              <w:rPr>
                <w:b/>
                <w:i/>
              </w:rPr>
              <w:tab/>
              <w:t>Lõikes 1 osutatud teave edastatakse viivitamata ja see sisaldab vähemalt artikli 17 lõike 1 punktis f loetletud andmeid asjaomase impordi või impordiseeria kohta.</w:t>
            </w:r>
          </w:p>
        </w:tc>
      </w:tr>
      <w:tr w14:paraId="615C68A3" w14:textId="77777777" w:rsidTr="00B82BAA">
        <w:tblPrEx>
          <w:tblW w:w="9752" w:type="dxa"/>
          <w:jc w:val="center"/>
          <w:tblLayout w:type="fixed"/>
          <w:tblLook w:val="04A0"/>
        </w:tblPrEx>
        <w:trPr>
          <w:jc w:val="center"/>
        </w:trPr>
        <w:tc>
          <w:tcPr>
            <w:tcW w:w="4876" w:type="dxa"/>
          </w:tcPr>
          <w:p w:rsidR="009B6E99" w:rsidRPr="007A1267" w:rsidP="00B82BAA" w14:paraId="5E62BA0C" w14:textId="77777777">
            <w:pPr>
              <w:pStyle w:val="Normal6a"/>
            </w:pPr>
          </w:p>
        </w:tc>
        <w:tc>
          <w:tcPr>
            <w:tcW w:w="4876" w:type="dxa"/>
            <w:hideMark/>
          </w:tcPr>
          <w:p w:rsidR="009B6E99" w:rsidRPr="007A1267" w:rsidP="00B82BAA" w14:paraId="0C883B6C" w14:textId="77777777">
            <w:pPr>
              <w:pStyle w:val="Normal6a"/>
            </w:pPr>
            <w:r w:rsidRPr="007A1267">
              <w:rPr>
                <w:b/>
                <w:i/>
              </w:rPr>
              <w:t>3.</w:t>
            </w:r>
            <w:r w:rsidRPr="007A1267">
              <w:rPr>
                <w:b/>
                <w:i/>
              </w:rPr>
              <w:tab/>
              <w:t xml:space="preserve">Liikmesriigid tagavad, et nende pädevad tolliasutused ja pädevad käibemaksuasutused koordineerivad lõikes 1 osutatud lahknevuste tuvastamist, sealhulgas </w:t>
            </w:r>
            <w:r w:rsidRPr="007A1267">
              <w:rPr>
                <w:b/>
                <w:i/>
              </w:rPr>
              <w:t>Eurofisci</w:t>
            </w:r>
            <w:r w:rsidRPr="007A1267">
              <w:rPr>
                <w:b/>
                <w:i/>
              </w:rPr>
              <w:t xml:space="preserve"> raamistiku kaudu.</w:t>
            </w:r>
          </w:p>
        </w:tc>
      </w:tr>
      <w:tr w14:paraId="2F0AE234" w14:textId="77777777" w:rsidTr="00B82BAA">
        <w:tblPrEx>
          <w:tblW w:w="9752" w:type="dxa"/>
          <w:jc w:val="center"/>
          <w:tblLayout w:type="fixed"/>
          <w:tblLook w:val="04A0"/>
        </w:tblPrEx>
        <w:trPr>
          <w:jc w:val="center"/>
        </w:trPr>
        <w:tc>
          <w:tcPr>
            <w:tcW w:w="4876" w:type="dxa"/>
          </w:tcPr>
          <w:p w:rsidR="009B6E99" w:rsidRPr="007A1267" w:rsidP="00B82BAA" w14:paraId="31271D37" w14:textId="77777777">
            <w:pPr>
              <w:pStyle w:val="Normal6a"/>
            </w:pPr>
          </w:p>
        </w:tc>
        <w:tc>
          <w:tcPr>
            <w:tcW w:w="4876" w:type="dxa"/>
            <w:hideMark/>
          </w:tcPr>
          <w:p w:rsidR="009B6E99" w:rsidRPr="007A1267" w:rsidP="00B82BAA" w14:paraId="4498A551" w14:textId="77777777">
            <w:pPr>
              <w:pStyle w:val="Normal6a"/>
            </w:pPr>
            <w:r w:rsidRPr="007A1267">
              <w:rPr>
                <w:b/>
                <w:i/>
              </w:rPr>
              <w:t>4.</w:t>
            </w:r>
            <w:r w:rsidRPr="007A1267">
              <w:rPr>
                <w:b/>
                <w:i/>
              </w:rPr>
              <w:tab/>
              <w:t>Komisjon määrab rakendusaktidega kindlaks käesolevas artiklis osutatud teabe tehnilised vormingud ja menetlused. Nimetatud rakendusaktid võetakse vastu kooskõlas artikli 58 lõikes 2 osutatud kontrollimenetlusega.</w:t>
            </w:r>
          </w:p>
        </w:tc>
      </w:tr>
      <w:tr w14:paraId="4A969248" w14:textId="77777777" w:rsidTr="00B82BAA">
        <w:tblPrEx>
          <w:tblW w:w="9752" w:type="dxa"/>
          <w:jc w:val="center"/>
          <w:tblLayout w:type="fixed"/>
          <w:tblLook w:val="04A0"/>
        </w:tblPrEx>
        <w:trPr>
          <w:jc w:val="center"/>
        </w:trPr>
        <w:tc>
          <w:tcPr>
            <w:tcW w:w="4876" w:type="dxa"/>
          </w:tcPr>
          <w:p w:rsidR="009B6E99" w:rsidRPr="007A1267" w:rsidP="00B82BAA" w14:paraId="4F94AD32" w14:textId="77777777">
            <w:pPr>
              <w:pStyle w:val="Normal6a"/>
            </w:pPr>
          </w:p>
        </w:tc>
        <w:tc>
          <w:tcPr>
            <w:tcW w:w="4876" w:type="dxa"/>
            <w:hideMark/>
          </w:tcPr>
          <w:p w:rsidR="009B6E99" w:rsidRPr="007A1267" w:rsidP="00B82BAA" w14:paraId="15C53BDF" w14:textId="77777777">
            <w:pPr>
              <w:pStyle w:val="Normal6a"/>
            </w:pPr>
            <w:r w:rsidRPr="007A1267">
              <w:rPr>
                <w:b/>
                <w:i/>
              </w:rPr>
              <w:t>5.</w:t>
            </w:r>
            <w:r w:rsidRPr="007A1267">
              <w:rPr>
                <w:b/>
                <w:i/>
              </w:rPr>
              <w:tab/>
              <w:t xml:space="preserve">Liikmesriikides, kes ei osale Euroopa Prokuratuuris vastavalt nõukogu määrusele (EL) 2017/1939, suunatakse lõikes 1 osutatud teated </w:t>
            </w:r>
            <w:r w:rsidRPr="007A1267">
              <w:rPr>
                <w:b/>
                <w:i/>
              </w:rPr>
              <w:t>Eurofisci</w:t>
            </w:r>
            <w:r w:rsidRPr="007A1267">
              <w:rPr>
                <w:b/>
                <w:i/>
              </w:rPr>
              <w:t xml:space="preserve"> töövaldkonna koordinaatoritele ja </w:t>
            </w:r>
            <w:r w:rsidRPr="007A1267">
              <w:rPr>
                <w:b/>
                <w:i/>
              </w:rPr>
              <w:t>OLAFile</w:t>
            </w:r>
            <w:r w:rsidRPr="007A1267">
              <w:rPr>
                <w:b/>
                <w:i/>
              </w:rPr>
              <w:t xml:space="preserve"> tema volituste piires, mitte Euroopa Prokuratuurile.“</w:t>
            </w:r>
          </w:p>
        </w:tc>
      </w:tr>
    </w:tbl>
    <w:p w:rsidR="009B6E99" w:rsidRPr="007A1267" w:rsidP="009B6E99" w14:paraId="0D76BDCF" w14:textId="77777777">
      <w:pPr>
        <w:pStyle w:val="AmNumberTabs"/>
      </w:pPr>
      <w:r w:rsidRPr="007A1267">
        <w:t>Muudatusettepanek</w:t>
      </w:r>
      <w:r w:rsidRPr="007A1267">
        <w:tab/>
      </w:r>
      <w:r w:rsidRPr="007A1267">
        <w:tab/>
        <w:t>18</w:t>
      </w:r>
    </w:p>
    <w:p w:rsidR="009B6E99" w:rsidRPr="007A1267" w:rsidP="009B6E99" w14:paraId="1F5C6606" w14:textId="77777777">
      <w:pPr>
        <w:pStyle w:val="NormalBold12b"/>
      </w:pPr>
      <w:r w:rsidRPr="007A1267">
        <w:t>Ettepanek võtta vastu määrus</w:t>
      </w:r>
    </w:p>
    <w:p w:rsidR="009B6E99" w:rsidRPr="007A1267" w:rsidP="009B6E99" w14:paraId="36C2B405" w14:textId="77777777">
      <w:pPr>
        <w:pStyle w:val="NormalBold"/>
      </w:pPr>
      <w:r w:rsidRPr="007A1267">
        <w:t>Artikkel 1 – lõik 1 – punkt -1 b (uus)</w:t>
      </w:r>
    </w:p>
    <w:p w:rsidR="009B6E99" w:rsidRPr="007A1267" w:rsidP="009B6E99" w14:paraId="6680F45D" w14:textId="77777777">
      <w:r w:rsidRPr="007A1267">
        <w:t>Määrus (EL) nr 904/2010</w:t>
      </w:r>
    </w:p>
    <w:p w:rsidR="009B6E99" w:rsidRPr="007A1267" w:rsidP="009B6E99" w14:paraId="7C2B77BC" w14:textId="77777777">
      <w:r w:rsidRPr="007A1267">
        <w:t>Artikkel 17 – lõige 1 – punkt b</w:t>
      </w:r>
    </w:p>
    <w:tbl>
      <w:tblPr>
        <w:tblW w:w="0" w:type="auto"/>
        <w:jc w:val="center"/>
        <w:tblLayout w:type="fixed"/>
        <w:tblCellMar>
          <w:left w:w="340" w:type="dxa"/>
          <w:right w:w="340" w:type="dxa"/>
        </w:tblCellMar>
        <w:tblLook w:val="04A0"/>
      </w:tblPr>
      <w:tblGrid>
        <w:gridCol w:w="4876"/>
        <w:gridCol w:w="4876"/>
      </w:tblGrid>
      <w:tr w14:paraId="755E96CF" w14:textId="77777777" w:rsidTr="00B82BAA">
        <w:tblPrEx>
          <w:tblW w:w="0" w:type="auto"/>
          <w:jc w:val="center"/>
          <w:tblLayout w:type="fixed"/>
          <w:tblLook w:val="04A0"/>
        </w:tblPrEx>
        <w:trPr>
          <w:trHeight w:val="240"/>
          <w:jc w:val="center"/>
        </w:trPr>
        <w:tc>
          <w:tcPr>
            <w:tcW w:w="9752" w:type="dxa"/>
            <w:gridSpan w:val="2"/>
          </w:tcPr>
          <w:p w:rsidR="009B6E99" w:rsidRPr="007A1267" w:rsidP="00B82BAA" w14:paraId="2A9D7357" w14:textId="77777777"/>
        </w:tc>
      </w:tr>
      <w:tr w14:paraId="0A0B8AB5" w14:textId="77777777" w:rsidTr="00B82BAA">
        <w:tblPrEx>
          <w:tblW w:w="0" w:type="auto"/>
          <w:jc w:val="center"/>
          <w:tblLayout w:type="fixed"/>
          <w:tblLook w:val="04A0"/>
        </w:tblPrEx>
        <w:trPr>
          <w:trHeight w:val="240"/>
          <w:jc w:val="center"/>
        </w:trPr>
        <w:tc>
          <w:tcPr>
            <w:tcW w:w="4876" w:type="dxa"/>
            <w:hideMark/>
          </w:tcPr>
          <w:p w:rsidR="009B6E99" w:rsidRPr="007A1267" w:rsidP="00B82BAA" w14:paraId="48CC8AF8" w14:textId="77777777">
            <w:pPr>
              <w:pStyle w:val="AmColumnHeading"/>
            </w:pPr>
            <w:r w:rsidRPr="007A1267">
              <w:t>Kehtiv tekst</w:t>
            </w:r>
          </w:p>
        </w:tc>
        <w:tc>
          <w:tcPr>
            <w:tcW w:w="4876" w:type="dxa"/>
            <w:hideMark/>
          </w:tcPr>
          <w:p w:rsidR="009B6E99" w:rsidRPr="007A1267" w:rsidP="00B82BAA" w14:paraId="69FC2B07" w14:textId="77777777">
            <w:pPr>
              <w:pStyle w:val="AmColumnHeading"/>
            </w:pPr>
            <w:r w:rsidRPr="007A1267">
              <w:t>Muudatusettepanek</w:t>
            </w:r>
          </w:p>
        </w:tc>
      </w:tr>
      <w:tr w14:paraId="7A8BA4E8" w14:textId="77777777" w:rsidTr="00B82BAA">
        <w:tblPrEx>
          <w:tblW w:w="0" w:type="auto"/>
          <w:jc w:val="center"/>
          <w:tblLayout w:type="fixed"/>
          <w:tblLook w:val="04A0"/>
        </w:tblPrEx>
        <w:trPr>
          <w:jc w:val="center"/>
        </w:trPr>
        <w:tc>
          <w:tcPr>
            <w:tcW w:w="4876" w:type="dxa"/>
          </w:tcPr>
          <w:p w:rsidR="009B6E99" w:rsidRPr="007A1267" w:rsidP="00B82BAA" w14:paraId="77D4E917" w14:textId="77777777">
            <w:pPr>
              <w:pStyle w:val="Normal6a"/>
            </w:pPr>
          </w:p>
        </w:tc>
        <w:tc>
          <w:tcPr>
            <w:tcW w:w="4876" w:type="dxa"/>
            <w:hideMark/>
          </w:tcPr>
          <w:p w:rsidR="009B6E99" w:rsidRPr="007A1267" w:rsidP="00B82BAA" w14:paraId="3DFEFF0F" w14:textId="77777777">
            <w:pPr>
              <w:pStyle w:val="Normal6a"/>
            </w:pPr>
            <w:r w:rsidRPr="007A1267">
              <w:rPr>
                <w:b/>
                <w:i/>
              </w:rPr>
              <w:t>-1b)</w:t>
            </w:r>
            <w:r w:rsidRPr="007A1267">
              <w:tab/>
            </w:r>
            <w:r w:rsidRPr="007A1267">
              <w:rPr>
                <w:b/>
                <w:i/>
              </w:rPr>
              <w:t>Artikli 17 lõike 1 punkt f asendatakse järgmisega:</w:t>
            </w:r>
          </w:p>
        </w:tc>
      </w:tr>
      <w:tr w14:paraId="0A03B987" w14:textId="77777777" w:rsidTr="00B82BAA">
        <w:tblPrEx>
          <w:tblW w:w="0" w:type="auto"/>
          <w:jc w:val="center"/>
          <w:tblLayout w:type="fixed"/>
          <w:tblLook w:val="04A0"/>
        </w:tblPrEx>
        <w:trPr>
          <w:jc w:val="center"/>
        </w:trPr>
        <w:tc>
          <w:tcPr>
            <w:tcW w:w="4876" w:type="dxa"/>
          </w:tcPr>
          <w:p w:rsidR="009B6E99" w:rsidRPr="007A1267" w:rsidP="00B82BAA" w14:paraId="5A425CE7" w14:textId="77777777">
            <w:pPr>
              <w:pStyle w:val="Normal6a"/>
            </w:pPr>
            <w:r w:rsidRPr="007A1267">
              <w:rPr>
                <w:b/>
                <w:i/>
              </w:rPr>
              <w:t>f)</w:t>
            </w:r>
            <w:r w:rsidRPr="007A1267">
              <w:rPr>
                <w:b/>
                <w:i/>
              </w:rPr>
              <w:tab/>
            </w:r>
            <w:r w:rsidRPr="007A1267">
              <w:t xml:space="preserve">teave, </w:t>
            </w:r>
            <w:r w:rsidRPr="007A1267">
              <w:rPr>
                <w:b/>
                <w:i/>
              </w:rPr>
              <w:t>mida liikmesriik kogub</w:t>
            </w:r>
            <w:r w:rsidRPr="007A1267">
              <w:t xml:space="preserve"> direktiivi 2006/112/EÜ artikli 143 lõike </w:t>
            </w:r>
            <w:r w:rsidRPr="007A1267">
              <w:rPr>
                <w:b/>
                <w:i/>
              </w:rPr>
              <w:t>2 punktide a ja b</w:t>
            </w:r>
            <w:r w:rsidRPr="007A1267">
              <w:t xml:space="preserve"> alusel, ning </w:t>
            </w:r>
            <w:r w:rsidRPr="007A1267">
              <w:rPr>
                <w:b/>
                <w:i/>
              </w:rPr>
              <w:t>päritoluriik</w:t>
            </w:r>
            <w:r w:rsidRPr="007A1267">
              <w:t xml:space="preserve">, </w:t>
            </w:r>
            <w:r w:rsidRPr="007A1267">
              <w:rPr>
                <w:b/>
                <w:i/>
              </w:rPr>
              <w:t>sihtriik</w:t>
            </w:r>
            <w:r w:rsidRPr="007A1267">
              <w:t xml:space="preserve">, kauba kood, </w:t>
            </w:r>
            <w:r w:rsidRPr="007A1267">
              <w:rPr>
                <w:b/>
                <w:i/>
              </w:rPr>
              <w:t>vääring, kogusumma</w:t>
            </w:r>
            <w:r w:rsidRPr="007A1267">
              <w:t xml:space="preserve">, </w:t>
            </w:r>
            <w:r w:rsidRPr="007A1267">
              <w:rPr>
                <w:b/>
                <w:i/>
              </w:rPr>
              <w:t>vahetuskurss, iga kaubaartikli hind ja netokaal;</w:t>
            </w:r>
          </w:p>
        </w:tc>
        <w:tc>
          <w:tcPr>
            <w:tcW w:w="4876" w:type="dxa"/>
            <w:hideMark/>
          </w:tcPr>
          <w:p w:rsidR="009B6E99" w:rsidRPr="007A1267" w:rsidP="00B82BAA" w14:paraId="3EF2F73D" w14:textId="77777777">
            <w:pPr>
              <w:pStyle w:val="Normal6a"/>
            </w:pPr>
            <w:r w:rsidRPr="007A1267">
              <w:rPr>
                <w:b/>
                <w:i/>
              </w:rPr>
              <w:t>„f)</w:t>
            </w:r>
            <w:r w:rsidRPr="007A1267">
              <w:rPr>
                <w:b/>
                <w:i/>
              </w:rPr>
              <w:tab/>
              <w:t>liikmesriikide tolliasutuste kogutud</w:t>
            </w:r>
            <w:r w:rsidRPr="007A1267">
              <w:t xml:space="preserve"> teave </w:t>
            </w:r>
            <w:r w:rsidRPr="007A1267">
              <w:rPr>
                <w:b/>
                <w:i/>
              </w:rPr>
              <w:t>kogu sellise kauba impordi kohta</w:t>
            </w:r>
            <w:r w:rsidRPr="007A1267">
              <w:t xml:space="preserve">, </w:t>
            </w:r>
            <w:r w:rsidRPr="007A1267">
              <w:rPr>
                <w:b/>
                <w:i/>
              </w:rPr>
              <w:t>mille importimisel taotletakse käibemaksuvabastust, käibemaksu tasumise edasilükkamist või erilist raamatupidamisarvestust, sealhulgas</w:t>
            </w:r>
            <w:r w:rsidRPr="007A1267">
              <w:t xml:space="preserve"> direktiivi 2006/112/EÜ artikli 143 lõike </w:t>
            </w:r>
            <w:r w:rsidRPr="007A1267">
              <w:rPr>
                <w:b/>
                <w:i/>
              </w:rPr>
              <w:t>1 punkti d alusel (tolliprotseduur 42/63), kõnealuse direktiivi artiklitega 369l–369x kehtestatud impordi ühe akna süsteemi</w:t>
            </w:r>
            <w:r w:rsidRPr="007A1267">
              <w:t xml:space="preserve"> alusel, ning </w:t>
            </w:r>
            <w:r w:rsidRPr="007A1267">
              <w:rPr>
                <w:b/>
                <w:i/>
              </w:rPr>
              <w:t>mis tahes muu impordiprotseduuri alusel</w:t>
            </w:r>
            <w:r w:rsidRPr="007A1267">
              <w:t xml:space="preserve">, </w:t>
            </w:r>
            <w:r w:rsidRPr="007A1267">
              <w:rPr>
                <w:b/>
                <w:i/>
              </w:rPr>
              <w:t>mille puhul lükatakse käibemaksuarvestuse kohustus edasi sihtliikmesriigile</w:t>
            </w:r>
            <w:r w:rsidRPr="007A1267">
              <w:t xml:space="preserve">, </w:t>
            </w:r>
            <w:r w:rsidRPr="007A1267">
              <w:rPr>
                <w:b/>
                <w:i/>
              </w:rPr>
              <w:t>piirdudes järgmiste andmeelementidega:</w:t>
            </w:r>
          </w:p>
        </w:tc>
      </w:tr>
      <w:tr w14:paraId="02DE0A06" w14:textId="77777777" w:rsidTr="00B82BAA">
        <w:tblPrEx>
          <w:tblW w:w="0" w:type="auto"/>
          <w:jc w:val="center"/>
          <w:tblLayout w:type="fixed"/>
          <w:tblLook w:val="04A0"/>
        </w:tblPrEx>
        <w:trPr>
          <w:jc w:val="center"/>
        </w:trPr>
        <w:tc>
          <w:tcPr>
            <w:tcW w:w="4876" w:type="dxa"/>
          </w:tcPr>
          <w:p w:rsidR="009B6E99" w:rsidRPr="007A1267" w:rsidP="00B82BAA" w14:paraId="4BF125C4" w14:textId="77777777">
            <w:pPr>
              <w:pStyle w:val="Normal6a"/>
            </w:pPr>
          </w:p>
        </w:tc>
        <w:tc>
          <w:tcPr>
            <w:tcW w:w="4876" w:type="dxa"/>
            <w:hideMark/>
          </w:tcPr>
          <w:p w:rsidR="009B6E99" w:rsidRPr="007A1267" w:rsidP="00B82BAA" w14:paraId="7D42B31B" w14:textId="77777777">
            <w:pPr>
              <w:pStyle w:val="Normal6a"/>
            </w:pPr>
            <w:r w:rsidRPr="007A1267">
              <w:rPr>
                <w:b/>
                <w:i/>
              </w:rPr>
              <w:t>i)</w:t>
            </w:r>
            <w:r w:rsidRPr="007A1267">
              <w:rPr>
                <w:b/>
                <w:i/>
              </w:rPr>
              <w:tab/>
              <w:t>impordideklaratsiooni tunnuskood;</w:t>
            </w:r>
          </w:p>
        </w:tc>
      </w:tr>
      <w:tr w14:paraId="1557DB39" w14:textId="77777777" w:rsidTr="00B82BAA">
        <w:tblPrEx>
          <w:tblW w:w="0" w:type="auto"/>
          <w:jc w:val="center"/>
          <w:tblLayout w:type="fixed"/>
          <w:tblLook w:val="04A0"/>
        </w:tblPrEx>
        <w:trPr>
          <w:jc w:val="center"/>
        </w:trPr>
        <w:tc>
          <w:tcPr>
            <w:tcW w:w="4876" w:type="dxa"/>
          </w:tcPr>
          <w:p w:rsidR="009B6E99" w:rsidRPr="007A1267" w:rsidP="00B82BAA" w14:paraId="1B333B5C" w14:textId="77777777">
            <w:pPr>
              <w:pStyle w:val="Normal6a"/>
            </w:pPr>
          </w:p>
        </w:tc>
        <w:tc>
          <w:tcPr>
            <w:tcW w:w="4876" w:type="dxa"/>
            <w:hideMark/>
          </w:tcPr>
          <w:p w:rsidR="009B6E99" w:rsidRPr="007A1267" w:rsidP="00B82BAA" w14:paraId="1778EE3A" w14:textId="77777777">
            <w:pPr>
              <w:pStyle w:val="Normal6a"/>
            </w:pPr>
            <w:r w:rsidRPr="007A1267">
              <w:rPr>
                <w:b/>
                <w:i/>
              </w:rPr>
              <w:t>ii)</w:t>
            </w:r>
            <w:r w:rsidRPr="007A1267">
              <w:rPr>
                <w:b/>
                <w:i/>
              </w:rPr>
              <w:tab/>
              <w:t xml:space="preserve">importija käibemaksukohustuslasena registreerimise number või kohaldataval juhul tollile deklareeritud </w:t>
            </w:r>
            <w:r w:rsidRPr="007A1267">
              <w:rPr>
                <w:b/>
                <w:i/>
              </w:rPr>
              <w:t>IOSSi</w:t>
            </w:r>
            <w:r w:rsidRPr="007A1267">
              <w:rPr>
                <w:b/>
                <w:i/>
              </w:rPr>
              <w:t xml:space="preserve"> käibemaksukohustuslasena registreerimise number;</w:t>
            </w:r>
          </w:p>
        </w:tc>
      </w:tr>
      <w:tr w14:paraId="32B4B229" w14:textId="77777777" w:rsidTr="00B82BAA">
        <w:tblPrEx>
          <w:tblW w:w="0" w:type="auto"/>
          <w:jc w:val="center"/>
          <w:tblLayout w:type="fixed"/>
          <w:tblLook w:val="04A0"/>
        </w:tblPrEx>
        <w:trPr>
          <w:jc w:val="center"/>
        </w:trPr>
        <w:tc>
          <w:tcPr>
            <w:tcW w:w="4876" w:type="dxa"/>
          </w:tcPr>
          <w:p w:rsidR="009B6E99" w:rsidRPr="007A1267" w:rsidP="00B82BAA" w14:paraId="6681DD5E" w14:textId="77777777">
            <w:pPr>
              <w:pStyle w:val="Normal6a"/>
            </w:pPr>
          </w:p>
        </w:tc>
        <w:tc>
          <w:tcPr>
            <w:tcW w:w="4876" w:type="dxa"/>
            <w:hideMark/>
          </w:tcPr>
          <w:p w:rsidR="009B6E99" w:rsidRPr="007A1267" w:rsidP="00B82BAA" w14:paraId="1F1639D0" w14:textId="77777777">
            <w:pPr>
              <w:pStyle w:val="Normal6a"/>
            </w:pPr>
            <w:r w:rsidRPr="007A1267">
              <w:rPr>
                <w:b/>
                <w:i/>
              </w:rPr>
              <w:t>iii)</w:t>
            </w:r>
            <w:r w:rsidRPr="007A1267">
              <w:rPr>
                <w:b/>
                <w:i/>
              </w:rPr>
              <w:tab/>
              <w:t xml:space="preserve">sihtliikmesriigis kaupade </w:t>
            </w:r>
            <w:r w:rsidRPr="007A1267">
              <w:rPr>
                <w:b/>
                <w:i/>
              </w:rPr>
              <w:t>soetaja</w:t>
            </w:r>
            <w:r w:rsidRPr="007A1267">
              <w:rPr>
                <w:b/>
                <w:i/>
              </w:rPr>
              <w:t xml:space="preserve"> käibemaksukohustuslasena registreerimise number, kui see on olemas;</w:t>
            </w:r>
          </w:p>
        </w:tc>
      </w:tr>
      <w:tr w14:paraId="116FE150" w14:textId="77777777" w:rsidTr="00B82BAA">
        <w:tblPrEx>
          <w:tblW w:w="0" w:type="auto"/>
          <w:jc w:val="center"/>
          <w:tblLayout w:type="fixed"/>
          <w:tblLook w:val="04A0"/>
        </w:tblPrEx>
        <w:trPr>
          <w:jc w:val="center"/>
        </w:trPr>
        <w:tc>
          <w:tcPr>
            <w:tcW w:w="4876" w:type="dxa"/>
          </w:tcPr>
          <w:p w:rsidR="009B6E99" w:rsidRPr="007A1267" w:rsidP="00B82BAA" w14:paraId="5923A150" w14:textId="77777777">
            <w:pPr>
              <w:pStyle w:val="Normal6a"/>
            </w:pPr>
          </w:p>
        </w:tc>
        <w:tc>
          <w:tcPr>
            <w:tcW w:w="4876" w:type="dxa"/>
            <w:hideMark/>
          </w:tcPr>
          <w:p w:rsidR="009B6E99" w:rsidRPr="007A1267" w:rsidP="00B82BAA" w14:paraId="46F072C6" w14:textId="77777777">
            <w:pPr>
              <w:pStyle w:val="Normal6a"/>
            </w:pPr>
            <w:r w:rsidRPr="007A1267">
              <w:rPr>
                <w:b/>
                <w:i/>
              </w:rPr>
              <w:t>iv)</w:t>
            </w:r>
            <w:r w:rsidRPr="007A1267">
              <w:rPr>
                <w:b/>
                <w:i/>
              </w:rPr>
              <w:tab/>
              <w:t>kauba deklareeritud tolliväärtus;</w:t>
            </w:r>
          </w:p>
        </w:tc>
      </w:tr>
      <w:tr w14:paraId="7F855B4F" w14:textId="77777777" w:rsidTr="00B82BAA">
        <w:tblPrEx>
          <w:tblW w:w="0" w:type="auto"/>
          <w:jc w:val="center"/>
          <w:tblLayout w:type="fixed"/>
          <w:tblLook w:val="04A0"/>
        </w:tblPrEx>
        <w:trPr>
          <w:jc w:val="center"/>
        </w:trPr>
        <w:tc>
          <w:tcPr>
            <w:tcW w:w="4876" w:type="dxa"/>
          </w:tcPr>
          <w:p w:rsidR="009B6E99" w:rsidRPr="007A1267" w:rsidP="00B82BAA" w14:paraId="0C236334" w14:textId="77777777">
            <w:pPr>
              <w:pStyle w:val="Normal6a"/>
            </w:pPr>
          </w:p>
        </w:tc>
        <w:tc>
          <w:tcPr>
            <w:tcW w:w="4876" w:type="dxa"/>
            <w:hideMark/>
          </w:tcPr>
          <w:p w:rsidR="009B6E99" w:rsidRPr="007A1267" w:rsidP="00B82BAA" w14:paraId="44A16AA7" w14:textId="77777777">
            <w:pPr>
              <w:pStyle w:val="Normal6a"/>
            </w:pPr>
            <w:r w:rsidRPr="007A1267">
              <w:rPr>
                <w:b/>
                <w:i/>
              </w:rPr>
              <w:t>v)</w:t>
            </w:r>
            <w:r w:rsidRPr="007A1267">
              <w:rPr>
                <w:b/>
                <w:i/>
              </w:rPr>
              <w:tab/>
              <w:t>kauba deklareeritud päritoluriik ning</w:t>
            </w:r>
          </w:p>
        </w:tc>
      </w:tr>
      <w:tr w14:paraId="154B646B" w14:textId="77777777" w:rsidTr="00B82BAA">
        <w:tblPrEx>
          <w:tblW w:w="0" w:type="auto"/>
          <w:jc w:val="center"/>
          <w:tblLayout w:type="fixed"/>
          <w:tblLook w:val="04A0"/>
        </w:tblPrEx>
        <w:trPr>
          <w:jc w:val="center"/>
        </w:trPr>
        <w:tc>
          <w:tcPr>
            <w:tcW w:w="4876" w:type="dxa"/>
          </w:tcPr>
          <w:p w:rsidR="009B6E99" w:rsidRPr="007A1267" w:rsidP="00B82BAA" w14:paraId="3A0CF350" w14:textId="77777777">
            <w:pPr>
              <w:pStyle w:val="Normal6a"/>
            </w:pPr>
          </w:p>
        </w:tc>
        <w:tc>
          <w:tcPr>
            <w:tcW w:w="4876" w:type="dxa"/>
            <w:hideMark/>
          </w:tcPr>
          <w:p w:rsidR="009B6E99" w:rsidRPr="007A1267" w:rsidP="00B82BAA" w14:paraId="1DDF2998" w14:textId="77777777">
            <w:pPr>
              <w:pStyle w:val="Normal6a"/>
            </w:pPr>
            <w:r w:rsidRPr="007A1267">
              <w:rPr>
                <w:b/>
                <w:i/>
              </w:rPr>
              <w:t>vi)</w:t>
            </w:r>
            <w:r w:rsidRPr="007A1267">
              <w:rPr>
                <w:b/>
                <w:i/>
              </w:rPr>
              <w:tab/>
              <w:t>tolliprotseduuri kood, sealhulgas juhul, kui kauba suhtes kohaldatakse määruse (EL) nr 952/2013 artikli 166 kohast lihtsustatud impordiprotseduuri.“</w:t>
            </w:r>
          </w:p>
        </w:tc>
      </w:tr>
    </w:tbl>
    <w:p w:rsidR="009B6E99" w:rsidRPr="007A1267" w:rsidP="009B6E99" w14:paraId="08581931" w14:textId="77777777"/>
    <w:p w:rsidR="009B6E99" w:rsidRPr="007A1267" w:rsidP="009B6E99" w14:paraId="36CB28BF" w14:textId="77777777">
      <w:pPr>
        <w:pStyle w:val="AmNumberTabs"/>
      </w:pPr>
      <w:r w:rsidRPr="007A1267">
        <w:t>Muudatusettepanek</w:t>
      </w:r>
      <w:r w:rsidRPr="007A1267">
        <w:tab/>
      </w:r>
      <w:r w:rsidRPr="007A1267">
        <w:tab/>
        <w:t>19</w:t>
      </w:r>
    </w:p>
    <w:p w:rsidR="009B6E99" w:rsidRPr="007A1267" w:rsidP="009B6E99" w14:paraId="2AE6E6DA" w14:textId="77777777">
      <w:pPr>
        <w:pStyle w:val="NormalBold12b"/>
      </w:pPr>
      <w:r w:rsidRPr="007A1267">
        <w:t>Ettepanek võtta vastu määrus</w:t>
      </w:r>
    </w:p>
    <w:p w:rsidR="009B6E99" w:rsidRPr="007A1267" w:rsidP="009B6E99" w14:paraId="77330D43" w14:textId="77777777">
      <w:pPr>
        <w:pStyle w:val="NormalBold"/>
      </w:pPr>
      <w:r w:rsidRPr="007A1267">
        <w:t>Artikkel 1 – lõik 1 – punkt 3</w:t>
      </w:r>
    </w:p>
    <w:p w:rsidR="009B6E99" w:rsidRPr="007A1267" w:rsidP="009B6E99" w14:paraId="7C90BBE5" w14:textId="77777777">
      <w:r w:rsidRPr="007A1267">
        <w:t>Määrus (EL) nr 904/2010</w:t>
      </w:r>
    </w:p>
    <w:p w:rsidR="009B6E99" w:rsidRPr="007A1267" w:rsidP="009B6E99" w14:paraId="57854A6F" w14:textId="77777777">
      <w:r w:rsidRPr="007A1267">
        <w:t>Artikkel 24k – lõige 1a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37FA65" w14:textId="77777777" w:rsidTr="00B82BA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B6E99" w:rsidRPr="007A1267" w:rsidP="00B82BAA" w14:paraId="2F85631C" w14:textId="77777777"/>
        </w:tc>
      </w:tr>
      <w:tr w14:paraId="14D09B58" w14:textId="77777777" w:rsidTr="00B82BAA">
        <w:tblPrEx>
          <w:tblW w:w="0" w:type="auto"/>
          <w:jc w:val="center"/>
          <w:tblLayout w:type="fixed"/>
          <w:tblLook w:val="04A0"/>
        </w:tblPrEx>
        <w:trPr>
          <w:trHeight w:val="240"/>
          <w:jc w:val="center"/>
        </w:trPr>
        <w:tc>
          <w:tcPr>
            <w:tcW w:w="4876" w:type="dxa"/>
            <w:tcBorders>
              <w:top w:val="nil"/>
              <w:left w:val="nil"/>
              <w:bottom w:val="nil"/>
              <w:right w:val="nil"/>
            </w:tcBorders>
          </w:tcPr>
          <w:p w:rsidR="009B6E99" w:rsidRPr="007A1267" w:rsidP="00B82BAA" w14:paraId="1D8DCAA3" w14:textId="77777777">
            <w:pPr>
              <w:pStyle w:val="AmColumnHeading"/>
            </w:pPr>
            <w:r w:rsidRPr="007A1267">
              <w:t>Komisjoni ettepanek</w:t>
            </w:r>
          </w:p>
        </w:tc>
        <w:tc>
          <w:tcPr>
            <w:tcW w:w="4876" w:type="dxa"/>
            <w:tcBorders>
              <w:top w:val="nil"/>
              <w:left w:val="nil"/>
              <w:bottom w:val="nil"/>
              <w:right w:val="nil"/>
            </w:tcBorders>
          </w:tcPr>
          <w:p w:rsidR="009B6E99" w:rsidRPr="007A1267" w:rsidP="00B82BAA" w14:paraId="63A38FCD" w14:textId="77777777">
            <w:pPr>
              <w:pStyle w:val="AmColumnHeading"/>
            </w:pPr>
            <w:r w:rsidRPr="007A1267">
              <w:t>Muudatusettepanek</w:t>
            </w:r>
          </w:p>
        </w:tc>
      </w:tr>
      <w:tr w14:paraId="10FA71C7" w14:textId="77777777" w:rsidTr="00B82BAA">
        <w:tblPrEx>
          <w:tblW w:w="0" w:type="auto"/>
          <w:jc w:val="center"/>
          <w:tblLayout w:type="fixed"/>
          <w:tblLook w:val="04A0"/>
        </w:tblPrEx>
        <w:trPr>
          <w:jc w:val="center"/>
        </w:trPr>
        <w:tc>
          <w:tcPr>
            <w:tcW w:w="4876" w:type="dxa"/>
            <w:tcBorders>
              <w:top w:val="nil"/>
              <w:left w:val="nil"/>
              <w:bottom w:val="nil"/>
              <w:right w:val="nil"/>
            </w:tcBorders>
          </w:tcPr>
          <w:p w:rsidR="009B6E99" w:rsidRPr="007A1267" w:rsidP="00B82BAA" w14:paraId="21E439B7" w14:textId="77777777">
            <w:pPr>
              <w:pStyle w:val="Normal6a"/>
            </w:pPr>
            <w:r w:rsidRPr="007A1267">
              <w:t>1a.</w:t>
            </w:r>
            <w:r w:rsidRPr="007A1267">
              <w:tab/>
              <w:t xml:space="preserve">Euroopa </w:t>
            </w:r>
            <w:r w:rsidRPr="007A1267">
              <w:rPr>
                <w:b/>
                <w:i/>
              </w:rPr>
              <w:t>Prokuratuur</w:t>
            </w:r>
            <w:r w:rsidRPr="007A1267">
              <w:t xml:space="preserve"> ja </w:t>
            </w:r>
            <w:r w:rsidRPr="007A1267">
              <w:rPr>
                <w:b/>
                <w:i/>
              </w:rPr>
              <w:t>OLAF pääsevad</w:t>
            </w:r>
            <w:r w:rsidRPr="007A1267">
              <w:t xml:space="preserve"> keskse </w:t>
            </w:r>
            <w:r w:rsidRPr="007A1267">
              <w:t>VIESi</w:t>
            </w:r>
            <w:r w:rsidRPr="007A1267">
              <w:t xml:space="preserve"> teabele </w:t>
            </w:r>
            <w:r w:rsidRPr="007A1267">
              <w:rPr>
                <w:b/>
                <w:i/>
              </w:rPr>
              <w:t>juurde</w:t>
            </w:r>
            <w:r w:rsidRPr="007A1267">
              <w:t xml:space="preserve"> artiklites 49a ja 49b sätestatud piirangute ja eeskirjade kohaselt.</w:t>
            </w:r>
          </w:p>
        </w:tc>
        <w:tc>
          <w:tcPr>
            <w:tcW w:w="4876" w:type="dxa"/>
            <w:tcBorders>
              <w:top w:val="nil"/>
              <w:left w:val="nil"/>
              <w:bottom w:val="nil"/>
              <w:right w:val="nil"/>
            </w:tcBorders>
          </w:tcPr>
          <w:p w:rsidR="009B6E99" w:rsidRPr="007A1267" w:rsidP="00B82BAA" w14:paraId="4B86E48A" w14:textId="77777777">
            <w:pPr>
              <w:pStyle w:val="Normal6a"/>
            </w:pPr>
            <w:r w:rsidRPr="007A1267">
              <w:t>1a.</w:t>
            </w:r>
            <w:r w:rsidRPr="007A1267">
              <w:tab/>
              <w:t xml:space="preserve">Euroopa </w:t>
            </w:r>
            <w:r w:rsidRPr="007A1267">
              <w:rPr>
                <w:b/>
                <w:i/>
              </w:rPr>
              <w:t>Prokuratuuril</w:t>
            </w:r>
            <w:r w:rsidRPr="007A1267">
              <w:t xml:space="preserve"> ja </w:t>
            </w:r>
            <w:r w:rsidRPr="007A1267">
              <w:rPr>
                <w:b/>
                <w:i/>
              </w:rPr>
              <w:t>OLAFil</w:t>
            </w:r>
            <w:r w:rsidRPr="007A1267">
              <w:rPr>
                <w:b/>
                <w:i/>
              </w:rPr>
              <w:t xml:space="preserve"> on konfidentsiaalsust tagava turvalise keskse liidese kaudu juurdepääs</w:t>
            </w:r>
            <w:r w:rsidRPr="007A1267">
              <w:t xml:space="preserve"> keskse </w:t>
            </w:r>
            <w:r w:rsidRPr="007A1267">
              <w:t>VIESi</w:t>
            </w:r>
            <w:r w:rsidRPr="007A1267">
              <w:t xml:space="preserve"> teabele artiklites 49a ja 49b sätestatud piirangute ja eeskirjade kohaselt.</w:t>
            </w:r>
          </w:p>
        </w:tc>
      </w:tr>
    </w:tbl>
    <w:p w:rsidR="009B6E99" w:rsidRPr="007A1267" w:rsidP="009B6E99" w14:paraId="72EBAB7E" w14:textId="77777777"/>
    <w:p w:rsidR="009B6E99" w:rsidRPr="007A1267" w:rsidP="009B6E99" w14:paraId="561EF68F" w14:textId="77777777">
      <w:pPr>
        <w:pStyle w:val="AMNumberTabs0"/>
        <w:keepNext/>
      </w:pPr>
      <w:r w:rsidRPr="007A1267">
        <w:t>Muudatusettepanek</w:t>
      </w:r>
      <w:r w:rsidRPr="007A1267">
        <w:tab/>
      </w:r>
      <w:r w:rsidRPr="007A1267">
        <w:tab/>
        <w:t>20</w:t>
      </w:r>
    </w:p>
    <w:p w:rsidR="009B6E99" w:rsidRPr="007A1267" w:rsidP="009B6E99" w14:paraId="7CE5BA77" w14:textId="77777777">
      <w:pPr>
        <w:pStyle w:val="NormalBold12b"/>
        <w:keepNext/>
      </w:pPr>
      <w:r w:rsidRPr="007A1267">
        <w:t>Ettepanek võtta vastu määrus</w:t>
      </w:r>
    </w:p>
    <w:p w:rsidR="009B6E99" w:rsidRPr="007A1267" w:rsidP="009B6E99" w14:paraId="142F645D" w14:textId="77777777">
      <w:pPr>
        <w:pStyle w:val="NormalBold"/>
      </w:pPr>
      <w:r w:rsidRPr="007A1267">
        <w:t>Artikkel 1 – lõik 1 – punkt 4</w:t>
      </w:r>
    </w:p>
    <w:p w:rsidR="009B6E99" w:rsidRPr="007A1267" w:rsidP="009B6E99" w14:paraId="792A0472" w14:textId="77777777">
      <w:pPr>
        <w:keepNext/>
      </w:pPr>
      <w:r w:rsidRPr="007A1267">
        <w:t>Määrus (EL) nr 904/2010</w:t>
      </w:r>
    </w:p>
    <w:p w:rsidR="009B6E99" w:rsidRPr="007A1267" w:rsidP="009B6E99" w14:paraId="5BF98040" w14:textId="77777777">
      <w:r w:rsidRPr="007A1267">
        <w:t>Artikkel 36 – lõige 2a</w:t>
      </w:r>
    </w:p>
    <w:tbl>
      <w:tblPr>
        <w:tblW w:w="0" w:type="auto"/>
        <w:jc w:val="center"/>
        <w:tblLayout w:type="fixed"/>
        <w:tblCellMar>
          <w:left w:w="340" w:type="dxa"/>
          <w:right w:w="340" w:type="dxa"/>
        </w:tblCellMar>
        <w:tblLook w:val="0000"/>
      </w:tblPr>
      <w:tblGrid>
        <w:gridCol w:w="4876"/>
        <w:gridCol w:w="4876"/>
      </w:tblGrid>
      <w:tr w14:paraId="31E14B57" w14:textId="77777777" w:rsidTr="00B82BAA">
        <w:tblPrEx>
          <w:tblW w:w="0" w:type="auto"/>
          <w:jc w:val="center"/>
          <w:tblLayout w:type="fixed"/>
          <w:tblLook w:val="0000"/>
        </w:tblPrEx>
        <w:trPr>
          <w:jc w:val="center"/>
        </w:trPr>
        <w:tc>
          <w:tcPr>
            <w:tcW w:w="9752" w:type="dxa"/>
            <w:gridSpan w:val="2"/>
          </w:tcPr>
          <w:p w:rsidR="009B6E99" w:rsidRPr="007A1267" w:rsidP="00B82BAA" w14:paraId="0DB9F464" w14:textId="77777777">
            <w:pPr>
              <w:keepNext/>
            </w:pPr>
          </w:p>
        </w:tc>
      </w:tr>
      <w:tr w14:paraId="1F2767B7" w14:textId="77777777" w:rsidTr="00B82BAA">
        <w:tblPrEx>
          <w:tblW w:w="0" w:type="auto"/>
          <w:jc w:val="center"/>
          <w:tblLayout w:type="fixed"/>
          <w:tblLook w:val="0000"/>
        </w:tblPrEx>
        <w:trPr>
          <w:jc w:val="center"/>
        </w:trPr>
        <w:tc>
          <w:tcPr>
            <w:tcW w:w="4876" w:type="dxa"/>
          </w:tcPr>
          <w:p w:rsidR="009B6E99" w:rsidRPr="007A1267" w:rsidP="00B82BAA" w14:paraId="2B140620" w14:textId="77777777">
            <w:pPr>
              <w:pStyle w:val="ColumnHeading"/>
              <w:keepNext/>
            </w:pPr>
            <w:r w:rsidRPr="007A1267">
              <w:t>Komisjoni ettepanek</w:t>
            </w:r>
          </w:p>
        </w:tc>
        <w:tc>
          <w:tcPr>
            <w:tcW w:w="4876" w:type="dxa"/>
          </w:tcPr>
          <w:p w:rsidR="009B6E99" w:rsidRPr="007A1267" w:rsidP="00B82BAA" w14:paraId="3A3BB1F9" w14:textId="77777777">
            <w:pPr>
              <w:pStyle w:val="ColumnHeading"/>
              <w:keepNext/>
            </w:pPr>
            <w:r w:rsidRPr="007A1267">
              <w:t>Muudatusettepanek</w:t>
            </w:r>
          </w:p>
        </w:tc>
      </w:tr>
      <w:tr w14:paraId="7CC8C5E8" w14:textId="77777777" w:rsidTr="00B82BAA">
        <w:tblPrEx>
          <w:tblW w:w="0" w:type="auto"/>
          <w:jc w:val="center"/>
          <w:tblLayout w:type="fixed"/>
          <w:tblLook w:val="0000"/>
        </w:tblPrEx>
        <w:trPr>
          <w:jc w:val="center"/>
        </w:trPr>
        <w:tc>
          <w:tcPr>
            <w:tcW w:w="4876" w:type="dxa"/>
          </w:tcPr>
          <w:p w:rsidR="009B6E99" w:rsidRPr="007A1267" w:rsidP="00B82BAA" w14:paraId="45C28B2E" w14:textId="77777777">
            <w:pPr>
              <w:pStyle w:val="Normal6"/>
            </w:pPr>
            <w:r w:rsidRPr="007A1267">
              <w:t>2a.</w:t>
            </w:r>
            <w:r w:rsidRPr="007A1267">
              <w:tab/>
            </w:r>
            <w:r w:rsidRPr="007A1267">
              <w:t>Eurofisci</w:t>
            </w:r>
            <w:r w:rsidRPr="007A1267">
              <w:t xml:space="preserve"> töövaldkonna koordinaatorid teavitavad Euroopa Prokuratuuri Euroopa Prokuratuuris osalevate liikmesriikide puhul kooskõlas nõukogu määruse (EL) 2017/1939* artikli 24 lõikega 1 ja teiste liikmesriikide puhul kooskõlas käesoleva artikliga põhjendamatu viivituseta käesoleva määruse kohaselt edastatud või kogutud teabel põhinevatest märkidest nende võimalike piiriüleste käibemaksupettuste kahtluse kohta, mille suhtes Euroopa Prokuratuur võib teostada oma pädevust.</w:t>
            </w:r>
          </w:p>
        </w:tc>
        <w:tc>
          <w:tcPr>
            <w:tcW w:w="4876" w:type="dxa"/>
          </w:tcPr>
          <w:p w:rsidR="009B6E99" w:rsidRPr="007A1267" w:rsidP="00B82BAA" w14:paraId="53624A49" w14:textId="77777777">
            <w:pPr>
              <w:pStyle w:val="Normal6"/>
              <w:rPr>
                <w:szCs w:val="24"/>
              </w:rPr>
            </w:pPr>
            <w:r w:rsidRPr="007A1267">
              <w:t>2a.</w:t>
            </w:r>
            <w:r w:rsidRPr="007A1267">
              <w:tab/>
            </w:r>
            <w:r w:rsidRPr="007A1267">
              <w:t>Eurofisci</w:t>
            </w:r>
            <w:r w:rsidRPr="007A1267">
              <w:t xml:space="preserve"> töövaldkonna koordinaatorid teavitavad Euroopa Prokuratuuri Euroopa Prokuratuuris osalevate liikmesriikide puhul kooskõlas nõukogu määruse (EL) 2017/1939* artikli 24 lõikega 1 ja teiste liikmesriikide puhul kooskõlas käesoleva artikliga põhjendamatu viivituseta käesoleva määruse kohaselt edastatud või kogutud teabel põhinevatest märkidest nende võimalike piiriüleste käibemaksupettuste kahtluse kohta, mille suhtes Euroopa Prokuratuur võib teostada oma pädevust. </w:t>
            </w:r>
            <w:r w:rsidRPr="007A1267">
              <w:rPr>
                <w:b/>
                <w:i/>
              </w:rPr>
              <w:t>Eurofisci</w:t>
            </w:r>
            <w:r w:rsidRPr="007A1267">
              <w:rPr>
                <w:b/>
                <w:i/>
              </w:rPr>
              <w:t xml:space="preserve"> töövaldkonna koordinaatorid edastavad teabe, mida Euroopa Prokuratuur vajab hindamaks, kas oma pädevust teostada, eeldusel et selline teavitamine on vajalik ja proportsionaalne, kooskõlas Euroopa Prokuratuuri volituste eesmärkidega ja täielikult kooskõlas andmekaitset käsitleva liidu õigusega.</w:t>
            </w:r>
          </w:p>
        </w:tc>
      </w:tr>
    </w:tbl>
    <w:p w:rsidR="009B6E99" w:rsidRPr="007A1267" w:rsidP="009B6E99" w14:paraId="3D5D4AFE" w14:textId="77777777"/>
    <w:p w:rsidR="009B6E99" w:rsidRPr="007A1267" w:rsidP="009B6E99" w14:paraId="3F12D9E6" w14:textId="77777777">
      <w:pPr>
        <w:pStyle w:val="AMNumberTabs0"/>
        <w:keepNext/>
      </w:pPr>
      <w:r w:rsidRPr="007A1267">
        <w:t>Muudatusettepanek</w:t>
      </w:r>
      <w:r w:rsidRPr="007A1267">
        <w:tab/>
      </w:r>
      <w:r w:rsidRPr="007A1267">
        <w:tab/>
        <w:t>21</w:t>
      </w:r>
    </w:p>
    <w:p w:rsidR="009B6E99" w:rsidRPr="007A1267" w:rsidP="009B6E99" w14:paraId="513E2E69" w14:textId="77777777">
      <w:pPr>
        <w:pStyle w:val="NormalBold12b"/>
        <w:keepNext/>
      </w:pPr>
      <w:r w:rsidRPr="007A1267">
        <w:t>Ettepanek võtta vastu määrus</w:t>
      </w:r>
    </w:p>
    <w:p w:rsidR="009B6E99" w:rsidRPr="007A1267" w:rsidP="009B6E99" w14:paraId="59875486" w14:textId="77777777">
      <w:pPr>
        <w:pStyle w:val="NormalBold"/>
      </w:pPr>
      <w:r w:rsidRPr="007A1267">
        <w:t>Artikkel 1 – lõik 1 – punkt 4</w:t>
      </w:r>
    </w:p>
    <w:p w:rsidR="009B6E99" w:rsidRPr="007A1267" w:rsidP="009B6E99" w14:paraId="37C2857A" w14:textId="77777777">
      <w:pPr>
        <w:keepNext/>
      </w:pPr>
      <w:r w:rsidRPr="007A1267">
        <w:t>Määrus (EL) nr 904/2010</w:t>
      </w:r>
    </w:p>
    <w:p w:rsidR="009B6E99" w:rsidRPr="007A1267" w:rsidP="009B6E99" w14:paraId="3C876945" w14:textId="77777777">
      <w:r w:rsidRPr="007A1267">
        <w:t>Artikkel 36 – lõige 2c</w:t>
      </w:r>
    </w:p>
    <w:tbl>
      <w:tblPr>
        <w:tblW w:w="0" w:type="auto"/>
        <w:jc w:val="center"/>
        <w:tblLayout w:type="fixed"/>
        <w:tblCellMar>
          <w:left w:w="340" w:type="dxa"/>
          <w:right w:w="340" w:type="dxa"/>
        </w:tblCellMar>
        <w:tblLook w:val="0000"/>
      </w:tblPr>
      <w:tblGrid>
        <w:gridCol w:w="4876"/>
        <w:gridCol w:w="4876"/>
      </w:tblGrid>
      <w:tr w14:paraId="387BA380" w14:textId="77777777" w:rsidTr="00B82BAA">
        <w:tblPrEx>
          <w:tblW w:w="0" w:type="auto"/>
          <w:jc w:val="center"/>
          <w:tblLayout w:type="fixed"/>
          <w:tblLook w:val="0000"/>
        </w:tblPrEx>
        <w:trPr>
          <w:jc w:val="center"/>
        </w:trPr>
        <w:tc>
          <w:tcPr>
            <w:tcW w:w="9752" w:type="dxa"/>
            <w:gridSpan w:val="2"/>
          </w:tcPr>
          <w:p w:rsidR="009B6E99" w:rsidRPr="007A1267" w:rsidP="00B82BAA" w14:paraId="31DE4EA3" w14:textId="77777777">
            <w:pPr>
              <w:keepNext/>
            </w:pPr>
          </w:p>
        </w:tc>
      </w:tr>
      <w:tr w14:paraId="39772E63" w14:textId="77777777" w:rsidTr="00B82BAA">
        <w:tblPrEx>
          <w:tblW w:w="0" w:type="auto"/>
          <w:jc w:val="center"/>
          <w:tblLayout w:type="fixed"/>
          <w:tblLook w:val="0000"/>
        </w:tblPrEx>
        <w:trPr>
          <w:jc w:val="center"/>
        </w:trPr>
        <w:tc>
          <w:tcPr>
            <w:tcW w:w="4876" w:type="dxa"/>
          </w:tcPr>
          <w:p w:rsidR="009B6E99" w:rsidRPr="007A1267" w:rsidP="00B82BAA" w14:paraId="7A3C28A2" w14:textId="77777777">
            <w:pPr>
              <w:pStyle w:val="ColumnHeading"/>
              <w:keepNext/>
            </w:pPr>
            <w:r w:rsidRPr="007A1267">
              <w:t>Komisjoni ettepanek</w:t>
            </w:r>
          </w:p>
        </w:tc>
        <w:tc>
          <w:tcPr>
            <w:tcW w:w="4876" w:type="dxa"/>
          </w:tcPr>
          <w:p w:rsidR="009B6E99" w:rsidRPr="007A1267" w:rsidP="00B82BAA" w14:paraId="70EFC576" w14:textId="77777777">
            <w:pPr>
              <w:pStyle w:val="ColumnHeading"/>
              <w:keepNext/>
            </w:pPr>
            <w:r w:rsidRPr="007A1267">
              <w:t>Muudatusettepanek</w:t>
            </w:r>
          </w:p>
        </w:tc>
      </w:tr>
      <w:tr w14:paraId="2A5205FE" w14:textId="77777777" w:rsidTr="00B82BAA">
        <w:tblPrEx>
          <w:tblW w:w="0" w:type="auto"/>
          <w:jc w:val="center"/>
          <w:tblLayout w:type="fixed"/>
          <w:tblLook w:val="0000"/>
        </w:tblPrEx>
        <w:trPr>
          <w:jc w:val="center"/>
        </w:trPr>
        <w:tc>
          <w:tcPr>
            <w:tcW w:w="4876" w:type="dxa"/>
          </w:tcPr>
          <w:p w:rsidR="009B6E99" w:rsidRPr="007A1267" w:rsidP="00B82BAA" w14:paraId="2C3B62CF" w14:textId="77777777">
            <w:pPr>
              <w:pStyle w:val="Normal6"/>
            </w:pPr>
            <w:r w:rsidRPr="007A1267">
              <w:t>2c.</w:t>
            </w:r>
            <w:r w:rsidRPr="007A1267">
              <w:tab/>
              <w:t xml:space="preserve">Kooskõlas Euroopa Parlamendi ja nõukogu määruse (EL, Euratom) nr 883/2013** artikli 8 lõigetega 2 ja 3 teavitavad </w:t>
            </w:r>
            <w:r w:rsidRPr="007A1267">
              <w:t>Eurofisci</w:t>
            </w:r>
            <w:r w:rsidRPr="007A1267">
              <w:t xml:space="preserve"> töövaldkonna koordinaatorid </w:t>
            </w:r>
            <w:r w:rsidRPr="007A1267">
              <w:t>OLAFit</w:t>
            </w:r>
            <w:r w:rsidRPr="007A1267">
              <w:t xml:space="preserve"> viivitamata liikmesriikide poolt käesoleva määruse kohaselt edastatud või kogutud teabel põhinevatest märkidest piiriüleste käibemaksupettuste kahtluse kohta, et OLAF saaks kaaluda asjakohaste meetmete võtmist vastavalt oma volitustele.</w:t>
            </w:r>
          </w:p>
        </w:tc>
        <w:tc>
          <w:tcPr>
            <w:tcW w:w="4876" w:type="dxa"/>
          </w:tcPr>
          <w:p w:rsidR="009B6E99" w:rsidRPr="007A1267" w:rsidP="00B82BAA" w14:paraId="7D4A66AD" w14:textId="77777777">
            <w:pPr>
              <w:pStyle w:val="Normal6"/>
              <w:rPr>
                <w:szCs w:val="24"/>
              </w:rPr>
            </w:pPr>
            <w:r w:rsidRPr="007A1267">
              <w:t>2c.</w:t>
            </w:r>
            <w:r w:rsidRPr="007A1267">
              <w:tab/>
              <w:t xml:space="preserve">Kooskõlas Euroopa Parlamendi ja nõukogu määruse (EL, Euratom) nr 883/2013** artikli 8 lõigetega 2 ja 3 teavitavad </w:t>
            </w:r>
            <w:r w:rsidRPr="007A1267">
              <w:t>Eurofisci</w:t>
            </w:r>
            <w:r w:rsidRPr="007A1267">
              <w:t xml:space="preserve"> töövaldkonna koordinaatorid </w:t>
            </w:r>
            <w:r w:rsidRPr="007A1267">
              <w:t>OLAFit</w:t>
            </w:r>
            <w:r w:rsidRPr="007A1267">
              <w:t xml:space="preserve"> viivitamata liikmesriikide poolt käesoleva määruse kohaselt edastatud või kogutud teabel põhinevatest märkidest piiriüleste käibemaksupettuste kahtluse kohta, et OLAF saaks kaaluda asjakohaste meetmete võtmist vastavalt oma volitustele</w:t>
            </w:r>
            <w:r w:rsidRPr="007A1267">
              <w:rPr>
                <w:b/>
                <w:i/>
              </w:rPr>
              <w:t xml:space="preserve">, hoidudes samal ajal uurimismeetmete dubleerimisest </w:t>
            </w:r>
            <w:r w:rsidRPr="007A1267">
              <w:rPr>
                <w:b/>
                <w:i/>
              </w:rPr>
              <w:t>OLAFi</w:t>
            </w:r>
            <w:r w:rsidRPr="007A1267">
              <w:rPr>
                <w:b/>
                <w:i/>
              </w:rPr>
              <w:t xml:space="preserve"> ja Euroopa Prokuratuuri vahel. </w:t>
            </w:r>
            <w:r w:rsidRPr="007A1267">
              <w:rPr>
                <w:b/>
                <w:i/>
              </w:rPr>
              <w:t>Eurofisci</w:t>
            </w:r>
            <w:r w:rsidRPr="007A1267">
              <w:rPr>
                <w:b/>
                <w:i/>
              </w:rPr>
              <w:t xml:space="preserve"> töövaldkonna koordinaatorid edastavad </w:t>
            </w:r>
            <w:r w:rsidRPr="007A1267">
              <w:rPr>
                <w:b/>
                <w:i/>
              </w:rPr>
              <w:t>OLAFile</w:t>
            </w:r>
            <w:r w:rsidRPr="007A1267">
              <w:rPr>
                <w:b/>
                <w:i/>
              </w:rPr>
              <w:t xml:space="preserve"> teabe, mis on vajalik selleks, et OLAF saaks hinnata, kas oma volitusi kasutada või mitte</w:t>
            </w:r>
            <w:r w:rsidRPr="007A1267">
              <w:t>.</w:t>
            </w:r>
          </w:p>
        </w:tc>
      </w:tr>
    </w:tbl>
    <w:p w:rsidR="009B6E99" w:rsidRPr="007A1267" w:rsidP="009B6E99" w14:paraId="27BCA097" w14:textId="77777777"/>
    <w:p w:rsidR="009B6E99" w:rsidRPr="007A1267" w:rsidP="009B6E99" w14:paraId="0A6986FE" w14:textId="77777777">
      <w:pPr>
        <w:pStyle w:val="AMNumberTabs0"/>
        <w:keepNext/>
      </w:pPr>
      <w:r w:rsidRPr="007A1267">
        <w:t>Muudatusettepanek</w:t>
      </w:r>
      <w:r w:rsidRPr="007A1267">
        <w:tab/>
      </w:r>
      <w:r w:rsidRPr="007A1267">
        <w:tab/>
        <w:t>22</w:t>
      </w:r>
    </w:p>
    <w:p w:rsidR="009B6E99" w:rsidRPr="007A1267" w:rsidP="009B6E99" w14:paraId="0D6C725A" w14:textId="77777777">
      <w:pPr>
        <w:pStyle w:val="NormalBold12b"/>
        <w:keepNext/>
      </w:pPr>
      <w:r w:rsidRPr="007A1267">
        <w:t>Ettepanek võtta vastu määrus</w:t>
      </w:r>
    </w:p>
    <w:p w:rsidR="009B6E99" w:rsidRPr="007A1267" w:rsidP="009B6E99" w14:paraId="146BA364" w14:textId="77777777">
      <w:pPr>
        <w:pStyle w:val="NormalBold"/>
      </w:pPr>
      <w:r w:rsidRPr="007A1267">
        <w:t>Artikkel 1 – lõik 1 – punkt 4</w:t>
      </w:r>
    </w:p>
    <w:p w:rsidR="009B6E99" w:rsidRPr="007A1267" w:rsidP="009B6E99" w14:paraId="0067EBC1" w14:textId="77777777">
      <w:pPr>
        <w:keepNext/>
      </w:pPr>
      <w:r w:rsidRPr="007A1267">
        <w:t>Määrus (EL) nr 904/2010</w:t>
      </w:r>
    </w:p>
    <w:p w:rsidR="009B6E99" w:rsidRPr="007A1267" w:rsidP="009B6E99" w14:paraId="2DCBF5F9" w14:textId="77777777">
      <w:r w:rsidRPr="007A1267">
        <w:t>Artikkel 36 – lõige 2d</w:t>
      </w:r>
    </w:p>
    <w:tbl>
      <w:tblPr>
        <w:tblW w:w="0" w:type="auto"/>
        <w:jc w:val="center"/>
        <w:tblLayout w:type="fixed"/>
        <w:tblCellMar>
          <w:left w:w="340" w:type="dxa"/>
          <w:right w:w="340" w:type="dxa"/>
        </w:tblCellMar>
        <w:tblLook w:val="0000"/>
      </w:tblPr>
      <w:tblGrid>
        <w:gridCol w:w="4876"/>
        <w:gridCol w:w="4876"/>
      </w:tblGrid>
      <w:tr w14:paraId="41FC6965" w14:textId="77777777" w:rsidTr="00B82BAA">
        <w:tblPrEx>
          <w:tblW w:w="0" w:type="auto"/>
          <w:jc w:val="center"/>
          <w:tblLayout w:type="fixed"/>
          <w:tblLook w:val="0000"/>
        </w:tblPrEx>
        <w:trPr>
          <w:jc w:val="center"/>
        </w:trPr>
        <w:tc>
          <w:tcPr>
            <w:tcW w:w="9752" w:type="dxa"/>
            <w:gridSpan w:val="2"/>
          </w:tcPr>
          <w:p w:rsidR="009B6E99" w:rsidRPr="007A1267" w:rsidP="00B82BAA" w14:paraId="04A82768" w14:textId="77777777">
            <w:pPr>
              <w:keepNext/>
            </w:pPr>
          </w:p>
        </w:tc>
      </w:tr>
      <w:tr w14:paraId="671BA37C" w14:textId="77777777" w:rsidTr="00B82BAA">
        <w:tblPrEx>
          <w:tblW w:w="0" w:type="auto"/>
          <w:jc w:val="center"/>
          <w:tblLayout w:type="fixed"/>
          <w:tblLook w:val="0000"/>
        </w:tblPrEx>
        <w:trPr>
          <w:jc w:val="center"/>
        </w:trPr>
        <w:tc>
          <w:tcPr>
            <w:tcW w:w="4876" w:type="dxa"/>
          </w:tcPr>
          <w:p w:rsidR="009B6E99" w:rsidRPr="007A1267" w:rsidP="00B82BAA" w14:paraId="0B640C67" w14:textId="77777777">
            <w:pPr>
              <w:pStyle w:val="ColumnHeading"/>
              <w:keepNext/>
            </w:pPr>
            <w:r w:rsidRPr="007A1267">
              <w:t>Komisjoni ettepanek</w:t>
            </w:r>
          </w:p>
        </w:tc>
        <w:tc>
          <w:tcPr>
            <w:tcW w:w="4876" w:type="dxa"/>
          </w:tcPr>
          <w:p w:rsidR="009B6E99" w:rsidRPr="007A1267" w:rsidP="00B82BAA" w14:paraId="183C948D" w14:textId="77777777">
            <w:pPr>
              <w:pStyle w:val="ColumnHeading"/>
              <w:keepNext/>
            </w:pPr>
            <w:r w:rsidRPr="007A1267">
              <w:t>Muudatusettepanek</w:t>
            </w:r>
          </w:p>
        </w:tc>
      </w:tr>
      <w:tr w14:paraId="03792C4C" w14:textId="77777777" w:rsidTr="00B82BAA">
        <w:tblPrEx>
          <w:tblW w:w="0" w:type="auto"/>
          <w:jc w:val="center"/>
          <w:tblLayout w:type="fixed"/>
          <w:tblLook w:val="0000"/>
        </w:tblPrEx>
        <w:trPr>
          <w:jc w:val="center"/>
        </w:trPr>
        <w:tc>
          <w:tcPr>
            <w:tcW w:w="4876" w:type="dxa"/>
          </w:tcPr>
          <w:p w:rsidR="009B6E99" w:rsidRPr="007A1267" w:rsidP="00B82BAA" w14:paraId="2A5BCA14" w14:textId="77777777">
            <w:pPr>
              <w:pStyle w:val="Normal6"/>
            </w:pPr>
            <w:r w:rsidRPr="007A1267">
              <w:t>2d.</w:t>
            </w:r>
            <w:r w:rsidRPr="007A1267">
              <w:tab/>
              <w:t xml:space="preserve">Kooskõlas määruse (EL, Euratom) nr 883/2013 artikli 8 lõigetega 2 ja 3 ning </w:t>
            </w:r>
            <w:r w:rsidRPr="007A1267">
              <w:t>OLAFi</w:t>
            </w:r>
            <w:r w:rsidRPr="007A1267">
              <w:t xml:space="preserve"> taotlusel edastavad </w:t>
            </w:r>
            <w:r w:rsidRPr="007A1267">
              <w:t>Eurofisci</w:t>
            </w:r>
            <w:r w:rsidRPr="007A1267">
              <w:t xml:space="preserve"> töövaldkonna koordinaatorid </w:t>
            </w:r>
            <w:r w:rsidRPr="007A1267">
              <w:t>OLAFile</w:t>
            </w:r>
            <w:r w:rsidRPr="007A1267">
              <w:t xml:space="preserve"> liikmesriikide poolt käesoleva määruse kohaselt edastatud või kogutud teabe piiriüleste käibemaksupettuste kohta, et OLAF saaks kaaluda asjakohaste meetmete võtmist talle antud volituste raames.</w:t>
            </w:r>
          </w:p>
        </w:tc>
        <w:tc>
          <w:tcPr>
            <w:tcW w:w="4876" w:type="dxa"/>
          </w:tcPr>
          <w:p w:rsidR="009B6E99" w:rsidRPr="007A1267" w:rsidP="00B82BAA" w14:paraId="1E6428AD" w14:textId="77777777">
            <w:pPr>
              <w:pStyle w:val="Normal6"/>
              <w:rPr>
                <w:szCs w:val="24"/>
              </w:rPr>
            </w:pPr>
            <w:r w:rsidRPr="007A1267">
              <w:t>2d.</w:t>
            </w:r>
            <w:r w:rsidRPr="007A1267">
              <w:tab/>
              <w:t xml:space="preserve">Kooskõlas määruse (EL, Euratom) nr 883/2013 artikli 8 lõigetega 2 ja 3 ning </w:t>
            </w:r>
            <w:r w:rsidRPr="007A1267">
              <w:t>OLAFi</w:t>
            </w:r>
            <w:r w:rsidRPr="007A1267">
              <w:t xml:space="preserve"> taotlusel edastavad </w:t>
            </w:r>
            <w:r w:rsidRPr="007A1267">
              <w:t>Eurofisci</w:t>
            </w:r>
            <w:r w:rsidRPr="007A1267">
              <w:t xml:space="preserve"> töövaldkonna koordinaatorid </w:t>
            </w:r>
            <w:r w:rsidRPr="007A1267">
              <w:t>OLAFile</w:t>
            </w:r>
            <w:r w:rsidRPr="007A1267">
              <w:t xml:space="preserve"> liikmesriikide poolt käesoleva määruse kohaselt edastatud või kogutud </w:t>
            </w:r>
            <w:r w:rsidRPr="007A1267">
              <w:rPr>
                <w:b/>
                <w:i/>
              </w:rPr>
              <w:t>asjakohase</w:t>
            </w:r>
            <w:r w:rsidRPr="007A1267">
              <w:t xml:space="preserve"> teabe piiriüleste käibemaksupettuste kohta, et OLAF saaks kaaluda asjakohaste meetmete võtmist talle antud volituste raames.</w:t>
            </w:r>
          </w:p>
        </w:tc>
      </w:tr>
    </w:tbl>
    <w:p w:rsidR="009B6E99" w:rsidRPr="007A1267" w:rsidP="009B6E99" w14:paraId="5AA522F8" w14:textId="77777777"/>
    <w:p w:rsidR="009B6E99" w:rsidRPr="007A1267" w:rsidP="009B6E99" w14:paraId="0C3B6940" w14:textId="77777777">
      <w:pPr>
        <w:pStyle w:val="AmNumberTabs"/>
      </w:pPr>
      <w:r w:rsidRPr="007A1267">
        <w:t>Muudatusettepanek</w:t>
      </w:r>
      <w:r w:rsidRPr="007A1267">
        <w:tab/>
      </w:r>
      <w:r w:rsidRPr="007A1267">
        <w:tab/>
        <w:t>23</w:t>
      </w:r>
    </w:p>
    <w:p w:rsidR="009B6E99" w:rsidRPr="007A1267" w:rsidP="009B6E99" w14:paraId="5E4177F7" w14:textId="77777777">
      <w:pPr>
        <w:pStyle w:val="NormalBold12b"/>
      </w:pPr>
      <w:r w:rsidRPr="007A1267">
        <w:t>Ettepanek võtta vastu määrus</w:t>
      </w:r>
    </w:p>
    <w:p w:rsidR="009B6E99" w:rsidRPr="007A1267" w:rsidP="009B6E99" w14:paraId="10A43605" w14:textId="77777777">
      <w:pPr>
        <w:pStyle w:val="NormalBold"/>
      </w:pPr>
      <w:r w:rsidRPr="007A1267">
        <w:t>Artikkel 1 – lõik 1 – punkt 5</w:t>
      </w:r>
    </w:p>
    <w:p w:rsidR="009B6E99" w:rsidRPr="007A1267" w:rsidP="009B6E99" w14:paraId="06B917E4" w14:textId="77777777">
      <w:r w:rsidRPr="007A1267">
        <w:t>Määrus (EL) nr 904/2010</w:t>
      </w:r>
    </w:p>
    <w:p w:rsidR="009B6E99" w:rsidRPr="007A1267" w:rsidP="009B6E99" w14:paraId="05D6308B" w14:textId="77777777">
      <w:r w:rsidRPr="007A1267">
        <w:t>Artikkel 49a – lõige 1 – sissejuhatav osa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59BBE8" w14:textId="77777777" w:rsidTr="00B82BA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B6E99" w:rsidRPr="007A1267" w:rsidP="00B82BAA" w14:paraId="0510E625" w14:textId="77777777"/>
        </w:tc>
      </w:tr>
      <w:tr w14:paraId="410E9608" w14:textId="77777777" w:rsidTr="00B82BAA">
        <w:tblPrEx>
          <w:tblW w:w="0" w:type="auto"/>
          <w:jc w:val="center"/>
          <w:tblLayout w:type="fixed"/>
          <w:tblLook w:val="04A0"/>
        </w:tblPrEx>
        <w:trPr>
          <w:trHeight w:val="240"/>
          <w:jc w:val="center"/>
        </w:trPr>
        <w:tc>
          <w:tcPr>
            <w:tcW w:w="4876" w:type="dxa"/>
            <w:tcBorders>
              <w:top w:val="nil"/>
              <w:left w:val="nil"/>
              <w:bottom w:val="nil"/>
              <w:right w:val="nil"/>
            </w:tcBorders>
          </w:tcPr>
          <w:p w:rsidR="009B6E99" w:rsidRPr="007A1267" w:rsidP="00B82BAA" w14:paraId="318AA267" w14:textId="77777777">
            <w:pPr>
              <w:pStyle w:val="AmColumnHeading"/>
            </w:pPr>
            <w:r w:rsidRPr="007A1267">
              <w:t>Komisjoni ettepanek</w:t>
            </w:r>
          </w:p>
        </w:tc>
        <w:tc>
          <w:tcPr>
            <w:tcW w:w="4876" w:type="dxa"/>
            <w:tcBorders>
              <w:top w:val="nil"/>
              <w:left w:val="nil"/>
              <w:bottom w:val="nil"/>
              <w:right w:val="nil"/>
            </w:tcBorders>
          </w:tcPr>
          <w:p w:rsidR="009B6E99" w:rsidRPr="007A1267" w:rsidP="00B82BAA" w14:paraId="2E850B48" w14:textId="77777777">
            <w:pPr>
              <w:pStyle w:val="AmColumnHeading"/>
            </w:pPr>
            <w:r w:rsidRPr="007A1267">
              <w:t>Muudatusettepanek</w:t>
            </w:r>
          </w:p>
        </w:tc>
      </w:tr>
      <w:tr w14:paraId="1C686F81" w14:textId="77777777" w:rsidTr="00B82BAA">
        <w:tblPrEx>
          <w:tblW w:w="0" w:type="auto"/>
          <w:jc w:val="center"/>
          <w:tblLayout w:type="fixed"/>
          <w:tblLook w:val="04A0"/>
        </w:tblPrEx>
        <w:trPr>
          <w:jc w:val="center"/>
        </w:trPr>
        <w:tc>
          <w:tcPr>
            <w:tcW w:w="4876" w:type="dxa"/>
            <w:tcBorders>
              <w:top w:val="nil"/>
              <w:left w:val="nil"/>
              <w:bottom w:val="nil"/>
              <w:right w:val="nil"/>
            </w:tcBorders>
          </w:tcPr>
          <w:p w:rsidR="009B6E99" w:rsidRPr="007A1267" w:rsidP="00B82BAA" w14:paraId="679E98AE" w14:textId="77777777">
            <w:pPr>
              <w:pStyle w:val="Normal6a"/>
            </w:pPr>
            <w:r w:rsidRPr="007A1267">
              <w:t>1.</w:t>
            </w:r>
            <w:r w:rsidRPr="007A1267">
              <w:tab/>
              <w:t>Ilma et see piiraks määruse (EL) 2017/1939 artikli 43 kohaldamist, annavad liikmesriikide pädevad asutused Euroopa Prokuratuurile sihtotsingute tegemiseks tsentraliseeritud juurdepääsu järgmisele teabele:</w:t>
            </w:r>
          </w:p>
        </w:tc>
        <w:tc>
          <w:tcPr>
            <w:tcW w:w="4876" w:type="dxa"/>
            <w:tcBorders>
              <w:top w:val="nil"/>
              <w:left w:val="nil"/>
              <w:bottom w:val="nil"/>
              <w:right w:val="nil"/>
            </w:tcBorders>
          </w:tcPr>
          <w:p w:rsidR="009B6E99" w:rsidRPr="007A1267" w:rsidP="00B82BAA" w14:paraId="4A543B01" w14:textId="77777777">
            <w:pPr>
              <w:pStyle w:val="Normal6a"/>
            </w:pPr>
            <w:r w:rsidRPr="007A1267">
              <w:t>1.</w:t>
            </w:r>
            <w:r w:rsidRPr="007A1267">
              <w:tab/>
              <w:t xml:space="preserve">Ilma et see piiraks määruse (EL) 2017/1939 artikli 43 kohaldamist, annavad liikmesriikide pädevad asutused Euroopa Prokuratuurile </w:t>
            </w:r>
            <w:r w:rsidRPr="007A1267">
              <w:rPr>
                <w:b/>
                <w:i/>
              </w:rPr>
              <w:t>oma volituste raames</w:t>
            </w:r>
            <w:r w:rsidRPr="007A1267">
              <w:t xml:space="preserve"> sihtotsingute tegemiseks tsentraliseeritud juurdepääsu järgmisele </w:t>
            </w:r>
            <w:r w:rsidRPr="007A1267">
              <w:rPr>
                <w:b/>
                <w:i/>
              </w:rPr>
              <w:t>vajalikule</w:t>
            </w:r>
            <w:r w:rsidRPr="007A1267">
              <w:t xml:space="preserve"> teabele:</w:t>
            </w:r>
          </w:p>
        </w:tc>
      </w:tr>
    </w:tbl>
    <w:p w:rsidR="009B6E99" w:rsidRPr="007A1267" w:rsidP="009B6E99" w14:paraId="6D8A6F0B" w14:textId="77777777"/>
    <w:p w:rsidR="009B6E99" w:rsidRPr="007A1267" w:rsidP="009B6E99" w14:paraId="72D2E843" w14:textId="77777777">
      <w:pPr>
        <w:pStyle w:val="AmNumberTabs"/>
      </w:pPr>
      <w:r w:rsidRPr="007A1267">
        <w:t>Muudatusettepanek</w:t>
      </w:r>
      <w:r w:rsidRPr="007A1267">
        <w:tab/>
      </w:r>
      <w:r w:rsidRPr="007A1267">
        <w:tab/>
        <w:t>24</w:t>
      </w:r>
    </w:p>
    <w:p w:rsidR="009B6E99" w:rsidRPr="007A1267" w:rsidP="009B6E99" w14:paraId="20254881" w14:textId="77777777">
      <w:pPr>
        <w:pStyle w:val="NormalBold12b"/>
      </w:pPr>
      <w:r w:rsidRPr="007A1267">
        <w:t>Ettepanek võtta vastu määrus</w:t>
      </w:r>
    </w:p>
    <w:p w:rsidR="009B6E99" w:rsidRPr="007A1267" w:rsidP="009B6E99" w14:paraId="515B4192" w14:textId="77777777">
      <w:pPr>
        <w:pStyle w:val="NormalBold"/>
      </w:pPr>
      <w:r w:rsidRPr="007A1267">
        <w:t>Artikkel 1 – lõik 1 – punkt 5</w:t>
      </w:r>
    </w:p>
    <w:p w:rsidR="009B6E99" w:rsidRPr="007A1267" w:rsidP="009B6E99" w14:paraId="34EF6D89" w14:textId="77777777">
      <w:pPr>
        <w:keepNext/>
      </w:pPr>
      <w:r w:rsidRPr="007A1267">
        <w:t>Määrus (EL) nr 904/2010</w:t>
      </w:r>
    </w:p>
    <w:p w:rsidR="009B6E99" w:rsidRPr="007A1267" w:rsidP="009B6E99" w14:paraId="6049DF09" w14:textId="77777777">
      <w:r w:rsidRPr="007A1267">
        <w:t>Artikkel 49a – lõige 1 – punkt b</w:t>
      </w:r>
    </w:p>
    <w:tbl>
      <w:tblPr>
        <w:tblW w:w="0" w:type="auto"/>
        <w:jc w:val="center"/>
        <w:tblLayout w:type="fixed"/>
        <w:tblCellMar>
          <w:left w:w="340" w:type="dxa"/>
          <w:right w:w="340" w:type="dxa"/>
        </w:tblCellMar>
        <w:tblLook w:val="0000"/>
      </w:tblPr>
      <w:tblGrid>
        <w:gridCol w:w="4876"/>
        <w:gridCol w:w="4876"/>
      </w:tblGrid>
      <w:tr w14:paraId="0F1B4599" w14:textId="77777777" w:rsidTr="00B82BAA">
        <w:tblPrEx>
          <w:tblW w:w="0" w:type="auto"/>
          <w:jc w:val="center"/>
          <w:tblLayout w:type="fixed"/>
          <w:tblLook w:val="0000"/>
        </w:tblPrEx>
        <w:trPr>
          <w:jc w:val="center"/>
        </w:trPr>
        <w:tc>
          <w:tcPr>
            <w:tcW w:w="9752" w:type="dxa"/>
            <w:gridSpan w:val="2"/>
          </w:tcPr>
          <w:p w:rsidR="009B6E99" w:rsidRPr="007A1267" w:rsidP="00B82BAA" w14:paraId="0CFE33F0" w14:textId="77777777">
            <w:pPr>
              <w:keepNext/>
            </w:pPr>
          </w:p>
        </w:tc>
      </w:tr>
      <w:tr w14:paraId="34EB59DB" w14:textId="77777777" w:rsidTr="00B82BAA">
        <w:tblPrEx>
          <w:tblW w:w="0" w:type="auto"/>
          <w:jc w:val="center"/>
          <w:tblLayout w:type="fixed"/>
          <w:tblLook w:val="0000"/>
        </w:tblPrEx>
        <w:trPr>
          <w:jc w:val="center"/>
        </w:trPr>
        <w:tc>
          <w:tcPr>
            <w:tcW w:w="4876" w:type="dxa"/>
          </w:tcPr>
          <w:p w:rsidR="009B6E99" w:rsidRPr="007A1267" w:rsidP="00B82BAA" w14:paraId="2449B608" w14:textId="77777777">
            <w:pPr>
              <w:pStyle w:val="ColumnHeading"/>
              <w:keepNext/>
            </w:pPr>
            <w:r w:rsidRPr="007A1267">
              <w:t>Komisjoni ettepanek</w:t>
            </w:r>
          </w:p>
        </w:tc>
        <w:tc>
          <w:tcPr>
            <w:tcW w:w="4876" w:type="dxa"/>
          </w:tcPr>
          <w:p w:rsidR="009B6E99" w:rsidRPr="007A1267" w:rsidP="00B82BAA" w14:paraId="3AD91444" w14:textId="77777777">
            <w:pPr>
              <w:pStyle w:val="ColumnHeading"/>
              <w:keepNext/>
            </w:pPr>
            <w:r w:rsidRPr="007A1267">
              <w:t>Muudatusettepanek</w:t>
            </w:r>
          </w:p>
        </w:tc>
      </w:tr>
      <w:tr w14:paraId="66B6AAEE" w14:textId="77777777" w:rsidTr="00B82BAA">
        <w:tblPrEx>
          <w:tblW w:w="0" w:type="auto"/>
          <w:jc w:val="center"/>
          <w:tblLayout w:type="fixed"/>
          <w:tblLook w:val="0000"/>
        </w:tblPrEx>
        <w:trPr>
          <w:jc w:val="center"/>
        </w:trPr>
        <w:tc>
          <w:tcPr>
            <w:tcW w:w="4876" w:type="dxa"/>
          </w:tcPr>
          <w:p w:rsidR="009B6E99" w:rsidRPr="007A1267" w:rsidP="00B82BAA" w14:paraId="43E308A4" w14:textId="77777777">
            <w:pPr>
              <w:pStyle w:val="Normal6"/>
            </w:pPr>
            <w:r w:rsidRPr="007A1267">
              <w:t>b)</w:t>
            </w:r>
            <w:r w:rsidRPr="007A1267">
              <w:tab/>
              <w:t>alates 1. septembrist 2026 käesoleva määruse artikli 17 lõike 1 punktides e ja f osutatud teave;</w:t>
            </w:r>
          </w:p>
        </w:tc>
        <w:tc>
          <w:tcPr>
            <w:tcW w:w="4876" w:type="dxa"/>
          </w:tcPr>
          <w:p w:rsidR="009B6E99" w:rsidRPr="007A1267" w:rsidP="00B82BAA" w14:paraId="77CF4C7F" w14:textId="0F17BF41">
            <w:pPr>
              <w:pStyle w:val="Normal6"/>
              <w:rPr>
                <w:szCs w:val="24"/>
              </w:rPr>
            </w:pPr>
            <w:r w:rsidRPr="007A1267">
              <w:t>b)</w:t>
            </w:r>
            <w:r w:rsidRPr="007A1267">
              <w:tab/>
              <w:t>alates 1. septembrist 2026 käesoleva määruse artikli 17 lõike 1 punktides e ja f osutatud teave</w:t>
            </w:r>
            <w:r w:rsidRPr="007A1267">
              <w:rPr>
                <w:b/>
                <w:i/>
              </w:rPr>
              <w:t>, sealhulgas täiendavad andmeelemendid, mida säilitatakse käesoleva määruse artikli 17 lõike 1 punkti f kohaselt</w:t>
            </w:r>
            <w:r w:rsidRPr="007A1267">
              <w:t>;</w:t>
            </w:r>
          </w:p>
        </w:tc>
      </w:tr>
    </w:tbl>
    <w:p w:rsidR="009B6E99" w:rsidRPr="007A1267" w:rsidP="009B6E99" w14:paraId="08C863FA" w14:textId="77777777">
      <w:pPr>
        <w:pStyle w:val="AMNumberTabs0"/>
        <w:keepNext/>
      </w:pPr>
      <w:r w:rsidRPr="007A1267">
        <w:t>Muudatusettepanek</w:t>
      </w:r>
      <w:r w:rsidRPr="007A1267">
        <w:tab/>
      </w:r>
      <w:r w:rsidRPr="007A1267">
        <w:tab/>
        <w:t>25</w:t>
      </w:r>
    </w:p>
    <w:p w:rsidR="009B6E99" w:rsidRPr="007A1267" w:rsidP="009B6E99" w14:paraId="0AB0166F" w14:textId="77777777">
      <w:pPr>
        <w:pStyle w:val="NormalBold12b"/>
        <w:keepNext/>
      </w:pPr>
      <w:r w:rsidRPr="007A1267">
        <w:t>Ettepanek võtta vastu määrus</w:t>
      </w:r>
    </w:p>
    <w:p w:rsidR="009B6E99" w:rsidRPr="007A1267" w:rsidP="009B6E99" w14:paraId="20596509" w14:textId="77777777">
      <w:pPr>
        <w:pStyle w:val="NormalBold"/>
      </w:pPr>
      <w:r w:rsidRPr="007A1267">
        <w:t>Artikkel 1 – lõik 1 – punkt 5</w:t>
      </w:r>
    </w:p>
    <w:p w:rsidR="009B6E99" w:rsidRPr="007A1267" w:rsidP="009B6E99" w14:paraId="2085D367" w14:textId="77777777">
      <w:pPr>
        <w:keepNext/>
      </w:pPr>
      <w:r w:rsidRPr="007A1267">
        <w:t>Määrus (EL) nr 904/2010</w:t>
      </w:r>
    </w:p>
    <w:p w:rsidR="009B6E99" w:rsidRPr="007A1267" w:rsidP="009B6E99" w14:paraId="490BD4AF" w14:textId="77777777">
      <w:r w:rsidRPr="007A1267">
        <w:t>Artikkel 49a – lõige 1 a (uus)</w:t>
      </w:r>
    </w:p>
    <w:tbl>
      <w:tblPr>
        <w:tblW w:w="0" w:type="auto"/>
        <w:jc w:val="center"/>
        <w:tblLayout w:type="fixed"/>
        <w:tblCellMar>
          <w:left w:w="340" w:type="dxa"/>
          <w:right w:w="340" w:type="dxa"/>
        </w:tblCellMar>
        <w:tblLook w:val="0000"/>
      </w:tblPr>
      <w:tblGrid>
        <w:gridCol w:w="4876"/>
        <w:gridCol w:w="4876"/>
      </w:tblGrid>
      <w:tr w14:paraId="069AB2EF" w14:textId="77777777" w:rsidTr="00B82BAA">
        <w:tblPrEx>
          <w:tblW w:w="0" w:type="auto"/>
          <w:jc w:val="center"/>
          <w:tblLayout w:type="fixed"/>
          <w:tblLook w:val="0000"/>
        </w:tblPrEx>
        <w:trPr>
          <w:jc w:val="center"/>
        </w:trPr>
        <w:tc>
          <w:tcPr>
            <w:tcW w:w="9752" w:type="dxa"/>
            <w:gridSpan w:val="2"/>
          </w:tcPr>
          <w:p w:rsidR="009B6E99" w:rsidRPr="007A1267" w:rsidP="00B82BAA" w14:paraId="65EB153D" w14:textId="77777777">
            <w:pPr>
              <w:keepNext/>
            </w:pPr>
          </w:p>
        </w:tc>
      </w:tr>
      <w:tr w14:paraId="3DB5AC9D" w14:textId="77777777" w:rsidTr="00B82BAA">
        <w:tblPrEx>
          <w:tblW w:w="0" w:type="auto"/>
          <w:jc w:val="center"/>
          <w:tblLayout w:type="fixed"/>
          <w:tblLook w:val="0000"/>
        </w:tblPrEx>
        <w:trPr>
          <w:jc w:val="center"/>
        </w:trPr>
        <w:tc>
          <w:tcPr>
            <w:tcW w:w="4876" w:type="dxa"/>
          </w:tcPr>
          <w:p w:rsidR="009B6E99" w:rsidRPr="007A1267" w:rsidP="00B82BAA" w14:paraId="77CF3245" w14:textId="77777777">
            <w:pPr>
              <w:pStyle w:val="ColumnHeading"/>
              <w:keepNext/>
            </w:pPr>
            <w:r w:rsidRPr="007A1267">
              <w:t>Komisjoni ettepanek</w:t>
            </w:r>
          </w:p>
        </w:tc>
        <w:tc>
          <w:tcPr>
            <w:tcW w:w="4876" w:type="dxa"/>
          </w:tcPr>
          <w:p w:rsidR="009B6E99" w:rsidRPr="007A1267" w:rsidP="00B82BAA" w14:paraId="62C86ACA" w14:textId="77777777">
            <w:pPr>
              <w:pStyle w:val="ColumnHeading"/>
              <w:keepNext/>
            </w:pPr>
            <w:r w:rsidRPr="007A1267">
              <w:t>Muudatusettepanek</w:t>
            </w:r>
          </w:p>
        </w:tc>
      </w:tr>
      <w:tr w14:paraId="73F8889B" w14:textId="77777777" w:rsidTr="00B82BAA">
        <w:tblPrEx>
          <w:tblW w:w="0" w:type="auto"/>
          <w:jc w:val="center"/>
          <w:tblLayout w:type="fixed"/>
          <w:tblLook w:val="0000"/>
        </w:tblPrEx>
        <w:trPr>
          <w:jc w:val="center"/>
        </w:trPr>
        <w:tc>
          <w:tcPr>
            <w:tcW w:w="4876" w:type="dxa"/>
          </w:tcPr>
          <w:p w:rsidR="009B6E99" w:rsidRPr="007A1267" w:rsidP="00B82BAA" w14:paraId="7DABC5B8" w14:textId="77777777">
            <w:pPr>
              <w:pStyle w:val="Normal6"/>
            </w:pPr>
          </w:p>
        </w:tc>
        <w:tc>
          <w:tcPr>
            <w:tcW w:w="4876" w:type="dxa"/>
          </w:tcPr>
          <w:p w:rsidR="009B6E99" w:rsidRPr="007A1267" w:rsidP="00B82BAA" w14:paraId="41CD1702" w14:textId="77777777">
            <w:pPr>
              <w:pStyle w:val="Normal6"/>
              <w:rPr>
                <w:szCs w:val="24"/>
              </w:rPr>
            </w:pPr>
            <w:r w:rsidRPr="007A1267">
              <w:rPr>
                <w:b/>
                <w:i/>
              </w:rPr>
              <w:t>1a.</w:t>
            </w:r>
            <w:r w:rsidRPr="007A1267">
              <w:rPr>
                <w:b/>
                <w:i/>
              </w:rPr>
              <w:tab/>
              <w:t xml:space="preserve">Lõike 1 kohane juurdepääs antakse ainult seoses määruse (EL) 2017/1939 artikli 4 kohaldamisalasse jäävate võimalike kuritegude aktiivseks uurimiseks või selliste kuritegude toimepanijate vastutusele võtmiseks ning see kavandatakse ja seda kasutatakse selliselt, et hoida ära muud kui sihtotsingud või </w:t>
            </w:r>
            <w:r w:rsidRPr="007A1267">
              <w:rPr>
                <w:b/>
                <w:i/>
              </w:rPr>
              <w:t xml:space="preserve">juurdepääs, mis ei ole seotud konkreetse juhtumiga. Andmekaitse põhimõtete kaitsmiseks on süsteemi ülesehituses ja tegevusprotokollides sõnaselgelt keelatud igasugune spekulatiivne andmekaeve, täisandmete väljavõtmine, </w:t>
            </w:r>
            <w:r w:rsidRPr="007A1267">
              <w:rPr>
                <w:b/>
                <w:i/>
              </w:rPr>
              <w:t>üldotsingud</w:t>
            </w:r>
            <w:r w:rsidRPr="007A1267">
              <w:rPr>
                <w:b/>
                <w:i/>
              </w:rPr>
              <w:t xml:space="preserve"> või automatiseeritud profiilianalüüs, mis ei ole seotud konkreetse uurimisega.</w:t>
            </w:r>
          </w:p>
        </w:tc>
      </w:tr>
    </w:tbl>
    <w:p w:rsidR="009B6E99" w:rsidRPr="007A1267" w:rsidP="009B6E99" w14:paraId="209D9D31" w14:textId="77777777"/>
    <w:p w:rsidR="009B6E99" w:rsidRPr="007A1267" w:rsidP="009B6E99" w14:paraId="59A43671" w14:textId="77777777">
      <w:pPr>
        <w:pStyle w:val="AMNumberTabs0"/>
        <w:keepNext/>
      </w:pPr>
      <w:r w:rsidRPr="007A1267">
        <w:t>Muudatusettepanek</w:t>
      </w:r>
      <w:r w:rsidRPr="007A1267">
        <w:tab/>
      </w:r>
      <w:r w:rsidRPr="007A1267">
        <w:tab/>
        <w:t>26</w:t>
      </w:r>
    </w:p>
    <w:p w:rsidR="009B6E99" w:rsidRPr="007A1267" w:rsidP="009B6E99" w14:paraId="0BC97E7F" w14:textId="77777777">
      <w:pPr>
        <w:pStyle w:val="NormalBold12b"/>
        <w:keepNext/>
      </w:pPr>
      <w:r w:rsidRPr="007A1267">
        <w:t>Ettepanek võtta vastu määrus</w:t>
      </w:r>
    </w:p>
    <w:p w:rsidR="009B6E99" w:rsidRPr="007A1267" w:rsidP="009B6E99" w14:paraId="4C0681C3" w14:textId="77777777">
      <w:pPr>
        <w:pStyle w:val="NormalBold"/>
      </w:pPr>
      <w:r w:rsidRPr="007A1267">
        <w:t>Artikkel 1 – lõik 1 – punkt 5</w:t>
      </w:r>
    </w:p>
    <w:p w:rsidR="009B6E99" w:rsidRPr="007A1267" w:rsidP="009B6E99" w14:paraId="30ACF573" w14:textId="77777777">
      <w:pPr>
        <w:keepNext/>
      </w:pPr>
      <w:r w:rsidRPr="007A1267">
        <w:t>Määrus (EL) nr 904/2010</w:t>
      </w:r>
    </w:p>
    <w:p w:rsidR="009B6E99" w:rsidRPr="007A1267" w:rsidP="009B6E99" w14:paraId="76510DEC" w14:textId="77777777">
      <w:r w:rsidRPr="007A1267">
        <w:t>Artikkel 49a – lõige 1 b (uus)</w:t>
      </w:r>
    </w:p>
    <w:tbl>
      <w:tblPr>
        <w:tblW w:w="0" w:type="auto"/>
        <w:jc w:val="center"/>
        <w:tblLayout w:type="fixed"/>
        <w:tblCellMar>
          <w:left w:w="340" w:type="dxa"/>
          <w:right w:w="340" w:type="dxa"/>
        </w:tblCellMar>
        <w:tblLook w:val="0000"/>
      </w:tblPr>
      <w:tblGrid>
        <w:gridCol w:w="4876"/>
        <w:gridCol w:w="4876"/>
      </w:tblGrid>
      <w:tr w14:paraId="172BF9C4" w14:textId="77777777" w:rsidTr="00B82BAA">
        <w:tblPrEx>
          <w:tblW w:w="0" w:type="auto"/>
          <w:jc w:val="center"/>
          <w:tblLayout w:type="fixed"/>
          <w:tblLook w:val="0000"/>
        </w:tblPrEx>
        <w:trPr>
          <w:jc w:val="center"/>
        </w:trPr>
        <w:tc>
          <w:tcPr>
            <w:tcW w:w="9752" w:type="dxa"/>
            <w:gridSpan w:val="2"/>
          </w:tcPr>
          <w:p w:rsidR="009B6E99" w:rsidRPr="007A1267" w:rsidP="00B82BAA" w14:paraId="1E900C13" w14:textId="77777777">
            <w:pPr>
              <w:keepNext/>
            </w:pPr>
          </w:p>
        </w:tc>
      </w:tr>
      <w:tr w14:paraId="28B03C8A" w14:textId="77777777" w:rsidTr="00B82BAA">
        <w:tblPrEx>
          <w:tblW w:w="0" w:type="auto"/>
          <w:jc w:val="center"/>
          <w:tblLayout w:type="fixed"/>
          <w:tblLook w:val="0000"/>
        </w:tblPrEx>
        <w:trPr>
          <w:jc w:val="center"/>
        </w:trPr>
        <w:tc>
          <w:tcPr>
            <w:tcW w:w="4876" w:type="dxa"/>
          </w:tcPr>
          <w:p w:rsidR="009B6E99" w:rsidRPr="007A1267" w:rsidP="00B82BAA" w14:paraId="0D1984E9" w14:textId="77777777">
            <w:pPr>
              <w:pStyle w:val="ColumnHeading"/>
              <w:keepNext/>
            </w:pPr>
            <w:r w:rsidRPr="007A1267">
              <w:t>Komisjoni ettepanek</w:t>
            </w:r>
          </w:p>
        </w:tc>
        <w:tc>
          <w:tcPr>
            <w:tcW w:w="4876" w:type="dxa"/>
          </w:tcPr>
          <w:p w:rsidR="009B6E99" w:rsidRPr="007A1267" w:rsidP="00B82BAA" w14:paraId="270C94AB" w14:textId="77777777">
            <w:pPr>
              <w:pStyle w:val="ColumnHeading"/>
              <w:keepNext/>
            </w:pPr>
            <w:r w:rsidRPr="007A1267">
              <w:t>Muudatusettepanek</w:t>
            </w:r>
          </w:p>
        </w:tc>
      </w:tr>
      <w:tr w14:paraId="2D1EAD8E" w14:textId="77777777" w:rsidTr="00B82BAA">
        <w:tblPrEx>
          <w:tblW w:w="0" w:type="auto"/>
          <w:jc w:val="center"/>
          <w:tblLayout w:type="fixed"/>
          <w:tblLook w:val="0000"/>
        </w:tblPrEx>
        <w:trPr>
          <w:jc w:val="center"/>
        </w:trPr>
        <w:tc>
          <w:tcPr>
            <w:tcW w:w="4876" w:type="dxa"/>
          </w:tcPr>
          <w:p w:rsidR="009B6E99" w:rsidRPr="007A1267" w:rsidP="00B82BAA" w14:paraId="0C0F3A80" w14:textId="77777777">
            <w:pPr>
              <w:pStyle w:val="Normal6"/>
            </w:pPr>
          </w:p>
        </w:tc>
        <w:tc>
          <w:tcPr>
            <w:tcW w:w="4876" w:type="dxa"/>
          </w:tcPr>
          <w:p w:rsidR="009B6E99" w:rsidRPr="007A1267" w:rsidP="00B82BAA" w14:paraId="3F43F51A" w14:textId="77777777">
            <w:pPr>
              <w:pStyle w:val="Normal6"/>
              <w:rPr>
                <w:szCs w:val="24"/>
              </w:rPr>
            </w:pPr>
            <w:r w:rsidRPr="007A1267">
              <w:rPr>
                <w:b/>
                <w:i/>
              </w:rPr>
              <w:t>1b.</w:t>
            </w:r>
            <w:r w:rsidRPr="007A1267">
              <w:rPr>
                <w:b/>
                <w:i/>
              </w:rPr>
              <w:tab/>
              <w:t>Lõikes 1 osutatud tsentraliseeritud juurdepääsu suhtes kohaldatakse asjakohaseid tehnilisi ja korralduslikke meetmeid, millega tagatakse, et iga juurdepääs on seostatav konkreetse uurimise või süüdistuse esitamisega ja kindlaksmääratud volitatud kasutajaga. Selline juurdepääs registreeritakse viisil, mis võimaldab mõjusat järelkontrolli.</w:t>
            </w:r>
          </w:p>
        </w:tc>
      </w:tr>
    </w:tbl>
    <w:p w:rsidR="009B6E99" w:rsidRPr="007A1267" w:rsidP="009B6E99" w14:paraId="0CF4E287" w14:textId="77777777"/>
    <w:p w:rsidR="009B6E99" w:rsidRPr="007A1267" w:rsidP="009B6E99" w14:paraId="29A30287" w14:textId="77777777">
      <w:pPr>
        <w:pStyle w:val="AmNumberTabs"/>
      </w:pPr>
      <w:r w:rsidRPr="007A1267">
        <w:t>Muudatusettepanek</w:t>
      </w:r>
      <w:r w:rsidRPr="007A1267">
        <w:tab/>
      </w:r>
      <w:r w:rsidRPr="007A1267">
        <w:tab/>
        <w:t>27</w:t>
      </w:r>
    </w:p>
    <w:p w:rsidR="009B6E99" w:rsidRPr="007A1267" w:rsidP="009B6E99" w14:paraId="6DA4B255" w14:textId="77777777">
      <w:pPr>
        <w:pStyle w:val="NormalBold12b"/>
      </w:pPr>
      <w:r w:rsidRPr="007A1267">
        <w:t>Ettepanek võtta vastu määrus</w:t>
      </w:r>
    </w:p>
    <w:p w:rsidR="009B6E99" w:rsidRPr="007A1267" w:rsidP="009B6E99" w14:paraId="625A570B" w14:textId="77777777">
      <w:pPr>
        <w:pStyle w:val="NormalBold"/>
      </w:pPr>
      <w:r w:rsidRPr="007A1267">
        <w:t>Artikkel 1 – lõik 1 – punkt 5</w:t>
      </w:r>
    </w:p>
    <w:p w:rsidR="009B6E99" w:rsidRPr="007A1267" w:rsidP="009B6E99" w14:paraId="3ECA3E0D" w14:textId="77777777">
      <w:r w:rsidRPr="007A1267">
        <w:t>Määrus (EL) nr 904/2010</w:t>
      </w:r>
    </w:p>
    <w:p w:rsidR="009B6E99" w:rsidRPr="007A1267" w:rsidP="009B6E99" w14:paraId="6FBB58A1" w14:textId="77777777">
      <w:r w:rsidRPr="007A1267">
        <w:t>Artikkel 49a – lõige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943128" w14:textId="77777777" w:rsidTr="00B82BA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B6E99" w:rsidRPr="007A1267" w:rsidP="00B82BAA" w14:paraId="01440583" w14:textId="77777777"/>
        </w:tc>
      </w:tr>
      <w:tr w14:paraId="79A9DC16" w14:textId="77777777" w:rsidTr="00B82BAA">
        <w:tblPrEx>
          <w:tblW w:w="0" w:type="auto"/>
          <w:jc w:val="center"/>
          <w:tblLayout w:type="fixed"/>
          <w:tblLook w:val="04A0"/>
        </w:tblPrEx>
        <w:trPr>
          <w:trHeight w:val="240"/>
          <w:jc w:val="center"/>
        </w:trPr>
        <w:tc>
          <w:tcPr>
            <w:tcW w:w="4876" w:type="dxa"/>
            <w:tcBorders>
              <w:top w:val="nil"/>
              <w:left w:val="nil"/>
              <w:bottom w:val="nil"/>
              <w:right w:val="nil"/>
            </w:tcBorders>
          </w:tcPr>
          <w:p w:rsidR="009B6E99" w:rsidRPr="007A1267" w:rsidP="00B82BAA" w14:paraId="352E98B6" w14:textId="77777777">
            <w:pPr>
              <w:pStyle w:val="AmColumnHeading"/>
            </w:pPr>
            <w:r w:rsidRPr="007A1267">
              <w:t>Komisjoni ettepanek</w:t>
            </w:r>
          </w:p>
        </w:tc>
        <w:tc>
          <w:tcPr>
            <w:tcW w:w="4876" w:type="dxa"/>
            <w:tcBorders>
              <w:top w:val="nil"/>
              <w:left w:val="nil"/>
              <w:bottom w:val="nil"/>
              <w:right w:val="nil"/>
            </w:tcBorders>
          </w:tcPr>
          <w:p w:rsidR="009B6E99" w:rsidRPr="007A1267" w:rsidP="00B82BAA" w14:paraId="57A5408A" w14:textId="77777777">
            <w:pPr>
              <w:pStyle w:val="AmColumnHeading"/>
            </w:pPr>
            <w:r w:rsidRPr="007A1267">
              <w:t>Muudatusettepanek</w:t>
            </w:r>
          </w:p>
        </w:tc>
      </w:tr>
      <w:tr w14:paraId="575A94F6" w14:textId="77777777" w:rsidTr="00B82BAA">
        <w:tblPrEx>
          <w:tblW w:w="0" w:type="auto"/>
          <w:jc w:val="center"/>
          <w:tblLayout w:type="fixed"/>
          <w:tblLook w:val="04A0"/>
        </w:tblPrEx>
        <w:trPr>
          <w:jc w:val="center"/>
        </w:trPr>
        <w:tc>
          <w:tcPr>
            <w:tcW w:w="4876" w:type="dxa"/>
            <w:tcBorders>
              <w:top w:val="nil"/>
              <w:left w:val="nil"/>
              <w:bottom w:val="nil"/>
              <w:right w:val="nil"/>
            </w:tcBorders>
          </w:tcPr>
          <w:p w:rsidR="009B6E99" w:rsidRPr="007A1267" w:rsidP="00B82BAA" w14:paraId="046D3A5F" w14:textId="77777777">
            <w:pPr>
              <w:pStyle w:val="Normal6a"/>
            </w:pPr>
            <w:r w:rsidRPr="007A1267">
              <w:t>3.</w:t>
            </w:r>
            <w:r w:rsidRPr="007A1267">
              <w:tab/>
              <w:t>See tsentraliseeritud juurdepääs tähendab juurdepääsu kogu uurimist puudutavale teabele ühe akna süsteemi kaudu, isegi kui see teave puudutab mitut liikmesriiki.</w:t>
            </w:r>
          </w:p>
        </w:tc>
        <w:tc>
          <w:tcPr>
            <w:tcW w:w="4876" w:type="dxa"/>
            <w:tcBorders>
              <w:top w:val="nil"/>
              <w:left w:val="nil"/>
              <w:bottom w:val="nil"/>
              <w:right w:val="nil"/>
            </w:tcBorders>
          </w:tcPr>
          <w:p w:rsidR="009B6E99" w:rsidRPr="007A1267" w:rsidP="00B82BAA" w14:paraId="6D650415" w14:textId="77777777">
            <w:pPr>
              <w:pStyle w:val="Normal6a"/>
            </w:pPr>
            <w:r w:rsidRPr="007A1267">
              <w:t>3.</w:t>
            </w:r>
            <w:r w:rsidRPr="007A1267">
              <w:tab/>
              <w:t xml:space="preserve">See tsentraliseeritud juurdepääs tähendab juurdepääsu kogu uurimist puudutavale teabele ühe akna süsteemi kaudu, isegi kui see teave puudutab mitut liikmesriiki. </w:t>
            </w:r>
            <w:r w:rsidRPr="007A1267">
              <w:rPr>
                <w:b/>
                <w:i/>
              </w:rPr>
              <w:t>Asjaomane süsteem tagab kõigi otsingute täieliku jälgitavuse ja logimise ning seda toetavad turvalised sidekanalid ja põhjalikud andmed, mis võimaldavad tõhusaid järelkontrollimehhanisme.</w:t>
            </w:r>
          </w:p>
        </w:tc>
      </w:tr>
    </w:tbl>
    <w:p w:rsidR="009B6E99" w:rsidRPr="007A1267" w:rsidP="009B6E99" w14:paraId="49117A9B" w14:textId="77777777"/>
    <w:p w:rsidR="009B6E99" w:rsidRPr="007A1267" w:rsidP="009B6E99" w14:paraId="3E9972F6" w14:textId="77777777">
      <w:pPr>
        <w:pStyle w:val="AmNumberTabs"/>
      </w:pPr>
      <w:r w:rsidRPr="007A1267">
        <w:t>Muudatusettepanek</w:t>
      </w:r>
      <w:r w:rsidRPr="007A1267">
        <w:tab/>
      </w:r>
      <w:r w:rsidRPr="007A1267">
        <w:tab/>
        <w:t>28</w:t>
      </w:r>
    </w:p>
    <w:p w:rsidR="009B6E99" w:rsidRPr="007A1267" w:rsidP="009B6E99" w14:paraId="1FDC1B5D" w14:textId="77777777">
      <w:pPr>
        <w:pStyle w:val="NormalBold12b"/>
      </w:pPr>
      <w:r w:rsidRPr="007A1267">
        <w:t>Ettepanek võtta vastu määrus</w:t>
      </w:r>
    </w:p>
    <w:p w:rsidR="009B6E99" w:rsidRPr="007A1267" w:rsidP="009B6E99" w14:paraId="5A128A03" w14:textId="77777777">
      <w:pPr>
        <w:pStyle w:val="NormalBold"/>
      </w:pPr>
      <w:r w:rsidRPr="007A1267">
        <w:t>Artikkel 1 – lõik 1 – punkt 5</w:t>
      </w:r>
    </w:p>
    <w:p w:rsidR="009B6E99" w:rsidRPr="007A1267" w:rsidP="009B6E99" w14:paraId="14457D05" w14:textId="77777777">
      <w:pPr>
        <w:keepNext/>
      </w:pPr>
      <w:r w:rsidRPr="007A1267">
        <w:t>Määrus (EL) nr 904/2010</w:t>
      </w:r>
    </w:p>
    <w:p w:rsidR="009B6E99" w:rsidRPr="007A1267" w:rsidP="009B6E99" w14:paraId="48D9D9D2" w14:textId="77777777">
      <w:r w:rsidRPr="007A1267">
        <w:t>Artikkel 49a – lõige 3 a (uus)</w:t>
      </w:r>
    </w:p>
    <w:tbl>
      <w:tblPr>
        <w:tblW w:w="0" w:type="auto"/>
        <w:jc w:val="center"/>
        <w:tblLayout w:type="fixed"/>
        <w:tblCellMar>
          <w:left w:w="340" w:type="dxa"/>
          <w:right w:w="340" w:type="dxa"/>
        </w:tblCellMar>
        <w:tblLook w:val="0000"/>
      </w:tblPr>
      <w:tblGrid>
        <w:gridCol w:w="4876"/>
        <w:gridCol w:w="4876"/>
      </w:tblGrid>
      <w:tr w14:paraId="7C673C5E" w14:textId="77777777" w:rsidTr="00B82BAA">
        <w:tblPrEx>
          <w:tblW w:w="0" w:type="auto"/>
          <w:jc w:val="center"/>
          <w:tblLayout w:type="fixed"/>
          <w:tblLook w:val="0000"/>
        </w:tblPrEx>
        <w:trPr>
          <w:jc w:val="center"/>
        </w:trPr>
        <w:tc>
          <w:tcPr>
            <w:tcW w:w="9752" w:type="dxa"/>
            <w:gridSpan w:val="2"/>
          </w:tcPr>
          <w:p w:rsidR="009B6E99" w:rsidRPr="007A1267" w:rsidP="00B82BAA" w14:paraId="68861F2F" w14:textId="77777777">
            <w:pPr>
              <w:keepNext/>
            </w:pPr>
          </w:p>
        </w:tc>
      </w:tr>
      <w:tr w14:paraId="3DA23A66" w14:textId="77777777" w:rsidTr="00B82BAA">
        <w:tblPrEx>
          <w:tblW w:w="0" w:type="auto"/>
          <w:jc w:val="center"/>
          <w:tblLayout w:type="fixed"/>
          <w:tblLook w:val="0000"/>
        </w:tblPrEx>
        <w:trPr>
          <w:jc w:val="center"/>
        </w:trPr>
        <w:tc>
          <w:tcPr>
            <w:tcW w:w="4876" w:type="dxa"/>
          </w:tcPr>
          <w:p w:rsidR="009B6E99" w:rsidRPr="007A1267" w:rsidP="00B82BAA" w14:paraId="1F83CA60" w14:textId="77777777">
            <w:pPr>
              <w:pStyle w:val="ColumnHeading"/>
              <w:keepNext/>
            </w:pPr>
            <w:r w:rsidRPr="007A1267">
              <w:t>Komisjoni ettepanek</w:t>
            </w:r>
          </w:p>
        </w:tc>
        <w:tc>
          <w:tcPr>
            <w:tcW w:w="4876" w:type="dxa"/>
          </w:tcPr>
          <w:p w:rsidR="009B6E99" w:rsidRPr="007A1267" w:rsidP="00B82BAA" w14:paraId="1DF791D4" w14:textId="77777777">
            <w:pPr>
              <w:pStyle w:val="ColumnHeading"/>
              <w:keepNext/>
            </w:pPr>
            <w:r w:rsidRPr="007A1267">
              <w:t>Muudatusettepanek</w:t>
            </w:r>
          </w:p>
        </w:tc>
      </w:tr>
      <w:tr w14:paraId="1EA7CFA3" w14:textId="77777777" w:rsidTr="00B82BAA">
        <w:tblPrEx>
          <w:tblW w:w="0" w:type="auto"/>
          <w:jc w:val="center"/>
          <w:tblLayout w:type="fixed"/>
          <w:tblLook w:val="0000"/>
        </w:tblPrEx>
        <w:trPr>
          <w:jc w:val="center"/>
        </w:trPr>
        <w:tc>
          <w:tcPr>
            <w:tcW w:w="4876" w:type="dxa"/>
          </w:tcPr>
          <w:p w:rsidR="009B6E99" w:rsidRPr="007A1267" w:rsidP="00B82BAA" w14:paraId="13A7205E" w14:textId="77777777">
            <w:pPr>
              <w:pStyle w:val="Normal6"/>
            </w:pPr>
          </w:p>
        </w:tc>
        <w:tc>
          <w:tcPr>
            <w:tcW w:w="4876" w:type="dxa"/>
          </w:tcPr>
          <w:p w:rsidR="009B6E99" w:rsidRPr="007A1267" w:rsidP="00B82BAA" w14:paraId="0D916A4D" w14:textId="77777777">
            <w:pPr>
              <w:pStyle w:val="Normal6"/>
              <w:rPr>
                <w:szCs w:val="24"/>
              </w:rPr>
            </w:pPr>
            <w:r w:rsidRPr="007A1267">
              <w:rPr>
                <w:b/>
                <w:i/>
              </w:rPr>
              <w:t>3a.</w:t>
            </w:r>
            <w:r w:rsidRPr="007A1267">
              <w:rPr>
                <w:b/>
                <w:i/>
              </w:rPr>
              <w:tab/>
              <w:t>Euroopa Prokuratuur avaldab igal aastal statistika käesoleva määruse kohaselt antud tsentraliseeritud juurdepääsu kasutamise kohta, sealhulgas tehtud päringute arvu, selliste uurimiste arvu, mille puhul kõnealune juurdepääs aitas kaasa juhtumi menetlemisele, ning selliste juhtumite arvu, mille puhul leiti, et andmed, millega tutvuti, ei ole asjakohased ja need kustutati. See statistika lisatakse Euroopa Prokuratuuri aastaaruannetesse ja esitatakse Euroopa Parlamendile. Kooskõlas uurimisi reguleerivate asjakohaste sätetega tuleb selliste andmete korral teha nõuetekohaseid väljajätteid, et tagada konfidentsiaalsus ja uurimiste nõuetekohane läbiviimine.</w:t>
            </w:r>
          </w:p>
        </w:tc>
      </w:tr>
    </w:tbl>
    <w:p w:rsidR="009B6E99" w:rsidRPr="007A1267" w:rsidP="009B6E99" w14:paraId="26D55484" w14:textId="77777777">
      <w:pPr>
        <w:pStyle w:val="AmNumberTabs"/>
      </w:pPr>
      <w:r w:rsidRPr="007A1267">
        <w:t>Muudatusettepanek</w:t>
      </w:r>
      <w:r w:rsidRPr="007A1267">
        <w:tab/>
      </w:r>
      <w:r w:rsidRPr="007A1267">
        <w:tab/>
        <w:t>29</w:t>
      </w:r>
    </w:p>
    <w:p w:rsidR="009B6E99" w:rsidRPr="007A1267" w:rsidP="009B6E99" w14:paraId="61181D8C" w14:textId="77777777">
      <w:pPr>
        <w:pStyle w:val="NormalBold12b"/>
      </w:pPr>
      <w:r w:rsidRPr="007A1267">
        <w:t>Ettepanek võtta vastu määrus</w:t>
      </w:r>
    </w:p>
    <w:p w:rsidR="009B6E99" w:rsidRPr="007A1267" w:rsidP="009B6E99" w14:paraId="75327CA4" w14:textId="77777777">
      <w:pPr>
        <w:pStyle w:val="NormalBold"/>
      </w:pPr>
      <w:r w:rsidRPr="007A1267">
        <w:t>Artikkel 1 – lõik 1 – punkt 5</w:t>
      </w:r>
    </w:p>
    <w:p w:rsidR="009B6E99" w:rsidRPr="007A1267" w:rsidP="009B6E99" w14:paraId="2CE4984A" w14:textId="77777777">
      <w:r w:rsidRPr="007A1267">
        <w:t>Määrus (EL) nr 904/2010</w:t>
      </w:r>
    </w:p>
    <w:p w:rsidR="009B6E99" w:rsidRPr="007A1267" w:rsidP="009B6E99" w14:paraId="58B31A56" w14:textId="77777777">
      <w:r w:rsidRPr="007A1267">
        <w:t>Artikkel 49a – lõige 4 – lõik 1 – punkt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C7B020" w14:textId="77777777" w:rsidTr="00B82BA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B6E99" w:rsidRPr="007A1267" w:rsidP="00B82BAA" w14:paraId="6A062BB5" w14:textId="77777777"/>
        </w:tc>
      </w:tr>
      <w:tr w14:paraId="672C563C" w14:textId="77777777" w:rsidTr="00B82BAA">
        <w:tblPrEx>
          <w:tblW w:w="0" w:type="auto"/>
          <w:jc w:val="center"/>
          <w:tblLayout w:type="fixed"/>
          <w:tblLook w:val="04A0"/>
        </w:tblPrEx>
        <w:trPr>
          <w:trHeight w:val="240"/>
          <w:jc w:val="center"/>
        </w:trPr>
        <w:tc>
          <w:tcPr>
            <w:tcW w:w="4876" w:type="dxa"/>
            <w:tcBorders>
              <w:top w:val="nil"/>
              <w:left w:val="nil"/>
              <w:bottom w:val="nil"/>
              <w:right w:val="nil"/>
            </w:tcBorders>
          </w:tcPr>
          <w:p w:rsidR="009B6E99" w:rsidRPr="007A1267" w:rsidP="00B82BAA" w14:paraId="4CBC6848" w14:textId="77777777">
            <w:pPr>
              <w:pStyle w:val="AmColumnHeading"/>
            </w:pPr>
            <w:r w:rsidRPr="007A1267">
              <w:t>Komisjoni ettepanek</w:t>
            </w:r>
          </w:p>
        </w:tc>
        <w:tc>
          <w:tcPr>
            <w:tcW w:w="4876" w:type="dxa"/>
            <w:tcBorders>
              <w:top w:val="nil"/>
              <w:left w:val="nil"/>
              <w:bottom w:val="nil"/>
              <w:right w:val="nil"/>
            </w:tcBorders>
          </w:tcPr>
          <w:p w:rsidR="009B6E99" w:rsidRPr="007A1267" w:rsidP="00B82BAA" w14:paraId="72F975E2" w14:textId="77777777">
            <w:pPr>
              <w:pStyle w:val="AmColumnHeading"/>
            </w:pPr>
            <w:r w:rsidRPr="007A1267">
              <w:t>Muudatusettepanek</w:t>
            </w:r>
          </w:p>
        </w:tc>
      </w:tr>
      <w:tr w14:paraId="0744F360" w14:textId="77777777" w:rsidTr="00B82BAA">
        <w:tblPrEx>
          <w:tblW w:w="0" w:type="auto"/>
          <w:jc w:val="center"/>
          <w:tblLayout w:type="fixed"/>
          <w:tblLook w:val="04A0"/>
        </w:tblPrEx>
        <w:trPr>
          <w:jc w:val="center"/>
        </w:trPr>
        <w:tc>
          <w:tcPr>
            <w:tcW w:w="4876" w:type="dxa"/>
            <w:tcBorders>
              <w:top w:val="nil"/>
              <w:left w:val="nil"/>
              <w:bottom w:val="nil"/>
              <w:right w:val="nil"/>
            </w:tcBorders>
          </w:tcPr>
          <w:p w:rsidR="009B6E99" w:rsidRPr="007A1267" w:rsidP="00B82BAA" w14:paraId="2AF534CF" w14:textId="77777777">
            <w:pPr>
              <w:pStyle w:val="Normal6a"/>
            </w:pPr>
            <w:r w:rsidRPr="007A1267">
              <w:t>a)</w:t>
            </w:r>
            <w:r w:rsidRPr="007A1267">
              <w:tab/>
              <w:t>tehnilised üksikasjad, mis puudutavad tsentraliseeritud juurdepääsu käesoleva artikli lõikes 1 osutatud teabele, sealhulgas loetelu andmekategooriatest, millega saab sihtotsinguid teha;</w:t>
            </w:r>
          </w:p>
        </w:tc>
        <w:tc>
          <w:tcPr>
            <w:tcW w:w="4876" w:type="dxa"/>
            <w:tcBorders>
              <w:top w:val="nil"/>
              <w:left w:val="nil"/>
              <w:bottom w:val="nil"/>
              <w:right w:val="nil"/>
            </w:tcBorders>
          </w:tcPr>
          <w:p w:rsidR="009B6E99" w:rsidRPr="007A1267" w:rsidP="00B82BAA" w14:paraId="1BF7AA17" w14:textId="77777777">
            <w:pPr>
              <w:pStyle w:val="Normal6a"/>
            </w:pPr>
            <w:r w:rsidRPr="007A1267">
              <w:t>a)</w:t>
            </w:r>
            <w:r w:rsidRPr="007A1267">
              <w:tab/>
              <w:t>tehnilised üksikasjad, mis puudutavad tsentraliseeritud juurdepääsu käesoleva artikli lõikes 1 osutatud teabele, sealhulgas loetelu andmekategooriatest, millega saab sihtotsinguid teha</w:t>
            </w:r>
            <w:r w:rsidRPr="007A1267">
              <w:rPr>
                <w:b/>
                <w:i/>
              </w:rPr>
              <w:t>, ning muude kui sihtotsingute ennetusmehhanism</w:t>
            </w:r>
            <w:r w:rsidRPr="007A1267">
              <w:t>;</w:t>
            </w:r>
          </w:p>
        </w:tc>
      </w:tr>
    </w:tbl>
    <w:p w:rsidR="009B6E99" w:rsidRPr="007A1267" w:rsidP="009B6E99" w14:paraId="7B395422" w14:textId="77777777"/>
    <w:p w:rsidR="009B6E99" w:rsidRPr="007A1267" w:rsidP="009B6E99" w14:paraId="615D8746" w14:textId="77777777">
      <w:pPr>
        <w:pStyle w:val="AMNumberTabs0"/>
        <w:keepNext/>
      </w:pPr>
      <w:r w:rsidRPr="007A1267">
        <w:t>Muudatusettepanek</w:t>
      </w:r>
      <w:r w:rsidRPr="007A1267">
        <w:tab/>
      </w:r>
      <w:r w:rsidRPr="007A1267">
        <w:tab/>
        <w:t>30</w:t>
      </w:r>
    </w:p>
    <w:p w:rsidR="009B6E99" w:rsidRPr="007A1267" w:rsidP="009B6E99" w14:paraId="5C1B6A0F" w14:textId="77777777">
      <w:pPr>
        <w:pStyle w:val="NormalBold12b"/>
        <w:keepNext/>
      </w:pPr>
      <w:r w:rsidRPr="007A1267">
        <w:t>Ettepanek võtta vastu määrus</w:t>
      </w:r>
    </w:p>
    <w:p w:rsidR="009B6E99" w:rsidRPr="007A1267" w:rsidP="009B6E99" w14:paraId="22C0B54A" w14:textId="77777777">
      <w:pPr>
        <w:pStyle w:val="NormalBold"/>
      </w:pPr>
      <w:r w:rsidRPr="007A1267">
        <w:t>Artikkel 1 – lõik 1 – punkt 5</w:t>
      </w:r>
    </w:p>
    <w:p w:rsidR="009B6E99" w:rsidRPr="007A1267" w:rsidP="009B6E99" w14:paraId="55F7AAAD" w14:textId="77777777">
      <w:pPr>
        <w:keepNext/>
      </w:pPr>
      <w:r w:rsidRPr="007A1267">
        <w:t>Määrus (EL) nr 904/2010</w:t>
      </w:r>
    </w:p>
    <w:p w:rsidR="009B6E99" w:rsidRPr="007A1267" w:rsidP="009B6E99" w14:paraId="195BA40A" w14:textId="77777777">
      <w:r w:rsidRPr="007A1267">
        <w:t>Artikkel 49a – lõige 5</w:t>
      </w:r>
    </w:p>
    <w:tbl>
      <w:tblPr>
        <w:tblW w:w="0" w:type="auto"/>
        <w:jc w:val="center"/>
        <w:tblLayout w:type="fixed"/>
        <w:tblCellMar>
          <w:left w:w="340" w:type="dxa"/>
          <w:right w:w="340" w:type="dxa"/>
        </w:tblCellMar>
        <w:tblLook w:val="0000"/>
      </w:tblPr>
      <w:tblGrid>
        <w:gridCol w:w="4876"/>
        <w:gridCol w:w="4876"/>
      </w:tblGrid>
      <w:tr w14:paraId="7851C926" w14:textId="77777777" w:rsidTr="00B82BAA">
        <w:tblPrEx>
          <w:tblW w:w="0" w:type="auto"/>
          <w:jc w:val="center"/>
          <w:tblLayout w:type="fixed"/>
          <w:tblLook w:val="0000"/>
        </w:tblPrEx>
        <w:trPr>
          <w:jc w:val="center"/>
        </w:trPr>
        <w:tc>
          <w:tcPr>
            <w:tcW w:w="9752" w:type="dxa"/>
            <w:gridSpan w:val="2"/>
          </w:tcPr>
          <w:p w:rsidR="009B6E99" w:rsidRPr="007A1267" w:rsidP="00B82BAA" w14:paraId="6BB0CA67" w14:textId="77777777">
            <w:pPr>
              <w:keepNext/>
            </w:pPr>
          </w:p>
        </w:tc>
      </w:tr>
      <w:tr w14:paraId="3D77D885" w14:textId="77777777" w:rsidTr="00B82BAA">
        <w:tblPrEx>
          <w:tblW w:w="0" w:type="auto"/>
          <w:jc w:val="center"/>
          <w:tblLayout w:type="fixed"/>
          <w:tblLook w:val="0000"/>
        </w:tblPrEx>
        <w:trPr>
          <w:jc w:val="center"/>
        </w:trPr>
        <w:tc>
          <w:tcPr>
            <w:tcW w:w="4876" w:type="dxa"/>
          </w:tcPr>
          <w:p w:rsidR="009B6E99" w:rsidRPr="007A1267" w:rsidP="00B82BAA" w14:paraId="749EC132" w14:textId="77777777">
            <w:pPr>
              <w:pStyle w:val="ColumnHeading"/>
              <w:keepNext/>
            </w:pPr>
            <w:r w:rsidRPr="007A1267">
              <w:t>Komisjoni ettepanek</w:t>
            </w:r>
          </w:p>
        </w:tc>
        <w:tc>
          <w:tcPr>
            <w:tcW w:w="4876" w:type="dxa"/>
          </w:tcPr>
          <w:p w:rsidR="009B6E99" w:rsidRPr="007A1267" w:rsidP="00B82BAA" w14:paraId="096687E4" w14:textId="77777777">
            <w:pPr>
              <w:pStyle w:val="ColumnHeading"/>
              <w:keepNext/>
            </w:pPr>
            <w:r w:rsidRPr="007A1267">
              <w:t>Muudatusettepanek</w:t>
            </w:r>
          </w:p>
        </w:tc>
      </w:tr>
      <w:tr w14:paraId="484D8CB4" w14:textId="77777777" w:rsidTr="00B82BAA">
        <w:tblPrEx>
          <w:tblW w:w="0" w:type="auto"/>
          <w:jc w:val="center"/>
          <w:tblLayout w:type="fixed"/>
          <w:tblLook w:val="0000"/>
        </w:tblPrEx>
        <w:trPr>
          <w:jc w:val="center"/>
        </w:trPr>
        <w:tc>
          <w:tcPr>
            <w:tcW w:w="4876" w:type="dxa"/>
          </w:tcPr>
          <w:p w:rsidR="009B6E99" w:rsidRPr="007A1267" w:rsidP="00B82BAA" w14:paraId="39BA43FA" w14:textId="77777777">
            <w:pPr>
              <w:pStyle w:val="Normal6"/>
            </w:pPr>
            <w:r w:rsidRPr="007A1267">
              <w:rPr>
                <w:b/>
                <w:i/>
              </w:rPr>
              <w:t>5.</w:t>
            </w:r>
            <w:r w:rsidRPr="007A1267">
              <w:rPr>
                <w:b/>
                <w:i/>
              </w:rPr>
              <w:tab/>
              <w:t>Käesoleva artikli lõikes 1 osutatud teabele turvalist juurdepääsu võimaldava taristu ja tehniliste vahendite loomise, käitamise ja hooldamise kulud kannab Euroopa Prokuratuur.</w:t>
            </w:r>
          </w:p>
        </w:tc>
        <w:tc>
          <w:tcPr>
            <w:tcW w:w="4876" w:type="dxa"/>
          </w:tcPr>
          <w:p w:rsidR="009B6E99" w:rsidRPr="007A1267" w:rsidP="00B82BAA" w14:paraId="39CEA99C" w14:textId="77777777">
            <w:pPr>
              <w:pStyle w:val="Normal6"/>
              <w:rPr>
                <w:szCs w:val="24"/>
              </w:rPr>
            </w:pPr>
            <w:r w:rsidRPr="007A1267">
              <w:rPr>
                <w:b/>
                <w:i/>
              </w:rPr>
              <w:t>välja jäetud</w:t>
            </w:r>
          </w:p>
        </w:tc>
      </w:tr>
    </w:tbl>
    <w:p w:rsidR="009B6E99" w:rsidRPr="007A1267" w:rsidP="009B6E99" w14:paraId="621BB6B9" w14:textId="77777777"/>
    <w:p w:rsidR="009B6E99" w:rsidRPr="007A1267" w:rsidP="009B6E99" w14:paraId="5C3DAF2C" w14:textId="77777777">
      <w:pPr>
        <w:pStyle w:val="AmNumberTabs"/>
      </w:pPr>
      <w:r w:rsidRPr="007A1267">
        <w:t>Muudatusettepanek</w:t>
      </w:r>
      <w:r w:rsidRPr="007A1267">
        <w:tab/>
      </w:r>
      <w:r w:rsidRPr="007A1267">
        <w:tab/>
        <w:t>31</w:t>
      </w:r>
    </w:p>
    <w:p w:rsidR="009B6E99" w:rsidRPr="007A1267" w:rsidP="009B6E99" w14:paraId="45760E44" w14:textId="77777777">
      <w:pPr>
        <w:pStyle w:val="NormalBold12b"/>
      </w:pPr>
      <w:r w:rsidRPr="007A1267">
        <w:t>Ettepanek võtta vastu määrus</w:t>
      </w:r>
    </w:p>
    <w:p w:rsidR="009B6E99" w:rsidRPr="007A1267" w:rsidP="009B6E99" w14:paraId="5D0E1407" w14:textId="77777777">
      <w:pPr>
        <w:pStyle w:val="NormalBold"/>
      </w:pPr>
      <w:r w:rsidRPr="007A1267">
        <w:t>Artikkel 1 – lõik 1 – punkt 5</w:t>
      </w:r>
    </w:p>
    <w:p w:rsidR="009B6E99" w:rsidRPr="007A1267" w:rsidP="009B6E99" w14:paraId="00233BC5" w14:textId="77777777">
      <w:r w:rsidRPr="007A1267">
        <w:t>Määrus (EL) nr 904/2010</w:t>
      </w:r>
    </w:p>
    <w:p w:rsidR="009B6E99" w:rsidRPr="007A1267" w:rsidP="009B6E99" w14:paraId="62B8A545" w14:textId="77777777">
      <w:r w:rsidRPr="007A1267">
        <w:t>Artikkel 49 a – lõige 5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E85CF1" w14:textId="77777777" w:rsidTr="00B82BA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B6E99" w:rsidRPr="007A1267" w:rsidP="00B82BAA" w14:paraId="60A92474" w14:textId="77777777"/>
        </w:tc>
      </w:tr>
      <w:tr w14:paraId="62A61694" w14:textId="77777777" w:rsidTr="00B82BAA">
        <w:tblPrEx>
          <w:tblW w:w="0" w:type="auto"/>
          <w:jc w:val="center"/>
          <w:tblLayout w:type="fixed"/>
          <w:tblLook w:val="04A0"/>
        </w:tblPrEx>
        <w:trPr>
          <w:trHeight w:val="240"/>
          <w:jc w:val="center"/>
        </w:trPr>
        <w:tc>
          <w:tcPr>
            <w:tcW w:w="4876" w:type="dxa"/>
            <w:tcBorders>
              <w:top w:val="nil"/>
              <w:left w:val="nil"/>
              <w:bottom w:val="nil"/>
              <w:right w:val="nil"/>
            </w:tcBorders>
          </w:tcPr>
          <w:p w:rsidR="009B6E99" w:rsidRPr="007A1267" w:rsidP="00B82BAA" w14:paraId="14426B7C" w14:textId="77777777">
            <w:pPr>
              <w:pStyle w:val="AmColumnHeading"/>
            </w:pPr>
            <w:r w:rsidRPr="007A1267">
              <w:t>Komisjoni ettepanek</w:t>
            </w:r>
          </w:p>
        </w:tc>
        <w:tc>
          <w:tcPr>
            <w:tcW w:w="4876" w:type="dxa"/>
            <w:tcBorders>
              <w:top w:val="nil"/>
              <w:left w:val="nil"/>
              <w:bottom w:val="nil"/>
              <w:right w:val="nil"/>
            </w:tcBorders>
          </w:tcPr>
          <w:p w:rsidR="009B6E99" w:rsidRPr="007A1267" w:rsidP="00B82BAA" w14:paraId="53223708" w14:textId="77777777">
            <w:pPr>
              <w:pStyle w:val="AmColumnHeading"/>
            </w:pPr>
            <w:r w:rsidRPr="007A1267">
              <w:t>Muudatusettepanek</w:t>
            </w:r>
          </w:p>
        </w:tc>
      </w:tr>
      <w:tr w14:paraId="5CEBA27A" w14:textId="77777777" w:rsidTr="00B82BAA">
        <w:tblPrEx>
          <w:tblW w:w="0" w:type="auto"/>
          <w:jc w:val="center"/>
          <w:tblLayout w:type="fixed"/>
          <w:tblLook w:val="04A0"/>
        </w:tblPrEx>
        <w:trPr>
          <w:jc w:val="center"/>
        </w:trPr>
        <w:tc>
          <w:tcPr>
            <w:tcW w:w="4876" w:type="dxa"/>
            <w:tcBorders>
              <w:top w:val="nil"/>
              <w:left w:val="nil"/>
              <w:bottom w:val="nil"/>
              <w:right w:val="nil"/>
            </w:tcBorders>
          </w:tcPr>
          <w:p w:rsidR="009B6E99" w:rsidRPr="007A1267" w:rsidP="00B82BAA" w14:paraId="18BD2274" w14:textId="77777777">
            <w:pPr>
              <w:pStyle w:val="Normal6a"/>
            </w:pPr>
          </w:p>
        </w:tc>
        <w:tc>
          <w:tcPr>
            <w:tcW w:w="4876" w:type="dxa"/>
            <w:tcBorders>
              <w:top w:val="nil"/>
              <w:left w:val="nil"/>
              <w:bottom w:val="nil"/>
              <w:right w:val="nil"/>
            </w:tcBorders>
          </w:tcPr>
          <w:p w:rsidR="009B6E99" w:rsidRPr="007A1267" w:rsidP="00B82BAA" w14:paraId="2ADF8B31" w14:textId="77777777">
            <w:pPr>
              <w:pStyle w:val="Normal6a"/>
            </w:pPr>
            <w:r w:rsidRPr="007A1267">
              <w:rPr>
                <w:b/>
                <w:i/>
              </w:rPr>
              <w:t>5a.</w:t>
            </w:r>
            <w:r w:rsidRPr="007A1267">
              <w:tab/>
            </w:r>
            <w:r w:rsidRPr="007A1267">
              <w:rPr>
                <w:b/>
                <w:i/>
              </w:rPr>
              <w:t>Kõik kasutajad peavad järgima käesolevas määruses sätestatud konfidentsiaalsusreegleid. Teabevahetus ja juurdepääs andmetele toimub kooskõlas Euroopa Parlamendi ja nõukogu määrustega (EL) 2016/679 ja (EL) 2018/1725 ning Euroopa Liidu põhiõiguste hartaga.</w:t>
            </w:r>
          </w:p>
        </w:tc>
      </w:tr>
    </w:tbl>
    <w:p w:rsidR="009B6E99" w:rsidRPr="007A1267" w:rsidP="009B6E99" w14:paraId="56C50DB1" w14:textId="77777777"/>
    <w:p w:rsidR="009B6E99" w:rsidRPr="007A1267" w:rsidP="009B6E99" w14:paraId="60AB244D" w14:textId="77777777">
      <w:pPr>
        <w:pStyle w:val="AmNumberTabs"/>
      </w:pPr>
      <w:r w:rsidRPr="007A1267">
        <w:t>Muudatusettepanek</w:t>
      </w:r>
      <w:r w:rsidRPr="007A1267">
        <w:tab/>
      </w:r>
      <w:r w:rsidRPr="007A1267">
        <w:tab/>
        <w:t>32</w:t>
      </w:r>
    </w:p>
    <w:p w:rsidR="009B6E99" w:rsidRPr="007A1267" w:rsidP="009B6E99" w14:paraId="209C987C" w14:textId="77777777">
      <w:pPr>
        <w:pStyle w:val="NormalBold12b"/>
      </w:pPr>
      <w:r w:rsidRPr="007A1267">
        <w:t>Ettepanek võtta vastu määrus</w:t>
      </w:r>
    </w:p>
    <w:p w:rsidR="009B6E99" w:rsidRPr="007A1267" w:rsidP="009B6E99" w14:paraId="32927FD9" w14:textId="77777777">
      <w:pPr>
        <w:pStyle w:val="NormalBold"/>
      </w:pPr>
      <w:r w:rsidRPr="007A1267">
        <w:t>Artikkel 1 – lõik 1 – punkt 5</w:t>
      </w:r>
    </w:p>
    <w:p w:rsidR="009B6E99" w:rsidRPr="007A1267" w:rsidP="009B6E99" w14:paraId="393F8784" w14:textId="77777777">
      <w:r w:rsidRPr="007A1267">
        <w:t xml:space="preserve"> Määrus (EL) nr 904/2010</w:t>
      </w:r>
    </w:p>
    <w:p w:rsidR="009B6E99" w:rsidRPr="007A1267" w:rsidP="009B6E99" w14:paraId="553EAB11" w14:textId="77777777">
      <w:r w:rsidRPr="007A1267">
        <w:t>Artikkel 49a – lõige 5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BD93C8" w14:textId="77777777" w:rsidTr="00B82BA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B6E99" w:rsidRPr="007A1267" w:rsidP="00B82BAA" w14:paraId="60359C64" w14:textId="77777777"/>
        </w:tc>
      </w:tr>
      <w:tr w14:paraId="4B10FE17" w14:textId="77777777" w:rsidTr="00B82BAA">
        <w:tblPrEx>
          <w:tblW w:w="0" w:type="auto"/>
          <w:jc w:val="center"/>
          <w:tblLayout w:type="fixed"/>
          <w:tblLook w:val="04A0"/>
        </w:tblPrEx>
        <w:trPr>
          <w:trHeight w:val="240"/>
          <w:jc w:val="center"/>
        </w:trPr>
        <w:tc>
          <w:tcPr>
            <w:tcW w:w="4876" w:type="dxa"/>
            <w:tcBorders>
              <w:top w:val="nil"/>
              <w:left w:val="nil"/>
              <w:bottom w:val="nil"/>
              <w:right w:val="nil"/>
            </w:tcBorders>
          </w:tcPr>
          <w:p w:rsidR="009B6E99" w:rsidRPr="007A1267" w:rsidP="00B82BAA" w14:paraId="1ADAFEE7" w14:textId="77777777">
            <w:pPr>
              <w:pStyle w:val="AmColumnHeading"/>
            </w:pPr>
            <w:r w:rsidRPr="007A1267">
              <w:t>Komisjoni ettepanek</w:t>
            </w:r>
          </w:p>
        </w:tc>
        <w:tc>
          <w:tcPr>
            <w:tcW w:w="4876" w:type="dxa"/>
            <w:tcBorders>
              <w:top w:val="nil"/>
              <w:left w:val="nil"/>
              <w:bottom w:val="nil"/>
              <w:right w:val="nil"/>
            </w:tcBorders>
          </w:tcPr>
          <w:p w:rsidR="009B6E99" w:rsidRPr="007A1267" w:rsidP="00B82BAA" w14:paraId="5E71B3F1" w14:textId="77777777">
            <w:pPr>
              <w:pStyle w:val="AmColumnHeading"/>
            </w:pPr>
            <w:r w:rsidRPr="007A1267">
              <w:t>Muudatusettepanek</w:t>
            </w:r>
          </w:p>
        </w:tc>
      </w:tr>
      <w:tr w14:paraId="637B12BE" w14:textId="77777777" w:rsidTr="00B82BAA">
        <w:tblPrEx>
          <w:tblW w:w="0" w:type="auto"/>
          <w:jc w:val="center"/>
          <w:tblLayout w:type="fixed"/>
          <w:tblLook w:val="04A0"/>
        </w:tblPrEx>
        <w:trPr>
          <w:jc w:val="center"/>
        </w:trPr>
        <w:tc>
          <w:tcPr>
            <w:tcW w:w="4876" w:type="dxa"/>
            <w:tcBorders>
              <w:top w:val="nil"/>
              <w:left w:val="nil"/>
              <w:bottom w:val="nil"/>
              <w:right w:val="nil"/>
            </w:tcBorders>
          </w:tcPr>
          <w:p w:rsidR="009B6E99" w:rsidRPr="007A1267" w:rsidP="00B82BAA" w14:paraId="65F09484" w14:textId="77777777">
            <w:pPr>
              <w:pStyle w:val="Normal6a"/>
            </w:pPr>
          </w:p>
        </w:tc>
        <w:tc>
          <w:tcPr>
            <w:tcW w:w="4876" w:type="dxa"/>
            <w:tcBorders>
              <w:top w:val="nil"/>
              <w:left w:val="nil"/>
              <w:bottom w:val="nil"/>
              <w:right w:val="nil"/>
            </w:tcBorders>
          </w:tcPr>
          <w:p w:rsidR="009B6E99" w:rsidRPr="007A1267" w:rsidP="00B82BAA" w14:paraId="597E75D3" w14:textId="77777777">
            <w:pPr>
              <w:pStyle w:val="Normal6a"/>
            </w:pPr>
            <w:r w:rsidRPr="007A1267">
              <w:rPr>
                <w:b/>
                <w:i/>
              </w:rPr>
              <w:t>5b.</w:t>
            </w:r>
            <w:r w:rsidRPr="007A1267">
              <w:tab/>
            </w:r>
            <w:r w:rsidRPr="007A1267">
              <w:rPr>
                <w:b/>
                <w:i/>
              </w:rPr>
              <w:t>Lõikes 1 osutatud tsentraliseeritud juurdepääsu võimaldavad süsteemid kavandatakse nii, et oleks tagatud täielik koostalitlusvõime asjaomaste liidu asutuste kasutatavate süsteemidega, et hõlbustada tõhusat ja turvalist teabevahetust ning vähendada halduskoormust.</w:t>
            </w:r>
          </w:p>
        </w:tc>
      </w:tr>
    </w:tbl>
    <w:p w:rsidR="009B6E99" w:rsidRPr="007A1267" w:rsidP="009B6E99" w14:paraId="038ADCDE" w14:textId="77777777"/>
    <w:p w:rsidR="009B6E99" w:rsidRPr="007A1267" w:rsidP="009B6E99" w14:paraId="0147DBF6" w14:textId="77777777">
      <w:pPr>
        <w:pStyle w:val="AmNumberTabs"/>
      </w:pPr>
      <w:r w:rsidRPr="007A1267">
        <w:t>Muudatusettepanek</w:t>
      </w:r>
      <w:r w:rsidRPr="007A1267">
        <w:tab/>
      </w:r>
      <w:r w:rsidRPr="007A1267">
        <w:tab/>
        <w:t>33</w:t>
      </w:r>
    </w:p>
    <w:p w:rsidR="009B6E99" w:rsidRPr="007A1267" w:rsidP="009B6E99" w14:paraId="3CCE1F65" w14:textId="77777777">
      <w:pPr>
        <w:pStyle w:val="NormalBold12b"/>
      </w:pPr>
      <w:r w:rsidRPr="007A1267">
        <w:t>Ettepanek võtta vastu määrus</w:t>
      </w:r>
    </w:p>
    <w:p w:rsidR="009B6E99" w:rsidRPr="007A1267" w:rsidP="009B6E99" w14:paraId="4A9733EB" w14:textId="77777777">
      <w:pPr>
        <w:pStyle w:val="NormalBold"/>
      </w:pPr>
      <w:r w:rsidRPr="007A1267">
        <w:t>Artikkel 1 – lõik 1 – punkt 5</w:t>
      </w:r>
    </w:p>
    <w:p w:rsidR="009B6E99" w:rsidRPr="007A1267" w:rsidP="009B6E99" w14:paraId="25AF9597" w14:textId="77777777">
      <w:r w:rsidRPr="007A1267">
        <w:t xml:space="preserve"> Määrus (EL) nr 904/2010</w:t>
      </w:r>
    </w:p>
    <w:p w:rsidR="009B6E99" w:rsidRPr="007A1267" w:rsidP="009B6E99" w14:paraId="5C0A85D0" w14:textId="77777777">
      <w:r w:rsidRPr="007A1267">
        <w:t>Artikkel 49a – lõige 5 c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986D8F" w14:textId="77777777" w:rsidTr="00B82BA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B6E99" w:rsidRPr="007A1267" w:rsidP="00B82BAA" w14:paraId="1ABC731A" w14:textId="77777777"/>
        </w:tc>
      </w:tr>
      <w:tr w14:paraId="4DDC801D" w14:textId="77777777" w:rsidTr="00B82BAA">
        <w:tblPrEx>
          <w:tblW w:w="0" w:type="auto"/>
          <w:jc w:val="center"/>
          <w:tblLayout w:type="fixed"/>
          <w:tblLook w:val="04A0"/>
        </w:tblPrEx>
        <w:trPr>
          <w:trHeight w:val="240"/>
          <w:jc w:val="center"/>
        </w:trPr>
        <w:tc>
          <w:tcPr>
            <w:tcW w:w="4876" w:type="dxa"/>
            <w:tcBorders>
              <w:top w:val="nil"/>
              <w:left w:val="nil"/>
              <w:bottom w:val="nil"/>
              <w:right w:val="nil"/>
            </w:tcBorders>
          </w:tcPr>
          <w:p w:rsidR="009B6E99" w:rsidRPr="007A1267" w:rsidP="00B82BAA" w14:paraId="54AFDADE" w14:textId="77777777">
            <w:pPr>
              <w:pStyle w:val="AmColumnHeading"/>
            </w:pPr>
            <w:r w:rsidRPr="007A1267">
              <w:t>Komisjoni ettepanek</w:t>
            </w:r>
          </w:p>
        </w:tc>
        <w:tc>
          <w:tcPr>
            <w:tcW w:w="4876" w:type="dxa"/>
            <w:tcBorders>
              <w:top w:val="nil"/>
              <w:left w:val="nil"/>
              <w:bottom w:val="nil"/>
              <w:right w:val="nil"/>
            </w:tcBorders>
          </w:tcPr>
          <w:p w:rsidR="009B6E99" w:rsidRPr="007A1267" w:rsidP="00B82BAA" w14:paraId="796C6145" w14:textId="77777777">
            <w:pPr>
              <w:pStyle w:val="AmColumnHeading"/>
            </w:pPr>
            <w:r w:rsidRPr="007A1267">
              <w:t>Muudatusettepanek</w:t>
            </w:r>
          </w:p>
        </w:tc>
      </w:tr>
      <w:tr w14:paraId="058D9630" w14:textId="77777777" w:rsidTr="00B82BAA">
        <w:tblPrEx>
          <w:tblW w:w="0" w:type="auto"/>
          <w:jc w:val="center"/>
          <w:tblLayout w:type="fixed"/>
          <w:tblLook w:val="04A0"/>
        </w:tblPrEx>
        <w:trPr>
          <w:jc w:val="center"/>
        </w:trPr>
        <w:tc>
          <w:tcPr>
            <w:tcW w:w="4876" w:type="dxa"/>
            <w:tcBorders>
              <w:top w:val="nil"/>
              <w:left w:val="nil"/>
              <w:bottom w:val="nil"/>
              <w:right w:val="nil"/>
            </w:tcBorders>
          </w:tcPr>
          <w:p w:rsidR="009B6E99" w:rsidRPr="007A1267" w:rsidP="00B82BAA" w14:paraId="1F2BAFAE" w14:textId="77777777">
            <w:pPr>
              <w:pStyle w:val="Normal6a"/>
            </w:pPr>
          </w:p>
        </w:tc>
        <w:tc>
          <w:tcPr>
            <w:tcW w:w="4876" w:type="dxa"/>
            <w:tcBorders>
              <w:top w:val="nil"/>
              <w:left w:val="nil"/>
              <w:bottom w:val="nil"/>
              <w:right w:val="nil"/>
            </w:tcBorders>
          </w:tcPr>
          <w:p w:rsidR="009B6E99" w:rsidRPr="007A1267" w:rsidP="00B82BAA" w14:paraId="69FF6333" w14:textId="77777777">
            <w:pPr>
              <w:pStyle w:val="Normal6a"/>
            </w:pPr>
            <w:r w:rsidRPr="007A1267">
              <w:rPr>
                <w:b/>
                <w:i/>
              </w:rPr>
              <w:t>5c.</w:t>
            </w:r>
            <w:r w:rsidRPr="007A1267">
              <w:tab/>
            </w:r>
            <w:r w:rsidRPr="007A1267">
              <w:rPr>
                <w:b/>
                <w:i/>
              </w:rPr>
              <w:t>Komisjon hindab tihedas koostöös Euroopa Prokuratuuriga vajadust täiendavate liidu rahaliste vahendite järele, et toetada koostalitlusvõimeliste IT-süsteemide, digivahendite ja spetsialistide arendamist.</w:t>
            </w:r>
          </w:p>
        </w:tc>
      </w:tr>
    </w:tbl>
    <w:p w:rsidR="009B6E99" w:rsidRPr="007A1267" w:rsidP="009B6E99" w14:paraId="23C7702D" w14:textId="77777777"/>
    <w:p w:rsidR="009B6E99" w:rsidRPr="007A1267" w:rsidP="009B6E99" w14:paraId="352745CA" w14:textId="77777777">
      <w:pPr>
        <w:pStyle w:val="AmNumberTabs"/>
      </w:pPr>
      <w:r w:rsidRPr="007A1267">
        <w:t>Muudatusettepanek</w:t>
      </w:r>
      <w:r w:rsidRPr="007A1267">
        <w:tab/>
      </w:r>
      <w:r w:rsidRPr="007A1267">
        <w:tab/>
        <w:t>34</w:t>
      </w:r>
    </w:p>
    <w:p w:rsidR="009B6E99" w:rsidRPr="007A1267" w:rsidP="009B6E99" w14:paraId="3EAD2F40" w14:textId="77777777">
      <w:pPr>
        <w:pStyle w:val="NormalBold12b"/>
      </w:pPr>
      <w:r w:rsidRPr="007A1267">
        <w:t>Ettepanek võtta vastu määrus</w:t>
      </w:r>
    </w:p>
    <w:p w:rsidR="009B6E99" w:rsidRPr="007A1267" w:rsidP="009B6E99" w14:paraId="14FA6E10" w14:textId="77777777">
      <w:pPr>
        <w:pStyle w:val="NormalBold"/>
      </w:pPr>
      <w:r w:rsidRPr="007A1267">
        <w:t>Artikkel 1 – lõik 1 – punkt 5</w:t>
      </w:r>
    </w:p>
    <w:p w:rsidR="009B6E99" w:rsidRPr="007A1267" w:rsidP="009B6E99" w14:paraId="665D1E0C" w14:textId="77777777">
      <w:pPr>
        <w:keepNext/>
      </w:pPr>
      <w:r w:rsidRPr="007A1267">
        <w:t xml:space="preserve"> Määrus (EL) nr 904/2010</w:t>
      </w:r>
    </w:p>
    <w:p w:rsidR="009B6E99" w:rsidRPr="007A1267" w:rsidP="009B6E99" w14:paraId="1D56A214" w14:textId="77777777">
      <w:r w:rsidRPr="007A1267">
        <w:t>Artikkel 49a – lõige 5 d (uus)</w:t>
      </w:r>
    </w:p>
    <w:tbl>
      <w:tblPr>
        <w:tblW w:w="0" w:type="auto"/>
        <w:jc w:val="center"/>
        <w:tblLayout w:type="fixed"/>
        <w:tblCellMar>
          <w:left w:w="340" w:type="dxa"/>
          <w:right w:w="340" w:type="dxa"/>
        </w:tblCellMar>
        <w:tblLook w:val="0000"/>
      </w:tblPr>
      <w:tblGrid>
        <w:gridCol w:w="4876"/>
        <w:gridCol w:w="4876"/>
      </w:tblGrid>
      <w:tr w14:paraId="25A80FFE" w14:textId="77777777" w:rsidTr="00B82BAA">
        <w:tblPrEx>
          <w:tblW w:w="0" w:type="auto"/>
          <w:jc w:val="center"/>
          <w:tblLayout w:type="fixed"/>
          <w:tblLook w:val="0000"/>
        </w:tblPrEx>
        <w:trPr>
          <w:jc w:val="center"/>
        </w:trPr>
        <w:tc>
          <w:tcPr>
            <w:tcW w:w="9752" w:type="dxa"/>
            <w:gridSpan w:val="2"/>
          </w:tcPr>
          <w:p w:rsidR="009B6E99" w:rsidRPr="007A1267" w:rsidP="00B82BAA" w14:paraId="1F94AC70" w14:textId="77777777">
            <w:pPr>
              <w:keepNext/>
            </w:pPr>
          </w:p>
        </w:tc>
      </w:tr>
      <w:tr w14:paraId="67BF84E6" w14:textId="77777777" w:rsidTr="00B82BAA">
        <w:tblPrEx>
          <w:tblW w:w="0" w:type="auto"/>
          <w:jc w:val="center"/>
          <w:tblLayout w:type="fixed"/>
          <w:tblLook w:val="0000"/>
        </w:tblPrEx>
        <w:trPr>
          <w:jc w:val="center"/>
        </w:trPr>
        <w:tc>
          <w:tcPr>
            <w:tcW w:w="4876" w:type="dxa"/>
          </w:tcPr>
          <w:p w:rsidR="009B6E99" w:rsidRPr="007A1267" w:rsidP="00B82BAA" w14:paraId="3B7A4BCE" w14:textId="77777777">
            <w:pPr>
              <w:pStyle w:val="ColumnHeading"/>
              <w:keepNext/>
            </w:pPr>
            <w:r w:rsidRPr="007A1267">
              <w:t>Komisjoni ettepanek</w:t>
            </w:r>
          </w:p>
        </w:tc>
        <w:tc>
          <w:tcPr>
            <w:tcW w:w="4876" w:type="dxa"/>
          </w:tcPr>
          <w:p w:rsidR="009B6E99" w:rsidRPr="007A1267" w:rsidP="00B82BAA" w14:paraId="5DBAF114" w14:textId="77777777">
            <w:pPr>
              <w:pStyle w:val="ColumnHeading"/>
              <w:keepNext/>
            </w:pPr>
            <w:r w:rsidRPr="007A1267">
              <w:t>Muudatusettepanek</w:t>
            </w:r>
          </w:p>
        </w:tc>
      </w:tr>
      <w:tr w14:paraId="1C751578" w14:textId="77777777" w:rsidTr="00B82BAA">
        <w:tblPrEx>
          <w:tblW w:w="0" w:type="auto"/>
          <w:jc w:val="center"/>
          <w:tblLayout w:type="fixed"/>
          <w:tblLook w:val="0000"/>
        </w:tblPrEx>
        <w:trPr>
          <w:jc w:val="center"/>
        </w:trPr>
        <w:tc>
          <w:tcPr>
            <w:tcW w:w="4876" w:type="dxa"/>
          </w:tcPr>
          <w:p w:rsidR="009B6E99" w:rsidRPr="007A1267" w:rsidP="00B82BAA" w14:paraId="395A5654" w14:textId="77777777">
            <w:pPr>
              <w:pStyle w:val="Normal6"/>
            </w:pPr>
          </w:p>
        </w:tc>
        <w:tc>
          <w:tcPr>
            <w:tcW w:w="4876" w:type="dxa"/>
          </w:tcPr>
          <w:p w:rsidR="009B6E99" w:rsidRPr="007A1267" w:rsidP="00B82BAA" w14:paraId="59AEA822" w14:textId="77777777">
            <w:pPr>
              <w:pStyle w:val="Normal6"/>
              <w:rPr>
                <w:szCs w:val="24"/>
              </w:rPr>
            </w:pPr>
            <w:r w:rsidRPr="007A1267">
              <w:rPr>
                <w:b/>
                <w:i/>
              </w:rPr>
              <w:t>5d.</w:t>
            </w:r>
            <w:r w:rsidRPr="007A1267">
              <w:rPr>
                <w:b/>
                <w:i/>
              </w:rPr>
              <w:tab/>
              <w:t>Kui Euroopa Prokuratuur saab tolliasutustelt artikli 13a kohase omaalgatusliku edastamise tulemusel isikuandmeid, kehtivad järgmised reeglid:</w:t>
            </w:r>
          </w:p>
        </w:tc>
      </w:tr>
      <w:tr w14:paraId="7AD1705C" w14:textId="77777777" w:rsidTr="00B82BAA">
        <w:tblPrEx>
          <w:tblW w:w="0" w:type="auto"/>
          <w:jc w:val="center"/>
          <w:tblLayout w:type="fixed"/>
          <w:tblLook w:val="0000"/>
        </w:tblPrEx>
        <w:trPr>
          <w:jc w:val="center"/>
        </w:trPr>
        <w:tc>
          <w:tcPr>
            <w:tcW w:w="4876" w:type="dxa"/>
          </w:tcPr>
          <w:p w:rsidR="009B6E99" w:rsidRPr="007A1267" w:rsidP="00B82BAA" w14:paraId="52C54C66" w14:textId="77777777">
            <w:pPr>
              <w:pStyle w:val="Normal6"/>
            </w:pPr>
          </w:p>
        </w:tc>
        <w:tc>
          <w:tcPr>
            <w:tcW w:w="4876" w:type="dxa"/>
          </w:tcPr>
          <w:p w:rsidR="009B6E99" w:rsidRPr="007A1267" w:rsidP="00B82BAA" w14:paraId="7610BA8B" w14:textId="77777777">
            <w:pPr>
              <w:pStyle w:val="Normal6"/>
              <w:rPr>
                <w:szCs w:val="24"/>
              </w:rPr>
            </w:pPr>
            <w:r w:rsidRPr="007A1267">
              <w:rPr>
                <w:b/>
                <w:i/>
              </w:rPr>
              <w:t>a)</w:t>
            </w:r>
            <w:r w:rsidRPr="007A1267">
              <w:rPr>
                <w:b/>
                <w:i/>
              </w:rPr>
              <w:tab/>
              <w:t>andmeid võib töödelda üksnes selleks, et hinnata, kas algatada määruse (EL) 2017/1939 artikli 4 kohaselt Euroopa Prokuratuurile antud volituste piires uurimine, või sellise uurimise läbiviimiseks;</w:t>
            </w:r>
          </w:p>
        </w:tc>
      </w:tr>
      <w:tr w14:paraId="07805F21" w14:textId="77777777" w:rsidTr="00B82BAA">
        <w:tblPrEx>
          <w:tblW w:w="0" w:type="auto"/>
          <w:jc w:val="center"/>
          <w:tblLayout w:type="fixed"/>
          <w:tblLook w:val="0000"/>
        </w:tblPrEx>
        <w:trPr>
          <w:jc w:val="center"/>
        </w:trPr>
        <w:tc>
          <w:tcPr>
            <w:tcW w:w="4876" w:type="dxa"/>
          </w:tcPr>
          <w:p w:rsidR="009B6E99" w:rsidRPr="007A1267" w:rsidP="00B82BAA" w14:paraId="4FD08204" w14:textId="77777777">
            <w:pPr>
              <w:pStyle w:val="Normal6"/>
            </w:pPr>
          </w:p>
        </w:tc>
        <w:tc>
          <w:tcPr>
            <w:tcW w:w="4876" w:type="dxa"/>
          </w:tcPr>
          <w:p w:rsidR="009B6E99" w:rsidRPr="007A1267" w:rsidP="00B82BAA" w14:paraId="0D18B264" w14:textId="77777777">
            <w:pPr>
              <w:pStyle w:val="Normal6"/>
              <w:rPr>
                <w:szCs w:val="24"/>
              </w:rPr>
            </w:pPr>
            <w:r w:rsidRPr="007A1267">
              <w:rPr>
                <w:b/>
                <w:i/>
              </w:rPr>
              <w:t>b)</w:t>
            </w:r>
            <w:r w:rsidRPr="007A1267">
              <w:rPr>
                <w:b/>
                <w:i/>
              </w:rPr>
              <w:tab/>
              <w:t>kui Euroopa Prokuratuur teeb 90 päeva jooksul pärast andmete saamist kindlaks, et need ei ole tema pädevusse kuuluva uurimise seisukohast asjakohased, kustutab ta andmed ja teavitab sellest andmeid edastavat asutust;</w:t>
            </w:r>
          </w:p>
        </w:tc>
      </w:tr>
      <w:tr w14:paraId="58CC2B05" w14:textId="77777777" w:rsidTr="00B82BAA">
        <w:tblPrEx>
          <w:tblW w:w="0" w:type="auto"/>
          <w:jc w:val="center"/>
          <w:tblLayout w:type="fixed"/>
          <w:tblLook w:val="0000"/>
        </w:tblPrEx>
        <w:trPr>
          <w:jc w:val="center"/>
        </w:trPr>
        <w:tc>
          <w:tcPr>
            <w:tcW w:w="4876" w:type="dxa"/>
          </w:tcPr>
          <w:p w:rsidR="009B6E99" w:rsidRPr="007A1267" w:rsidP="00B82BAA" w14:paraId="62CE1C53" w14:textId="77777777">
            <w:pPr>
              <w:pStyle w:val="Normal6"/>
            </w:pPr>
          </w:p>
        </w:tc>
        <w:tc>
          <w:tcPr>
            <w:tcW w:w="4876" w:type="dxa"/>
          </w:tcPr>
          <w:p w:rsidR="009B6E99" w:rsidRPr="007A1267" w:rsidP="00B82BAA" w14:paraId="182183DB" w14:textId="77777777">
            <w:pPr>
              <w:pStyle w:val="Normal6"/>
              <w:rPr>
                <w:szCs w:val="24"/>
              </w:rPr>
            </w:pPr>
            <w:r w:rsidRPr="007A1267">
              <w:rPr>
                <w:b/>
                <w:i/>
              </w:rPr>
              <w:t>c)</w:t>
            </w:r>
            <w:r w:rsidRPr="007A1267">
              <w:rPr>
                <w:b/>
                <w:i/>
              </w:rPr>
              <w:tab/>
              <w:t xml:space="preserve">kui edastatud andmete põhjal alustatakse uurimist, teavitatakse sellest edastavat tolliasutust ning sellele asutusele antakse võimalus edastada oma hinnang Euroopa Prokuratuurile ja Euroopa Andmekaitseinspektorile, kui asutus leiab, et töötlemine läheb </w:t>
            </w:r>
            <w:r w:rsidRPr="007A1267">
              <w:rPr>
                <w:b/>
                <w:i/>
              </w:rPr>
              <w:t>vajalikust kaugemale;</w:t>
            </w:r>
          </w:p>
        </w:tc>
      </w:tr>
      <w:tr w14:paraId="231A7855" w14:textId="77777777" w:rsidTr="00B82BAA">
        <w:tblPrEx>
          <w:tblW w:w="0" w:type="auto"/>
          <w:jc w:val="center"/>
          <w:tblLayout w:type="fixed"/>
          <w:tblLook w:val="0000"/>
        </w:tblPrEx>
        <w:trPr>
          <w:jc w:val="center"/>
        </w:trPr>
        <w:tc>
          <w:tcPr>
            <w:tcW w:w="4876" w:type="dxa"/>
          </w:tcPr>
          <w:p w:rsidR="009B6E99" w:rsidRPr="007A1267" w:rsidP="00B82BAA" w14:paraId="2B9B3D14" w14:textId="77777777">
            <w:pPr>
              <w:pStyle w:val="Normal6"/>
            </w:pPr>
          </w:p>
        </w:tc>
        <w:tc>
          <w:tcPr>
            <w:tcW w:w="4876" w:type="dxa"/>
          </w:tcPr>
          <w:p w:rsidR="009B6E99" w:rsidRPr="007A1267" w:rsidP="00B82BAA" w14:paraId="7D82EF12" w14:textId="77777777">
            <w:pPr>
              <w:pStyle w:val="Normal6"/>
              <w:rPr>
                <w:szCs w:val="24"/>
              </w:rPr>
            </w:pPr>
            <w:r w:rsidRPr="007A1267">
              <w:rPr>
                <w:b/>
                <w:i/>
              </w:rPr>
              <w:t>d)</w:t>
            </w:r>
            <w:r w:rsidRPr="007A1267">
              <w:rPr>
                <w:b/>
                <w:i/>
              </w:rPr>
              <w:tab/>
              <w:t>kohaldatakse määruse (EL) 2017/1939 VIII peatüki andmekaitsenorme.</w:t>
            </w:r>
          </w:p>
        </w:tc>
      </w:tr>
    </w:tbl>
    <w:p w:rsidR="009B6E99" w:rsidRPr="007A1267" w:rsidP="009B6E99" w14:paraId="498712D8" w14:textId="77777777">
      <w:pPr>
        <w:pStyle w:val="AmNumberTabs"/>
      </w:pPr>
      <w:r w:rsidRPr="007A1267">
        <w:t>Muudatusettepanek</w:t>
      </w:r>
      <w:r w:rsidRPr="007A1267">
        <w:tab/>
      </w:r>
      <w:r w:rsidRPr="007A1267">
        <w:tab/>
        <w:t>35</w:t>
      </w:r>
    </w:p>
    <w:p w:rsidR="009B6E99" w:rsidRPr="007A1267" w:rsidP="009B6E99" w14:paraId="5DEACAA0" w14:textId="77777777">
      <w:pPr>
        <w:pStyle w:val="NormalBold12b"/>
      </w:pPr>
      <w:r w:rsidRPr="007A1267">
        <w:t>Ettepanek võtta vastu määrus</w:t>
      </w:r>
    </w:p>
    <w:p w:rsidR="009B6E99" w:rsidRPr="007A1267" w:rsidP="009B6E99" w14:paraId="136C3405" w14:textId="77777777">
      <w:pPr>
        <w:pStyle w:val="NormalBold"/>
      </w:pPr>
      <w:r w:rsidRPr="007A1267">
        <w:t>Artikkel 1 – lõik 1 – punkt 5</w:t>
      </w:r>
    </w:p>
    <w:p w:rsidR="009B6E99" w:rsidRPr="007A1267" w:rsidP="009B6E99" w14:paraId="391459C4" w14:textId="77777777">
      <w:r w:rsidRPr="007A1267">
        <w:t>Määrus (EL) nr 904/2010</w:t>
      </w:r>
    </w:p>
    <w:p w:rsidR="009B6E99" w:rsidRPr="007A1267" w:rsidP="009B6E99" w14:paraId="5CC485A6" w14:textId="77777777">
      <w:r w:rsidRPr="007A1267">
        <w:t>Artikkel 49b – lõige 1 – sissejuhatav osa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6CDEC2" w14:textId="77777777" w:rsidTr="00B82BA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B6E99" w:rsidRPr="007A1267" w:rsidP="00B82BAA" w14:paraId="7A481C26" w14:textId="77777777"/>
        </w:tc>
      </w:tr>
      <w:tr w14:paraId="2FA6AD8F" w14:textId="77777777" w:rsidTr="00B82BAA">
        <w:tblPrEx>
          <w:tblW w:w="0" w:type="auto"/>
          <w:jc w:val="center"/>
          <w:tblLayout w:type="fixed"/>
          <w:tblLook w:val="04A0"/>
        </w:tblPrEx>
        <w:trPr>
          <w:trHeight w:val="240"/>
          <w:jc w:val="center"/>
        </w:trPr>
        <w:tc>
          <w:tcPr>
            <w:tcW w:w="4876" w:type="dxa"/>
            <w:tcBorders>
              <w:top w:val="nil"/>
              <w:left w:val="nil"/>
              <w:bottom w:val="nil"/>
              <w:right w:val="nil"/>
            </w:tcBorders>
          </w:tcPr>
          <w:p w:rsidR="009B6E99" w:rsidRPr="007A1267" w:rsidP="00B82BAA" w14:paraId="5AAA832E" w14:textId="77777777">
            <w:pPr>
              <w:pStyle w:val="AmColumnHeading"/>
            </w:pPr>
            <w:r w:rsidRPr="007A1267">
              <w:t>Komisjoni ettepanek</w:t>
            </w:r>
          </w:p>
        </w:tc>
        <w:tc>
          <w:tcPr>
            <w:tcW w:w="4876" w:type="dxa"/>
            <w:tcBorders>
              <w:top w:val="nil"/>
              <w:left w:val="nil"/>
              <w:bottom w:val="nil"/>
              <w:right w:val="nil"/>
            </w:tcBorders>
          </w:tcPr>
          <w:p w:rsidR="009B6E99" w:rsidRPr="007A1267" w:rsidP="00B82BAA" w14:paraId="5A775938" w14:textId="77777777">
            <w:pPr>
              <w:pStyle w:val="AmColumnHeading"/>
            </w:pPr>
            <w:r w:rsidRPr="007A1267">
              <w:t>Muudatusettepanek</w:t>
            </w:r>
          </w:p>
        </w:tc>
      </w:tr>
      <w:tr w14:paraId="74161AE4" w14:textId="77777777" w:rsidTr="00B82BAA">
        <w:tblPrEx>
          <w:tblW w:w="0" w:type="auto"/>
          <w:jc w:val="center"/>
          <w:tblLayout w:type="fixed"/>
          <w:tblLook w:val="04A0"/>
        </w:tblPrEx>
        <w:trPr>
          <w:jc w:val="center"/>
        </w:trPr>
        <w:tc>
          <w:tcPr>
            <w:tcW w:w="4876" w:type="dxa"/>
            <w:tcBorders>
              <w:top w:val="nil"/>
              <w:left w:val="nil"/>
              <w:bottom w:val="nil"/>
              <w:right w:val="nil"/>
            </w:tcBorders>
          </w:tcPr>
          <w:p w:rsidR="009B6E99" w:rsidRPr="007A1267" w:rsidP="00B82BAA" w14:paraId="285D163A" w14:textId="77777777">
            <w:pPr>
              <w:pStyle w:val="Normal6a"/>
            </w:pPr>
            <w:r w:rsidRPr="007A1267">
              <w:t>1.</w:t>
            </w:r>
            <w:r w:rsidRPr="007A1267">
              <w:tab/>
              <w:t xml:space="preserve">Liikmesriikide pädevad asutused annavad </w:t>
            </w:r>
            <w:r w:rsidRPr="007A1267">
              <w:t>OLAFile</w:t>
            </w:r>
            <w:r w:rsidRPr="007A1267">
              <w:t xml:space="preserve"> sihtotsingute tegemiseks tsentraliseeritud juurdepääsu järgmisele teabele:</w:t>
            </w:r>
          </w:p>
        </w:tc>
        <w:tc>
          <w:tcPr>
            <w:tcW w:w="4876" w:type="dxa"/>
            <w:tcBorders>
              <w:top w:val="nil"/>
              <w:left w:val="nil"/>
              <w:bottom w:val="nil"/>
              <w:right w:val="nil"/>
            </w:tcBorders>
          </w:tcPr>
          <w:p w:rsidR="009B6E99" w:rsidRPr="007A1267" w:rsidP="00B82BAA" w14:paraId="162A694B" w14:textId="77777777">
            <w:pPr>
              <w:pStyle w:val="Normal6a"/>
            </w:pPr>
            <w:r w:rsidRPr="007A1267">
              <w:t>1.</w:t>
            </w:r>
            <w:r w:rsidRPr="007A1267">
              <w:tab/>
              <w:t xml:space="preserve">Liikmesriikide pädevad asutused annavad </w:t>
            </w:r>
            <w:r w:rsidRPr="007A1267">
              <w:t>OLAFile</w:t>
            </w:r>
            <w:r w:rsidRPr="007A1267">
              <w:t xml:space="preserve"> sihtotsingute tegemiseks tsentraliseeritud juurdepääsu järgmisele teabele</w:t>
            </w:r>
            <w:r w:rsidRPr="007A1267">
              <w:rPr>
                <w:b/>
                <w:i/>
              </w:rPr>
              <w:t xml:space="preserve">, mis piirdub sellega, mis on vajalik </w:t>
            </w:r>
            <w:r w:rsidRPr="007A1267">
              <w:rPr>
                <w:b/>
                <w:i/>
              </w:rPr>
              <w:t>OLAFi</w:t>
            </w:r>
            <w:r w:rsidRPr="007A1267">
              <w:rPr>
                <w:b/>
                <w:i/>
              </w:rPr>
              <w:t xml:space="preserve"> volituste täitmiseks</w:t>
            </w:r>
            <w:r w:rsidRPr="007A1267">
              <w:t>:</w:t>
            </w:r>
          </w:p>
        </w:tc>
      </w:tr>
    </w:tbl>
    <w:p w:rsidR="009B6E99" w:rsidRPr="007A1267" w:rsidP="009B6E99" w14:paraId="0F1282F5" w14:textId="77777777"/>
    <w:p w:rsidR="009B6E99" w:rsidRPr="007A1267" w:rsidP="009B6E99" w14:paraId="5436BAA8" w14:textId="77777777">
      <w:pPr>
        <w:pStyle w:val="AmNumberTabs"/>
      </w:pPr>
      <w:r w:rsidRPr="007A1267">
        <w:t>Muudatusettepanek</w:t>
      </w:r>
      <w:r w:rsidRPr="007A1267">
        <w:tab/>
      </w:r>
      <w:r w:rsidRPr="007A1267">
        <w:tab/>
        <w:t>36</w:t>
      </w:r>
    </w:p>
    <w:p w:rsidR="009B6E99" w:rsidRPr="007A1267" w:rsidP="009B6E99" w14:paraId="52A3AE13" w14:textId="77777777">
      <w:pPr>
        <w:pStyle w:val="NormalBold12b"/>
      </w:pPr>
      <w:r w:rsidRPr="007A1267">
        <w:t>Ettepanek võtta vastu määrus</w:t>
      </w:r>
    </w:p>
    <w:p w:rsidR="009B6E99" w:rsidRPr="007A1267" w:rsidP="009B6E99" w14:paraId="6C59F015" w14:textId="77777777">
      <w:pPr>
        <w:pStyle w:val="NormalBold"/>
      </w:pPr>
      <w:r w:rsidRPr="007A1267">
        <w:t>Artikkel 1 – lõik 1 – punkt 5</w:t>
      </w:r>
    </w:p>
    <w:p w:rsidR="009B6E99" w:rsidRPr="007A1267" w:rsidP="009B6E99" w14:paraId="515C4605" w14:textId="77777777">
      <w:pPr>
        <w:keepNext/>
      </w:pPr>
      <w:r w:rsidRPr="007A1267">
        <w:t>Määrus (EL) nr 904/2010</w:t>
      </w:r>
    </w:p>
    <w:p w:rsidR="009B6E99" w:rsidRPr="007A1267" w:rsidP="009B6E99" w14:paraId="5BF71956" w14:textId="77777777">
      <w:r w:rsidRPr="007A1267">
        <w:t>Artikkel 49b – lõige 1 – punkt b</w:t>
      </w:r>
    </w:p>
    <w:tbl>
      <w:tblPr>
        <w:tblW w:w="0" w:type="auto"/>
        <w:jc w:val="center"/>
        <w:tblLayout w:type="fixed"/>
        <w:tblCellMar>
          <w:left w:w="340" w:type="dxa"/>
          <w:right w:w="340" w:type="dxa"/>
        </w:tblCellMar>
        <w:tblLook w:val="0000"/>
      </w:tblPr>
      <w:tblGrid>
        <w:gridCol w:w="4876"/>
        <w:gridCol w:w="4876"/>
      </w:tblGrid>
      <w:tr w14:paraId="12B235FB" w14:textId="77777777" w:rsidTr="00B82BAA">
        <w:tblPrEx>
          <w:tblW w:w="0" w:type="auto"/>
          <w:jc w:val="center"/>
          <w:tblLayout w:type="fixed"/>
          <w:tblLook w:val="0000"/>
        </w:tblPrEx>
        <w:trPr>
          <w:jc w:val="center"/>
        </w:trPr>
        <w:tc>
          <w:tcPr>
            <w:tcW w:w="9752" w:type="dxa"/>
            <w:gridSpan w:val="2"/>
          </w:tcPr>
          <w:p w:rsidR="009B6E99" w:rsidRPr="007A1267" w:rsidP="00B82BAA" w14:paraId="3193EB2F" w14:textId="77777777">
            <w:pPr>
              <w:keepNext/>
            </w:pPr>
          </w:p>
        </w:tc>
      </w:tr>
      <w:tr w14:paraId="05231976" w14:textId="77777777" w:rsidTr="00B82BAA">
        <w:tblPrEx>
          <w:tblW w:w="0" w:type="auto"/>
          <w:jc w:val="center"/>
          <w:tblLayout w:type="fixed"/>
          <w:tblLook w:val="0000"/>
        </w:tblPrEx>
        <w:trPr>
          <w:jc w:val="center"/>
        </w:trPr>
        <w:tc>
          <w:tcPr>
            <w:tcW w:w="4876" w:type="dxa"/>
          </w:tcPr>
          <w:p w:rsidR="009B6E99" w:rsidRPr="007A1267" w:rsidP="00B82BAA" w14:paraId="59CD91BC" w14:textId="77777777">
            <w:pPr>
              <w:pStyle w:val="ColumnHeading"/>
              <w:keepNext/>
            </w:pPr>
            <w:r w:rsidRPr="007A1267">
              <w:t>Komisjoni ettepanek</w:t>
            </w:r>
          </w:p>
        </w:tc>
        <w:tc>
          <w:tcPr>
            <w:tcW w:w="4876" w:type="dxa"/>
          </w:tcPr>
          <w:p w:rsidR="009B6E99" w:rsidRPr="007A1267" w:rsidP="00B82BAA" w14:paraId="3E5CB1F0" w14:textId="77777777">
            <w:pPr>
              <w:pStyle w:val="ColumnHeading"/>
              <w:keepNext/>
            </w:pPr>
            <w:r w:rsidRPr="007A1267">
              <w:t>Muudatusettepanek</w:t>
            </w:r>
          </w:p>
        </w:tc>
      </w:tr>
      <w:tr w14:paraId="29E82D5F" w14:textId="77777777" w:rsidTr="00B82BAA">
        <w:tblPrEx>
          <w:tblW w:w="0" w:type="auto"/>
          <w:jc w:val="center"/>
          <w:tblLayout w:type="fixed"/>
          <w:tblLook w:val="0000"/>
        </w:tblPrEx>
        <w:trPr>
          <w:jc w:val="center"/>
        </w:trPr>
        <w:tc>
          <w:tcPr>
            <w:tcW w:w="4876" w:type="dxa"/>
          </w:tcPr>
          <w:p w:rsidR="009B6E99" w:rsidRPr="007A1267" w:rsidP="00B82BAA" w14:paraId="2E946C1B" w14:textId="77777777">
            <w:pPr>
              <w:pStyle w:val="Normal6"/>
            </w:pPr>
            <w:r w:rsidRPr="007A1267">
              <w:t>b)</w:t>
            </w:r>
            <w:r w:rsidRPr="007A1267">
              <w:tab/>
              <w:t>alates 1. septembrist 2026 käesoleva määruse artikli 17 lõike 1 punktides e ja f osutatud teave;</w:t>
            </w:r>
          </w:p>
        </w:tc>
        <w:tc>
          <w:tcPr>
            <w:tcW w:w="4876" w:type="dxa"/>
          </w:tcPr>
          <w:p w:rsidR="009B6E99" w:rsidRPr="007A1267" w:rsidP="00B82BAA" w14:paraId="0F04100B" w14:textId="77777777">
            <w:pPr>
              <w:pStyle w:val="Normal6"/>
              <w:rPr>
                <w:szCs w:val="24"/>
              </w:rPr>
            </w:pPr>
            <w:r w:rsidRPr="007A1267">
              <w:t>b)</w:t>
            </w:r>
            <w:r w:rsidRPr="007A1267">
              <w:tab/>
              <w:t>alates 1. septembrist 2026 käesoleva määruse artikli 17 lõike 1 punktides e ja f osutatud teave</w:t>
            </w:r>
            <w:r w:rsidRPr="007A1267">
              <w:rPr>
                <w:b/>
                <w:i/>
              </w:rPr>
              <w:t>, sealhulgas täiendavad andmeelemendid, mida säilitatakse artikli 17 lõike1 punkti f kohaselt</w:t>
            </w:r>
            <w:r w:rsidRPr="007A1267">
              <w:t>;</w:t>
            </w:r>
          </w:p>
        </w:tc>
      </w:tr>
    </w:tbl>
    <w:p w:rsidR="009B6E99" w:rsidRPr="007A1267" w:rsidP="009B6E99" w14:paraId="4B2151E7" w14:textId="77777777">
      <w:pPr>
        <w:pStyle w:val="AMNumberTabs0"/>
        <w:keepNext/>
      </w:pPr>
      <w:r w:rsidRPr="007A1267">
        <w:t>Muudatusettepanek</w:t>
      </w:r>
      <w:r w:rsidRPr="007A1267">
        <w:tab/>
      </w:r>
      <w:r w:rsidRPr="007A1267">
        <w:tab/>
        <w:t>37</w:t>
      </w:r>
    </w:p>
    <w:p w:rsidR="009B6E99" w:rsidRPr="007A1267" w:rsidP="009B6E99" w14:paraId="584FF431" w14:textId="77777777">
      <w:pPr>
        <w:pStyle w:val="NormalBold12b"/>
        <w:keepNext/>
      </w:pPr>
      <w:r w:rsidRPr="007A1267">
        <w:t>Ettepanek võtta vastu määrus</w:t>
      </w:r>
    </w:p>
    <w:p w:rsidR="009B6E99" w:rsidRPr="007A1267" w:rsidP="009B6E99" w14:paraId="0E57DD83" w14:textId="77777777">
      <w:pPr>
        <w:pStyle w:val="NormalBold"/>
      </w:pPr>
      <w:r w:rsidRPr="007A1267">
        <w:t>Artikkel 1 – lõik 1 – punkt 5</w:t>
      </w:r>
    </w:p>
    <w:p w:rsidR="009B6E99" w:rsidRPr="007A1267" w:rsidP="009B6E99" w14:paraId="5BD998AB" w14:textId="77777777">
      <w:pPr>
        <w:keepNext/>
      </w:pPr>
      <w:r w:rsidRPr="007A1267">
        <w:t>Määrus (EL) nr 904/2010</w:t>
      </w:r>
    </w:p>
    <w:p w:rsidR="009B6E99" w:rsidRPr="007A1267" w:rsidP="009B6E99" w14:paraId="45C2CD29" w14:textId="77777777">
      <w:r w:rsidRPr="007A1267">
        <w:t>Artikkel 49b – lõige 2 a (uus)</w:t>
      </w:r>
    </w:p>
    <w:tbl>
      <w:tblPr>
        <w:tblW w:w="0" w:type="auto"/>
        <w:jc w:val="center"/>
        <w:tblLayout w:type="fixed"/>
        <w:tblCellMar>
          <w:left w:w="340" w:type="dxa"/>
          <w:right w:w="340" w:type="dxa"/>
        </w:tblCellMar>
        <w:tblLook w:val="0000"/>
      </w:tblPr>
      <w:tblGrid>
        <w:gridCol w:w="4876"/>
        <w:gridCol w:w="4876"/>
      </w:tblGrid>
      <w:tr w14:paraId="4B770B55" w14:textId="77777777" w:rsidTr="00B82BAA">
        <w:tblPrEx>
          <w:tblW w:w="0" w:type="auto"/>
          <w:jc w:val="center"/>
          <w:tblLayout w:type="fixed"/>
          <w:tblLook w:val="0000"/>
        </w:tblPrEx>
        <w:trPr>
          <w:jc w:val="center"/>
        </w:trPr>
        <w:tc>
          <w:tcPr>
            <w:tcW w:w="9752" w:type="dxa"/>
            <w:gridSpan w:val="2"/>
          </w:tcPr>
          <w:p w:rsidR="009B6E99" w:rsidRPr="007A1267" w:rsidP="00B82BAA" w14:paraId="5D456D18" w14:textId="77777777">
            <w:pPr>
              <w:keepNext/>
            </w:pPr>
          </w:p>
        </w:tc>
      </w:tr>
      <w:tr w14:paraId="01803CCA" w14:textId="77777777" w:rsidTr="00B82BAA">
        <w:tblPrEx>
          <w:tblW w:w="0" w:type="auto"/>
          <w:jc w:val="center"/>
          <w:tblLayout w:type="fixed"/>
          <w:tblLook w:val="0000"/>
        </w:tblPrEx>
        <w:trPr>
          <w:jc w:val="center"/>
        </w:trPr>
        <w:tc>
          <w:tcPr>
            <w:tcW w:w="4876" w:type="dxa"/>
          </w:tcPr>
          <w:p w:rsidR="009B6E99" w:rsidRPr="007A1267" w:rsidP="00B82BAA" w14:paraId="30FA9F03" w14:textId="77777777">
            <w:pPr>
              <w:pStyle w:val="ColumnHeading"/>
              <w:keepNext/>
            </w:pPr>
            <w:r w:rsidRPr="007A1267">
              <w:t>Komisjoni ettepanek</w:t>
            </w:r>
          </w:p>
        </w:tc>
        <w:tc>
          <w:tcPr>
            <w:tcW w:w="4876" w:type="dxa"/>
          </w:tcPr>
          <w:p w:rsidR="009B6E99" w:rsidRPr="007A1267" w:rsidP="00B82BAA" w14:paraId="19B2F57B" w14:textId="77777777">
            <w:pPr>
              <w:pStyle w:val="ColumnHeading"/>
              <w:keepNext/>
            </w:pPr>
            <w:r w:rsidRPr="007A1267">
              <w:t>Muudatusettepanek</w:t>
            </w:r>
          </w:p>
        </w:tc>
      </w:tr>
      <w:tr w14:paraId="47E42440" w14:textId="77777777" w:rsidTr="00B82BAA">
        <w:tblPrEx>
          <w:tblW w:w="0" w:type="auto"/>
          <w:jc w:val="center"/>
          <w:tblLayout w:type="fixed"/>
          <w:tblLook w:val="0000"/>
        </w:tblPrEx>
        <w:trPr>
          <w:jc w:val="center"/>
        </w:trPr>
        <w:tc>
          <w:tcPr>
            <w:tcW w:w="4876" w:type="dxa"/>
          </w:tcPr>
          <w:p w:rsidR="009B6E99" w:rsidRPr="007A1267" w:rsidP="00B82BAA" w14:paraId="2FA8C157" w14:textId="77777777">
            <w:pPr>
              <w:pStyle w:val="Normal6"/>
            </w:pPr>
          </w:p>
        </w:tc>
        <w:tc>
          <w:tcPr>
            <w:tcW w:w="4876" w:type="dxa"/>
          </w:tcPr>
          <w:p w:rsidR="009B6E99" w:rsidRPr="007A1267" w:rsidP="00B82BAA" w14:paraId="780DE3AC" w14:textId="77777777">
            <w:pPr>
              <w:pStyle w:val="Normal6"/>
              <w:rPr>
                <w:szCs w:val="24"/>
              </w:rPr>
            </w:pPr>
            <w:r w:rsidRPr="007A1267">
              <w:rPr>
                <w:b/>
                <w:i/>
              </w:rPr>
              <w:t>2a.</w:t>
            </w:r>
            <w:r w:rsidRPr="007A1267">
              <w:rPr>
                <w:b/>
                <w:i/>
              </w:rPr>
              <w:tab/>
              <w:t xml:space="preserve">Lõikes 1 osutatud keskne juurdepääs kavandatakse ja seda kasutatakse nii, et </w:t>
            </w:r>
            <w:r w:rsidRPr="007A1267">
              <w:rPr>
                <w:b/>
                <w:i/>
              </w:rPr>
              <w:t>OLAFil</w:t>
            </w:r>
            <w:r w:rsidRPr="007A1267">
              <w:rPr>
                <w:b/>
                <w:i/>
              </w:rPr>
              <w:t xml:space="preserve"> on vajalik sihipärane ja uurimisega seotud </w:t>
            </w:r>
            <w:r w:rsidRPr="007A1267">
              <w:rPr>
                <w:b/>
                <w:i/>
              </w:rPr>
              <w:t xml:space="preserve">juurdepääs ning muid kui sihtotsinguid ei ole võimalik teha ega saada juurdepääsu muul eesmärgil kui uurimise algatamiseks või läbiviimiseks kooskõlas </w:t>
            </w:r>
            <w:r w:rsidRPr="007A1267">
              <w:rPr>
                <w:b/>
                <w:i/>
              </w:rPr>
              <w:t>OLAFi</w:t>
            </w:r>
            <w:r w:rsidRPr="007A1267">
              <w:rPr>
                <w:b/>
                <w:i/>
              </w:rPr>
              <w:t xml:space="preserve"> ülesannetega, millele on osutatud määruse (EL, Euratom) nr 883/2013 artikli 1 lõikes 1. Selline juurdepääs ei võimalda täisandmete väljavõtmist, üldist seiret ega automatiseeritud profiilianalüüsi, mis ei ole seotud konkreetse haldusuurimisega.</w:t>
            </w:r>
          </w:p>
        </w:tc>
      </w:tr>
    </w:tbl>
    <w:p w:rsidR="009B6E99" w:rsidRPr="007A1267" w:rsidP="009B6E99" w14:paraId="164F768E" w14:textId="77777777"/>
    <w:p w:rsidR="009B6E99" w:rsidRPr="007A1267" w:rsidP="009B6E99" w14:paraId="0183EE1F" w14:textId="77777777">
      <w:pPr>
        <w:pStyle w:val="AMNumberTabs0"/>
        <w:keepNext/>
      </w:pPr>
      <w:r w:rsidRPr="007A1267">
        <w:t>Muudatusettepanek</w:t>
      </w:r>
      <w:r w:rsidRPr="007A1267">
        <w:tab/>
      </w:r>
      <w:r w:rsidRPr="007A1267">
        <w:tab/>
        <w:t>38</w:t>
      </w:r>
    </w:p>
    <w:p w:rsidR="009B6E99" w:rsidRPr="007A1267" w:rsidP="009B6E99" w14:paraId="3D52C825" w14:textId="77777777">
      <w:pPr>
        <w:pStyle w:val="NormalBold12b"/>
        <w:keepNext/>
      </w:pPr>
      <w:r w:rsidRPr="007A1267">
        <w:t>Ettepanek võtta vastu määrus</w:t>
      </w:r>
    </w:p>
    <w:p w:rsidR="009B6E99" w:rsidRPr="007A1267" w:rsidP="009B6E99" w14:paraId="2BD505B7" w14:textId="77777777">
      <w:pPr>
        <w:pStyle w:val="NormalBold"/>
      </w:pPr>
      <w:r w:rsidRPr="007A1267">
        <w:t>Artikkel 1 – lõik 1 – punkt 5</w:t>
      </w:r>
    </w:p>
    <w:p w:rsidR="009B6E99" w:rsidRPr="007A1267" w:rsidP="009B6E99" w14:paraId="26490D5B" w14:textId="77777777">
      <w:pPr>
        <w:keepNext/>
      </w:pPr>
      <w:r w:rsidRPr="007A1267">
        <w:t>Määrus (EL) nr 904/2010</w:t>
      </w:r>
    </w:p>
    <w:p w:rsidR="009B6E99" w:rsidRPr="007A1267" w:rsidP="009B6E99" w14:paraId="5B9227A9" w14:textId="77777777">
      <w:r w:rsidRPr="007A1267">
        <w:t>Artikkel 49b – lõige 2 b (uus)</w:t>
      </w:r>
    </w:p>
    <w:tbl>
      <w:tblPr>
        <w:tblW w:w="0" w:type="auto"/>
        <w:jc w:val="center"/>
        <w:tblLayout w:type="fixed"/>
        <w:tblCellMar>
          <w:left w:w="340" w:type="dxa"/>
          <w:right w:w="340" w:type="dxa"/>
        </w:tblCellMar>
        <w:tblLook w:val="0000"/>
      </w:tblPr>
      <w:tblGrid>
        <w:gridCol w:w="4876"/>
        <w:gridCol w:w="4876"/>
      </w:tblGrid>
      <w:tr w14:paraId="09C3153D" w14:textId="77777777" w:rsidTr="00B82BAA">
        <w:tblPrEx>
          <w:tblW w:w="0" w:type="auto"/>
          <w:jc w:val="center"/>
          <w:tblLayout w:type="fixed"/>
          <w:tblLook w:val="0000"/>
        </w:tblPrEx>
        <w:trPr>
          <w:jc w:val="center"/>
        </w:trPr>
        <w:tc>
          <w:tcPr>
            <w:tcW w:w="9752" w:type="dxa"/>
            <w:gridSpan w:val="2"/>
          </w:tcPr>
          <w:p w:rsidR="009B6E99" w:rsidRPr="007A1267" w:rsidP="00B82BAA" w14:paraId="110862CD" w14:textId="77777777">
            <w:pPr>
              <w:keepNext/>
            </w:pPr>
          </w:p>
        </w:tc>
      </w:tr>
      <w:tr w14:paraId="4FBB1AB6" w14:textId="77777777" w:rsidTr="00B82BAA">
        <w:tblPrEx>
          <w:tblW w:w="0" w:type="auto"/>
          <w:jc w:val="center"/>
          <w:tblLayout w:type="fixed"/>
          <w:tblLook w:val="0000"/>
        </w:tblPrEx>
        <w:trPr>
          <w:jc w:val="center"/>
        </w:trPr>
        <w:tc>
          <w:tcPr>
            <w:tcW w:w="4876" w:type="dxa"/>
          </w:tcPr>
          <w:p w:rsidR="009B6E99" w:rsidRPr="007A1267" w:rsidP="00B82BAA" w14:paraId="1C127292" w14:textId="77777777">
            <w:pPr>
              <w:pStyle w:val="ColumnHeading"/>
              <w:keepNext/>
            </w:pPr>
            <w:r w:rsidRPr="007A1267">
              <w:t>Komisjoni ettepanek</w:t>
            </w:r>
          </w:p>
        </w:tc>
        <w:tc>
          <w:tcPr>
            <w:tcW w:w="4876" w:type="dxa"/>
          </w:tcPr>
          <w:p w:rsidR="009B6E99" w:rsidRPr="007A1267" w:rsidP="00B82BAA" w14:paraId="0AC2015E" w14:textId="77777777">
            <w:pPr>
              <w:pStyle w:val="ColumnHeading"/>
              <w:keepNext/>
            </w:pPr>
            <w:r w:rsidRPr="007A1267">
              <w:t>Muudatusettepanek</w:t>
            </w:r>
          </w:p>
        </w:tc>
      </w:tr>
      <w:tr w14:paraId="647C2C7C" w14:textId="77777777" w:rsidTr="00B82BAA">
        <w:tblPrEx>
          <w:tblW w:w="0" w:type="auto"/>
          <w:jc w:val="center"/>
          <w:tblLayout w:type="fixed"/>
          <w:tblLook w:val="0000"/>
        </w:tblPrEx>
        <w:trPr>
          <w:jc w:val="center"/>
        </w:trPr>
        <w:tc>
          <w:tcPr>
            <w:tcW w:w="4876" w:type="dxa"/>
          </w:tcPr>
          <w:p w:rsidR="009B6E99" w:rsidRPr="007A1267" w:rsidP="00B82BAA" w14:paraId="57FC8E5C" w14:textId="77777777">
            <w:pPr>
              <w:pStyle w:val="Normal6"/>
            </w:pPr>
          </w:p>
        </w:tc>
        <w:tc>
          <w:tcPr>
            <w:tcW w:w="4876" w:type="dxa"/>
          </w:tcPr>
          <w:p w:rsidR="009B6E99" w:rsidRPr="007A1267" w:rsidP="00B82BAA" w14:paraId="0EEE3BE3" w14:textId="77777777">
            <w:pPr>
              <w:pStyle w:val="Normal6"/>
              <w:rPr>
                <w:szCs w:val="24"/>
              </w:rPr>
            </w:pPr>
            <w:r w:rsidRPr="007A1267">
              <w:rPr>
                <w:b/>
                <w:i/>
              </w:rPr>
              <w:t>2b.</w:t>
            </w:r>
            <w:r w:rsidRPr="007A1267">
              <w:rPr>
                <w:b/>
                <w:i/>
              </w:rPr>
              <w:tab/>
              <w:t>Lõikes 1 osutatud tsentraliseeritud juurdepääsu suhtes kohaldatakse asjakohaseid tehnilisi ja korralduslikke meetmeid, millega tagatakse, et iga juurdepääs on seostatav konkreetse uurimise ja kindlaksmääratud volitatud kasutajaga. Selline juurdepääs registreeritakse viisil, mis võimaldab mõjusat järelkontrolli.</w:t>
            </w:r>
          </w:p>
        </w:tc>
      </w:tr>
    </w:tbl>
    <w:p w:rsidR="009B6E99" w:rsidRPr="007A1267" w:rsidP="009B6E99" w14:paraId="0AC373A8" w14:textId="77777777"/>
    <w:p w:rsidR="009B6E99" w:rsidRPr="007A1267" w:rsidP="009B6E99" w14:paraId="0738A902" w14:textId="77777777">
      <w:pPr>
        <w:pStyle w:val="AmNumberTabs"/>
      </w:pPr>
      <w:r w:rsidRPr="007A1267">
        <w:t>Muudatusettepanek</w:t>
      </w:r>
      <w:r w:rsidRPr="007A1267">
        <w:tab/>
      </w:r>
      <w:r w:rsidRPr="007A1267">
        <w:tab/>
        <w:t>39</w:t>
      </w:r>
    </w:p>
    <w:p w:rsidR="009B6E99" w:rsidRPr="007A1267" w:rsidP="009B6E99" w14:paraId="23B87550" w14:textId="77777777">
      <w:pPr>
        <w:pStyle w:val="NormalBold12b"/>
      </w:pPr>
      <w:r w:rsidRPr="007A1267">
        <w:t>Ettepanek võtta vastu määrus</w:t>
      </w:r>
    </w:p>
    <w:p w:rsidR="009B6E99" w:rsidRPr="007A1267" w:rsidP="009B6E99" w14:paraId="767951C1" w14:textId="77777777">
      <w:pPr>
        <w:pStyle w:val="NormalBold"/>
      </w:pPr>
      <w:r w:rsidRPr="007A1267">
        <w:t>Artikkel 1 – lõik 1 – punkt 5</w:t>
      </w:r>
    </w:p>
    <w:p w:rsidR="009B6E99" w:rsidRPr="007A1267" w:rsidP="009B6E99" w14:paraId="27425532" w14:textId="77777777">
      <w:r w:rsidRPr="007A1267">
        <w:t>Määrus (EL) nr 904/2010</w:t>
      </w:r>
    </w:p>
    <w:p w:rsidR="009B6E99" w:rsidRPr="007A1267" w:rsidP="009B6E99" w14:paraId="36CB3136" w14:textId="77777777">
      <w:r w:rsidRPr="007A1267">
        <w:t>Artikkel 49b – lõige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9E0708" w14:textId="77777777" w:rsidTr="00B82BA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B6E99" w:rsidRPr="007A1267" w:rsidP="00B82BAA" w14:paraId="2C2BBA7D" w14:textId="77777777"/>
        </w:tc>
      </w:tr>
      <w:tr w14:paraId="6B7F48A9" w14:textId="77777777" w:rsidTr="00B82BAA">
        <w:tblPrEx>
          <w:tblW w:w="0" w:type="auto"/>
          <w:jc w:val="center"/>
          <w:tblLayout w:type="fixed"/>
          <w:tblLook w:val="04A0"/>
        </w:tblPrEx>
        <w:trPr>
          <w:trHeight w:val="240"/>
          <w:jc w:val="center"/>
        </w:trPr>
        <w:tc>
          <w:tcPr>
            <w:tcW w:w="4876" w:type="dxa"/>
            <w:tcBorders>
              <w:top w:val="nil"/>
              <w:left w:val="nil"/>
              <w:bottom w:val="nil"/>
              <w:right w:val="nil"/>
            </w:tcBorders>
          </w:tcPr>
          <w:p w:rsidR="009B6E99" w:rsidRPr="007A1267" w:rsidP="00B82BAA" w14:paraId="5D808B88" w14:textId="77777777">
            <w:pPr>
              <w:pStyle w:val="AmColumnHeading"/>
            </w:pPr>
            <w:r w:rsidRPr="007A1267">
              <w:t>Komisjoni ettepanek</w:t>
            </w:r>
          </w:p>
        </w:tc>
        <w:tc>
          <w:tcPr>
            <w:tcW w:w="4876" w:type="dxa"/>
            <w:tcBorders>
              <w:top w:val="nil"/>
              <w:left w:val="nil"/>
              <w:bottom w:val="nil"/>
              <w:right w:val="nil"/>
            </w:tcBorders>
          </w:tcPr>
          <w:p w:rsidR="009B6E99" w:rsidRPr="007A1267" w:rsidP="00B82BAA" w14:paraId="2775C124" w14:textId="77777777">
            <w:pPr>
              <w:pStyle w:val="AmColumnHeading"/>
            </w:pPr>
            <w:r w:rsidRPr="007A1267">
              <w:t>Muudatusettepanek</w:t>
            </w:r>
          </w:p>
        </w:tc>
      </w:tr>
      <w:tr w14:paraId="6690FAF3" w14:textId="77777777" w:rsidTr="00B82BAA">
        <w:tblPrEx>
          <w:tblW w:w="0" w:type="auto"/>
          <w:jc w:val="center"/>
          <w:tblLayout w:type="fixed"/>
          <w:tblLook w:val="04A0"/>
        </w:tblPrEx>
        <w:trPr>
          <w:jc w:val="center"/>
        </w:trPr>
        <w:tc>
          <w:tcPr>
            <w:tcW w:w="4876" w:type="dxa"/>
            <w:tcBorders>
              <w:top w:val="nil"/>
              <w:left w:val="nil"/>
              <w:bottom w:val="nil"/>
              <w:right w:val="nil"/>
            </w:tcBorders>
          </w:tcPr>
          <w:p w:rsidR="009B6E99" w:rsidRPr="007A1267" w:rsidP="00B82BAA" w14:paraId="0D135948" w14:textId="77777777">
            <w:pPr>
              <w:pStyle w:val="Normal6a"/>
            </w:pPr>
            <w:r w:rsidRPr="007A1267">
              <w:t>3.</w:t>
            </w:r>
            <w:r w:rsidRPr="007A1267">
              <w:tab/>
              <w:t>See tsentraliseeritud juurdepääs tähendab juurdepääsu kogu uurimist puudutavale teabele ühe akna süsteemi kaudu, isegi kui see teave puudutab mitut liikmesriiki.</w:t>
            </w:r>
          </w:p>
        </w:tc>
        <w:tc>
          <w:tcPr>
            <w:tcW w:w="4876" w:type="dxa"/>
            <w:tcBorders>
              <w:top w:val="nil"/>
              <w:left w:val="nil"/>
              <w:bottom w:val="nil"/>
              <w:right w:val="nil"/>
            </w:tcBorders>
          </w:tcPr>
          <w:p w:rsidR="009B6E99" w:rsidRPr="007A1267" w:rsidP="00B82BAA" w14:paraId="3A54E990" w14:textId="77777777">
            <w:pPr>
              <w:pStyle w:val="Normal6a"/>
            </w:pPr>
            <w:r w:rsidRPr="007A1267">
              <w:t>3.</w:t>
            </w:r>
            <w:r w:rsidRPr="007A1267">
              <w:tab/>
              <w:t xml:space="preserve">See tsentraliseeritud juurdepääs tähendab juurdepääsu kogu uurimist puudutavale teabele ühe akna süsteemi kaudu, isegi kui see teave puudutab mitut liikmesriiki. </w:t>
            </w:r>
            <w:r w:rsidRPr="007A1267">
              <w:rPr>
                <w:b/>
                <w:i/>
              </w:rPr>
              <w:t xml:space="preserve">Asjaomane süsteem tagab kõigi otsingute täieliku jälgitavuse ja logimise ning seda toetavad põhjalikud andmed, mis võimaldavad mõjusaid </w:t>
            </w:r>
            <w:r w:rsidRPr="007A1267">
              <w:rPr>
                <w:b/>
                <w:i/>
              </w:rPr>
              <w:t>järelkontrollimehhanisme.</w:t>
            </w:r>
          </w:p>
        </w:tc>
      </w:tr>
    </w:tbl>
    <w:p w:rsidR="009B6E99" w:rsidRPr="007A1267" w:rsidP="009B6E99" w14:paraId="62F81A9C" w14:textId="77777777"/>
    <w:p w:rsidR="009B6E99" w:rsidRPr="007A1267" w:rsidP="009B6E99" w14:paraId="6321C6CF" w14:textId="77777777">
      <w:pPr>
        <w:pStyle w:val="AmNumberTabs"/>
      </w:pPr>
      <w:r w:rsidRPr="007A1267">
        <w:t>Muudatusettepanek</w:t>
      </w:r>
      <w:r w:rsidRPr="007A1267">
        <w:tab/>
      </w:r>
      <w:r w:rsidRPr="007A1267">
        <w:tab/>
        <w:t>40</w:t>
      </w:r>
    </w:p>
    <w:p w:rsidR="009B6E99" w:rsidRPr="007A1267" w:rsidP="009B6E99" w14:paraId="21D4E1DF" w14:textId="77777777">
      <w:pPr>
        <w:pStyle w:val="NormalBold12b"/>
      </w:pPr>
      <w:r w:rsidRPr="007A1267">
        <w:t>Ettepanek võtta vastu määrus</w:t>
      </w:r>
    </w:p>
    <w:p w:rsidR="009B6E99" w:rsidRPr="007A1267" w:rsidP="009B6E99" w14:paraId="7EE9E659" w14:textId="77777777">
      <w:pPr>
        <w:pStyle w:val="NormalBold"/>
      </w:pPr>
      <w:r w:rsidRPr="007A1267">
        <w:t>Artikkel 1 – lõik 1 – punkt 5</w:t>
      </w:r>
    </w:p>
    <w:p w:rsidR="009B6E99" w:rsidRPr="007A1267" w:rsidP="009B6E99" w14:paraId="6E36E954" w14:textId="77777777">
      <w:pPr>
        <w:keepNext/>
      </w:pPr>
      <w:r w:rsidRPr="007A1267">
        <w:t>Määrus (EL) nr 904/2010</w:t>
      </w:r>
    </w:p>
    <w:p w:rsidR="009B6E99" w:rsidRPr="007A1267" w:rsidP="009B6E99" w14:paraId="4BA2253D" w14:textId="77777777">
      <w:r w:rsidRPr="007A1267">
        <w:t>Artikkel 49b – lõige 3 a (uus)</w:t>
      </w:r>
    </w:p>
    <w:tbl>
      <w:tblPr>
        <w:tblW w:w="0" w:type="auto"/>
        <w:jc w:val="center"/>
        <w:tblLayout w:type="fixed"/>
        <w:tblCellMar>
          <w:left w:w="340" w:type="dxa"/>
          <w:right w:w="340" w:type="dxa"/>
        </w:tblCellMar>
        <w:tblLook w:val="0000"/>
      </w:tblPr>
      <w:tblGrid>
        <w:gridCol w:w="4876"/>
        <w:gridCol w:w="4876"/>
      </w:tblGrid>
      <w:tr w14:paraId="6A131103" w14:textId="77777777" w:rsidTr="00B82BAA">
        <w:tblPrEx>
          <w:tblW w:w="0" w:type="auto"/>
          <w:jc w:val="center"/>
          <w:tblLayout w:type="fixed"/>
          <w:tblLook w:val="0000"/>
        </w:tblPrEx>
        <w:trPr>
          <w:jc w:val="center"/>
        </w:trPr>
        <w:tc>
          <w:tcPr>
            <w:tcW w:w="9752" w:type="dxa"/>
            <w:gridSpan w:val="2"/>
          </w:tcPr>
          <w:p w:rsidR="009B6E99" w:rsidRPr="007A1267" w:rsidP="00B82BAA" w14:paraId="267B7A64" w14:textId="77777777">
            <w:pPr>
              <w:keepNext/>
            </w:pPr>
          </w:p>
        </w:tc>
      </w:tr>
      <w:tr w14:paraId="0442CDCA" w14:textId="77777777" w:rsidTr="00B82BAA">
        <w:tblPrEx>
          <w:tblW w:w="0" w:type="auto"/>
          <w:jc w:val="center"/>
          <w:tblLayout w:type="fixed"/>
          <w:tblLook w:val="0000"/>
        </w:tblPrEx>
        <w:trPr>
          <w:jc w:val="center"/>
        </w:trPr>
        <w:tc>
          <w:tcPr>
            <w:tcW w:w="4876" w:type="dxa"/>
          </w:tcPr>
          <w:p w:rsidR="009B6E99" w:rsidRPr="007A1267" w:rsidP="00B82BAA" w14:paraId="78809340" w14:textId="77777777">
            <w:pPr>
              <w:pStyle w:val="ColumnHeading"/>
              <w:keepNext/>
            </w:pPr>
            <w:r w:rsidRPr="007A1267">
              <w:t>Komisjoni ettepanek</w:t>
            </w:r>
          </w:p>
        </w:tc>
        <w:tc>
          <w:tcPr>
            <w:tcW w:w="4876" w:type="dxa"/>
          </w:tcPr>
          <w:p w:rsidR="009B6E99" w:rsidRPr="007A1267" w:rsidP="00B82BAA" w14:paraId="779E056B" w14:textId="77777777">
            <w:pPr>
              <w:pStyle w:val="ColumnHeading"/>
              <w:keepNext/>
            </w:pPr>
            <w:r w:rsidRPr="007A1267">
              <w:t>Muudatusettepanek</w:t>
            </w:r>
          </w:p>
        </w:tc>
      </w:tr>
      <w:tr w14:paraId="18E65E9C" w14:textId="77777777" w:rsidTr="00B82BAA">
        <w:tblPrEx>
          <w:tblW w:w="0" w:type="auto"/>
          <w:jc w:val="center"/>
          <w:tblLayout w:type="fixed"/>
          <w:tblLook w:val="0000"/>
        </w:tblPrEx>
        <w:trPr>
          <w:jc w:val="center"/>
        </w:trPr>
        <w:tc>
          <w:tcPr>
            <w:tcW w:w="4876" w:type="dxa"/>
          </w:tcPr>
          <w:p w:rsidR="009B6E99" w:rsidRPr="007A1267" w:rsidP="00B82BAA" w14:paraId="11DD71DD" w14:textId="77777777">
            <w:pPr>
              <w:pStyle w:val="Normal6"/>
            </w:pPr>
          </w:p>
        </w:tc>
        <w:tc>
          <w:tcPr>
            <w:tcW w:w="4876" w:type="dxa"/>
          </w:tcPr>
          <w:p w:rsidR="009B6E99" w:rsidRPr="007A1267" w:rsidP="00B82BAA" w14:paraId="7765D697" w14:textId="77777777">
            <w:pPr>
              <w:pStyle w:val="Normal6"/>
              <w:rPr>
                <w:szCs w:val="24"/>
              </w:rPr>
            </w:pPr>
            <w:r w:rsidRPr="007A1267">
              <w:rPr>
                <w:b/>
                <w:i/>
              </w:rPr>
              <w:t>3a.</w:t>
            </w:r>
            <w:r w:rsidRPr="007A1267">
              <w:rPr>
                <w:b/>
                <w:i/>
              </w:rPr>
              <w:tab/>
              <w:t xml:space="preserve">OLAF avaldab igal aastal statistika käesoleva määruse kohaselt antud tsentraliseeritud juurdepääsu kasutamise kohta, sealhulgas tehtud päringute arvu, selliste uurimiste arvu, mille puhul kõnealune juurdepääs aitas kaasa juhtumi menetlemisele, ning selliste juhtumite arvu, mille puhul leiti, et andmed, millega tutvuti, ei ole asjakohased ja need kustutati. See statistika lisatakse </w:t>
            </w:r>
            <w:r w:rsidRPr="007A1267">
              <w:rPr>
                <w:b/>
                <w:i/>
              </w:rPr>
              <w:t>OLAFi</w:t>
            </w:r>
            <w:r w:rsidRPr="007A1267">
              <w:rPr>
                <w:b/>
                <w:i/>
              </w:rPr>
              <w:t xml:space="preserve"> aastaaruannetesse ja esitatakse Euroopa Parlamendile. Kooskõlas uurimisi reguleerivate asjakohaste sätetega tuleb selliste andmete korral teha nõuetekohaseid väljajätteid, et tagada konfidentsiaalsus ja uurimiste nõuetekohane läbiviimine.</w:t>
            </w:r>
          </w:p>
        </w:tc>
      </w:tr>
    </w:tbl>
    <w:p w:rsidR="009B6E99" w:rsidRPr="007A1267" w:rsidP="009B6E99" w14:paraId="58C854F9" w14:textId="77777777">
      <w:pPr>
        <w:pStyle w:val="AmNumberTabs"/>
      </w:pPr>
      <w:r w:rsidRPr="007A1267">
        <w:t>Muudatusettepanek</w:t>
      </w:r>
      <w:r w:rsidRPr="007A1267">
        <w:tab/>
      </w:r>
      <w:r w:rsidRPr="007A1267">
        <w:tab/>
        <w:t>41</w:t>
      </w:r>
    </w:p>
    <w:p w:rsidR="009B6E99" w:rsidRPr="007A1267" w:rsidP="009B6E99" w14:paraId="1870A72E" w14:textId="77777777">
      <w:pPr>
        <w:pStyle w:val="NormalBold12b"/>
      </w:pPr>
      <w:r w:rsidRPr="007A1267">
        <w:t>Ettepanek võtta vastu määrus</w:t>
      </w:r>
    </w:p>
    <w:p w:rsidR="009B6E99" w:rsidRPr="007A1267" w:rsidP="009B6E99" w14:paraId="34CA5791" w14:textId="77777777">
      <w:pPr>
        <w:pStyle w:val="NormalBold"/>
      </w:pPr>
      <w:r w:rsidRPr="007A1267">
        <w:t>Artikkel 1 – lõik 1 – punkt 5</w:t>
      </w:r>
    </w:p>
    <w:p w:rsidR="009B6E99" w:rsidRPr="007A1267" w:rsidP="009B6E99" w14:paraId="518E36EF" w14:textId="77777777">
      <w:r w:rsidRPr="007A1267">
        <w:t>Määrus (EL) nr 904/2010</w:t>
      </w:r>
    </w:p>
    <w:p w:rsidR="009B6E99" w:rsidRPr="007A1267" w:rsidP="009B6E99" w14:paraId="57DE3FD2" w14:textId="77777777">
      <w:r w:rsidRPr="007A1267">
        <w:t>Artikkel 49b – lõige 4 – lõik 1 – punkt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624D41" w14:textId="77777777" w:rsidTr="00B82BA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B6E99" w:rsidRPr="007A1267" w:rsidP="00B82BAA" w14:paraId="044342B2" w14:textId="77777777"/>
        </w:tc>
      </w:tr>
      <w:tr w14:paraId="21EB3B6E" w14:textId="77777777" w:rsidTr="00B82BAA">
        <w:tblPrEx>
          <w:tblW w:w="0" w:type="auto"/>
          <w:jc w:val="center"/>
          <w:tblLayout w:type="fixed"/>
          <w:tblLook w:val="04A0"/>
        </w:tblPrEx>
        <w:trPr>
          <w:trHeight w:val="240"/>
          <w:jc w:val="center"/>
        </w:trPr>
        <w:tc>
          <w:tcPr>
            <w:tcW w:w="4876" w:type="dxa"/>
            <w:tcBorders>
              <w:top w:val="nil"/>
              <w:left w:val="nil"/>
              <w:bottom w:val="nil"/>
              <w:right w:val="nil"/>
            </w:tcBorders>
          </w:tcPr>
          <w:p w:rsidR="009B6E99" w:rsidRPr="007A1267" w:rsidP="00B82BAA" w14:paraId="0D3A7EFF" w14:textId="77777777">
            <w:pPr>
              <w:pStyle w:val="AmColumnHeading"/>
            </w:pPr>
            <w:r w:rsidRPr="007A1267">
              <w:t>Komisjoni ettepanek</w:t>
            </w:r>
          </w:p>
        </w:tc>
        <w:tc>
          <w:tcPr>
            <w:tcW w:w="4876" w:type="dxa"/>
            <w:tcBorders>
              <w:top w:val="nil"/>
              <w:left w:val="nil"/>
              <w:bottom w:val="nil"/>
              <w:right w:val="nil"/>
            </w:tcBorders>
          </w:tcPr>
          <w:p w:rsidR="009B6E99" w:rsidRPr="007A1267" w:rsidP="00B82BAA" w14:paraId="1826C1F3" w14:textId="77777777">
            <w:pPr>
              <w:pStyle w:val="AmColumnHeading"/>
            </w:pPr>
            <w:r w:rsidRPr="007A1267">
              <w:t>Muudatusettepanek</w:t>
            </w:r>
          </w:p>
        </w:tc>
      </w:tr>
      <w:tr w14:paraId="5C6DFB31" w14:textId="77777777" w:rsidTr="00B82BAA">
        <w:tblPrEx>
          <w:tblW w:w="0" w:type="auto"/>
          <w:jc w:val="center"/>
          <w:tblLayout w:type="fixed"/>
          <w:tblLook w:val="04A0"/>
        </w:tblPrEx>
        <w:trPr>
          <w:jc w:val="center"/>
        </w:trPr>
        <w:tc>
          <w:tcPr>
            <w:tcW w:w="4876" w:type="dxa"/>
            <w:tcBorders>
              <w:top w:val="nil"/>
              <w:left w:val="nil"/>
              <w:bottom w:val="nil"/>
              <w:right w:val="nil"/>
            </w:tcBorders>
          </w:tcPr>
          <w:p w:rsidR="009B6E99" w:rsidRPr="007A1267" w:rsidP="00B82BAA" w14:paraId="5853AE9F" w14:textId="77777777">
            <w:pPr>
              <w:pStyle w:val="Normal6a"/>
            </w:pPr>
            <w:r w:rsidRPr="007A1267">
              <w:rPr>
                <w:b/>
                <w:i/>
              </w:rPr>
              <w:t>(</w:t>
            </w:r>
            <w:r w:rsidRPr="007A1267">
              <w:t>a)</w:t>
            </w:r>
            <w:r w:rsidRPr="007A1267">
              <w:tab/>
              <w:t>tehnilised üksikasjad, mis puudutavad tsentraliseeritud juurdepääsu käesoleva artikli lõikes 1 osutatud teabele, sealhulgas loetelu andmekategooriatest, millega saab sihtotsinguid teha;</w:t>
            </w:r>
          </w:p>
        </w:tc>
        <w:tc>
          <w:tcPr>
            <w:tcW w:w="4876" w:type="dxa"/>
            <w:tcBorders>
              <w:top w:val="nil"/>
              <w:left w:val="nil"/>
              <w:bottom w:val="nil"/>
              <w:right w:val="nil"/>
            </w:tcBorders>
          </w:tcPr>
          <w:p w:rsidR="009B6E99" w:rsidRPr="007A1267" w:rsidP="00B82BAA" w14:paraId="1D5EE46D" w14:textId="77777777">
            <w:pPr>
              <w:pStyle w:val="Normal6a"/>
            </w:pPr>
            <w:r w:rsidRPr="007A1267">
              <w:t>a)</w:t>
            </w:r>
            <w:r w:rsidRPr="007A1267">
              <w:tab/>
              <w:t>tehnilised üksikasjad, mis puudutavad tsentraliseeritud juurdepääsu käesoleva artikli lõikes 1 osutatud teabele, sealhulgas loetelu andmekategooriatest, millega saab sihtotsinguid teha</w:t>
            </w:r>
            <w:r w:rsidRPr="007A1267">
              <w:rPr>
                <w:b/>
                <w:i/>
              </w:rPr>
              <w:t>, ning muude kui sihtotsingute ennetusmehhanism</w:t>
            </w:r>
            <w:r w:rsidRPr="007A1267">
              <w:t>;</w:t>
            </w:r>
          </w:p>
        </w:tc>
      </w:tr>
    </w:tbl>
    <w:p w:rsidR="009B6E99" w:rsidRPr="007A1267" w:rsidP="009B6E99" w14:paraId="024A7F97" w14:textId="77777777"/>
    <w:p w:rsidR="009B6E99" w:rsidRPr="007A1267" w:rsidP="009B6E99" w14:paraId="7F0D6FD6" w14:textId="77777777">
      <w:pPr>
        <w:pStyle w:val="AMNumberTabs0"/>
        <w:keepNext/>
      </w:pPr>
      <w:r w:rsidRPr="007A1267">
        <w:t>Muudatusettepanek</w:t>
      </w:r>
      <w:r w:rsidRPr="007A1267">
        <w:tab/>
      </w:r>
      <w:r w:rsidRPr="007A1267">
        <w:tab/>
        <w:t>42</w:t>
      </w:r>
    </w:p>
    <w:p w:rsidR="009B6E99" w:rsidRPr="007A1267" w:rsidP="009B6E99" w14:paraId="4188567C" w14:textId="77777777">
      <w:pPr>
        <w:pStyle w:val="NormalBold12b"/>
        <w:keepNext/>
      </w:pPr>
      <w:r w:rsidRPr="007A1267">
        <w:t>Ettepanek võtta vastu määrus</w:t>
      </w:r>
    </w:p>
    <w:p w:rsidR="009B6E99" w:rsidRPr="007A1267" w:rsidP="009B6E99" w14:paraId="266AB9A0" w14:textId="77777777">
      <w:pPr>
        <w:pStyle w:val="NormalBold"/>
      </w:pPr>
      <w:r w:rsidRPr="007A1267">
        <w:t>Artikkel 1 – lõik 1 – punkt 5</w:t>
      </w:r>
    </w:p>
    <w:p w:rsidR="009B6E99" w:rsidRPr="007A1267" w:rsidP="009B6E99" w14:paraId="675FFC26" w14:textId="77777777">
      <w:pPr>
        <w:keepNext/>
      </w:pPr>
      <w:r w:rsidRPr="007A1267">
        <w:t>Määrus (EL) nr 904/2010</w:t>
      </w:r>
    </w:p>
    <w:p w:rsidR="009B6E99" w:rsidRPr="007A1267" w:rsidP="009B6E99" w14:paraId="68593384" w14:textId="77777777">
      <w:r w:rsidRPr="007A1267">
        <w:t>Artikkel 49b – lõige 5</w:t>
      </w:r>
    </w:p>
    <w:tbl>
      <w:tblPr>
        <w:tblW w:w="0" w:type="auto"/>
        <w:jc w:val="center"/>
        <w:tblLayout w:type="fixed"/>
        <w:tblCellMar>
          <w:left w:w="340" w:type="dxa"/>
          <w:right w:w="340" w:type="dxa"/>
        </w:tblCellMar>
        <w:tblLook w:val="0000"/>
      </w:tblPr>
      <w:tblGrid>
        <w:gridCol w:w="4876"/>
        <w:gridCol w:w="4876"/>
      </w:tblGrid>
      <w:tr w14:paraId="25A9CDC1" w14:textId="77777777" w:rsidTr="00B82BAA">
        <w:tblPrEx>
          <w:tblW w:w="0" w:type="auto"/>
          <w:jc w:val="center"/>
          <w:tblLayout w:type="fixed"/>
          <w:tblLook w:val="0000"/>
        </w:tblPrEx>
        <w:trPr>
          <w:jc w:val="center"/>
        </w:trPr>
        <w:tc>
          <w:tcPr>
            <w:tcW w:w="9752" w:type="dxa"/>
            <w:gridSpan w:val="2"/>
          </w:tcPr>
          <w:p w:rsidR="009B6E99" w:rsidRPr="007A1267" w:rsidP="00B82BAA" w14:paraId="411A3681" w14:textId="77777777">
            <w:pPr>
              <w:keepNext/>
            </w:pPr>
          </w:p>
        </w:tc>
      </w:tr>
      <w:tr w14:paraId="10F33E08" w14:textId="77777777" w:rsidTr="00B82BAA">
        <w:tblPrEx>
          <w:tblW w:w="0" w:type="auto"/>
          <w:jc w:val="center"/>
          <w:tblLayout w:type="fixed"/>
          <w:tblLook w:val="0000"/>
        </w:tblPrEx>
        <w:trPr>
          <w:jc w:val="center"/>
        </w:trPr>
        <w:tc>
          <w:tcPr>
            <w:tcW w:w="4876" w:type="dxa"/>
          </w:tcPr>
          <w:p w:rsidR="009B6E99" w:rsidRPr="007A1267" w:rsidP="00B82BAA" w14:paraId="7E472540" w14:textId="77777777">
            <w:pPr>
              <w:pStyle w:val="ColumnHeading"/>
              <w:keepNext/>
            </w:pPr>
            <w:r w:rsidRPr="007A1267">
              <w:t>Komisjoni ettepanek</w:t>
            </w:r>
          </w:p>
        </w:tc>
        <w:tc>
          <w:tcPr>
            <w:tcW w:w="4876" w:type="dxa"/>
          </w:tcPr>
          <w:p w:rsidR="009B6E99" w:rsidRPr="007A1267" w:rsidP="00B82BAA" w14:paraId="0A6CF4AD" w14:textId="77777777">
            <w:pPr>
              <w:pStyle w:val="ColumnHeading"/>
              <w:keepNext/>
            </w:pPr>
            <w:r w:rsidRPr="007A1267">
              <w:t>Muudatusettepanek</w:t>
            </w:r>
          </w:p>
        </w:tc>
      </w:tr>
      <w:tr w14:paraId="57AD1830" w14:textId="77777777" w:rsidTr="00B82BAA">
        <w:tblPrEx>
          <w:tblW w:w="0" w:type="auto"/>
          <w:jc w:val="center"/>
          <w:tblLayout w:type="fixed"/>
          <w:tblLook w:val="0000"/>
        </w:tblPrEx>
        <w:trPr>
          <w:jc w:val="center"/>
        </w:trPr>
        <w:tc>
          <w:tcPr>
            <w:tcW w:w="4876" w:type="dxa"/>
          </w:tcPr>
          <w:p w:rsidR="009B6E99" w:rsidRPr="007A1267" w:rsidP="00B82BAA" w14:paraId="5E9F80B0" w14:textId="77777777">
            <w:pPr>
              <w:pStyle w:val="Normal6"/>
            </w:pPr>
            <w:r w:rsidRPr="007A1267">
              <w:rPr>
                <w:b/>
                <w:i/>
              </w:rPr>
              <w:t>5.</w:t>
            </w:r>
            <w:r w:rsidRPr="007A1267">
              <w:rPr>
                <w:b/>
                <w:i/>
              </w:rPr>
              <w:tab/>
              <w:t>Käesoleva artikli lõikes 1 osutatud teabele turvalist juurdepääsu võimaldava taristu ja tehniliste vahendite loomise, käitamise ja hooldamise kulud kannab OLAF.</w:t>
            </w:r>
          </w:p>
        </w:tc>
        <w:tc>
          <w:tcPr>
            <w:tcW w:w="4876" w:type="dxa"/>
          </w:tcPr>
          <w:p w:rsidR="009B6E99" w:rsidRPr="007A1267" w:rsidP="00B82BAA" w14:paraId="2818BA3A" w14:textId="77777777">
            <w:pPr>
              <w:pStyle w:val="Normal6"/>
              <w:rPr>
                <w:szCs w:val="24"/>
              </w:rPr>
            </w:pPr>
            <w:r w:rsidRPr="007A1267">
              <w:rPr>
                <w:b/>
                <w:i/>
              </w:rPr>
              <w:t>välja jäetud</w:t>
            </w:r>
          </w:p>
        </w:tc>
      </w:tr>
    </w:tbl>
    <w:p w:rsidR="009B6E99" w:rsidRPr="007A1267" w:rsidP="009B6E99" w14:paraId="2685D077" w14:textId="77777777"/>
    <w:p w:rsidR="009B6E99" w:rsidRPr="007A1267" w:rsidP="009B6E99" w14:paraId="769B35B3" w14:textId="77777777">
      <w:pPr>
        <w:pStyle w:val="AmNumberTabs"/>
      </w:pPr>
      <w:r w:rsidRPr="007A1267">
        <w:t>Muudatusettepanek</w:t>
      </w:r>
      <w:r w:rsidRPr="007A1267">
        <w:tab/>
      </w:r>
      <w:r w:rsidRPr="007A1267">
        <w:tab/>
        <w:t>43</w:t>
      </w:r>
    </w:p>
    <w:p w:rsidR="009B6E99" w:rsidRPr="007A1267" w:rsidP="009B6E99" w14:paraId="3B681761" w14:textId="77777777">
      <w:pPr>
        <w:pStyle w:val="NormalBold12b"/>
      </w:pPr>
      <w:r w:rsidRPr="007A1267">
        <w:t>Ettepanek võtta vastu määrus</w:t>
      </w:r>
    </w:p>
    <w:p w:rsidR="009B6E99" w:rsidRPr="007A1267" w:rsidP="009B6E99" w14:paraId="2355A7C0" w14:textId="77777777">
      <w:pPr>
        <w:pStyle w:val="NormalBold"/>
      </w:pPr>
      <w:r w:rsidRPr="007A1267">
        <w:t>Artikkel 1 – lõik 1 – punkt 5</w:t>
      </w:r>
    </w:p>
    <w:p w:rsidR="009B6E99" w:rsidRPr="007A1267" w:rsidP="009B6E99" w14:paraId="28113D7A" w14:textId="77777777">
      <w:r w:rsidRPr="007A1267">
        <w:t>Määrus (EL) nr 904/2010</w:t>
      </w:r>
    </w:p>
    <w:p w:rsidR="009B6E99" w:rsidRPr="007A1267" w:rsidP="009B6E99" w14:paraId="38704B29" w14:textId="77777777">
      <w:r w:rsidRPr="007A1267">
        <w:t>Artikkel 49b – lõige 5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13D510" w14:textId="77777777" w:rsidTr="00B82BA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B6E99" w:rsidRPr="007A1267" w:rsidP="00B82BAA" w14:paraId="47003591" w14:textId="77777777"/>
        </w:tc>
      </w:tr>
      <w:tr w14:paraId="1361A5F7" w14:textId="77777777" w:rsidTr="00B82BAA">
        <w:tblPrEx>
          <w:tblW w:w="0" w:type="auto"/>
          <w:jc w:val="center"/>
          <w:tblLayout w:type="fixed"/>
          <w:tblLook w:val="04A0"/>
        </w:tblPrEx>
        <w:trPr>
          <w:trHeight w:val="240"/>
          <w:jc w:val="center"/>
        </w:trPr>
        <w:tc>
          <w:tcPr>
            <w:tcW w:w="4876" w:type="dxa"/>
            <w:tcBorders>
              <w:top w:val="nil"/>
              <w:left w:val="nil"/>
              <w:bottom w:val="nil"/>
              <w:right w:val="nil"/>
            </w:tcBorders>
          </w:tcPr>
          <w:p w:rsidR="009B6E99" w:rsidRPr="007A1267" w:rsidP="00B82BAA" w14:paraId="09E1BB68" w14:textId="77777777">
            <w:pPr>
              <w:pStyle w:val="AmColumnHeading"/>
            </w:pPr>
            <w:r w:rsidRPr="007A1267">
              <w:t>Komisjoni ettepanek</w:t>
            </w:r>
          </w:p>
        </w:tc>
        <w:tc>
          <w:tcPr>
            <w:tcW w:w="4876" w:type="dxa"/>
            <w:tcBorders>
              <w:top w:val="nil"/>
              <w:left w:val="nil"/>
              <w:bottom w:val="nil"/>
              <w:right w:val="nil"/>
            </w:tcBorders>
          </w:tcPr>
          <w:p w:rsidR="009B6E99" w:rsidRPr="007A1267" w:rsidP="00B82BAA" w14:paraId="33DF2A2C" w14:textId="77777777">
            <w:pPr>
              <w:pStyle w:val="AmColumnHeading"/>
            </w:pPr>
            <w:r w:rsidRPr="007A1267">
              <w:t>Muudatusettepanek</w:t>
            </w:r>
          </w:p>
        </w:tc>
      </w:tr>
      <w:tr w14:paraId="4455A136" w14:textId="77777777" w:rsidTr="00B82BAA">
        <w:tblPrEx>
          <w:tblW w:w="0" w:type="auto"/>
          <w:jc w:val="center"/>
          <w:tblLayout w:type="fixed"/>
          <w:tblLook w:val="04A0"/>
        </w:tblPrEx>
        <w:trPr>
          <w:jc w:val="center"/>
        </w:trPr>
        <w:tc>
          <w:tcPr>
            <w:tcW w:w="4876" w:type="dxa"/>
            <w:tcBorders>
              <w:top w:val="nil"/>
              <w:left w:val="nil"/>
              <w:bottom w:val="nil"/>
              <w:right w:val="nil"/>
            </w:tcBorders>
          </w:tcPr>
          <w:p w:rsidR="009B6E99" w:rsidRPr="007A1267" w:rsidP="00B82BAA" w14:paraId="2428AF40" w14:textId="77777777">
            <w:pPr>
              <w:pStyle w:val="Normal6a"/>
            </w:pPr>
          </w:p>
        </w:tc>
        <w:tc>
          <w:tcPr>
            <w:tcW w:w="4876" w:type="dxa"/>
            <w:tcBorders>
              <w:top w:val="nil"/>
              <w:left w:val="nil"/>
              <w:bottom w:val="nil"/>
              <w:right w:val="nil"/>
            </w:tcBorders>
          </w:tcPr>
          <w:p w:rsidR="009B6E99" w:rsidRPr="007A1267" w:rsidP="00B82BAA" w14:paraId="47D7FEC5" w14:textId="77777777">
            <w:pPr>
              <w:pStyle w:val="Normal6a"/>
            </w:pPr>
            <w:r w:rsidRPr="007A1267">
              <w:rPr>
                <w:b/>
                <w:i/>
              </w:rPr>
              <w:t>5a.</w:t>
            </w:r>
            <w:r w:rsidRPr="007A1267">
              <w:tab/>
            </w:r>
            <w:r w:rsidRPr="007A1267">
              <w:rPr>
                <w:b/>
                <w:i/>
              </w:rPr>
              <w:t>Kõik kasutajad peavad järgima käesolevas määruses sätestatud konfidentsiaalsusreegleid. Teabevahetus ja juurdepääs andmetele toimub kooskõlas Euroopa Parlamendi ja nõukogu määrustega (EL) 2016/679 ja (EL) 2018/1725 ning Euroopa Liidu põhiõiguste hartaga.</w:t>
            </w:r>
          </w:p>
        </w:tc>
      </w:tr>
    </w:tbl>
    <w:p w:rsidR="009B6E99" w:rsidRPr="007A1267" w:rsidP="009B6E99" w14:paraId="096209A8" w14:textId="77777777"/>
    <w:p w:rsidR="009B6E99" w:rsidRPr="007A1267" w:rsidP="009B6E99" w14:paraId="11192B48" w14:textId="77777777">
      <w:pPr>
        <w:pStyle w:val="AmNumberTabs"/>
      </w:pPr>
      <w:r w:rsidRPr="007A1267">
        <w:t>Muudatusettepanek</w:t>
      </w:r>
      <w:r w:rsidRPr="007A1267">
        <w:tab/>
      </w:r>
      <w:r w:rsidRPr="007A1267">
        <w:tab/>
        <w:t>44</w:t>
      </w:r>
    </w:p>
    <w:p w:rsidR="009B6E99" w:rsidRPr="007A1267" w:rsidP="009B6E99" w14:paraId="0D9E13F2" w14:textId="77777777">
      <w:pPr>
        <w:pStyle w:val="NormalBold12b"/>
      </w:pPr>
      <w:r w:rsidRPr="007A1267">
        <w:t>Ettepanek võtta vastu määrus</w:t>
      </w:r>
    </w:p>
    <w:p w:rsidR="009B6E99" w:rsidRPr="007A1267" w:rsidP="009B6E99" w14:paraId="046FD387" w14:textId="77777777">
      <w:pPr>
        <w:pStyle w:val="NormalBold"/>
      </w:pPr>
      <w:r w:rsidRPr="007A1267">
        <w:t>Artikkel 1 – lõik 1 – punkt 5</w:t>
      </w:r>
    </w:p>
    <w:p w:rsidR="009B6E99" w:rsidRPr="007A1267" w:rsidP="009B6E99" w14:paraId="5112A6C0" w14:textId="77777777">
      <w:r w:rsidRPr="007A1267">
        <w:t xml:space="preserve"> Määrus (EL) nr 904/2010</w:t>
      </w:r>
    </w:p>
    <w:p w:rsidR="009B6E99" w:rsidRPr="007A1267" w:rsidP="009B6E99" w14:paraId="5394033E" w14:textId="77777777">
      <w:r w:rsidRPr="007A1267">
        <w:t>Artikkel 49b – lõige 5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891DD5" w14:textId="77777777" w:rsidTr="00B82BA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B6E99" w:rsidRPr="007A1267" w:rsidP="00B82BAA" w14:paraId="704D4626" w14:textId="77777777"/>
        </w:tc>
      </w:tr>
      <w:tr w14:paraId="4B6A298A" w14:textId="77777777" w:rsidTr="00B82BAA">
        <w:tblPrEx>
          <w:tblW w:w="0" w:type="auto"/>
          <w:jc w:val="center"/>
          <w:tblLayout w:type="fixed"/>
          <w:tblLook w:val="04A0"/>
        </w:tblPrEx>
        <w:trPr>
          <w:trHeight w:val="240"/>
          <w:jc w:val="center"/>
        </w:trPr>
        <w:tc>
          <w:tcPr>
            <w:tcW w:w="4876" w:type="dxa"/>
            <w:tcBorders>
              <w:top w:val="nil"/>
              <w:left w:val="nil"/>
              <w:bottom w:val="nil"/>
              <w:right w:val="nil"/>
            </w:tcBorders>
          </w:tcPr>
          <w:p w:rsidR="009B6E99" w:rsidRPr="007A1267" w:rsidP="00B82BAA" w14:paraId="2A4A624D" w14:textId="77777777">
            <w:pPr>
              <w:pStyle w:val="AmColumnHeading"/>
            </w:pPr>
            <w:r w:rsidRPr="007A1267">
              <w:t>Komisjoni ettepanek</w:t>
            </w:r>
          </w:p>
        </w:tc>
        <w:tc>
          <w:tcPr>
            <w:tcW w:w="4876" w:type="dxa"/>
            <w:tcBorders>
              <w:top w:val="nil"/>
              <w:left w:val="nil"/>
              <w:bottom w:val="nil"/>
              <w:right w:val="nil"/>
            </w:tcBorders>
          </w:tcPr>
          <w:p w:rsidR="009B6E99" w:rsidRPr="007A1267" w:rsidP="00B82BAA" w14:paraId="02A9E95C" w14:textId="77777777">
            <w:pPr>
              <w:pStyle w:val="AmColumnHeading"/>
            </w:pPr>
            <w:r w:rsidRPr="007A1267">
              <w:t>Muudatusettepanek</w:t>
            </w:r>
          </w:p>
        </w:tc>
      </w:tr>
      <w:tr w14:paraId="46280212" w14:textId="77777777" w:rsidTr="00B82BAA">
        <w:tblPrEx>
          <w:tblW w:w="0" w:type="auto"/>
          <w:jc w:val="center"/>
          <w:tblLayout w:type="fixed"/>
          <w:tblLook w:val="04A0"/>
        </w:tblPrEx>
        <w:trPr>
          <w:jc w:val="center"/>
        </w:trPr>
        <w:tc>
          <w:tcPr>
            <w:tcW w:w="4876" w:type="dxa"/>
            <w:tcBorders>
              <w:top w:val="nil"/>
              <w:left w:val="nil"/>
              <w:bottom w:val="nil"/>
              <w:right w:val="nil"/>
            </w:tcBorders>
          </w:tcPr>
          <w:p w:rsidR="009B6E99" w:rsidRPr="007A1267" w:rsidP="00B82BAA" w14:paraId="42C8790A" w14:textId="77777777">
            <w:pPr>
              <w:pStyle w:val="Normal6a"/>
            </w:pPr>
          </w:p>
        </w:tc>
        <w:tc>
          <w:tcPr>
            <w:tcW w:w="4876" w:type="dxa"/>
            <w:tcBorders>
              <w:top w:val="nil"/>
              <w:left w:val="nil"/>
              <w:bottom w:val="nil"/>
              <w:right w:val="nil"/>
            </w:tcBorders>
          </w:tcPr>
          <w:p w:rsidR="009B6E99" w:rsidRPr="007A1267" w:rsidP="00B82BAA" w14:paraId="1FD84050" w14:textId="77777777">
            <w:pPr>
              <w:pStyle w:val="Normal6a"/>
            </w:pPr>
            <w:r w:rsidRPr="007A1267">
              <w:rPr>
                <w:b/>
                <w:i/>
              </w:rPr>
              <w:t>5b.</w:t>
            </w:r>
            <w:r w:rsidRPr="007A1267">
              <w:tab/>
            </w:r>
            <w:r w:rsidRPr="007A1267">
              <w:rPr>
                <w:b/>
                <w:i/>
              </w:rPr>
              <w:t xml:space="preserve">Lõikes 1 osutatud tsentraliseeritud juurdepääsu võimaldavad süsteemid kavandatakse nii, et oleks tagatud täielik koostalitlusvõime asjaomaste liidu asutuste kasutatavate süsteemidega, et hõlbustada tõhusat ja turvalist teabevahetust ning vähendada </w:t>
            </w:r>
            <w:r w:rsidRPr="007A1267">
              <w:rPr>
                <w:b/>
                <w:i/>
              </w:rPr>
              <w:t>halduskoormust.</w:t>
            </w:r>
          </w:p>
        </w:tc>
      </w:tr>
    </w:tbl>
    <w:p w:rsidR="009B6E99" w:rsidRPr="007A1267" w:rsidP="009B6E99" w14:paraId="07E4518C" w14:textId="77777777"/>
    <w:p w:rsidR="009B6E99" w:rsidRPr="007A1267" w:rsidP="009B6E99" w14:paraId="5D1915A4" w14:textId="77777777">
      <w:pPr>
        <w:pStyle w:val="AmNumberTabs"/>
      </w:pPr>
      <w:r w:rsidRPr="007A1267">
        <w:t>Muudatusettepanek</w:t>
      </w:r>
      <w:r w:rsidRPr="007A1267">
        <w:tab/>
      </w:r>
      <w:r w:rsidRPr="007A1267">
        <w:tab/>
        <w:t>45</w:t>
      </w:r>
    </w:p>
    <w:p w:rsidR="009B6E99" w:rsidRPr="007A1267" w:rsidP="009B6E99" w14:paraId="26600DBF" w14:textId="77777777">
      <w:pPr>
        <w:pStyle w:val="NormalBold12b"/>
      </w:pPr>
      <w:r w:rsidRPr="007A1267">
        <w:t>Ettepanek võtta vastu määrus</w:t>
      </w:r>
    </w:p>
    <w:p w:rsidR="009B6E99" w:rsidRPr="007A1267" w:rsidP="009B6E99" w14:paraId="4DFC11B5" w14:textId="77777777">
      <w:pPr>
        <w:pStyle w:val="NormalBold"/>
      </w:pPr>
      <w:r w:rsidRPr="007A1267">
        <w:t>Artikkel 1 – lõik 1 – punkt 5</w:t>
      </w:r>
    </w:p>
    <w:p w:rsidR="009B6E99" w:rsidRPr="007A1267" w:rsidP="009B6E99" w14:paraId="5A4024DE" w14:textId="77777777">
      <w:r w:rsidRPr="007A1267">
        <w:t xml:space="preserve"> Määrus (EL) nr 904/2010</w:t>
      </w:r>
    </w:p>
    <w:p w:rsidR="009B6E99" w:rsidRPr="007A1267" w:rsidP="009B6E99" w14:paraId="69D349DD" w14:textId="77777777">
      <w:r w:rsidRPr="007A1267">
        <w:t>Artikkel 49b – lõige 5 c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0187E7" w14:textId="77777777" w:rsidTr="00B82BA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9B6E99" w:rsidRPr="007A1267" w:rsidP="00B82BAA" w14:paraId="69C58EBB" w14:textId="77777777"/>
        </w:tc>
      </w:tr>
      <w:tr w14:paraId="398D098A" w14:textId="77777777" w:rsidTr="00B82BAA">
        <w:tblPrEx>
          <w:tblW w:w="0" w:type="auto"/>
          <w:jc w:val="center"/>
          <w:tblLayout w:type="fixed"/>
          <w:tblLook w:val="04A0"/>
        </w:tblPrEx>
        <w:trPr>
          <w:trHeight w:val="240"/>
          <w:jc w:val="center"/>
        </w:trPr>
        <w:tc>
          <w:tcPr>
            <w:tcW w:w="4876" w:type="dxa"/>
            <w:tcBorders>
              <w:top w:val="nil"/>
              <w:left w:val="nil"/>
              <w:bottom w:val="nil"/>
              <w:right w:val="nil"/>
            </w:tcBorders>
          </w:tcPr>
          <w:p w:rsidR="009B6E99" w:rsidRPr="007A1267" w:rsidP="00B82BAA" w14:paraId="64C79F4E" w14:textId="77777777">
            <w:pPr>
              <w:pStyle w:val="AmColumnHeading"/>
            </w:pPr>
            <w:r w:rsidRPr="007A1267">
              <w:t>Komisjoni ettepanek</w:t>
            </w:r>
          </w:p>
        </w:tc>
        <w:tc>
          <w:tcPr>
            <w:tcW w:w="4876" w:type="dxa"/>
            <w:tcBorders>
              <w:top w:val="nil"/>
              <w:left w:val="nil"/>
              <w:bottom w:val="nil"/>
              <w:right w:val="nil"/>
            </w:tcBorders>
          </w:tcPr>
          <w:p w:rsidR="009B6E99" w:rsidRPr="007A1267" w:rsidP="00B82BAA" w14:paraId="59374CE0" w14:textId="77777777">
            <w:pPr>
              <w:pStyle w:val="AmColumnHeading"/>
            </w:pPr>
            <w:r w:rsidRPr="007A1267">
              <w:t>Muudatusettepanek</w:t>
            </w:r>
          </w:p>
        </w:tc>
      </w:tr>
      <w:tr w14:paraId="10240DF7" w14:textId="77777777" w:rsidTr="00B82BAA">
        <w:tblPrEx>
          <w:tblW w:w="0" w:type="auto"/>
          <w:jc w:val="center"/>
          <w:tblLayout w:type="fixed"/>
          <w:tblLook w:val="04A0"/>
        </w:tblPrEx>
        <w:trPr>
          <w:jc w:val="center"/>
        </w:trPr>
        <w:tc>
          <w:tcPr>
            <w:tcW w:w="4876" w:type="dxa"/>
            <w:tcBorders>
              <w:top w:val="nil"/>
              <w:left w:val="nil"/>
              <w:bottom w:val="nil"/>
              <w:right w:val="nil"/>
            </w:tcBorders>
          </w:tcPr>
          <w:p w:rsidR="009B6E99" w:rsidRPr="007A1267" w:rsidP="00B82BAA" w14:paraId="72B3B6A4" w14:textId="77777777">
            <w:pPr>
              <w:pStyle w:val="Normal6a"/>
            </w:pPr>
          </w:p>
        </w:tc>
        <w:tc>
          <w:tcPr>
            <w:tcW w:w="4876" w:type="dxa"/>
            <w:tcBorders>
              <w:top w:val="nil"/>
              <w:left w:val="nil"/>
              <w:bottom w:val="nil"/>
              <w:right w:val="nil"/>
            </w:tcBorders>
          </w:tcPr>
          <w:p w:rsidR="009B6E99" w:rsidRPr="007A1267" w:rsidP="00B82BAA" w14:paraId="7372A4AA" w14:textId="77777777">
            <w:pPr>
              <w:pStyle w:val="Normal6a"/>
            </w:pPr>
            <w:r w:rsidRPr="007A1267">
              <w:rPr>
                <w:b/>
                <w:i/>
              </w:rPr>
              <w:t>5c.</w:t>
            </w:r>
            <w:r w:rsidRPr="007A1267">
              <w:tab/>
            </w:r>
            <w:r w:rsidRPr="007A1267">
              <w:rPr>
                <w:b/>
                <w:i/>
              </w:rPr>
              <w:t xml:space="preserve">Komisjon hindab tihedas koostöös </w:t>
            </w:r>
            <w:r w:rsidRPr="007A1267">
              <w:rPr>
                <w:b/>
                <w:i/>
              </w:rPr>
              <w:t>OLAFiga</w:t>
            </w:r>
            <w:r w:rsidRPr="007A1267">
              <w:rPr>
                <w:b/>
                <w:i/>
              </w:rPr>
              <w:t xml:space="preserve"> vajadust täiendavate liidu rahaliste vahendite järele, et toetada koostalitlusvõimeliste IT-süsteemide, digivahendite ja spetsialistide arendamist.</w:t>
            </w:r>
          </w:p>
        </w:tc>
      </w:tr>
    </w:tbl>
    <w:p w:rsidR="009B6E99" w:rsidRPr="007A1267" w:rsidP="009B6E99" w14:paraId="5238681D" w14:textId="77777777"/>
    <w:p w:rsidR="009B6E99" w:rsidRPr="007A1267" w:rsidP="009B6E99" w14:paraId="58FF00E4" w14:textId="77777777">
      <w:pPr>
        <w:pStyle w:val="AmNumberTabs"/>
      </w:pPr>
      <w:r w:rsidRPr="007A1267">
        <w:t>Muudatusettepanek</w:t>
      </w:r>
      <w:r w:rsidRPr="007A1267">
        <w:tab/>
      </w:r>
      <w:r w:rsidRPr="007A1267">
        <w:tab/>
        <w:t>46</w:t>
      </w:r>
    </w:p>
    <w:p w:rsidR="009B6E99" w:rsidRPr="007A1267" w:rsidP="009B6E99" w14:paraId="49D21B4C" w14:textId="77777777">
      <w:pPr>
        <w:pStyle w:val="NormalBold12b"/>
      </w:pPr>
      <w:r w:rsidRPr="007A1267">
        <w:t>Ettepanek võtta vastu määrus</w:t>
      </w:r>
    </w:p>
    <w:p w:rsidR="009B6E99" w:rsidRPr="007A1267" w:rsidP="009B6E99" w14:paraId="1C6DFEBD" w14:textId="77777777">
      <w:pPr>
        <w:pStyle w:val="NormalBold"/>
      </w:pPr>
      <w:r w:rsidRPr="007A1267">
        <w:t>Artikkel 1 – lõik 1 – punkt 5</w:t>
      </w:r>
    </w:p>
    <w:p w:rsidR="009B6E99" w:rsidRPr="007A1267" w:rsidP="009B6E99" w14:paraId="42D2611E" w14:textId="77777777">
      <w:pPr>
        <w:keepNext/>
      </w:pPr>
      <w:r w:rsidRPr="007A1267">
        <w:t>Määrus (EL) nr 904/2010</w:t>
      </w:r>
    </w:p>
    <w:p w:rsidR="009B6E99" w:rsidRPr="007A1267" w:rsidP="009B6E99" w14:paraId="1BE4882E" w14:textId="77777777">
      <w:r w:rsidRPr="007A1267">
        <w:t>Artikkel 49b – lõige 5 d (uus)</w:t>
      </w:r>
    </w:p>
    <w:tbl>
      <w:tblPr>
        <w:tblW w:w="0" w:type="auto"/>
        <w:jc w:val="center"/>
        <w:tblLayout w:type="fixed"/>
        <w:tblCellMar>
          <w:left w:w="340" w:type="dxa"/>
          <w:right w:w="340" w:type="dxa"/>
        </w:tblCellMar>
        <w:tblLook w:val="0000"/>
      </w:tblPr>
      <w:tblGrid>
        <w:gridCol w:w="4876"/>
        <w:gridCol w:w="4876"/>
      </w:tblGrid>
      <w:tr w14:paraId="7014C90E" w14:textId="77777777" w:rsidTr="00B82BAA">
        <w:tblPrEx>
          <w:tblW w:w="0" w:type="auto"/>
          <w:jc w:val="center"/>
          <w:tblLayout w:type="fixed"/>
          <w:tblLook w:val="0000"/>
        </w:tblPrEx>
        <w:trPr>
          <w:jc w:val="center"/>
        </w:trPr>
        <w:tc>
          <w:tcPr>
            <w:tcW w:w="9752" w:type="dxa"/>
            <w:gridSpan w:val="2"/>
          </w:tcPr>
          <w:p w:rsidR="009B6E99" w:rsidRPr="007A1267" w:rsidP="00B82BAA" w14:paraId="2948FCBE" w14:textId="77777777">
            <w:pPr>
              <w:keepNext/>
            </w:pPr>
          </w:p>
        </w:tc>
      </w:tr>
      <w:tr w14:paraId="211CF2C9" w14:textId="77777777" w:rsidTr="00B82BAA">
        <w:tblPrEx>
          <w:tblW w:w="0" w:type="auto"/>
          <w:jc w:val="center"/>
          <w:tblLayout w:type="fixed"/>
          <w:tblLook w:val="0000"/>
        </w:tblPrEx>
        <w:trPr>
          <w:jc w:val="center"/>
        </w:trPr>
        <w:tc>
          <w:tcPr>
            <w:tcW w:w="4876" w:type="dxa"/>
          </w:tcPr>
          <w:p w:rsidR="009B6E99" w:rsidRPr="007A1267" w:rsidP="00B82BAA" w14:paraId="68721B97" w14:textId="77777777">
            <w:pPr>
              <w:pStyle w:val="ColumnHeading"/>
              <w:keepNext/>
            </w:pPr>
            <w:r w:rsidRPr="007A1267">
              <w:t>Komisjoni ettepanek</w:t>
            </w:r>
          </w:p>
        </w:tc>
        <w:tc>
          <w:tcPr>
            <w:tcW w:w="4876" w:type="dxa"/>
          </w:tcPr>
          <w:p w:rsidR="009B6E99" w:rsidRPr="007A1267" w:rsidP="00B82BAA" w14:paraId="7C995348" w14:textId="77777777">
            <w:pPr>
              <w:pStyle w:val="ColumnHeading"/>
              <w:keepNext/>
            </w:pPr>
            <w:r w:rsidRPr="007A1267">
              <w:t>Muudatusettepanek</w:t>
            </w:r>
          </w:p>
        </w:tc>
      </w:tr>
      <w:tr w14:paraId="72589A2E" w14:textId="77777777" w:rsidTr="00B82BAA">
        <w:tblPrEx>
          <w:tblW w:w="0" w:type="auto"/>
          <w:jc w:val="center"/>
          <w:tblLayout w:type="fixed"/>
          <w:tblLook w:val="0000"/>
        </w:tblPrEx>
        <w:trPr>
          <w:jc w:val="center"/>
        </w:trPr>
        <w:tc>
          <w:tcPr>
            <w:tcW w:w="4876" w:type="dxa"/>
          </w:tcPr>
          <w:p w:rsidR="009B6E99" w:rsidRPr="007A1267" w:rsidP="00B82BAA" w14:paraId="6E9AC5C9" w14:textId="77777777">
            <w:pPr>
              <w:pStyle w:val="Normal6"/>
            </w:pPr>
          </w:p>
        </w:tc>
        <w:tc>
          <w:tcPr>
            <w:tcW w:w="4876" w:type="dxa"/>
          </w:tcPr>
          <w:p w:rsidR="009B6E99" w:rsidRPr="007A1267" w:rsidP="00B82BAA" w14:paraId="42A295C6" w14:textId="77777777">
            <w:pPr>
              <w:pStyle w:val="Normal6"/>
              <w:rPr>
                <w:szCs w:val="24"/>
              </w:rPr>
            </w:pPr>
            <w:r w:rsidRPr="007A1267">
              <w:rPr>
                <w:b/>
                <w:i/>
              </w:rPr>
              <w:t>5d.</w:t>
            </w:r>
            <w:r w:rsidRPr="007A1267">
              <w:rPr>
                <w:b/>
                <w:i/>
              </w:rPr>
              <w:tab/>
              <w:t>Kui OLAF saab tolliasutustelt artikli 13a kohase omaalgatusliku edastamise tulemusel isikuandmeid, kehtivad järgmised reeglid:</w:t>
            </w:r>
          </w:p>
        </w:tc>
      </w:tr>
      <w:tr w14:paraId="5A828320" w14:textId="77777777" w:rsidTr="00B82BAA">
        <w:tblPrEx>
          <w:tblW w:w="0" w:type="auto"/>
          <w:jc w:val="center"/>
          <w:tblLayout w:type="fixed"/>
          <w:tblLook w:val="0000"/>
        </w:tblPrEx>
        <w:trPr>
          <w:jc w:val="center"/>
        </w:trPr>
        <w:tc>
          <w:tcPr>
            <w:tcW w:w="4876" w:type="dxa"/>
          </w:tcPr>
          <w:p w:rsidR="009B6E99" w:rsidRPr="007A1267" w:rsidP="00B82BAA" w14:paraId="4C1FBAF7" w14:textId="77777777">
            <w:pPr>
              <w:pStyle w:val="Normal6"/>
            </w:pPr>
          </w:p>
        </w:tc>
        <w:tc>
          <w:tcPr>
            <w:tcW w:w="4876" w:type="dxa"/>
          </w:tcPr>
          <w:p w:rsidR="009B6E99" w:rsidRPr="007A1267" w:rsidP="00B82BAA" w14:paraId="78547111" w14:textId="1695F191">
            <w:pPr>
              <w:pStyle w:val="Normal6"/>
              <w:rPr>
                <w:szCs w:val="24"/>
              </w:rPr>
            </w:pPr>
            <w:r w:rsidRPr="007A1267">
              <w:rPr>
                <w:b/>
                <w:i/>
              </w:rPr>
              <w:t>a)</w:t>
            </w:r>
            <w:r w:rsidRPr="007A1267">
              <w:rPr>
                <w:b/>
                <w:i/>
              </w:rPr>
              <w:tab/>
              <w:t>andmeid võib töödelda üksnes selleks, et hinnata, kas algatada määruse (EL, Euratom) </w:t>
            </w:r>
            <w:r w:rsidR="007F57EA">
              <w:rPr>
                <w:b/>
                <w:i/>
              </w:rPr>
              <w:t>nr </w:t>
            </w:r>
            <w:r w:rsidRPr="007A1267">
              <w:rPr>
                <w:b/>
                <w:i/>
              </w:rPr>
              <w:t xml:space="preserve">883/2013 artikli 1 lõike 1 kohaselt </w:t>
            </w:r>
            <w:r w:rsidRPr="007A1267">
              <w:rPr>
                <w:b/>
                <w:i/>
              </w:rPr>
              <w:t>OLAFile</w:t>
            </w:r>
            <w:r w:rsidRPr="007A1267">
              <w:rPr>
                <w:b/>
                <w:i/>
              </w:rPr>
              <w:t xml:space="preserve"> antud volituste piires uurimine, või sellise uurimise läbiviimiseks;</w:t>
            </w:r>
          </w:p>
        </w:tc>
      </w:tr>
      <w:tr w14:paraId="2284CA0E" w14:textId="77777777" w:rsidTr="00B82BAA">
        <w:tblPrEx>
          <w:tblW w:w="0" w:type="auto"/>
          <w:jc w:val="center"/>
          <w:tblLayout w:type="fixed"/>
          <w:tblLook w:val="0000"/>
        </w:tblPrEx>
        <w:trPr>
          <w:jc w:val="center"/>
        </w:trPr>
        <w:tc>
          <w:tcPr>
            <w:tcW w:w="4876" w:type="dxa"/>
          </w:tcPr>
          <w:p w:rsidR="009B6E99" w:rsidRPr="007A1267" w:rsidP="00B82BAA" w14:paraId="5BED3678" w14:textId="77777777">
            <w:pPr>
              <w:pStyle w:val="Normal6"/>
            </w:pPr>
          </w:p>
        </w:tc>
        <w:tc>
          <w:tcPr>
            <w:tcW w:w="4876" w:type="dxa"/>
          </w:tcPr>
          <w:p w:rsidR="009B6E99" w:rsidRPr="007A1267" w:rsidP="00B82BAA" w14:paraId="364F7D40" w14:textId="77777777">
            <w:pPr>
              <w:pStyle w:val="Normal6"/>
              <w:rPr>
                <w:szCs w:val="24"/>
              </w:rPr>
            </w:pPr>
            <w:r w:rsidRPr="007A1267">
              <w:rPr>
                <w:b/>
                <w:i/>
              </w:rPr>
              <w:t>b)</w:t>
            </w:r>
            <w:r w:rsidRPr="007A1267">
              <w:rPr>
                <w:b/>
                <w:i/>
              </w:rPr>
              <w:tab/>
              <w:t>kui OLAF teeb 60 päeva jooksul pärast andmete saamist kindlaks, et need ei ole tema pädevusse kuuluva uurimise seisukohast asjakohased, kustutab ta andmed ja teavitab sellest andmeid edastavat asutust;</w:t>
            </w:r>
          </w:p>
        </w:tc>
      </w:tr>
      <w:tr w14:paraId="60516AA8" w14:textId="77777777" w:rsidTr="00B82BAA">
        <w:tblPrEx>
          <w:tblW w:w="0" w:type="auto"/>
          <w:jc w:val="center"/>
          <w:tblLayout w:type="fixed"/>
          <w:tblLook w:val="0000"/>
        </w:tblPrEx>
        <w:trPr>
          <w:jc w:val="center"/>
        </w:trPr>
        <w:tc>
          <w:tcPr>
            <w:tcW w:w="4876" w:type="dxa"/>
          </w:tcPr>
          <w:p w:rsidR="009B6E99" w:rsidRPr="007A1267" w:rsidP="00B82BAA" w14:paraId="5B4851B4" w14:textId="77777777">
            <w:pPr>
              <w:pStyle w:val="Normal6"/>
            </w:pPr>
          </w:p>
        </w:tc>
        <w:tc>
          <w:tcPr>
            <w:tcW w:w="4876" w:type="dxa"/>
          </w:tcPr>
          <w:p w:rsidR="009B6E99" w:rsidRPr="007A1267" w:rsidP="00B82BAA" w14:paraId="00733F56" w14:textId="77777777">
            <w:pPr>
              <w:pStyle w:val="Normal6"/>
              <w:rPr>
                <w:szCs w:val="24"/>
              </w:rPr>
            </w:pPr>
            <w:r w:rsidRPr="007A1267">
              <w:rPr>
                <w:b/>
                <w:i/>
              </w:rPr>
              <w:t>c)</w:t>
            </w:r>
            <w:r w:rsidRPr="007A1267">
              <w:rPr>
                <w:b/>
                <w:i/>
              </w:rPr>
              <w:tab/>
              <w:t xml:space="preserve">kui edastatud andmete põhjal algatatakse uurimine, teavitatakse sellest edastavat tolliasutust, kellel on võimalus teatada oma hinnang </w:t>
            </w:r>
            <w:r w:rsidRPr="007A1267">
              <w:rPr>
                <w:b/>
                <w:i/>
              </w:rPr>
              <w:t>OLAFile</w:t>
            </w:r>
            <w:r w:rsidRPr="007A1267">
              <w:rPr>
                <w:b/>
                <w:i/>
              </w:rPr>
              <w:t xml:space="preserve"> ja Euroopa Andmekaitseinspektorile, kui </w:t>
            </w:r>
            <w:r w:rsidRPr="007A1267">
              <w:rPr>
                <w:b/>
                <w:i/>
              </w:rPr>
              <w:t>asutuse arvates läheb töötlemine vajalikust kaugemale;</w:t>
            </w:r>
          </w:p>
        </w:tc>
      </w:tr>
      <w:tr w14:paraId="3C512FA7" w14:textId="77777777" w:rsidTr="00B82BAA">
        <w:tblPrEx>
          <w:tblW w:w="0" w:type="auto"/>
          <w:jc w:val="center"/>
          <w:tblLayout w:type="fixed"/>
          <w:tblLook w:val="0000"/>
        </w:tblPrEx>
        <w:trPr>
          <w:jc w:val="center"/>
        </w:trPr>
        <w:tc>
          <w:tcPr>
            <w:tcW w:w="4876" w:type="dxa"/>
          </w:tcPr>
          <w:p w:rsidR="009B6E99" w:rsidRPr="007A1267" w:rsidP="00B82BAA" w14:paraId="2E759383" w14:textId="77777777">
            <w:pPr>
              <w:pStyle w:val="Normal6"/>
            </w:pPr>
          </w:p>
        </w:tc>
        <w:tc>
          <w:tcPr>
            <w:tcW w:w="4876" w:type="dxa"/>
          </w:tcPr>
          <w:p w:rsidR="009B6E99" w:rsidRPr="007A1267" w:rsidP="00B82BAA" w14:paraId="6FA8DDC8" w14:textId="77777777">
            <w:pPr>
              <w:pStyle w:val="Normal6"/>
              <w:rPr>
                <w:szCs w:val="24"/>
              </w:rPr>
            </w:pPr>
            <w:r w:rsidRPr="007A1267">
              <w:rPr>
                <w:b/>
                <w:i/>
              </w:rPr>
              <w:t>d)</w:t>
            </w:r>
            <w:r w:rsidRPr="007A1267">
              <w:rPr>
                <w:b/>
                <w:i/>
              </w:rPr>
              <w:tab/>
              <w:t>kohaldatakse määruses (EL) 2018/1725 sätestatud andmekaitsereegleid; OLAF kohaldab käesoleva lõike kohaselt antud juurdepääsu suhtes määruse (EL, Euratom) nr 883/2013 artikli 5 kohaseid asutusesisese loa nõudeid.</w:t>
            </w:r>
          </w:p>
        </w:tc>
      </w:tr>
    </w:tbl>
    <w:p w:rsidR="009B6E99" w:rsidRPr="007A1267" w:rsidP="009B6E99" w14:paraId="119DE606" w14:textId="77777777"/>
    <w:p w:rsidR="009B6E99" w:rsidRPr="007A1267" w:rsidP="009B6E99" w14:paraId="718E2B2D" w14:textId="77777777">
      <w:pPr>
        <w:pStyle w:val="AmNumberTabs"/>
      </w:pPr>
      <w:r w:rsidRPr="007A1267">
        <w:t>Muudatusettepanek</w:t>
      </w:r>
      <w:r w:rsidRPr="007A1267">
        <w:tab/>
      </w:r>
      <w:r w:rsidRPr="007A1267">
        <w:tab/>
        <w:t>47</w:t>
      </w:r>
    </w:p>
    <w:p w:rsidR="009B6E99" w:rsidRPr="007A1267" w:rsidP="009B6E99" w14:paraId="761B439F" w14:textId="77777777">
      <w:pPr>
        <w:pStyle w:val="NormalBold12b"/>
      </w:pPr>
      <w:r w:rsidRPr="007A1267">
        <w:t>Ettepanek võtta vastu määrus</w:t>
      </w:r>
    </w:p>
    <w:p w:rsidR="009B6E99" w:rsidRPr="007A1267" w:rsidP="009B6E99" w14:paraId="0EFE28B8" w14:textId="77777777">
      <w:pPr>
        <w:pStyle w:val="NormalBold"/>
      </w:pPr>
      <w:r w:rsidRPr="007A1267">
        <w:t>Artikkel 1 – lõik 1 – punkt 5 a (uus)</w:t>
      </w:r>
    </w:p>
    <w:p w:rsidR="009B6E99" w:rsidRPr="007A1267" w:rsidP="009B6E99" w14:paraId="476CDB5B" w14:textId="77777777">
      <w:pPr>
        <w:keepNext/>
      </w:pPr>
      <w:r w:rsidRPr="007A1267">
        <w:t>Määrus (EL) nr 904/2010</w:t>
      </w:r>
    </w:p>
    <w:p w:rsidR="009B6E99" w:rsidRPr="007A1267" w:rsidP="009B6E99" w14:paraId="36281AF6" w14:textId="77777777">
      <w:r w:rsidRPr="007A1267">
        <w:t>Artikkel 59 – lõige 1</w:t>
      </w:r>
    </w:p>
    <w:tbl>
      <w:tblPr>
        <w:tblW w:w="0" w:type="auto"/>
        <w:jc w:val="center"/>
        <w:tblLayout w:type="fixed"/>
        <w:tblCellMar>
          <w:left w:w="340" w:type="dxa"/>
          <w:right w:w="340" w:type="dxa"/>
        </w:tblCellMar>
        <w:tblLook w:val="0000"/>
      </w:tblPr>
      <w:tblGrid>
        <w:gridCol w:w="4876"/>
        <w:gridCol w:w="4876"/>
      </w:tblGrid>
      <w:tr w14:paraId="5FF1D67B" w14:textId="77777777" w:rsidTr="00B82BAA">
        <w:tblPrEx>
          <w:tblW w:w="0" w:type="auto"/>
          <w:jc w:val="center"/>
          <w:tblLayout w:type="fixed"/>
          <w:tblLook w:val="0000"/>
        </w:tblPrEx>
        <w:trPr>
          <w:jc w:val="center"/>
        </w:trPr>
        <w:tc>
          <w:tcPr>
            <w:tcW w:w="9752" w:type="dxa"/>
            <w:gridSpan w:val="2"/>
          </w:tcPr>
          <w:p w:rsidR="009B6E99" w:rsidRPr="007A1267" w:rsidP="00B82BAA" w14:paraId="3B9F0E3C" w14:textId="77777777">
            <w:pPr>
              <w:keepNext/>
            </w:pPr>
          </w:p>
        </w:tc>
      </w:tr>
      <w:tr w14:paraId="3DCA6921" w14:textId="77777777" w:rsidTr="00B82BAA">
        <w:tblPrEx>
          <w:tblW w:w="0" w:type="auto"/>
          <w:jc w:val="center"/>
          <w:tblLayout w:type="fixed"/>
          <w:tblLook w:val="0000"/>
        </w:tblPrEx>
        <w:trPr>
          <w:jc w:val="center"/>
        </w:trPr>
        <w:tc>
          <w:tcPr>
            <w:tcW w:w="4876" w:type="dxa"/>
          </w:tcPr>
          <w:p w:rsidR="009B6E99" w:rsidRPr="007A1267" w:rsidP="00B82BAA" w14:paraId="5BBE1FD9" w14:textId="77777777">
            <w:pPr>
              <w:pStyle w:val="ColumnHeading"/>
              <w:keepNext/>
            </w:pPr>
            <w:r w:rsidRPr="007A1267">
              <w:t>Kehtiv tekst</w:t>
            </w:r>
          </w:p>
        </w:tc>
        <w:tc>
          <w:tcPr>
            <w:tcW w:w="4876" w:type="dxa"/>
          </w:tcPr>
          <w:p w:rsidR="009B6E99" w:rsidRPr="007A1267" w:rsidP="00B82BAA" w14:paraId="27D8A8A4" w14:textId="77777777">
            <w:pPr>
              <w:pStyle w:val="ColumnHeading"/>
              <w:keepNext/>
            </w:pPr>
            <w:r w:rsidRPr="007A1267">
              <w:t>Muudatusettepanek</w:t>
            </w:r>
          </w:p>
        </w:tc>
      </w:tr>
      <w:tr w14:paraId="652ABD6F" w14:textId="77777777" w:rsidTr="00B82BAA">
        <w:tblPrEx>
          <w:tblW w:w="0" w:type="auto"/>
          <w:jc w:val="center"/>
          <w:tblLayout w:type="fixed"/>
          <w:tblLook w:val="0000"/>
        </w:tblPrEx>
        <w:trPr>
          <w:jc w:val="center"/>
        </w:trPr>
        <w:tc>
          <w:tcPr>
            <w:tcW w:w="4876" w:type="dxa"/>
          </w:tcPr>
          <w:p w:rsidR="009B6E99" w:rsidRPr="007A1267" w:rsidP="00B82BAA" w14:paraId="192FF0C1" w14:textId="77777777">
            <w:pPr>
              <w:pStyle w:val="Normal6"/>
            </w:pPr>
          </w:p>
        </w:tc>
        <w:tc>
          <w:tcPr>
            <w:tcW w:w="4876" w:type="dxa"/>
          </w:tcPr>
          <w:p w:rsidR="009B6E99" w:rsidRPr="007A1267" w:rsidP="00B82BAA" w14:paraId="5F33E6D1" w14:textId="77777777">
            <w:pPr>
              <w:pStyle w:val="Normal6"/>
              <w:rPr>
                <w:szCs w:val="24"/>
              </w:rPr>
            </w:pPr>
            <w:r w:rsidRPr="007A1267">
              <w:rPr>
                <w:b/>
                <w:i/>
              </w:rPr>
              <w:t>(5a)</w:t>
            </w:r>
            <w:r w:rsidRPr="007A1267">
              <w:rPr>
                <w:b/>
                <w:i/>
              </w:rPr>
              <w:tab/>
              <w:t>Artikli 59 lõige 1 asendatakse järgmisega:</w:t>
            </w:r>
          </w:p>
        </w:tc>
      </w:tr>
      <w:tr w14:paraId="1F4B565E" w14:textId="77777777" w:rsidTr="00B82BAA">
        <w:tblPrEx>
          <w:tblW w:w="0" w:type="auto"/>
          <w:jc w:val="center"/>
          <w:tblLayout w:type="fixed"/>
          <w:tblLook w:val="0000"/>
        </w:tblPrEx>
        <w:trPr>
          <w:jc w:val="center"/>
        </w:trPr>
        <w:tc>
          <w:tcPr>
            <w:tcW w:w="4876" w:type="dxa"/>
          </w:tcPr>
          <w:p w:rsidR="009B6E99" w:rsidRPr="007A1267" w:rsidP="00B82BAA" w14:paraId="33B23F8A" w14:textId="77777777">
            <w:pPr>
              <w:pStyle w:val="Normal6"/>
            </w:pPr>
            <w:r w:rsidRPr="007A1267">
              <w:rPr>
                <w:b/>
                <w:i/>
              </w:rPr>
              <w:t>1.</w:t>
            </w:r>
            <w:r w:rsidRPr="007A1267">
              <w:rPr>
                <w:b/>
                <w:i/>
              </w:rPr>
              <w:tab/>
            </w:r>
            <w:r w:rsidRPr="007A1267">
              <w:t xml:space="preserve">Komisjon </w:t>
            </w:r>
            <w:r w:rsidRPr="007A1267">
              <w:rPr>
                <w:b/>
                <w:i/>
              </w:rPr>
              <w:t>annab</w:t>
            </w:r>
            <w:r w:rsidRPr="007A1267">
              <w:t xml:space="preserve"> Euroopa Parlamendile ja </w:t>
            </w:r>
            <w:r w:rsidRPr="007A1267">
              <w:rPr>
                <w:b/>
                <w:i/>
              </w:rPr>
              <w:t>nõukogule</w:t>
            </w:r>
            <w:r w:rsidRPr="007A1267">
              <w:t xml:space="preserve"> käesoleva määruse kohaldamise kohta </w:t>
            </w:r>
            <w:r w:rsidRPr="007A1267">
              <w:rPr>
                <w:b/>
                <w:i/>
              </w:rPr>
              <w:t>aru 1. novembril 2013</w:t>
            </w:r>
            <w:r w:rsidRPr="007A1267">
              <w:t xml:space="preserve"> ja </w:t>
            </w:r>
            <w:r w:rsidRPr="007A1267">
              <w:rPr>
                <w:b/>
                <w:i/>
              </w:rPr>
              <w:t>edaspidi iga viie aasta tagant</w:t>
            </w:r>
            <w:r w:rsidRPr="007A1267">
              <w:t>.</w:t>
            </w:r>
          </w:p>
        </w:tc>
        <w:tc>
          <w:tcPr>
            <w:tcW w:w="4876" w:type="dxa"/>
          </w:tcPr>
          <w:p w:rsidR="009B6E99" w:rsidRPr="007A1267" w:rsidP="00B82BAA" w14:paraId="583C6068" w14:textId="77777777">
            <w:pPr>
              <w:pStyle w:val="Normal6"/>
              <w:rPr>
                <w:szCs w:val="24"/>
              </w:rPr>
            </w:pPr>
            <w:r w:rsidRPr="007A1267">
              <w:rPr>
                <w:b/>
                <w:i/>
              </w:rPr>
              <w:t>„1.</w:t>
            </w:r>
            <w:r w:rsidRPr="007A1267">
              <w:rPr>
                <w:b/>
                <w:i/>
              </w:rPr>
              <w:tab/>
            </w:r>
            <w:r w:rsidRPr="007A1267">
              <w:t xml:space="preserve">Komisjon </w:t>
            </w:r>
            <w:r w:rsidRPr="007A1267">
              <w:rPr>
                <w:b/>
                <w:i/>
              </w:rPr>
              <w:t xml:space="preserve">esitab iga kolme aasta järel alates ... [käesoleva muutmismääruse jõustumise kuupäev] Euroopa Prokuratuuri, </w:t>
            </w:r>
            <w:r w:rsidRPr="007A1267">
              <w:rPr>
                <w:b/>
                <w:i/>
              </w:rPr>
              <w:t>OLAFi</w:t>
            </w:r>
            <w:r w:rsidRPr="007A1267">
              <w:rPr>
                <w:b/>
                <w:i/>
              </w:rPr>
              <w:t xml:space="preserve"> ja </w:t>
            </w:r>
            <w:r w:rsidRPr="007A1267">
              <w:rPr>
                <w:b/>
                <w:i/>
              </w:rPr>
              <w:t>Eurofisci</w:t>
            </w:r>
            <w:r w:rsidRPr="007A1267">
              <w:rPr>
                <w:b/>
                <w:i/>
              </w:rPr>
              <w:t xml:space="preserve"> esitatud aruannete põhjal</w:t>
            </w:r>
            <w:r w:rsidRPr="007A1267">
              <w:t xml:space="preserve"> Euroopa Parlamendile</w:t>
            </w:r>
            <w:r w:rsidRPr="007A1267">
              <w:rPr>
                <w:b/>
                <w:i/>
              </w:rPr>
              <w:t>, nõukogule</w:t>
            </w:r>
            <w:r w:rsidRPr="007A1267">
              <w:t xml:space="preserve"> ja </w:t>
            </w:r>
            <w:r w:rsidRPr="007A1267">
              <w:rPr>
                <w:b/>
                <w:i/>
              </w:rPr>
              <w:t>Euroopa Kontrollikojale aruande</w:t>
            </w:r>
            <w:r w:rsidRPr="007A1267">
              <w:t xml:space="preserve"> käesoleva määruse kohaldamise kohta</w:t>
            </w:r>
            <w:r w:rsidRPr="007A1267">
              <w:rPr>
                <w:b/>
                <w:i/>
              </w:rPr>
              <w:t>. Aruandes hinnatakse eelkõige järgmist:</w:t>
            </w:r>
          </w:p>
        </w:tc>
      </w:tr>
      <w:tr w14:paraId="05BB33F5" w14:textId="77777777" w:rsidTr="00B82BAA">
        <w:tblPrEx>
          <w:tblW w:w="0" w:type="auto"/>
          <w:jc w:val="center"/>
          <w:tblLayout w:type="fixed"/>
          <w:tblLook w:val="0000"/>
        </w:tblPrEx>
        <w:trPr>
          <w:jc w:val="center"/>
        </w:trPr>
        <w:tc>
          <w:tcPr>
            <w:tcW w:w="4876" w:type="dxa"/>
          </w:tcPr>
          <w:p w:rsidR="009B6E99" w:rsidRPr="007A1267" w:rsidP="00B82BAA" w14:paraId="283D0CCC" w14:textId="77777777">
            <w:pPr>
              <w:pStyle w:val="Normal6"/>
            </w:pPr>
          </w:p>
        </w:tc>
        <w:tc>
          <w:tcPr>
            <w:tcW w:w="4876" w:type="dxa"/>
          </w:tcPr>
          <w:p w:rsidR="009B6E99" w:rsidRPr="007A1267" w:rsidP="00B82BAA" w14:paraId="4920ADE0" w14:textId="77777777">
            <w:pPr>
              <w:pStyle w:val="Normal6"/>
              <w:rPr>
                <w:szCs w:val="24"/>
              </w:rPr>
            </w:pPr>
            <w:r w:rsidRPr="007A1267">
              <w:rPr>
                <w:b/>
                <w:i/>
              </w:rPr>
              <w:t>a)</w:t>
            </w:r>
            <w:r w:rsidRPr="007A1267">
              <w:rPr>
                <w:b/>
                <w:i/>
              </w:rPr>
              <w:tab/>
              <w:t xml:space="preserve">Euroopa Prokuratuurile ja </w:t>
            </w:r>
            <w:r w:rsidRPr="007A1267">
              <w:rPr>
                <w:b/>
                <w:i/>
              </w:rPr>
              <w:t>OLAFile</w:t>
            </w:r>
            <w:r w:rsidRPr="007A1267">
              <w:rPr>
                <w:b/>
                <w:i/>
              </w:rPr>
              <w:t xml:space="preserve"> antud </w:t>
            </w:r>
            <w:r w:rsidRPr="007A1267">
              <w:rPr>
                <w:b/>
                <w:i/>
              </w:rPr>
              <w:t>VIESile</w:t>
            </w:r>
            <w:r w:rsidRPr="007A1267">
              <w:rPr>
                <w:b/>
                <w:i/>
              </w:rPr>
              <w:t xml:space="preserve">, süsteemile „Järelevalve“ ja </w:t>
            </w:r>
            <w:r w:rsidRPr="007A1267">
              <w:rPr>
                <w:b/>
                <w:i/>
              </w:rPr>
              <w:t>CESOPile</w:t>
            </w:r>
            <w:r w:rsidRPr="007A1267">
              <w:rPr>
                <w:b/>
                <w:i/>
              </w:rPr>
              <w:t xml:space="preserve"> otsese juurdepääsu toimimise tõhusus, sealhulgas keskmine juurdepääsuaeg, oluliselt edenenud uurimiste arv ning süüdistuste esitamise või haldusmeetmete tulemused;</w:t>
            </w:r>
          </w:p>
        </w:tc>
      </w:tr>
      <w:tr w14:paraId="41C58CAD" w14:textId="77777777" w:rsidTr="00B82BAA">
        <w:tblPrEx>
          <w:tblW w:w="0" w:type="auto"/>
          <w:jc w:val="center"/>
          <w:tblLayout w:type="fixed"/>
          <w:tblLook w:val="0000"/>
        </w:tblPrEx>
        <w:trPr>
          <w:jc w:val="center"/>
        </w:trPr>
        <w:tc>
          <w:tcPr>
            <w:tcW w:w="4876" w:type="dxa"/>
          </w:tcPr>
          <w:p w:rsidR="009B6E99" w:rsidRPr="007A1267" w:rsidP="00B82BAA" w14:paraId="79C4FFB6" w14:textId="77777777">
            <w:pPr>
              <w:pStyle w:val="Normal6"/>
            </w:pPr>
          </w:p>
        </w:tc>
        <w:tc>
          <w:tcPr>
            <w:tcW w:w="4876" w:type="dxa"/>
          </w:tcPr>
          <w:p w:rsidR="009B6E99" w:rsidRPr="007A1267" w:rsidP="00B82BAA" w14:paraId="1592F4C9" w14:textId="77777777">
            <w:pPr>
              <w:pStyle w:val="Normal6"/>
              <w:rPr>
                <w:szCs w:val="24"/>
              </w:rPr>
            </w:pPr>
            <w:r w:rsidRPr="007A1267">
              <w:rPr>
                <w:b/>
                <w:i/>
              </w:rPr>
              <w:t>b)</w:t>
            </w:r>
            <w:r w:rsidRPr="007A1267">
              <w:rPr>
                <w:b/>
                <w:i/>
              </w:rPr>
              <w:tab/>
              <w:t xml:space="preserve">juurdepääsu- ja edastamisraamistiku sidusus muude vahenditega, mis on vastu võetud muudetud </w:t>
            </w:r>
            <w:r w:rsidRPr="007A1267">
              <w:rPr>
                <w:b/>
                <w:i/>
              </w:rPr>
              <w:t>pettustevastase</w:t>
            </w:r>
            <w:r w:rsidRPr="007A1267">
              <w:rPr>
                <w:b/>
                <w:i/>
              </w:rPr>
              <w:t xml:space="preserve"> võitluse struktuuri raames, sealhulgas </w:t>
            </w:r>
            <w:r w:rsidRPr="007A1267">
              <w:rPr>
                <w:b/>
                <w:i/>
              </w:rPr>
              <w:t>Eurofisci</w:t>
            </w:r>
            <w:r w:rsidRPr="007A1267">
              <w:rPr>
                <w:b/>
                <w:i/>
              </w:rPr>
              <w:t xml:space="preserve"> suutlikkuse, </w:t>
            </w:r>
            <w:r w:rsidRPr="007A1267">
              <w:rPr>
                <w:b/>
                <w:i/>
              </w:rPr>
              <w:t>CESOPi</w:t>
            </w:r>
            <w:r w:rsidRPr="007A1267">
              <w:rPr>
                <w:b/>
                <w:i/>
              </w:rPr>
              <w:t xml:space="preserve"> juhtimise, maksuesindajaid puudutava ja karistuste ühtlustamisega seotud meetmed;</w:t>
            </w:r>
          </w:p>
        </w:tc>
      </w:tr>
      <w:tr w14:paraId="52858019" w14:textId="77777777" w:rsidTr="00B82BAA">
        <w:tblPrEx>
          <w:tblW w:w="0" w:type="auto"/>
          <w:jc w:val="center"/>
          <w:tblLayout w:type="fixed"/>
          <w:tblLook w:val="0000"/>
        </w:tblPrEx>
        <w:trPr>
          <w:jc w:val="center"/>
        </w:trPr>
        <w:tc>
          <w:tcPr>
            <w:tcW w:w="4876" w:type="dxa"/>
          </w:tcPr>
          <w:p w:rsidR="009B6E99" w:rsidRPr="007A1267" w:rsidP="00B82BAA" w14:paraId="52B29187" w14:textId="77777777">
            <w:pPr>
              <w:pStyle w:val="Normal6"/>
            </w:pPr>
          </w:p>
        </w:tc>
        <w:tc>
          <w:tcPr>
            <w:tcW w:w="4876" w:type="dxa"/>
          </w:tcPr>
          <w:p w:rsidR="009B6E99" w:rsidRPr="007A1267" w:rsidP="00B82BAA" w14:paraId="2785C93A" w14:textId="77777777">
            <w:pPr>
              <w:pStyle w:val="Normal6"/>
              <w:rPr>
                <w:szCs w:val="24"/>
              </w:rPr>
            </w:pPr>
            <w:r w:rsidRPr="007A1267">
              <w:rPr>
                <w:b/>
                <w:i/>
              </w:rPr>
              <w:t>c)</w:t>
            </w:r>
            <w:r w:rsidRPr="007A1267">
              <w:rPr>
                <w:b/>
                <w:i/>
              </w:rPr>
              <w:tab/>
              <w:t xml:space="preserve">artikli 13a kohase omaalgatusliku </w:t>
            </w:r>
            <w:r w:rsidRPr="007A1267">
              <w:rPr>
                <w:b/>
                <w:i/>
              </w:rPr>
              <w:t>edastamise mehhanismi toimimine ja õigeaegsus, sealhulgas tolli- ja käibemaksuasutuste vaheline riiklik koordineerimiskord;</w:t>
            </w:r>
          </w:p>
        </w:tc>
      </w:tr>
      <w:tr w14:paraId="1C5BF85F" w14:textId="77777777" w:rsidTr="00B82BAA">
        <w:tblPrEx>
          <w:tblW w:w="0" w:type="auto"/>
          <w:jc w:val="center"/>
          <w:tblLayout w:type="fixed"/>
          <w:tblLook w:val="0000"/>
        </w:tblPrEx>
        <w:trPr>
          <w:jc w:val="center"/>
        </w:trPr>
        <w:tc>
          <w:tcPr>
            <w:tcW w:w="4876" w:type="dxa"/>
          </w:tcPr>
          <w:p w:rsidR="009B6E99" w:rsidRPr="007A1267" w:rsidP="00B82BAA" w14:paraId="66902A9A" w14:textId="77777777">
            <w:pPr>
              <w:pStyle w:val="Normal6"/>
            </w:pPr>
          </w:p>
        </w:tc>
        <w:tc>
          <w:tcPr>
            <w:tcW w:w="4876" w:type="dxa"/>
          </w:tcPr>
          <w:p w:rsidR="009B6E99" w:rsidRPr="007A1267" w:rsidP="00B82BAA" w14:paraId="43BF48E3" w14:textId="77777777">
            <w:pPr>
              <w:pStyle w:val="Normal6"/>
              <w:rPr>
                <w:szCs w:val="24"/>
              </w:rPr>
            </w:pPr>
            <w:r w:rsidRPr="007A1267">
              <w:rPr>
                <w:b/>
                <w:i/>
              </w:rPr>
              <w:t>d)</w:t>
            </w:r>
            <w:r w:rsidRPr="007A1267">
              <w:rPr>
                <w:b/>
                <w:i/>
              </w:rPr>
              <w:tab/>
              <w:t xml:space="preserve">täitmise tagamise tulemused Euroopa Prokuratuuris mitteosalevates liikmesriikides ja see, kas seoses </w:t>
            </w:r>
            <w:r w:rsidRPr="007A1267">
              <w:rPr>
                <w:b/>
                <w:i/>
              </w:rPr>
              <w:t>pettustevastase</w:t>
            </w:r>
            <w:r w:rsidRPr="007A1267">
              <w:rPr>
                <w:b/>
                <w:i/>
              </w:rPr>
              <w:t xml:space="preserve"> võitluse struktuuri muutmisega on loodud samaväärsed mehhanismid;</w:t>
            </w:r>
          </w:p>
        </w:tc>
      </w:tr>
      <w:tr w14:paraId="3DBE0569" w14:textId="77777777" w:rsidTr="00B82BAA">
        <w:tblPrEx>
          <w:tblW w:w="0" w:type="auto"/>
          <w:jc w:val="center"/>
          <w:tblLayout w:type="fixed"/>
          <w:tblLook w:val="0000"/>
        </w:tblPrEx>
        <w:trPr>
          <w:jc w:val="center"/>
        </w:trPr>
        <w:tc>
          <w:tcPr>
            <w:tcW w:w="4876" w:type="dxa"/>
          </w:tcPr>
          <w:p w:rsidR="009B6E99" w:rsidRPr="007A1267" w:rsidP="00B82BAA" w14:paraId="0F540811" w14:textId="77777777">
            <w:pPr>
              <w:pStyle w:val="Normal6"/>
            </w:pPr>
          </w:p>
        </w:tc>
        <w:tc>
          <w:tcPr>
            <w:tcW w:w="4876" w:type="dxa"/>
          </w:tcPr>
          <w:p w:rsidR="009B6E99" w:rsidRPr="007A1267" w:rsidP="00B82BAA" w14:paraId="25C62674" w14:textId="77777777">
            <w:pPr>
              <w:pStyle w:val="Normal6"/>
              <w:rPr>
                <w:szCs w:val="24"/>
              </w:rPr>
            </w:pPr>
            <w:r w:rsidRPr="007A1267">
              <w:rPr>
                <w:b/>
                <w:i/>
              </w:rPr>
              <w:t>e)</w:t>
            </w:r>
            <w:r w:rsidRPr="007A1267">
              <w:rPr>
                <w:b/>
                <w:i/>
              </w:rPr>
              <w:tab/>
              <w:t>käesoleva määrusega kehtestatud andmevahetuse ja juurdepääsuõiguste otsese tulemusena sisse nõutud või säilitatud liidu käibemaksu ja sellega seotud tollitulude hinnangulised summad ning</w:t>
            </w:r>
          </w:p>
        </w:tc>
      </w:tr>
      <w:tr w14:paraId="37616922" w14:textId="77777777" w:rsidTr="00B82BAA">
        <w:tblPrEx>
          <w:tblW w:w="0" w:type="auto"/>
          <w:jc w:val="center"/>
          <w:tblLayout w:type="fixed"/>
          <w:tblLook w:val="0000"/>
        </w:tblPrEx>
        <w:trPr>
          <w:jc w:val="center"/>
        </w:trPr>
        <w:tc>
          <w:tcPr>
            <w:tcW w:w="4876" w:type="dxa"/>
          </w:tcPr>
          <w:p w:rsidR="009B6E99" w:rsidRPr="007A1267" w:rsidP="00B82BAA" w14:paraId="3DE25BBF" w14:textId="77777777">
            <w:pPr>
              <w:pStyle w:val="Normal6"/>
            </w:pPr>
          </w:p>
        </w:tc>
        <w:tc>
          <w:tcPr>
            <w:tcW w:w="4876" w:type="dxa"/>
          </w:tcPr>
          <w:p w:rsidR="009B6E99" w:rsidRPr="007A1267" w:rsidP="00B82BAA" w14:paraId="2FE6769E" w14:textId="77777777">
            <w:pPr>
              <w:pStyle w:val="Normal6"/>
              <w:rPr>
                <w:szCs w:val="24"/>
              </w:rPr>
            </w:pPr>
            <w:r w:rsidRPr="007A1267">
              <w:rPr>
                <w:b/>
                <w:i/>
              </w:rPr>
              <w:t>f)</w:t>
            </w:r>
            <w:r w:rsidRPr="007A1267">
              <w:rPr>
                <w:b/>
                <w:i/>
              </w:rPr>
              <w:tab/>
              <w:t>käesoleva määruse panus täitmise tagamise ühtlustamisse liikmesriikides, sealhulgas seoses sellega, kas on teostatav töötada liidu tasandil välja kogumata jäänud tollitulude mõõtmise metoodika, mis on eesmärgi poolest võrreldav komisjoni poolt igal aastal avaldatava käibemaksu alalaekumise näitajaga.</w:t>
            </w:r>
          </w:p>
        </w:tc>
      </w:tr>
      <w:tr w14:paraId="7AF32855" w14:textId="77777777" w:rsidTr="00B82BAA">
        <w:tblPrEx>
          <w:tblW w:w="0" w:type="auto"/>
          <w:jc w:val="center"/>
          <w:tblLayout w:type="fixed"/>
          <w:tblLook w:val="0000"/>
        </w:tblPrEx>
        <w:trPr>
          <w:jc w:val="center"/>
        </w:trPr>
        <w:tc>
          <w:tcPr>
            <w:tcW w:w="4876" w:type="dxa"/>
          </w:tcPr>
          <w:p w:rsidR="009B6E99" w:rsidRPr="007A1267" w:rsidP="00B82BAA" w14:paraId="2F0B201C" w14:textId="77777777">
            <w:pPr>
              <w:pStyle w:val="Normal6"/>
            </w:pPr>
          </w:p>
        </w:tc>
        <w:tc>
          <w:tcPr>
            <w:tcW w:w="4876" w:type="dxa"/>
          </w:tcPr>
          <w:p w:rsidR="009B6E99" w:rsidRPr="007A1267" w:rsidP="00B82BAA" w14:paraId="58DB9515" w14:textId="77777777">
            <w:pPr>
              <w:pStyle w:val="Normal6"/>
              <w:rPr>
                <w:szCs w:val="24"/>
              </w:rPr>
            </w:pPr>
            <w:r w:rsidRPr="007A1267">
              <w:rPr>
                <w:b/>
                <w:i/>
              </w:rPr>
              <w:t>Kui aruandes tehakse kindlaks püsivad puudused käesoleva määruse kohaldamisel, esitab komisjon kuue kuu jooksul pärast aruande avaldamist Euroopa Parlamendile ja nõukogule parandusmeetmeid sisaldava seadusandliku ettepaneku.“</w:t>
            </w:r>
          </w:p>
        </w:tc>
      </w:tr>
    </w:tbl>
    <w:p w:rsidR="00E365E1" w:rsidRPr="007A1267" w:rsidP="001716A1" w14:paraId="00F8B87E" w14:textId="565B3386"/>
    <w:sectPr w:rsidSect="00A9630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6306" w14:paraId="5C8664C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6306" w14:paraId="49AF1BC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6306" w14:paraId="45B2CC31"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6306" w14:paraId="5063757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6306" w14:paraId="4237E21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6306" w14:paraId="3341429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3163885">
    <w:abstractNumId w:val="9"/>
  </w:num>
  <w:num w:numId="2" w16cid:durableId="27533985">
    <w:abstractNumId w:val="9"/>
  </w:num>
  <w:num w:numId="3" w16cid:durableId="1437679629">
    <w:abstractNumId w:val="7"/>
  </w:num>
  <w:num w:numId="4" w16cid:durableId="957183942">
    <w:abstractNumId w:val="7"/>
  </w:num>
  <w:num w:numId="5" w16cid:durableId="1750887168">
    <w:abstractNumId w:val="6"/>
  </w:num>
  <w:num w:numId="6" w16cid:durableId="1951274326">
    <w:abstractNumId w:val="6"/>
  </w:num>
  <w:num w:numId="7" w16cid:durableId="677468808">
    <w:abstractNumId w:val="5"/>
  </w:num>
  <w:num w:numId="8" w16cid:durableId="1609696869">
    <w:abstractNumId w:val="5"/>
  </w:num>
  <w:num w:numId="9" w16cid:durableId="1274939613">
    <w:abstractNumId w:val="4"/>
  </w:num>
  <w:num w:numId="10" w16cid:durableId="650869890">
    <w:abstractNumId w:val="4"/>
  </w:num>
  <w:num w:numId="11" w16cid:durableId="702753161">
    <w:abstractNumId w:val="8"/>
  </w:num>
  <w:num w:numId="12" w16cid:durableId="1547719501">
    <w:abstractNumId w:val="8"/>
  </w:num>
  <w:num w:numId="13" w16cid:durableId="678654891">
    <w:abstractNumId w:val="3"/>
  </w:num>
  <w:num w:numId="14" w16cid:durableId="1269971348">
    <w:abstractNumId w:val="3"/>
  </w:num>
  <w:num w:numId="15" w16cid:durableId="470446479">
    <w:abstractNumId w:val="2"/>
  </w:num>
  <w:num w:numId="16" w16cid:durableId="1616212841">
    <w:abstractNumId w:val="2"/>
  </w:num>
  <w:num w:numId="17" w16cid:durableId="1908298538">
    <w:abstractNumId w:val="1"/>
  </w:num>
  <w:num w:numId="18" w16cid:durableId="1964382943">
    <w:abstractNumId w:val="1"/>
  </w:num>
  <w:num w:numId="19" w16cid:durableId="223838078">
    <w:abstractNumId w:val="0"/>
  </w:num>
  <w:num w:numId="20" w16cid:durableId="468323098">
    <w:abstractNumId w:val="0"/>
  </w:num>
  <w:num w:numId="21" w16cid:durableId="143934946">
    <w:abstractNumId w:val="9"/>
  </w:num>
  <w:num w:numId="22" w16cid:durableId="535461622">
    <w:abstractNumId w:val="7"/>
  </w:num>
  <w:num w:numId="23" w16cid:durableId="176190875">
    <w:abstractNumId w:val="6"/>
  </w:num>
  <w:num w:numId="24" w16cid:durableId="1352954208">
    <w:abstractNumId w:val="5"/>
  </w:num>
  <w:num w:numId="25" w16cid:durableId="1656646657">
    <w:abstractNumId w:val="4"/>
  </w:num>
  <w:num w:numId="26" w16cid:durableId="1978413511">
    <w:abstractNumId w:val="8"/>
  </w:num>
  <w:num w:numId="27" w16cid:durableId="2004821701">
    <w:abstractNumId w:val="3"/>
  </w:num>
  <w:num w:numId="28" w16cid:durableId="1474979400">
    <w:abstractNumId w:val="2"/>
  </w:num>
  <w:num w:numId="29" w16cid:durableId="1829978193">
    <w:abstractNumId w:val="1"/>
  </w:num>
  <w:num w:numId="30" w16cid:durableId="525869453">
    <w:abstractNumId w:val="0"/>
  </w:num>
  <w:num w:numId="31" w16cid:durableId="948702835">
    <w:abstractNumId w:val="9"/>
  </w:num>
  <w:num w:numId="32" w16cid:durableId="1887134983">
    <w:abstractNumId w:val="7"/>
  </w:num>
  <w:num w:numId="33" w16cid:durableId="680085918">
    <w:abstractNumId w:val="6"/>
  </w:num>
  <w:num w:numId="34" w16cid:durableId="510490773">
    <w:abstractNumId w:val="5"/>
  </w:num>
  <w:num w:numId="35" w16cid:durableId="1631667852">
    <w:abstractNumId w:val="4"/>
  </w:num>
  <w:num w:numId="36" w16cid:durableId="858156742">
    <w:abstractNumId w:val="8"/>
  </w:num>
  <w:num w:numId="37" w16cid:durableId="1778062515">
    <w:abstractNumId w:val="3"/>
  </w:num>
  <w:num w:numId="38" w16cid:durableId="193542230">
    <w:abstractNumId w:val="2"/>
  </w:num>
  <w:num w:numId="39" w16cid:durableId="1627158570">
    <w:abstractNumId w:val="1"/>
  </w:num>
  <w:num w:numId="40" w16cid:durableId="925652287">
    <w:abstractNumId w:val="0"/>
  </w:num>
  <w:num w:numId="41" w16cid:durableId="1437139569">
    <w:abstractNumId w:val="10"/>
  </w:num>
  <w:num w:numId="42" w16cid:durableId="944535456">
    <w:abstractNumId w:val="10"/>
  </w:num>
  <w:num w:numId="43" w16cid:durableId="1906065527">
    <w:abstractNumId w:val="10"/>
  </w:num>
  <w:num w:numId="44" w16cid:durableId="15957466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6A1"/>
    <w:rsid w:val="00002272"/>
    <w:rsid w:val="00064002"/>
    <w:rsid w:val="000677B9"/>
    <w:rsid w:val="000831BA"/>
    <w:rsid w:val="000A42CC"/>
    <w:rsid w:val="000E7DD9"/>
    <w:rsid w:val="0010095E"/>
    <w:rsid w:val="00125B37"/>
    <w:rsid w:val="001716A1"/>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1267"/>
    <w:rsid w:val="007D1690"/>
    <w:rsid w:val="007E22AD"/>
    <w:rsid w:val="007F57EA"/>
    <w:rsid w:val="00817416"/>
    <w:rsid w:val="00842779"/>
    <w:rsid w:val="00865F67"/>
    <w:rsid w:val="00881A7B"/>
    <w:rsid w:val="008840E5"/>
    <w:rsid w:val="00887B3E"/>
    <w:rsid w:val="008C2AC6"/>
    <w:rsid w:val="00930C23"/>
    <w:rsid w:val="0093193B"/>
    <w:rsid w:val="009509D8"/>
    <w:rsid w:val="00950B64"/>
    <w:rsid w:val="00981893"/>
    <w:rsid w:val="009B6E99"/>
    <w:rsid w:val="00A1687D"/>
    <w:rsid w:val="00A43E52"/>
    <w:rsid w:val="00A4678D"/>
    <w:rsid w:val="00A602A7"/>
    <w:rsid w:val="00A778C7"/>
    <w:rsid w:val="00A96306"/>
    <w:rsid w:val="00AB441E"/>
    <w:rsid w:val="00AB6293"/>
    <w:rsid w:val="00AC6309"/>
    <w:rsid w:val="00AE0928"/>
    <w:rsid w:val="00AF3B82"/>
    <w:rsid w:val="00B12E95"/>
    <w:rsid w:val="00B22876"/>
    <w:rsid w:val="00B31391"/>
    <w:rsid w:val="00B450B8"/>
    <w:rsid w:val="00B558F0"/>
    <w:rsid w:val="00B82BAA"/>
    <w:rsid w:val="00BD48FE"/>
    <w:rsid w:val="00BD4BD8"/>
    <w:rsid w:val="00BD7BD8"/>
    <w:rsid w:val="00BE6ADC"/>
    <w:rsid w:val="00C05BFE"/>
    <w:rsid w:val="00C23CD4"/>
    <w:rsid w:val="00C61C0C"/>
    <w:rsid w:val="00C941CB"/>
    <w:rsid w:val="00CC2357"/>
    <w:rsid w:val="00CF071A"/>
    <w:rsid w:val="00D058B8"/>
    <w:rsid w:val="00D56C11"/>
    <w:rsid w:val="00D7642D"/>
    <w:rsid w:val="00D834A0"/>
    <w:rsid w:val="00D872DF"/>
    <w:rsid w:val="00D91E21"/>
    <w:rsid w:val="00DA7FCD"/>
    <w:rsid w:val="00E365E1"/>
    <w:rsid w:val="00E820A4"/>
    <w:rsid w:val="00EB006A"/>
    <w:rsid w:val="00EB4772"/>
    <w:rsid w:val="00ED169E"/>
    <w:rsid w:val="00ED4235"/>
    <w:rsid w:val="00EE3718"/>
    <w:rsid w:val="00F04346"/>
    <w:rsid w:val="00F075DC"/>
    <w:rsid w:val="00F149E9"/>
    <w:rsid w:val="00F5134D"/>
    <w:rsid w:val="00F74202"/>
    <w:rsid w:val="00F87713"/>
    <w:rsid w:val="00FB4360"/>
    <w:rsid w:val="00FD0C70"/>
  </w:rsids>
  <w:docVars>
    <w:docVar w:name="dvdocse" w:val="A10-0159/2026"/>
    <w:docVar w:name="dvlangue" w:val="ET"/>
    <w:docVar w:name="dvnumam" w:val="82"/>
    <w:docVar w:name="dvpe" w:val="784.400"/>
    <w:docVar w:name="dvrapporteur" w:val="Raportöör: "/>
    <w:docVar w:name="dvstar" w:val="*"/>
    <w:docVar w:name="dvtitre" w:val="Euroopa Parlamendi .... 2026. aasta seadusandlik resolutsioon ettepaneku kohta võtta vastu nõukogu määrus, millega muudetakse määrust (EL) nr 904/2010 seoses Euroopa Prokuratuuri ja Euroopa Pettustevastase Ameti (OLAF) juurdepääsuga käibemaksuteabele liidu tasandil(COM(2025)0685 – C10-0298/2025 – 2025/0348(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3EDB13D"/>
  <w15:chartTrackingRefBased/>
  <w15:docId w15:val="{16AD96AF-24D1-45C1-A5CE-0710B7981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B6E99"/>
    <w:pPr>
      <w:spacing w:before="480" w:after="240"/>
    </w:pPr>
  </w:style>
  <w:style w:type="paragraph" w:customStyle="1" w:styleId="Normal6a">
    <w:name w:val="Normal6a"/>
    <w:basedOn w:val="Normal"/>
    <w:rsid w:val="009B6E99"/>
    <w:pPr>
      <w:spacing w:after="120"/>
    </w:pPr>
  </w:style>
  <w:style w:type="paragraph" w:customStyle="1" w:styleId="NormalBold">
    <w:name w:val="NormalBold"/>
    <w:basedOn w:val="Normal"/>
    <w:link w:val="NormalBoldChar"/>
    <w:rsid w:val="009B6E99"/>
    <w:rPr>
      <w:b/>
    </w:rPr>
  </w:style>
  <w:style w:type="paragraph" w:customStyle="1" w:styleId="NormalHanging12a">
    <w:name w:val="NormalHanging12a"/>
    <w:basedOn w:val="Normal"/>
    <w:rsid w:val="009B6E99"/>
    <w:pPr>
      <w:spacing w:after="240"/>
      <w:ind w:left="567" w:hanging="567"/>
    </w:pPr>
  </w:style>
  <w:style w:type="paragraph" w:customStyle="1" w:styleId="AmColumnHeading">
    <w:name w:val="AmColumnHeading"/>
    <w:basedOn w:val="Normal"/>
    <w:rsid w:val="009B6E99"/>
    <w:pPr>
      <w:spacing w:after="240"/>
      <w:jc w:val="center"/>
    </w:pPr>
    <w:rPr>
      <w:i/>
    </w:rPr>
  </w:style>
  <w:style w:type="paragraph" w:customStyle="1" w:styleId="AmNumberTabs">
    <w:name w:val="AmNumberTabs"/>
    <w:basedOn w:val="Normal"/>
    <w:rsid w:val="009B6E9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B6E99"/>
    <w:pPr>
      <w:spacing w:before="240"/>
    </w:pPr>
    <w:rPr>
      <w:b/>
    </w:rPr>
  </w:style>
  <w:style w:type="paragraph" w:customStyle="1" w:styleId="Normal6">
    <w:name w:val="Normal6"/>
    <w:basedOn w:val="Normal"/>
    <w:link w:val="Normal6Char"/>
    <w:rsid w:val="009B6E99"/>
    <w:pPr>
      <w:spacing w:after="120"/>
    </w:pPr>
  </w:style>
  <w:style w:type="character" w:customStyle="1" w:styleId="NormalBoldChar">
    <w:name w:val="NormalBold Char"/>
    <w:basedOn w:val="DefaultParagraphFont"/>
    <w:link w:val="NormalBold"/>
    <w:rsid w:val="009B6E99"/>
    <w:rPr>
      <w:b/>
      <w:sz w:val="24"/>
      <w:lang w:val="et-EE"/>
    </w:rPr>
  </w:style>
  <w:style w:type="character" w:customStyle="1" w:styleId="Normal6Char">
    <w:name w:val="Normal6 Char"/>
    <w:basedOn w:val="DefaultParagraphFont"/>
    <w:link w:val="Normal6"/>
    <w:rsid w:val="009B6E99"/>
    <w:rPr>
      <w:sz w:val="24"/>
      <w:lang w:val="et-EE"/>
    </w:rPr>
  </w:style>
  <w:style w:type="paragraph" w:customStyle="1" w:styleId="ColumnHeading">
    <w:name w:val="ColumnHeading"/>
    <w:basedOn w:val="Normal"/>
    <w:rsid w:val="009B6E99"/>
    <w:pPr>
      <w:spacing w:after="240"/>
      <w:jc w:val="center"/>
    </w:pPr>
    <w:rPr>
      <w:i/>
    </w:rPr>
  </w:style>
  <w:style w:type="paragraph" w:customStyle="1" w:styleId="AMNumberTabs0">
    <w:name w:val="AMNumberTabs"/>
    <w:basedOn w:val="Normal"/>
    <w:rsid w:val="009B6E9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B450B8"/>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7165</Words>
  <Characters>40847</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2026-10-19T09:08:00Z</dcterms:created>
  <dcterms:modified xsi:type="dcterms:W3CDTF">2026-10-19T09:08:00Z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P10_TA(2026)0213_</vt:lpwstr>
  </property>
  <property fmtid="{D5CDD505-2E9C-101B-9397-08002B2CF9AE}" pid="4" name="&lt;Type&gt;">
    <vt:lpwstr>RR</vt:lpwstr>
  </property>
</Properties>
</file>