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AF69FA" w14:textId="77777777" w:rsidTr="0010095E">
        <w:tblPrEx>
          <w:tblW w:w="9072" w:type="dxa"/>
          <w:tblLook w:val="01E0"/>
        </w:tblPrEx>
        <w:trPr>
          <w:trHeight w:hRule="exact" w:val="1418"/>
        </w:trPr>
        <w:tc>
          <w:tcPr>
            <w:tcW w:w="6804" w:type="dxa"/>
            <w:shd w:val="clear" w:color="auto" w:fill="auto"/>
            <w:vAlign w:val="center"/>
          </w:tcPr>
          <w:p w:rsidR="00751A4A" w:rsidRPr="004414AA" w:rsidP="0010095E" w14:paraId="5A1C4468" w14:textId="6917F514">
            <w:pPr>
              <w:pStyle w:val="EPName"/>
            </w:pPr>
            <w:r w:rsidRPr="004414AA">
              <w:t>Euroopan parlamentti</w:t>
            </w:r>
          </w:p>
          <w:p w:rsidR="00751A4A" w:rsidRPr="004414AA" w:rsidP="005F1B17" w14:paraId="09793801" w14:textId="77777777">
            <w:pPr>
              <w:pStyle w:val="EPTerm"/>
              <w:rPr>
                <w:rStyle w:val="HideTWBExt"/>
                <w:noProof w:val="0"/>
                <w:vanish w:val="0"/>
                <w:color w:val="auto"/>
              </w:rPr>
            </w:pPr>
            <w:r w:rsidRPr="004414AA">
              <w:t>2024</w:t>
            </w:r>
            <w:r w:rsidRPr="004414AA" w:rsidR="00817416">
              <w:t>-202</w:t>
            </w:r>
            <w:r w:rsidRPr="004414AA">
              <w:t>9</w:t>
            </w:r>
          </w:p>
        </w:tc>
        <w:tc>
          <w:tcPr>
            <w:tcW w:w="2268" w:type="dxa"/>
            <w:shd w:val="clear" w:color="auto" w:fill="auto"/>
          </w:tcPr>
          <w:p w:rsidR="00751A4A" w:rsidRPr="004414AA" w:rsidP="0010095E" w14:paraId="0A663943" w14:textId="77777777">
            <w:pPr>
              <w:pStyle w:val="EPLogo"/>
            </w:pPr>
            <w:r w:rsidRPr="004414A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414AA" w:rsidP="004C5D52" w14:paraId="7A815CDB" w14:textId="77777777">
      <w:pPr>
        <w:pStyle w:val="LineTop"/>
      </w:pPr>
    </w:p>
    <w:p w:rsidR="00680577" w:rsidRPr="004414AA" w:rsidP="00680577" w14:paraId="4FD430DF" w14:textId="4C9E829B">
      <w:pPr>
        <w:pStyle w:val="EPBodyTA1"/>
      </w:pPr>
      <w:r w:rsidRPr="004414AA">
        <w:t>HYVÄKSYTYT TEKSTIT</w:t>
      </w:r>
    </w:p>
    <w:p w:rsidR="00D058B8" w:rsidRPr="004414AA" w:rsidP="00D058B8" w14:paraId="1A63C9D5" w14:textId="77777777">
      <w:pPr>
        <w:pStyle w:val="LineBottom"/>
      </w:pPr>
    </w:p>
    <w:p w:rsidR="00A31AAC" w:rsidRPr="004414AA" w:rsidP="00A31AAC" w14:paraId="585E05E5" w14:textId="56774220">
      <w:pPr>
        <w:pStyle w:val="ATHeading1"/>
      </w:pPr>
      <w:bookmarkStart w:id="0" w:name="TANumber"/>
      <w:r w:rsidRPr="004414AA">
        <w:t>P10_TA(2026)0</w:t>
      </w:r>
      <w:r w:rsidRPr="004414AA" w:rsidR="000767EA">
        <w:t>213</w:t>
      </w:r>
      <w:bookmarkEnd w:id="0"/>
    </w:p>
    <w:p w:rsidR="00A31AAC" w:rsidRPr="004414AA" w:rsidP="00A31AAC" w14:paraId="7629650A" w14:textId="567DA267">
      <w:pPr>
        <w:pStyle w:val="ATHeading2"/>
      </w:pPr>
      <w:bookmarkStart w:id="1" w:name="title"/>
      <w:r w:rsidRPr="004414AA">
        <w:t>Euroopan syyttäjänvirasto (EPPO) ja Euroopan petostentorjuntavirasto (OLAF)</w:t>
      </w:r>
      <w:r w:rsidRPr="004414AA" w:rsidR="00C60F8C">
        <w:t>:</w:t>
      </w:r>
      <w:r w:rsidRPr="004414AA">
        <w:t xml:space="preserve"> pääsy arvonlisäverotietoihin unionin tasolla</w:t>
      </w:r>
      <w:bookmarkEnd w:id="1"/>
    </w:p>
    <w:p w:rsidR="00A31AAC" w:rsidRPr="004414AA" w:rsidP="00A31AAC" w14:paraId="61E41660" w14:textId="77777777">
      <w:pPr>
        <w:rPr>
          <w:i/>
          <w:vanish/>
        </w:rPr>
      </w:pPr>
      <w:r>
        <w:rPr>
          <w:i/>
        </w:rPr>
        <w:fldChar w:fldCharType="begin"/>
      </w:r>
      <w:r w:rsidRPr="004414AA">
        <w:rPr>
          <w:i/>
        </w:rPr>
        <w:instrText xml:space="preserve"> TC"(</w:instrText>
      </w:r>
      <w:bookmarkStart w:id="2" w:name="DocNumber"/>
      <w:r w:rsidRPr="004414AA">
        <w:rPr>
          <w:i/>
        </w:rPr>
        <w:instrText>A10-0159/2026</w:instrText>
      </w:r>
      <w:bookmarkEnd w:id="2"/>
      <w:r w:rsidRPr="004414AA">
        <w:rPr>
          <w:i/>
        </w:rPr>
        <w:instrText xml:space="preserve"> - Esittelijä: Michalis Hadjipantela)"\l3 \n&gt; \* MERGEFORMAT </w:instrText>
      </w:r>
      <w:r>
        <w:rPr>
          <w:i/>
        </w:rPr>
        <w:fldChar w:fldCharType="end"/>
      </w:r>
    </w:p>
    <w:p w:rsidR="00A31AAC" w:rsidRPr="004414AA" w:rsidP="00A31AAC" w14:paraId="6F10737E" w14:textId="77777777">
      <w:pPr>
        <w:rPr>
          <w:vanish/>
        </w:rPr>
      </w:pPr>
      <w:bookmarkStart w:id="3" w:name="Commission"/>
      <w:r w:rsidRPr="004414AA">
        <w:rPr>
          <w:vanish/>
        </w:rPr>
        <w:t>Talous- ja raha-asioiden valiokunta</w:t>
      </w:r>
      <w:bookmarkEnd w:id="3"/>
    </w:p>
    <w:p w:rsidR="00A31AAC" w:rsidRPr="004414AA" w:rsidP="00A31AAC" w14:paraId="79AFE796" w14:textId="77777777">
      <w:pPr>
        <w:rPr>
          <w:vanish/>
        </w:rPr>
      </w:pPr>
      <w:bookmarkStart w:id="4" w:name="PE"/>
      <w:r w:rsidRPr="004414AA">
        <w:rPr>
          <w:vanish/>
        </w:rPr>
        <w:t>PE784.400</w:t>
      </w:r>
      <w:bookmarkEnd w:id="4"/>
    </w:p>
    <w:p w:rsidR="00A31AAC" w:rsidRPr="004414AA" w:rsidP="00A31AAC" w14:paraId="4907760B" w14:textId="3FCACB30">
      <w:pPr>
        <w:pStyle w:val="ATHeading3"/>
      </w:pPr>
      <w:bookmarkStart w:id="5" w:name="Sujet"/>
      <w:r w:rsidRPr="004414AA">
        <w:t>Euroopan parlamentin lainsäädäntöpäätöslauselma 17. kesäkuuta 2026 ehdotuksesta neuvoston asetukseksi asetuksen (EU) N:o 904/2010 muuttamisesta siltä osin kuin on kyse Euroopan syyttäjänviraston (EPPO) ja Euroopan petostentorjuntaviraston (OLAF) pääsystä arvonlisäverotietoihin unionin tasolla</w:t>
      </w:r>
      <w:bookmarkEnd w:id="5"/>
      <w:r w:rsidRPr="004414AA">
        <w:t xml:space="preserve"> </w:t>
      </w:r>
      <w:bookmarkStart w:id="6" w:name="References"/>
      <w:r w:rsidRPr="004414AA">
        <w:t>(COM(2025)0685 – C10-0298/2025 – 2025/0348(CNS))</w:t>
      </w:r>
      <w:bookmarkEnd w:id="6"/>
    </w:p>
    <w:p w:rsidR="00702774" w:rsidRPr="004414AA" w:rsidP="00702774" w14:paraId="29FDB317" w14:textId="77777777">
      <w:pPr>
        <w:pStyle w:val="NormalBold"/>
      </w:pPr>
      <w:r w:rsidRPr="004414AA">
        <w:t>(Erityinen lainsäätämisjärjestys – kuuleminen)</w:t>
      </w:r>
    </w:p>
    <w:p w:rsidR="00702774" w:rsidRPr="004414AA" w:rsidP="00702774" w14:paraId="04CC49C2" w14:textId="05E7DD8D">
      <w:pPr>
        <w:pStyle w:val="EPComma"/>
      </w:pPr>
      <w:r w:rsidRPr="004414AA">
        <w:rPr>
          <w:i/>
        </w:rPr>
        <w:t>Euroopan parlamentti</w:t>
      </w:r>
      <w:r w:rsidRPr="004414AA">
        <w:t>, joka</w:t>
      </w:r>
    </w:p>
    <w:p w:rsidR="00702774" w:rsidRPr="004414AA" w:rsidP="00702774" w14:paraId="2C364722" w14:textId="3194DCE3">
      <w:pPr>
        <w:pStyle w:val="NormalHanging12a"/>
      </w:pPr>
      <w:r w:rsidRPr="004414AA">
        <w:t>–</w:t>
      </w:r>
      <w:r w:rsidRPr="004414AA">
        <w:tab/>
        <w:t>ottaa huomioon komission ehdotuksen neuvostolle (COM(2025)0685),</w:t>
      </w:r>
    </w:p>
    <w:p w:rsidR="00702774" w:rsidRPr="004414AA" w:rsidP="00702774" w14:paraId="3953AAE9" w14:textId="68826274">
      <w:pPr>
        <w:pStyle w:val="NormalHanging12a"/>
      </w:pPr>
      <w:r w:rsidRPr="004414AA">
        <w:t>–</w:t>
      </w:r>
      <w:r w:rsidRPr="004414AA">
        <w:tab/>
        <w:t>ottaa huomioon Euroopan unionin toiminnasta tehdyn sopimuksen 113 artiklan, jonka mukaisesti neuvosto on kuullut parlamenttia (C10</w:t>
      </w:r>
      <w:r w:rsidRPr="004414AA">
        <w:noBreakHyphen/>
        <w:t>0298/2025),</w:t>
      </w:r>
    </w:p>
    <w:p w:rsidR="00702774" w:rsidRPr="004414AA" w:rsidP="00702774" w14:paraId="59D07207" w14:textId="64ADE18E">
      <w:pPr>
        <w:pStyle w:val="NormalHanging12a"/>
      </w:pPr>
      <w:r w:rsidRPr="004414AA">
        <w:t>–</w:t>
      </w:r>
      <w:r w:rsidRPr="004414AA">
        <w:tab/>
        <w:t>ottaa huomioon työjärjestyksen 84 artiklan,</w:t>
      </w:r>
    </w:p>
    <w:p w:rsidR="00702774" w:rsidRPr="004414AA" w:rsidP="00702774" w14:paraId="2CB35807" w14:textId="5519AA18">
      <w:pPr>
        <w:pStyle w:val="NormalHanging12a"/>
      </w:pPr>
      <w:r w:rsidRPr="004414AA">
        <w:t>–</w:t>
      </w:r>
      <w:r w:rsidRPr="004414AA">
        <w:tab/>
        <w:t>ottaa huomioon talousarvion valvontavaliokunnan lausunnon,</w:t>
      </w:r>
    </w:p>
    <w:p w:rsidR="00702774" w:rsidRPr="004414AA" w:rsidP="00702774" w14:paraId="7744C414" w14:textId="7962B29F">
      <w:pPr>
        <w:pStyle w:val="NormalHanging12a"/>
      </w:pPr>
      <w:r w:rsidRPr="004414AA">
        <w:t>–</w:t>
      </w:r>
      <w:r w:rsidRPr="004414AA">
        <w:tab/>
        <w:t>ottaa huomioon talous- ja raha-asioiden valiokunnan mietinnön (A10-0159/2026),</w:t>
      </w:r>
    </w:p>
    <w:p w:rsidR="00702774" w:rsidRPr="004414AA" w:rsidP="00702774" w14:paraId="242334AB" w14:textId="65A1A2F2">
      <w:pPr>
        <w:pStyle w:val="NormalHanging12a"/>
      </w:pPr>
      <w:r w:rsidRPr="004414AA">
        <w:t>1.</w:t>
      </w:r>
      <w:r w:rsidRPr="004414AA">
        <w:tab/>
        <w:t>hyväksyy komission ehdotuksen sellaisena kuin se on tarkistettuna;</w:t>
      </w:r>
    </w:p>
    <w:p w:rsidR="00702774" w:rsidRPr="004414AA" w:rsidP="00702774" w14:paraId="75A85245" w14:textId="477ABA22">
      <w:pPr>
        <w:pStyle w:val="NormalHanging12a"/>
      </w:pPr>
      <w:r w:rsidRPr="004414AA">
        <w:t>2.</w:t>
      </w:r>
      <w:r w:rsidRPr="004414AA">
        <w:tab/>
        <w:t>pyytää komissiota muuttamaan ehdotustaan vastaavasti Euroopan unionin toiminnasta tehdyn sopimuksen 293 artiklan 2 kohdan mukaisesti;</w:t>
      </w:r>
    </w:p>
    <w:p w:rsidR="00702774" w:rsidRPr="004414AA" w:rsidP="00702774" w14:paraId="55690C37" w14:textId="1E3E1A6D">
      <w:pPr>
        <w:pStyle w:val="NormalHanging12a"/>
      </w:pPr>
      <w:r w:rsidRPr="004414AA">
        <w:t>3.</w:t>
      </w:r>
      <w:r w:rsidRPr="004414AA">
        <w:tab/>
        <w:t>pyytää neuvostoa ilmoittamaan parlamentille, jos se aikoo poiketa parlamentin hyväksymästä sanamuodosta;</w:t>
      </w:r>
    </w:p>
    <w:p w:rsidR="00702774" w:rsidRPr="004414AA" w:rsidP="00702774" w14:paraId="3A066A3B" w14:textId="46F0FF82">
      <w:pPr>
        <w:pStyle w:val="NormalHanging12a"/>
      </w:pPr>
      <w:r w:rsidRPr="004414AA">
        <w:t>4.</w:t>
      </w:r>
      <w:r w:rsidRPr="004414AA">
        <w:tab/>
        <w:t>pyytää tulla kuulluksi uudelleen, jos neuvosto aikoo tehdä huomattavia muutoksia komission ehdotukseen;</w:t>
      </w:r>
    </w:p>
    <w:p w:rsidR="00702774" w:rsidRPr="004414AA" w:rsidP="00526C2D" w14:paraId="08E094C1" w14:textId="574ED2CC">
      <w:pPr>
        <w:pStyle w:val="NormalHanging12a"/>
      </w:pPr>
      <w:r w:rsidRPr="004414AA">
        <w:t>5.</w:t>
      </w:r>
      <w:r w:rsidRPr="004414AA">
        <w:tab/>
        <w:t>kehottaa puhemiestä välittämään parlamentin kannan neuvostolle ja komissiolle sekä kansallisille parlamenteille.</w:t>
      </w:r>
      <w:r w:rsidRPr="004414AA">
        <w:br w:type="page"/>
      </w:r>
    </w:p>
    <w:p w:rsidR="00702774" w:rsidRPr="004414AA" w:rsidP="00F81381" w14:paraId="2AB774C0" w14:textId="77777777">
      <w:pPr>
        <w:pStyle w:val="AMNumberTabs0"/>
      </w:pPr>
      <w:r w:rsidRPr="004414AA">
        <w:t>Tarkistus 1</w:t>
      </w:r>
    </w:p>
    <w:p w:rsidR="00702774" w:rsidRPr="004414AA" w:rsidP="004414AA" w14:paraId="5B06ABE9" w14:textId="77777777">
      <w:pPr>
        <w:pStyle w:val="NormalBold12b"/>
        <w:keepNext/>
      </w:pPr>
      <w:r w:rsidRPr="004414AA">
        <w:t>Ehdotus asetukseksi</w:t>
      </w:r>
    </w:p>
    <w:p w:rsidR="00702774" w:rsidRPr="004414AA" w:rsidP="00702774" w14:paraId="29FDF265" w14:textId="77777777">
      <w:pPr>
        <w:pStyle w:val="NormalBold"/>
      </w:pPr>
      <w:r w:rsidRPr="004414AA">
        <w:t>Johdanto-osan 2 kappale</w:t>
      </w:r>
    </w:p>
    <w:tbl>
      <w:tblPr>
        <w:tblW w:w="0" w:type="auto"/>
        <w:jc w:val="center"/>
        <w:tblLayout w:type="fixed"/>
        <w:tblCellMar>
          <w:left w:w="340" w:type="dxa"/>
          <w:right w:w="340" w:type="dxa"/>
        </w:tblCellMar>
        <w:tblLook w:val="0000"/>
      </w:tblPr>
      <w:tblGrid>
        <w:gridCol w:w="4876"/>
        <w:gridCol w:w="4876"/>
      </w:tblGrid>
      <w:tr w14:paraId="1D5F057A" w14:textId="77777777" w:rsidTr="00B7372E">
        <w:tblPrEx>
          <w:tblW w:w="0" w:type="auto"/>
          <w:jc w:val="center"/>
          <w:tblLayout w:type="fixed"/>
          <w:tblLook w:val="0000"/>
        </w:tblPrEx>
        <w:trPr>
          <w:jc w:val="center"/>
        </w:trPr>
        <w:tc>
          <w:tcPr>
            <w:tcW w:w="9752" w:type="dxa"/>
            <w:gridSpan w:val="2"/>
          </w:tcPr>
          <w:p w:rsidR="00702774" w:rsidRPr="004414AA" w:rsidP="00B7372E" w14:paraId="0E48E3FC" w14:textId="77777777">
            <w:pPr>
              <w:keepNext/>
            </w:pPr>
          </w:p>
        </w:tc>
      </w:tr>
      <w:tr w14:paraId="123CA130" w14:textId="77777777" w:rsidTr="00B7372E">
        <w:tblPrEx>
          <w:tblW w:w="0" w:type="auto"/>
          <w:jc w:val="center"/>
          <w:tblLayout w:type="fixed"/>
          <w:tblLook w:val="0000"/>
        </w:tblPrEx>
        <w:trPr>
          <w:jc w:val="center"/>
        </w:trPr>
        <w:tc>
          <w:tcPr>
            <w:tcW w:w="4876" w:type="dxa"/>
          </w:tcPr>
          <w:p w:rsidR="00702774" w:rsidRPr="004414AA" w:rsidP="00B7372E" w14:paraId="6161E55F" w14:textId="77777777">
            <w:pPr>
              <w:pStyle w:val="ColumnHeading"/>
              <w:keepNext/>
            </w:pPr>
            <w:r w:rsidRPr="004414AA">
              <w:t>Komission teksti</w:t>
            </w:r>
          </w:p>
        </w:tc>
        <w:tc>
          <w:tcPr>
            <w:tcW w:w="4876" w:type="dxa"/>
          </w:tcPr>
          <w:p w:rsidR="00702774" w:rsidRPr="004414AA" w:rsidP="00B7372E" w14:paraId="03A9555E" w14:textId="77777777">
            <w:pPr>
              <w:pStyle w:val="ColumnHeading"/>
              <w:keepNext/>
            </w:pPr>
            <w:r w:rsidRPr="004414AA">
              <w:t>Tarkistus</w:t>
            </w:r>
          </w:p>
        </w:tc>
      </w:tr>
      <w:tr w14:paraId="18FA172E" w14:textId="77777777" w:rsidTr="00B7372E">
        <w:tblPrEx>
          <w:tblW w:w="0" w:type="auto"/>
          <w:jc w:val="center"/>
          <w:tblLayout w:type="fixed"/>
          <w:tblLook w:val="0000"/>
        </w:tblPrEx>
        <w:trPr>
          <w:jc w:val="center"/>
        </w:trPr>
        <w:tc>
          <w:tcPr>
            <w:tcW w:w="4876" w:type="dxa"/>
          </w:tcPr>
          <w:p w:rsidR="00702774" w:rsidRPr="004414AA" w:rsidP="00B7372E" w14:paraId="3B005E18" w14:textId="5F82CF6F">
            <w:pPr>
              <w:pStyle w:val="Normal6"/>
            </w:pPr>
            <w:r w:rsidRPr="004414AA">
              <w:t>(2)</w:t>
            </w:r>
            <w:r w:rsidRPr="004414AA">
              <w:tab/>
              <w:t>Asetuksen (EU) 2017/1939 24</w:t>
            </w:r>
            <w:r w:rsidRPr="004414AA" w:rsidR="00526C2D">
              <w:t> </w:t>
            </w:r>
            <w:r w:rsidRPr="004414AA">
              <w:t xml:space="preserve">artiklan 1 kohdan mukaan unionin toimielinten, elinten ja laitosten sekä jäsenvaltioiden sovellettavan kansallisen lainsäädännön mukaisesti toimivaltaisten viranomaisten on ilmoitettava ilman aiheetonta viivytystä EPPOlle kaikesta rikollisesta toiminnasta, jonka osalta se voisi käyttää toimivaltaansa kyseisen asetuksen 22 artiklan ja 25 artiklan 2 ja 3 kohdan mukaisesti. Tämä kattaa myös rajatylittävät arvonlisäveropetokset. Rajatylittävät arvonlisäveropetokset koskevat jo määritelmällisesti useita jäsenvaltioita, eikä tiedonkulku yksittäisiltä jäsenvaltioilta EPPOlle sovellu arvonlisäveropetosten torjuntaan EU:n tasolla. Jotta EPPO saisi tietoa arvonlisäveropetosten riskeistä EU:n tasolla ja jotta se voisi hoitaa lakisääteisen tehtävänsä, on tarpeen vahvistaa yksityiskohtaisemmat säännöt, joiden mukaisesti jäsenvaltioiden olisi ilmoitettava asetuksen (EU) N:o 904/2010 33 artiklassa tarkoitetussa Eurofisc-verkostossa EPPOlle kaikista </w:t>
            </w:r>
            <w:r w:rsidRPr="004414AA">
              <w:rPr>
                <w:b/>
                <w:i/>
              </w:rPr>
              <w:t>arvonlisäveropetosepäilyistä</w:t>
            </w:r>
            <w:r w:rsidRPr="004414AA">
              <w:t xml:space="preserve"> ja toimitettava sille mahdolliset niihin liittyvät täsmälliset tiedot. Lisäksi EPPO voi asetuksen (EU) 2017/1939 24 artiklan 9 kohdan nojalla pyytää erityistapauksissa unionin toimielimiltä, elimiltä ja laitoksilta sekä jäsenvaltioiden viranomaisilta lisätietoja. Sen vuoksi on aiheellista vahvistaa säännöt, joiden mukaisesti jäsenvaltioiden olisi EPPOn pyynnöstä toimitettava Eurofiscin puitteissa EPPOlle tietoja rajatylittävistä arvonlisäveropetoksista.</w:t>
            </w:r>
          </w:p>
        </w:tc>
        <w:tc>
          <w:tcPr>
            <w:tcW w:w="4876" w:type="dxa"/>
          </w:tcPr>
          <w:p w:rsidR="00702774" w:rsidRPr="004414AA" w:rsidP="00B7372E" w14:paraId="18268647" w14:textId="31B09890">
            <w:pPr>
              <w:pStyle w:val="Normal6"/>
              <w:rPr>
                <w:szCs w:val="24"/>
              </w:rPr>
            </w:pPr>
            <w:r w:rsidRPr="004414AA">
              <w:t>(2)</w:t>
            </w:r>
            <w:r w:rsidRPr="004414AA">
              <w:tab/>
              <w:t>Asetuksen (EU) 2017/1939 24</w:t>
            </w:r>
            <w:r w:rsidRPr="004414AA" w:rsidR="00526C2D">
              <w:t> </w:t>
            </w:r>
            <w:r w:rsidRPr="004414AA">
              <w:t xml:space="preserve">artiklan 1 kohdan mukaan unionin toimielinten, elinten ja laitosten sekä jäsenvaltioiden sovellettavan kansallisen lainsäädännön mukaisesti toimivaltaisten viranomaisten on ilmoitettava ilman aiheetonta viivytystä EPPOlle kaikesta rikollisesta toiminnasta, jonka osalta se voisi käyttää toimivaltaansa kyseisen asetuksen 22 artiklan ja 25 artiklan 2 ja 3 kohdan mukaisesti </w:t>
            </w:r>
            <w:r w:rsidRPr="004414AA">
              <w:rPr>
                <w:b/>
                <w:i/>
              </w:rPr>
              <w:t>kohtuullisessa ajassa, jotta tällaisen rikollisen toiminnan analysointi ja tutkiminen on mahdollista</w:t>
            </w:r>
            <w:r w:rsidRPr="004414AA">
              <w:t xml:space="preserve">. Tämä kattaa myös rajatylittävät arvonlisäveropetokset. Rajatylittävät arvonlisäveropetokset koskevat jo määritelmällisesti useita jäsenvaltioita, eikä tiedonkulku yksittäisiltä jäsenvaltioilta EPPOlle sovellu arvonlisäveropetosten torjuntaan EU:n tasolla. Jotta EPPO saisi tietoa arvonlisäveropetosten riskeistä EU:n tasolla ja jotta se voisi hoitaa lakisääteisen tehtävänsä, on tarpeen vahvistaa yksityiskohtaisemmat säännöt, joiden mukaisesti jäsenvaltioiden olisi ilmoitettava asetuksen (EU) N:o 904/2010 33 artiklassa tarkoitetussa Eurofisc-verkostossa EPPOlle </w:t>
            </w:r>
            <w:r w:rsidRPr="004414AA">
              <w:rPr>
                <w:b/>
                <w:i/>
              </w:rPr>
              <w:t>Eurofisc-käsittelyn tuloksista ja arvioinnit epäillyistä rajatylittävistä petostapauksista ja</w:t>
            </w:r>
            <w:r w:rsidRPr="004414AA">
              <w:t xml:space="preserve"> kaikista </w:t>
            </w:r>
            <w:r w:rsidRPr="004414AA">
              <w:rPr>
                <w:b/>
                <w:i/>
              </w:rPr>
              <w:t>epäilyistä</w:t>
            </w:r>
            <w:r w:rsidRPr="004414AA">
              <w:t xml:space="preserve"> ja toimitettava sille mahdolliset niihin liittyvät täsmälliset tiedot</w:t>
            </w:r>
            <w:r w:rsidRPr="004414AA">
              <w:rPr>
                <w:b/>
                <w:i/>
              </w:rPr>
              <w:t>, joita EPPO tarvitsee arvioidakseen, onko sen turvauduttava toimivaltansa käyttöön</w:t>
            </w:r>
            <w:r w:rsidRPr="004414AA">
              <w:t>. Lisäksi EPPO voi asetuksen (EU) 2017/1939 24 artiklan 9 kohdan nojalla pyytää erityistapauksissa unionin toimielimiltä, elimiltä ja laitoksilta sekä jäsenvaltioiden viranomaisilta lisätietoja. Sen vuoksi on aiheellista vahvistaa säännöt, joiden mukaisesti jäsenvaltioiden olisi EPPOn pyynnöstä toimitettava Eurofiscin puitteissa EPPOlle tietoja rajatylittävistä arvonlisäveropetoksista.</w:t>
            </w:r>
          </w:p>
        </w:tc>
      </w:tr>
    </w:tbl>
    <w:p w:rsidR="00702774" w:rsidRPr="004414AA" w:rsidP="00702774" w14:paraId="4D57FAD4" w14:textId="089CA4EE">
      <w:pPr>
        <w:pStyle w:val="AMNumberTabs0"/>
      </w:pPr>
      <w:r w:rsidRPr="004414AA">
        <w:t>Tarkistus</w:t>
      </w:r>
      <w:r w:rsidRPr="004414AA" w:rsidR="00526C2D">
        <w:t xml:space="preserve"> </w:t>
      </w:r>
      <w:r w:rsidRPr="004414AA">
        <w:t>2</w:t>
      </w:r>
    </w:p>
    <w:p w:rsidR="00702774" w:rsidRPr="004414AA" w:rsidP="00702774" w14:paraId="433E7CEB" w14:textId="77777777">
      <w:pPr>
        <w:pStyle w:val="NormalBold12b"/>
        <w:keepNext/>
      </w:pPr>
      <w:r w:rsidRPr="004414AA">
        <w:t>Ehdotus asetukseksi</w:t>
      </w:r>
    </w:p>
    <w:p w:rsidR="00702774" w:rsidRPr="004414AA" w:rsidP="00702774" w14:paraId="4F4B1E69" w14:textId="77777777">
      <w:pPr>
        <w:pStyle w:val="NormalBold"/>
      </w:pPr>
      <w:r w:rsidRPr="004414AA">
        <w:t>Johdanto-osan 4 kappale</w:t>
      </w:r>
    </w:p>
    <w:tbl>
      <w:tblPr>
        <w:tblW w:w="0" w:type="auto"/>
        <w:jc w:val="center"/>
        <w:tblLayout w:type="fixed"/>
        <w:tblCellMar>
          <w:left w:w="340" w:type="dxa"/>
          <w:right w:w="340" w:type="dxa"/>
        </w:tblCellMar>
        <w:tblLook w:val="0000"/>
      </w:tblPr>
      <w:tblGrid>
        <w:gridCol w:w="4876"/>
        <w:gridCol w:w="4876"/>
      </w:tblGrid>
      <w:tr w14:paraId="4A0FF886" w14:textId="77777777" w:rsidTr="00B7372E">
        <w:tblPrEx>
          <w:tblW w:w="0" w:type="auto"/>
          <w:jc w:val="center"/>
          <w:tblLayout w:type="fixed"/>
          <w:tblLook w:val="0000"/>
        </w:tblPrEx>
        <w:trPr>
          <w:jc w:val="center"/>
        </w:trPr>
        <w:tc>
          <w:tcPr>
            <w:tcW w:w="9752" w:type="dxa"/>
            <w:gridSpan w:val="2"/>
          </w:tcPr>
          <w:p w:rsidR="00702774" w:rsidRPr="004414AA" w:rsidP="00B7372E" w14:paraId="0FDA7039" w14:textId="77777777">
            <w:pPr>
              <w:keepNext/>
            </w:pPr>
          </w:p>
        </w:tc>
      </w:tr>
      <w:tr w14:paraId="0671D681" w14:textId="77777777" w:rsidTr="00B7372E">
        <w:tblPrEx>
          <w:tblW w:w="0" w:type="auto"/>
          <w:jc w:val="center"/>
          <w:tblLayout w:type="fixed"/>
          <w:tblLook w:val="0000"/>
        </w:tblPrEx>
        <w:trPr>
          <w:jc w:val="center"/>
        </w:trPr>
        <w:tc>
          <w:tcPr>
            <w:tcW w:w="4876" w:type="dxa"/>
          </w:tcPr>
          <w:p w:rsidR="00702774" w:rsidRPr="004414AA" w:rsidP="00B7372E" w14:paraId="61BE00E6" w14:textId="77777777">
            <w:pPr>
              <w:pStyle w:val="ColumnHeading"/>
              <w:keepNext/>
            </w:pPr>
            <w:r w:rsidRPr="004414AA">
              <w:t>Komission teksti</w:t>
            </w:r>
          </w:p>
        </w:tc>
        <w:tc>
          <w:tcPr>
            <w:tcW w:w="4876" w:type="dxa"/>
          </w:tcPr>
          <w:p w:rsidR="00702774" w:rsidRPr="004414AA" w:rsidP="00B7372E" w14:paraId="513557B0" w14:textId="77777777">
            <w:pPr>
              <w:pStyle w:val="ColumnHeading"/>
              <w:keepNext/>
            </w:pPr>
            <w:r w:rsidRPr="004414AA">
              <w:t>Tarkistus</w:t>
            </w:r>
          </w:p>
        </w:tc>
      </w:tr>
      <w:tr w14:paraId="64821026" w14:textId="77777777" w:rsidTr="00B7372E">
        <w:tblPrEx>
          <w:tblW w:w="0" w:type="auto"/>
          <w:jc w:val="center"/>
          <w:tblLayout w:type="fixed"/>
          <w:tblLook w:val="0000"/>
        </w:tblPrEx>
        <w:trPr>
          <w:jc w:val="center"/>
        </w:trPr>
        <w:tc>
          <w:tcPr>
            <w:tcW w:w="4876" w:type="dxa"/>
          </w:tcPr>
          <w:p w:rsidR="00702774" w:rsidRPr="004414AA" w:rsidP="00B7372E" w14:paraId="583EC4FD" w14:textId="77777777">
            <w:pPr>
              <w:pStyle w:val="Normal6"/>
            </w:pPr>
            <w:r w:rsidRPr="004414AA">
              <w:t>(4)</w:t>
            </w:r>
            <w:r w:rsidRPr="004414AA">
              <w:tab/>
              <w:t>Niiden jäsenvaltioiden, jotka eivät osallistu EPPOon, on Euroopan unionista tehdyn sopimuksen 4 artiklan 3 kohdassa vahvistetun vilpittömän yhteistyön periaatteen mukaisesti tuettava EPPOn toimintaa ja pidättäydyttävä toimista, jotka voisivat vaarantaa sen tavoitteiden saavuttamisen. Eurofisc koostuu sekä EPPOon osallistuvista jäsenvaltioista että jäsenvaltioista, jotka eivät osallistu EPPOon. Sen vuoksi on tärkeää, että EPPOn pääsyllä Eurofiscin käsittelemiin tietoihin on selkeä oikeusperusta.</w:t>
            </w:r>
          </w:p>
        </w:tc>
        <w:tc>
          <w:tcPr>
            <w:tcW w:w="4876" w:type="dxa"/>
          </w:tcPr>
          <w:p w:rsidR="00702774" w:rsidRPr="004414AA" w:rsidP="00B7372E" w14:paraId="7B180B9A" w14:textId="77777777">
            <w:pPr>
              <w:pStyle w:val="Normal6"/>
              <w:rPr>
                <w:szCs w:val="24"/>
              </w:rPr>
            </w:pPr>
            <w:r w:rsidRPr="004414AA">
              <w:t>(4)</w:t>
            </w:r>
            <w:r w:rsidRPr="004414AA">
              <w:tab/>
              <w:t xml:space="preserve">Niiden jäsenvaltioiden, jotka eivät osallistu EPPOon, on Euroopan unionista tehdyn sopimuksen 4 artiklan 3 kohdassa vahvistetun vilpittömän yhteistyön periaatteen mukaisesti tuettava EPPOn toimintaa ja pidättäydyttävä toimista, jotka voisivat vaarantaa sen tavoitteiden saavuttamisen. Eurofisc koostuu sekä EPPOon osallistuvista jäsenvaltioista että jäsenvaltioista, jotka eivät osallistu EPPOon. Sen vuoksi on tärkeää, että EPPOn pääsyllä Eurofiscin käsittelemiin tietoihin on selkeä oikeusperusta </w:t>
            </w:r>
            <w:r w:rsidRPr="004414AA">
              <w:rPr>
                <w:b/>
                <w:i/>
              </w:rPr>
              <w:t>rikosoikeudellisessa lainvalvontatarkoituksessa, jotta se voi toteuttaa neuvoston asetuksen (EU) 2017/1939 4 artiklassa määritettyä toimivaltaansa, eli tutkia unionin taloudellisia etuja vahingoittavia rikoksia ja nostaa niitä koskevia syytteitä.</w:t>
            </w:r>
          </w:p>
        </w:tc>
      </w:tr>
    </w:tbl>
    <w:p w:rsidR="00702774" w:rsidRPr="004414AA" w:rsidP="00702774" w14:paraId="6CB26FB9" w14:textId="77777777"/>
    <w:p w:rsidR="00702774" w:rsidRPr="004414AA" w:rsidP="00526C2D" w14:paraId="1474F7F5" w14:textId="6C8A8267">
      <w:pPr>
        <w:pStyle w:val="AMNumberTabs0"/>
      </w:pPr>
      <w:r w:rsidRPr="004414AA">
        <w:t>Tarkistus</w:t>
      </w:r>
      <w:r w:rsidRPr="004414AA" w:rsidR="00526C2D">
        <w:t xml:space="preserve"> </w:t>
      </w:r>
      <w:r w:rsidRPr="004414AA">
        <w:t>3</w:t>
      </w:r>
    </w:p>
    <w:p w:rsidR="00702774" w:rsidRPr="004414AA" w:rsidP="00702774" w14:paraId="66592D45" w14:textId="77777777">
      <w:pPr>
        <w:pStyle w:val="NormalBold12b"/>
      </w:pPr>
      <w:r w:rsidRPr="004414AA">
        <w:t>Ehdotus asetukseksi</w:t>
      </w:r>
    </w:p>
    <w:p w:rsidR="00702774" w:rsidRPr="004414AA" w:rsidP="00702774" w14:paraId="062AA3E9" w14:textId="77777777">
      <w:pPr>
        <w:pStyle w:val="NormalBold"/>
      </w:pPr>
      <w:r w:rsidRPr="004414AA">
        <w:t>Johdanto-osan 4 a kappale (uusi)</w:t>
      </w:r>
    </w:p>
    <w:tbl>
      <w:tblPr>
        <w:tblW w:w="0" w:type="auto"/>
        <w:jc w:val="center"/>
        <w:tblLayout w:type="fixed"/>
        <w:tblCellMar>
          <w:left w:w="340" w:type="dxa"/>
          <w:right w:w="340" w:type="dxa"/>
        </w:tblCellMar>
        <w:tblLook w:val="0000"/>
      </w:tblPr>
      <w:tblGrid>
        <w:gridCol w:w="4876"/>
        <w:gridCol w:w="4876"/>
      </w:tblGrid>
      <w:tr w14:paraId="7A94A416" w14:textId="77777777" w:rsidTr="00B7372E">
        <w:tblPrEx>
          <w:tblW w:w="0" w:type="auto"/>
          <w:jc w:val="center"/>
          <w:tblLayout w:type="fixed"/>
          <w:tblLook w:val="0000"/>
        </w:tblPrEx>
        <w:trPr>
          <w:jc w:val="center"/>
        </w:trPr>
        <w:tc>
          <w:tcPr>
            <w:tcW w:w="9752" w:type="dxa"/>
            <w:gridSpan w:val="2"/>
          </w:tcPr>
          <w:p w:rsidR="00702774" w:rsidRPr="004414AA" w:rsidP="00B7372E" w14:paraId="2CDECE14" w14:textId="77777777">
            <w:pPr>
              <w:keepNext/>
            </w:pPr>
          </w:p>
        </w:tc>
      </w:tr>
      <w:tr w14:paraId="16539132" w14:textId="77777777" w:rsidTr="00B7372E">
        <w:tblPrEx>
          <w:tblW w:w="0" w:type="auto"/>
          <w:jc w:val="center"/>
          <w:tblLayout w:type="fixed"/>
          <w:tblLook w:val="0000"/>
        </w:tblPrEx>
        <w:trPr>
          <w:jc w:val="center"/>
        </w:trPr>
        <w:tc>
          <w:tcPr>
            <w:tcW w:w="4876" w:type="dxa"/>
          </w:tcPr>
          <w:p w:rsidR="00702774" w:rsidRPr="004414AA" w:rsidP="00B7372E" w14:paraId="3367E37E" w14:textId="77777777">
            <w:pPr>
              <w:pStyle w:val="ColumnHeading"/>
              <w:keepNext/>
            </w:pPr>
            <w:r w:rsidRPr="004414AA">
              <w:t>Komission teksti</w:t>
            </w:r>
          </w:p>
        </w:tc>
        <w:tc>
          <w:tcPr>
            <w:tcW w:w="4876" w:type="dxa"/>
          </w:tcPr>
          <w:p w:rsidR="00702774" w:rsidRPr="004414AA" w:rsidP="00B7372E" w14:paraId="338F2A39" w14:textId="77777777">
            <w:pPr>
              <w:pStyle w:val="ColumnHeading"/>
              <w:keepNext/>
            </w:pPr>
            <w:r w:rsidRPr="004414AA">
              <w:t>Tarkistus</w:t>
            </w:r>
          </w:p>
        </w:tc>
      </w:tr>
      <w:tr w14:paraId="495B928C" w14:textId="77777777" w:rsidTr="00B7372E">
        <w:tblPrEx>
          <w:tblW w:w="0" w:type="auto"/>
          <w:jc w:val="center"/>
          <w:tblLayout w:type="fixed"/>
          <w:tblLook w:val="0000"/>
        </w:tblPrEx>
        <w:trPr>
          <w:jc w:val="center"/>
        </w:trPr>
        <w:tc>
          <w:tcPr>
            <w:tcW w:w="4876" w:type="dxa"/>
          </w:tcPr>
          <w:p w:rsidR="00702774" w:rsidRPr="004414AA" w:rsidP="00B7372E" w14:paraId="1EF5DF64" w14:textId="77777777">
            <w:pPr>
              <w:pStyle w:val="Normal6"/>
            </w:pPr>
          </w:p>
        </w:tc>
        <w:tc>
          <w:tcPr>
            <w:tcW w:w="4876" w:type="dxa"/>
          </w:tcPr>
          <w:p w:rsidR="00702774" w:rsidRPr="004414AA" w:rsidP="00B7372E" w14:paraId="5987C9F5" w14:textId="55059FB3">
            <w:pPr>
              <w:pStyle w:val="Normal6"/>
              <w:rPr>
                <w:szCs w:val="24"/>
              </w:rPr>
            </w:pPr>
            <w:r w:rsidRPr="004414AA">
              <w:rPr>
                <w:b/>
                <w:i/>
              </w:rPr>
              <w:t>(4 a)</w:t>
            </w:r>
            <w:r w:rsidRPr="004414AA">
              <w:rPr>
                <w:b/>
                <w:i/>
              </w:rPr>
              <w:tab/>
              <w:t xml:space="preserve">Euroopan tilintarkastustuomioistuin on todennut toistuvasti – viimeksi tuontiin liittyvistä arvonlisäveropetoksista antamassaan erityiskertomuksessa 8/2025 – että puutteet arvonlisäveroon liittyvien tietojärjestelmien saavutettavuudessa ja yhteentoimivuudessa jäsenvaltioissa ja unionin elimissä ovat merkittävä este rajatylittävien arvonlisäveropetosten tehokkaalle tutkinnalle. Lisäksi kyseisessä kertomuksessa todettiin, että jäsenvaltioiden tuontiin liittyviin arvonlisäveropetoksiin soveltamien hallinnollisten seuraamuksien tasoissa </w:t>
            </w:r>
            <w:r w:rsidRPr="004414AA">
              <w:rPr>
                <w:b/>
                <w:i/>
              </w:rPr>
              <w:t xml:space="preserve">esiintyy merkittäviä eroja, mikä luo toimijoille edellytyksiä hyödyntää sitä lainkäyttöaluetta, jolla seuraamukset ovat lievimmät. EPPOn ja OLAFin pääsy arvonlisäverotietoihin tämän asetuksen nojalla parantaa havaitsemista ja syytetoimia koskevia valmiuksia, mutta se ei ehkäise tai korjaa seuraamusten eroja. Tässä yhteydessä ja noudattaen komission sitoumusta tarkistaa petostentorjuntajärjestelmää osana vuoden 2027 jälkeiseen monivuotiseen rahoituskehykseen sisältyviä toimenpiteitä voidaan harkita mahdollisuutta toteuttaa lisätoimia, joilla </w:t>
            </w:r>
            <w:r w:rsidRPr="004414AA" w:rsidR="00526C2D">
              <w:rPr>
                <w:b/>
                <w:i/>
              </w:rPr>
              <w:t xml:space="preserve">kyseisiin </w:t>
            </w:r>
            <w:r w:rsidRPr="004414AA">
              <w:rPr>
                <w:b/>
                <w:i/>
              </w:rPr>
              <w:t>eroihin puututaan, muun muassa asianmukaiseen oikeusperustaan perustuvaa lainsäädäntöehdotusta, jolla pyritään saavuttamaan vakavimpiin arvonlisävero- ja tullirikkomuksiin sovellettavien hallinnollisten seuraamusten yhdenmukaistamisen tai keskinäisen johdonmukaisuuden vähimmäistaso ottaen huomioon tarve suojata tehokkaasti unionin taloudellisia etuja. Tällaisiin ehdotuksiin olisi liitettävä kattava vaikutustenarviointi, ja ehdotuksissa olisi osoitettava, että SEU-sopimuksen 5 artiklassa vahvistettuja toissijaisuus- ja suhteellisuusperiaatteita noudatetaan.</w:t>
            </w:r>
          </w:p>
        </w:tc>
      </w:tr>
    </w:tbl>
    <w:p w:rsidR="00702774" w:rsidRPr="004414AA" w:rsidP="00526C2D" w14:paraId="5911D6D4" w14:textId="2248F191">
      <w:pPr>
        <w:pStyle w:val="AMNumberTabs0"/>
      </w:pPr>
      <w:r w:rsidRPr="004414AA">
        <w:t>Tarkistus</w:t>
      </w:r>
      <w:r w:rsidRPr="004414AA" w:rsidR="00526C2D">
        <w:t xml:space="preserve"> </w:t>
      </w:r>
      <w:r w:rsidRPr="004414AA">
        <w:t>4</w:t>
      </w:r>
    </w:p>
    <w:p w:rsidR="00702774" w:rsidRPr="004414AA" w:rsidP="00702774" w14:paraId="1C6B7848" w14:textId="77777777">
      <w:pPr>
        <w:pStyle w:val="NormalBold12b"/>
      </w:pPr>
      <w:r w:rsidRPr="004414AA">
        <w:t>Ehdotus asetukseksi</w:t>
      </w:r>
    </w:p>
    <w:p w:rsidR="00702774" w:rsidRPr="004414AA" w:rsidP="00702774" w14:paraId="61F21FE5" w14:textId="77777777">
      <w:pPr>
        <w:pStyle w:val="NormalBold"/>
      </w:pPr>
      <w:r w:rsidRPr="004414AA">
        <w:t>Johdanto-osan 4 b kappale (uusi)</w:t>
      </w:r>
    </w:p>
    <w:tbl>
      <w:tblPr>
        <w:tblW w:w="0" w:type="auto"/>
        <w:jc w:val="center"/>
        <w:tblLayout w:type="fixed"/>
        <w:tblCellMar>
          <w:left w:w="340" w:type="dxa"/>
          <w:right w:w="340" w:type="dxa"/>
        </w:tblCellMar>
        <w:tblLook w:val="04A0"/>
      </w:tblPr>
      <w:tblGrid>
        <w:gridCol w:w="4876"/>
        <w:gridCol w:w="4876"/>
      </w:tblGrid>
      <w:tr w14:paraId="486CCE17" w14:textId="77777777" w:rsidTr="00B7372E">
        <w:tblPrEx>
          <w:tblW w:w="0" w:type="auto"/>
          <w:jc w:val="center"/>
          <w:tblLayout w:type="fixed"/>
          <w:tblLook w:val="04A0"/>
        </w:tblPrEx>
        <w:trPr>
          <w:trHeight w:val="240"/>
          <w:jc w:val="center"/>
        </w:trPr>
        <w:tc>
          <w:tcPr>
            <w:tcW w:w="9752" w:type="dxa"/>
            <w:gridSpan w:val="2"/>
          </w:tcPr>
          <w:p w:rsidR="00702774" w:rsidRPr="004414AA" w:rsidP="00B7372E" w14:paraId="20BE87CF" w14:textId="77777777"/>
        </w:tc>
      </w:tr>
      <w:tr w14:paraId="6732C229" w14:textId="77777777" w:rsidTr="00B7372E">
        <w:tblPrEx>
          <w:tblW w:w="0" w:type="auto"/>
          <w:jc w:val="center"/>
          <w:tblLayout w:type="fixed"/>
          <w:tblLook w:val="04A0"/>
        </w:tblPrEx>
        <w:trPr>
          <w:trHeight w:val="240"/>
          <w:jc w:val="center"/>
        </w:trPr>
        <w:tc>
          <w:tcPr>
            <w:tcW w:w="4876" w:type="dxa"/>
            <w:hideMark/>
          </w:tcPr>
          <w:p w:rsidR="00702774" w:rsidRPr="004414AA" w:rsidP="00B7372E" w14:paraId="112B238C" w14:textId="77777777">
            <w:pPr>
              <w:pStyle w:val="AmColumnHeading"/>
            </w:pPr>
            <w:r w:rsidRPr="004414AA">
              <w:t>Komission teksti</w:t>
            </w:r>
          </w:p>
        </w:tc>
        <w:tc>
          <w:tcPr>
            <w:tcW w:w="4876" w:type="dxa"/>
            <w:hideMark/>
          </w:tcPr>
          <w:p w:rsidR="00702774" w:rsidRPr="004414AA" w:rsidP="00B7372E" w14:paraId="3EFF6782" w14:textId="77777777">
            <w:pPr>
              <w:pStyle w:val="AmColumnHeading"/>
            </w:pPr>
            <w:r w:rsidRPr="004414AA">
              <w:t>Tarkistus</w:t>
            </w:r>
          </w:p>
        </w:tc>
      </w:tr>
      <w:tr w14:paraId="7694099B" w14:textId="77777777" w:rsidTr="00B7372E">
        <w:tblPrEx>
          <w:tblW w:w="0" w:type="auto"/>
          <w:jc w:val="center"/>
          <w:tblLayout w:type="fixed"/>
          <w:tblLook w:val="04A0"/>
        </w:tblPrEx>
        <w:trPr>
          <w:jc w:val="center"/>
        </w:trPr>
        <w:tc>
          <w:tcPr>
            <w:tcW w:w="4876" w:type="dxa"/>
          </w:tcPr>
          <w:p w:rsidR="00702774" w:rsidRPr="004414AA" w:rsidP="00B7372E" w14:paraId="214F9A3B" w14:textId="77777777">
            <w:pPr>
              <w:pStyle w:val="Normal6a"/>
            </w:pPr>
          </w:p>
        </w:tc>
        <w:tc>
          <w:tcPr>
            <w:tcW w:w="4876" w:type="dxa"/>
            <w:hideMark/>
          </w:tcPr>
          <w:p w:rsidR="00702774" w:rsidRPr="004414AA" w:rsidP="00B7372E" w14:paraId="05DC7C2A" w14:textId="0D194AA0">
            <w:pPr>
              <w:pStyle w:val="Normal6a"/>
            </w:pPr>
            <w:r w:rsidRPr="004414AA">
              <w:rPr>
                <w:b/>
                <w:i/>
              </w:rPr>
              <w:t>(4 b)</w:t>
            </w:r>
            <w:r w:rsidRPr="004414AA">
              <w:tab/>
            </w:r>
            <w:r w:rsidRPr="004414AA">
              <w:rPr>
                <w:b/>
                <w:i/>
              </w:rPr>
              <w:t xml:space="preserve">Heinäkuussa 2025 annetussa komission valkoisessa kirjassa EU:n petostentorjuntajärjestelmän tarkistamisesta todettiin, että Eurofiscin, EPPOn, OLAFin, Europolin ja Eurojustin tietovirtojen hajanaisuus on systeeminen, rakenteellinen heikkous, joka horjuttaa rajatylittäviin arvonlisäveropetoksiin kohdistuvien unionin toimien vaikuttavuutta. Tällä asetuksella pannaan lainsäädännöllisesti täytäntöön tarkistetun </w:t>
            </w:r>
            <w:r w:rsidRPr="004414AA">
              <w:rPr>
                <w:b/>
                <w:i/>
              </w:rPr>
              <w:t>petostentorjuntajärjestelmän tietojen yhteiskäyttöä koskeva pilari, ja sitä on tarkasteltava yhdessä kyseisessä valkoisessa kirjassa ilmoitettujen lisätoimenpiteiden kanssa, mukaan lukien Eurofiscin operatiivisten valmiuksien vahvistaminen, muiden kuin unionissa verotettavien henkilöiden IOSS-järjestelmän ja muiden tuonnin arvonlisäverojärjestelmien mukaisesti nimettyjen veroedustajien ehtojen ja vastuusääntöjen yhdenmukaistaminen ja CESOP-järjestelmän datanhallintakehyksen laajentaminen siten, että varmistetaan yhdenmukaisuus tällä asetuksella vahvistetun tullitietoihin pääsyn kanssa.</w:t>
            </w:r>
          </w:p>
        </w:tc>
      </w:tr>
    </w:tbl>
    <w:p w:rsidR="00702774" w:rsidRPr="004414AA" w:rsidP="00526C2D" w14:paraId="284181E9" w14:textId="2A9E905D">
      <w:pPr>
        <w:pStyle w:val="AMNumberTabs0"/>
      </w:pPr>
      <w:r w:rsidRPr="004414AA">
        <w:t>Tarkistus</w:t>
      </w:r>
      <w:r w:rsidRPr="004414AA" w:rsidR="00526C2D">
        <w:t xml:space="preserve"> </w:t>
      </w:r>
      <w:r w:rsidRPr="004414AA">
        <w:t>5</w:t>
      </w:r>
    </w:p>
    <w:p w:rsidR="00702774" w:rsidRPr="004414AA" w:rsidP="00702774" w14:paraId="74219232" w14:textId="77777777">
      <w:pPr>
        <w:pStyle w:val="NormalBold12b"/>
      </w:pPr>
      <w:r w:rsidRPr="004414AA">
        <w:t>Ehdotus asetukseksi</w:t>
      </w:r>
    </w:p>
    <w:p w:rsidR="00702774" w:rsidRPr="004414AA" w:rsidP="00702774" w14:paraId="46F27E1A" w14:textId="77777777">
      <w:pPr>
        <w:pStyle w:val="NormalBold"/>
      </w:pPr>
      <w:r w:rsidRPr="004414AA">
        <w:t>Johdanto-osan 4 c kappale (uusi)</w:t>
      </w:r>
    </w:p>
    <w:tbl>
      <w:tblPr>
        <w:tblW w:w="0" w:type="auto"/>
        <w:jc w:val="center"/>
        <w:tblLayout w:type="fixed"/>
        <w:tblCellMar>
          <w:left w:w="340" w:type="dxa"/>
          <w:right w:w="340" w:type="dxa"/>
        </w:tblCellMar>
        <w:tblLook w:val="04A0"/>
      </w:tblPr>
      <w:tblGrid>
        <w:gridCol w:w="4876"/>
        <w:gridCol w:w="4876"/>
      </w:tblGrid>
      <w:tr w14:paraId="29681967" w14:textId="77777777" w:rsidTr="00B7372E">
        <w:tblPrEx>
          <w:tblW w:w="0" w:type="auto"/>
          <w:jc w:val="center"/>
          <w:tblLayout w:type="fixed"/>
          <w:tblLook w:val="04A0"/>
        </w:tblPrEx>
        <w:trPr>
          <w:trHeight w:val="240"/>
          <w:jc w:val="center"/>
        </w:trPr>
        <w:tc>
          <w:tcPr>
            <w:tcW w:w="9752" w:type="dxa"/>
            <w:gridSpan w:val="2"/>
          </w:tcPr>
          <w:p w:rsidR="00702774" w:rsidRPr="004414AA" w:rsidP="00B7372E" w14:paraId="5FDC81B0" w14:textId="77777777"/>
        </w:tc>
      </w:tr>
      <w:tr w14:paraId="04751C96" w14:textId="77777777" w:rsidTr="00B7372E">
        <w:tblPrEx>
          <w:tblW w:w="0" w:type="auto"/>
          <w:jc w:val="center"/>
          <w:tblLayout w:type="fixed"/>
          <w:tblLook w:val="04A0"/>
        </w:tblPrEx>
        <w:trPr>
          <w:trHeight w:val="240"/>
          <w:jc w:val="center"/>
        </w:trPr>
        <w:tc>
          <w:tcPr>
            <w:tcW w:w="4876" w:type="dxa"/>
            <w:hideMark/>
          </w:tcPr>
          <w:p w:rsidR="00702774" w:rsidRPr="004414AA" w:rsidP="00B7372E" w14:paraId="19A33D71" w14:textId="77777777">
            <w:pPr>
              <w:pStyle w:val="AmColumnHeading"/>
            </w:pPr>
            <w:r w:rsidRPr="004414AA">
              <w:t>Komission teksti</w:t>
            </w:r>
          </w:p>
        </w:tc>
        <w:tc>
          <w:tcPr>
            <w:tcW w:w="4876" w:type="dxa"/>
            <w:hideMark/>
          </w:tcPr>
          <w:p w:rsidR="00702774" w:rsidRPr="004414AA" w:rsidP="00B7372E" w14:paraId="2678D44C" w14:textId="77777777">
            <w:pPr>
              <w:pStyle w:val="AmColumnHeading"/>
            </w:pPr>
            <w:r w:rsidRPr="004414AA">
              <w:t>Tarkistus</w:t>
            </w:r>
          </w:p>
        </w:tc>
      </w:tr>
      <w:tr w14:paraId="06B83717" w14:textId="77777777" w:rsidTr="00B7372E">
        <w:tblPrEx>
          <w:tblW w:w="0" w:type="auto"/>
          <w:jc w:val="center"/>
          <w:tblLayout w:type="fixed"/>
          <w:tblLook w:val="04A0"/>
        </w:tblPrEx>
        <w:trPr>
          <w:jc w:val="center"/>
        </w:trPr>
        <w:tc>
          <w:tcPr>
            <w:tcW w:w="4876" w:type="dxa"/>
          </w:tcPr>
          <w:p w:rsidR="00702774" w:rsidRPr="004414AA" w:rsidP="00B7372E" w14:paraId="1BD66A14" w14:textId="77777777">
            <w:pPr>
              <w:pStyle w:val="Normal6a"/>
            </w:pPr>
          </w:p>
        </w:tc>
        <w:tc>
          <w:tcPr>
            <w:tcW w:w="4876" w:type="dxa"/>
            <w:hideMark/>
          </w:tcPr>
          <w:p w:rsidR="00702774" w:rsidRPr="004414AA" w:rsidP="00B7372E" w14:paraId="0BB054F7" w14:textId="77777777">
            <w:pPr>
              <w:pStyle w:val="Normal6a"/>
            </w:pPr>
            <w:r w:rsidRPr="004414AA">
              <w:rPr>
                <w:b/>
                <w:i/>
              </w:rPr>
              <w:t>(4 c)</w:t>
            </w:r>
            <w:r w:rsidRPr="004414AA">
              <w:tab/>
            </w:r>
            <w:r w:rsidRPr="004414AA">
              <w:rPr>
                <w:b/>
                <w:i/>
              </w:rPr>
              <w:t xml:space="preserve">Tulliviranomaisten tallentamat tiedot tuontimenettelyistä, joihin liittyy arvonlisäverovelvoitetta koskeva lykkäys tai mahdollinen arvonlisäveroverovapautus, ovat luonteeltaan arvonlisäveroon liittyviä tietoja sovellettaessa SEUT-sopimuksen 113 artiklaa. Asetuksen (EU) N:o 904/2010 17 artiklan 1 kohdan f alakohdan soveltamisalan laajentaminen kattamaan kaikki tuontimenettelyt, joihin liittyy arvonlisäveroa koskevia vapautuksia tai lykkäyksiä, myös direktiivillä 2006/112/EY perustetun tuontia koskeva arvonlisäveron erityisjärjestelmän puitteissa, ja ilmoitetun tullausarvon ja alkuperämaan lisääminen pakollisiksi tietoelementeiksi on tarpeen, jotta toimivaltaiset viranomaiset, EPPO ja OLAF mukaan luettuina, voivat verrata tuonti-ilmoituksia arvonlisäveroilmoituksiin ja havaita petoksiin viittaavat eroavuudet. Tällainen laajentaminen ei saisi rajoittaa kyseisiä tuontimenettelyjä koskevien aineellisten tullisääntöjen soveltamista, </w:t>
            </w:r>
            <w:r w:rsidRPr="004414AA">
              <w:rPr>
                <w:b/>
                <w:i/>
              </w:rPr>
              <w:t>vaan niihin sovelletaan edelleen asetusta (EU) N:o 952/2013.</w:t>
            </w:r>
          </w:p>
        </w:tc>
      </w:tr>
    </w:tbl>
    <w:p w:rsidR="00702774" w:rsidRPr="004414AA" w:rsidP="00702774" w14:paraId="64261909" w14:textId="77777777"/>
    <w:p w:rsidR="00702774" w:rsidRPr="004414AA" w:rsidP="00526C2D" w14:paraId="249B6A81" w14:textId="60DEAAD3">
      <w:pPr>
        <w:pStyle w:val="AMNumberTabs0"/>
      </w:pPr>
      <w:r w:rsidRPr="004414AA">
        <w:t>Tarkistus</w:t>
      </w:r>
      <w:r w:rsidRPr="004414AA" w:rsidR="00526C2D">
        <w:t xml:space="preserve"> </w:t>
      </w:r>
      <w:r w:rsidRPr="004414AA">
        <w:t>6</w:t>
      </w:r>
    </w:p>
    <w:p w:rsidR="00702774" w:rsidRPr="004414AA" w:rsidP="00702774" w14:paraId="7951907B" w14:textId="77777777">
      <w:pPr>
        <w:pStyle w:val="NormalBold12b"/>
      </w:pPr>
      <w:r w:rsidRPr="004414AA">
        <w:t>Ehdotus asetukseksi</w:t>
      </w:r>
    </w:p>
    <w:p w:rsidR="00702774" w:rsidRPr="004414AA" w:rsidP="00702774" w14:paraId="4920B2AC" w14:textId="77777777">
      <w:pPr>
        <w:pStyle w:val="NormalBold"/>
      </w:pPr>
      <w:r w:rsidRPr="004414AA">
        <w:t>Johdanto-osan 4 d kappale (uusi)</w:t>
      </w:r>
    </w:p>
    <w:tbl>
      <w:tblPr>
        <w:tblW w:w="0" w:type="auto"/>
        <w:jc w:val="center"/>
        <w:tblLayout w:type="fixed"/>
        <w:tblCellMar>
          <w:left w:w="340" w:type="dxa"/>
          <w:right w:w="340" w:type="dxa"/>
        </w:tblCellMar>
        <w:tblLook w:val="0000"/>
      </w:tblPr>
      <w:tblGrid>
        <w:gridCol w:w="4876"/>
        <w:gridCol w:w="4876"/>
      </w:tblGrid>
      <w:tr w14:paraId="10FF97EE" w14:textId="77777777" w:rsidTr="00B7372E">
        <w:tblPrEx>
          <w:tblW w:w="0" w:type="auto"/>
          <w:jc w:val="center"/>
          <w:tblLayout w:type="fixed"/>
          <w:tblLook w:val="0000"/>
        </w:tblPrEx>
        <w:trPr>
          <w:jc w:val="center"/>
        </w:trPr>
        <w:tc>
          <w:tcPr>
            <w:tcW w:w="9752" w:type="dxa"/>
            <w:gridSpan w:val="2"/>
          </w:tcPr>
          <w:p w:rsidR="00702774" w:rsidRPr="004414AA" w:rsidP="00B7372E" w14:paraId="06735138" w14:textId="77777777">
            <w:pPr>
              <w:keepNext/>
            </w:pPr>
          </w:p>
        </w:tc>
      </w:tr>
      <w:tr w14:paraId="6508C768" w14:textId="77777777" w:rsidTr="00B7372E">
        <w:tblPrEx>
          <w:tblW w:w="0" w:type="auto"/>
          <w:jc w:val="center"/>
          <w:tblLayout w:type="fixed"/>
          <w:tblLook w:val="0000"/>
        </w:tblPrEx>
        <w:trPr>
          <w:jc w:val="center"/>
        </w:trPr>
        <w:tc>
          <w:tcPr>
            <w:tcW w:w="4876" w:type="dxa"/>
          </w:tcPr>
          <w:p w:rsidR="00702774" w:rsidRPr="004414AA" w:rsidP="00B7372E" w14:paraId="38743CFC" w14:textId="77777777">
            <w:pPr>
              <w:pStyle w:val="ColumnHeading"/>
              <w:keepNext/>
            </w:pPr>
            <w:r w:rsidRPr="004414AA">
              <w:t>Komission teksti</w:t>
            </w:r>
          </w:p>
        </w:tc>
        <w:tc>
          <w:tcPr>
            <w:tcW w:w="4876" w:type="dxa"/>
          </w:tcPr>
          <w:p w:rsidR="00702774" w:rsidRPr="004414AA" w:rsidP="00B7372E" w14:paraId="5E5459E0" w14:textId="77777777">
            <w:pPr>
              <w:pStyle w:val="ColumnHeading"/>
              <w:keepNext/>
            </w:pPr>
            <w:r w:rsidRPr="004414AA">
              <w:t>Tarkistus</w:t>
            </w:r>
          </w:p>
        </w:tc>
      </w:tr>
      <w:tr w14:paraId="63770823" w14:textId="77777777" w:rsidTr="00B7372E">
        <w:tblPrEx>
          <w:tblW w:w="0" w:type="auto"/>
          <w:jc w:val="center"/>
          <w:tblLayout w:type="fixed"/>
          <w:tblLook w:val="0000"/>
        </w:tblPrEx>
        <w:trPr>
          <w:jc w:val="center"/>
        </w:trPr>
        <w:tc>
          <w:tcPr>
            <w:tcW w:w="4876" w:type="dxa"/>
          </w:tcPr>
          <w:p w:rsidR="00702774" w:rsidRPr="004414AA" w:rsidP="00B7372E" w14:paraId="1CD6C33D" w14:textId="77777777">
            <w:pPr>
              <w:pStyle w:val="Normal6"/>
            </w:pPr>
          </w:p>
        </w:tc>
        <w:tc>
          <w:tcPr>
            <w:tcW w:w="4876" w:type="dxa"/>
          </w:tcPr>
          <w:p w:rsidR="00702774" w:rsidRPr="004414AA" w:rsidP="00B7372E" w14:paraId="760CC88F" w14:textId="77777777">
            <w:pPr>
              <w:pStyle w:val="Normal6"/>
              <w:rPr>
                <w:szCs w:val="24"/>
              </w:rPr>
            </w:pPr>
            <w:r w:rsidRPr="004414AA">
              <w:rPr>
                <w:b/>
                <w:i/>
              </w:rPr>
              <w:t>(4 d)</w:t>
            </w:r>
            <w:r w:rsidRPr="004414AA">
              <w:rPr>
                <w:b/>
                <w:i/>
              </w:rPr>
              <w:tab/>
              <w:t>Sen varmistamiseksi, että tällä asetuksella luodut täytäntöönpanovalmiudet ulotetaan tosiasiallisesti kaikkiin jäsenvaltioihin, ja jotta vältetään jatkuva epäsymmetria sisämarkkinoilla ja unionin petostentorjuntaympäristössä sekä osana komission sitoumusta tarkistaa petostentorjuntajärjestelmää, EPPOn toimintaan osallistumattomilta jäsenvaltioilta olisi edellytettävä sellaisen toimivaltaisen kansallisen viranomaisen nimeämistä, joka on vastuussa vastaavien toimintojen suorittamisesta Eurofiscin ja OLAFin kanssa tehtävää arvonlisäveropetoksia koskevaa yhteistyötä varten.  Kyseisten jäsenvaltioiden olisi ilmoitettava komissiolle nimetty viranomainen kuuden kuukauden kuluessa tämän asetuksen voimaantulosta ja raportoitava komissiolle vuosittain saatujen tietojen käytöstä, mukaan lukien aloitettujen tutkimusten lukumäärä ja niiden tulokset.</w:t>
            </w:r>
          </w:p>
        </w:tc>
      </w:tr>
    </w:tbl>
    <w:p w:rsidR="00702774" w:rsidRPr="004414AA" w:rsidP="00702774" w14:paraId="68802006" w14:textId="77777777"/>
    <w:p w:rsidR="00702774" w:rsidRPr="004414AA" w:rsidP="00702774" w14:paraId="165962F2" w14:textId="6199E9D3">
      <w:pPr>
        <w:pStyle w:val="AMNumberTabs0"/>
      </w:pPr>
      <w:r w:rsidRPr="004414AA">
        <w:t>Tarkistus</w:t>
      </w:r>
      <w:r w:rsidRPr="004414AA" w:rsidR="00526C2D">
        <w:t xml:space="preserve"> </w:t>
      </w:r>
      <w:r w:rsidRPr="004414AA">
        <w:t>7</w:t>
      </w:r>
    </w:p>
    <w:p w:rsidR="00702774" w:rsidRPr="004414AA" w:rsidP="00702774" w14:paraId="7E358C71" w14:textId="77777777">
      <w:pPr>
        <w:pStyle w:val="NormalBold12b"/>
        <w:keepNext/>
      </w:pPr>
      <w:r w:rsidRPr="004414AA">
        <w:t>Ehdotus asetukseksi</w:t>
      </w:r>
    </w:p>
    <w:p w:rsidR="00702774" w:rsidRPr="004414AA" w:rsidP="00702774" w14:paraId="6759C389" w14:textId="77777777">
      <w:pPr>
        <w:pStyle w:val="NormalBold"/>
      </w:pPr>
      <w:r w:rsidRPr="004414AA">
        <w:t>Johdanto-osan 5 kappale</w:t>
      </w:r>
    </w:p>
    <w:tbl>
      <w:tblPr>
        <w:tblW w:w="0" w:type="auto"/>
        <w:jc w:val="center"/>
        <w:tblLayout w:type="fixed"/>
        <w:tblCellMar>
          <w:left w:w="340" w:type="dxa"/>
          <w:right w:w="340" w:type="dxa"/>
        </w:tblCellMar>
        <w:tblLook w:val="0000"/>
      </w:tblPr>
      <w:tblGrid>
        <w:gridCol w:w="4876"/>
        <w:gridCol w:w="4876"/>
      </w:tblGrid>
      <w:tr w14:paraId="528E852B" w14:textId="77777777" w:rsidTr="00B7372E">
        <w:tblPrEx>
          <w:tblW w:w="0" w:type="auto"/>
          <w:jc w:val="center"/>
          <w:tblLayout w:type="fixed"/>
          <w:tblLook w:val="0000"/>
        </w:tblPrEx>
        <w:trPr>
          <w:jc w:val="center"/>
        </w:trPr>
        <w:tc>
          <w:tcPr>
            <w:tcW w:w="9752" w:type="dxa"/>
            <w:gridSpan w:val="2"/>
          </w:tcPr>
          <w:p w:rsidR="00702774" w:rsidRPr="004414AA" w:rsidP="00B7372E" w14:paraId="79AF3B9A" w14:textId="77777777">
            <w:pPr>
              <w:keepNext/>
            </w:pPr>
          </w:p>
        </w:tc>
      </w:tr>
      <w:tr w14:paraId="5F56C499" w14:textId="77777777" w:rsidTr="00B7372E">
        <w:tblPrEx>
          <w:tblW w:w="0" w:type="auto"/>
          <w:jc w:val="center"/>
          <w:tblLayout w:type="fixed"/>
          <w:tblLook w:val="0000"/>
        </w:tblPrEx>
        <w:trPr>
          <w:jc w:val="center"/>
        </w:trPr>
        <w:tc>
          <w:tcPr>
            <w:tcW w:w="4876" w:type="dxa"/>
          </w:tcPr>
          <w:p w:rsidR="00702774" w:rsidRPr="004414AA" w:rsidP="00B7372E" w14:paraId="4097B723" w14:textId="77777777">
            <w:pPr>
              <w:pStyle w:val="ColumnHeading"/>
              <w:keepNext/>
            </w:pPr>
            <w:r w:rsidRPr="004414AA">
              <w:t>Komission teksti</w:t>
            </w:r>
          </w:p>
        </w:tc>
        <w:tc>
          <w:tcPr>
            <w:tcW w:w="4876" w:type="dxa"/>
          </w:tcPr>
          <w:p w:rsidR="00702774" w:rsidRPr="004414AA" w:rsidP="00B7372E" w14:paraId="17597E80" w14:textId="77777777">
            <w:pPr>
              <w:pStyle w:val="ColumnHeading"/>
              <w:keepNext/>
            </w:pPr>
            <w:r w:rsidRPr="004414AA">
              <w:t>Tarkistus</w:t>
            </w:r>
          </w:p>
        </w:tc>
      </w:tr>
      <w:tr w14:paraId="7D0780F0" w14:textId="77777777" w:rsidTr="00B7372E">
        <w:tblPrEx>
          <w:tblW w:w="0" w:type="auto"/>
          <w:jc w:val="center"/>
          <w:tblLayout w:type="fixed"/>
          <w:tblLook w:val="0000"/>
        </w:tblPrEx>
        <w:trPr>
          <w:jc w:val="center"/>
        </w:trPr>
        <w:tc>
          <w:tcPr>
            <w:tcW w:w="4876" w:type="dxa"/>
          </w:tcPr>
          <w:p w:rsidR="00702774" w:rsidRPr="004414AA" w:rsidP="00B7372E" w14:paraId="1EC10218" w14:textId="77777777">
            <w:pPr>
              <w:pStyle w:val="Normal6"/>
            </w:pPr>
            <w:r w:rsidRPr="004414AA">
              <w:t>(5)</w:t>
            </w:r>
            <w:r w:rsidRPr="004414AA">
              <w:tab/>
              <w:t xml:space="preserve">Euroopan tilintarkastustuomioistuin on suosittanut, että komissio ja jäsenvaltiot poistavat oikeudellisia esteitä, jotka haittaavat hallinto-, oikeus- ja lainvalvontaviranomaisten välistä tietojenvaihtoa kansallisella ja EU:n tasolla, ja etenkin että OLAFille olisi </w:t>
            </w:r>
            <w:r w:rsidRPr="004414AA">
              <w:t>myönnettävä pääsy arvonlisäverotietojen vaihtojärjestelmän (VIES) ja Eurofiscin tietoihin</w:t>
            </w:r>
            <w:r w:rsidRPr="004414AA">
              <w:rPr>
                <w:vertAlign w:val="superscript"/>
              </w:rPr>
              <w:t>6</w:t>
            </w:r>
            <w:r w:rsidRPr="004414AA">
              <w:t>. Tältä osin on tärkeää, että keskitetyllä pääsyllä EU:n tietojärjestelmiin on selkeä oikeusperusta.</w:t>
            </w:r>
          </w:p>
        </w:tc>
        <w:tc>
          <w:tcPr>
            <w:tcW w:w="4876" w:type="dxa"/>
          </w:tcPr>
          <w:p w:rsidR="00702774" w:rsidRPr="004414AA" w:rsidP="00B7372E" w14:paraId="6D7A0465" w14:textId="77777777">
            <w:pPr>
              <w:pStyle w:val="Normal6"/>
              <w:rPr>
                <w:szCs w:val="24"/>
              </w:rPr>
            </w:pPr>
            <w:r w:rsidRPr="004414AA">
              <w:t>(5)</w:t>
            </w:r>
            <w:r w:rsidRPr="004414AA">
              <w:tab/>
              <w:t xml:space="preserve">Euroopan tilintarkastustuomioistuin on suosittanut, että komissio ja jäsenvaltiot poistavat oikeudellisia esteitä, jotka haittaavat hallinto-, oikeus- ja lainvalvontaviranomaisten välistä tietojenvaihtoa kansallisella ja EU:n tasolla, ja etenkin että OLAFille olisi </w:t>
            </w:r>
            <w:r w:rsidRPr="004414AA">
              <w:t>myönnettävä pääsy arvonlisäverotietojen vaihtojärjestelmän (VIES) ja Eurofiscin tietoihin</w:t>
            </w:r>
            <w:r w:rsidRPr="004414AA">
              <w:rPr>
                <w:vertAlign w:val="superscript"/>
              </w:rPr>
              <w:t>6</w:t>
            </w:r>
            <w:r w:rsidRPr="004414AA">
              <w:t>. Tältä osin on tärkeää, että keskitetyllä pääsyllä EU:n tietojärjestelmiin on selkeä oikeusperusta</w:t>
            </w:r>
            <w:r w:rsidRPr="004414AA">
              <w:rPr>
                <w:b/>
                <w:i/>
              </w:rPr>
              <w:t>, joka on tarpeellisuus- ja suhteellisuusperiaatteiden mukainen, jotta OLAF voi suorittaa menestyksekkäästi asetuksen (EU, Euratom) N:o 883/2013 4 artiklassa säädetyn toimeksiantonsa</w:t>
            </w:r>
            <w:r w:rsidRPr="004414AA">
              <w:t>.</w:t>
            </w:r>
          </w:p>
        </w:tc>
      </w:tr>
      <w:tr w14:paraId="662CFE50" w14:textId="77777777" w:rsidTr="00B7372E">
        <w:tblPrEx>
          <w:tblW w:w="0" w:type="auto"/>
          <w:jc w:val="center"/>
          <w:tblLayout w:type="fixed"/>
          <w:tblLook w:val="0000"/>
        </w:tblPrEx>
        <w:trPr>
          <w:jc w:val="center"/>
        </w:trPr>
        <w:tc>
          <w:tcPr>
            <w:tcW w:w="4876" w:type="dxa"/>
          </w:tcPr>
          <w:p w:rsidR="00702774" w:rsidRPr="004414AA" w:rsidP="00B7372E" w14:paraId="23EA66E8" w14:textId="77777777">
            <w:pPr>
              <w:pStyle w:val="Normal6"/>
            </w:pPr>
            <w:r w:rsidRPr="004414AA">
              <w:t>__________________</w:t>
            </w:r>
          </w:p>
        </w:tc>
        <w:tc>
          <w:tcPr>
            <w:tcW w:w="4876" w:type="dxa"/>
          </w:tcPr>
          <w:p w:rsidR="00702774" w:rsidRPr="004414AA" w:rsidP="00B7372E" w14:paraId="727AA586" w14:textId="77777777">
            <w:pPr>
              <w:pStyle w:val="Normal6"/>
              <w:rPr>
                <w:szCs w:val="24"/>
              </w:rPr>
            </w:pPr>
            <w:r w:rsidRPr="004414AA">
              <w:t>__________________</w:t>
            </w:r>
          </w:p>
        </w:tc>
      </w:tr>
      <w:tr w14:paraId="025E1852" w14:textId="77777777" w:rsidTr="00B7372E">
        <w:tblPrEx>
          <w:tblW w:w="0" w:type="auto"/>
          <w:jc w:val="center"/>
          <w:tblLayout w:type="fixed"/>
          <w:tblLook w:val="0000"/>
        </w:tblPrEx>
        <w:trPr>
          <w:jc w:val="center"/>
        </w:trPr>
        <w:tc>
          <w:tcPr>
            <w:tcW w:w="4876" w:type="dxa"/>
          </w:tcPr>
          <w:p w:rsidR="00702774" w:rsidRPr="004414AA" w:rsidP="00B7372E" w14:paraId="67252DFC" w14:textId="385CAF64">
            <w:pPr>
              <w:pStyle w:val="Normal6"/>
            </w:pPr>
            <w:r w:rsidRPr="004414AA">
              <w:rPr>
                <w:vertAlign w:val="superscript"/>
              </w:rPr>
              <w:t>6</w:t>
            </w:r>
            <w:r w:rsidRPr="004414AA" w:rsidR="00526C2D">
              <w:rPr>
                <w:vertAlign w:val="superscript"/>
              </w:rPr>
              <w:t xml:space="preserve"> </w:t>
            </w:r>
            <w:r w:rsidRPr="004414AA">
              <w:t>Euroopan tilintarkastustuomioistuimen erityiskertomus nro 24/2015, ”EU:n sisäisten arvonlisäveropetosten torjuminen: lisätoimia tarvitaan” (https://www.eca.europa.eu/fi/publications/SR15_24).</w:t>
            </w:r>
          </w:p>
        </w:tc>
        <w:tc>
          <w:tcPr>
            <w:tcW w:w="4876" w:type="dxa"/>
          </w:tcPr>
          <w:p w:rsidR="00702774" w:rsidRPr="004414AA" w:rsidP="00B7372E" w14:paraId="1861FE1B" w14:textId="56C14F8A">
            <w:pPr>
              <w:pStyle w:val="Normal6"/>
              <w:rPr>
                <w:szCs w:val="24"/>
              </w:rPr>
            </w:pPr>
            <w:r w:rsidRPr="004414AA">
              <w:rPr>
                <w:vertAlign w:val="superscript"/>
              </w:rPr>
              <w:t>6</w:t>
            </w:r>
            <w:r w:rsidRPr="004414AA" w:rsidR="00526C2D">
              <w:rPr>
                <w:vertAlign w:val="superscript"/>
              </w:rPr>
              <w:t xml:space="preserve"> </w:t>
            </w:r>
            <w:r w:rsidRPr="004414AA">
              <w:t>Euroopan tilintarkastustuomioistuimen erityiskertomus nro 24/2015, ”EU:n sisäisten arvonlisäveropetosten torjuminen: lisätoimia tarvitaan” (https://www.eca.europa.eu/fi/publications/SR15_24).</w:t>
            </w:r>
          </w:p>
        </w:tc>
      </w:tr>
    </w:tbl>
    <w:p w:rsidR="00702774" w:rsidRPr="004414AA" w:rsidP="00702774" w14:paraId="6ED7B257" w14:textId="77777777"/>
    <w:p w:rsidR="00702774" w:rsidRPr="004414AA" w:rsidP="00702774" w14:paraId="63E1A86B" w14:textId="30A33D8A">
      <w:pPr>
        <w:pStyle w:val="AMNumberTabs0"/>
      </w:pPr>
      <w:r w:rsidRPr="004414AA">
        <w:t>Tarkistus</w:t>
      </w:r>
      <w:r w:rsidRPr="004414AA" w:rsidR="00526C2D">
        <w:t xml:space="preserve"> </w:t>
      </w:r>
      <w:r w:rsidRPr="004414AA">
        <w:t>8</w:t>
      </w:r>
    </w:p>
    <w:p w:rsidR="00702774" w:rsidRPr="004414AA" w:rsidP="00702774" w14:paraId="63070888" w14:textId="77777777">
      <w:pPr>
        <w:pStyle w:val="NormalBold12b"/>
        <w:keepNext/>
      </w:pPr>
      <w:r w:rsidRPr="004414AA">
        <w:t>Ehdotus asetukseksi</w:t>
      </w:r>
    </w:p>
    <w:p w:rsidR="00702774" w:rsidRPr="004414AA" w:rsidP="00702774" w14:paraId="1FDF2652" w14:textId="77777777">
      <w:pPr>
        <w:pStyle w:val="NormalBold"/>
      </w:pPr>
      <w:r w:rsidRPr="004414AA">
        <w:t>Johdanto-osan 5 a kappale (uusi)</w:t>
      </w:r>
    </w:p>
    <w:tbl>
      <w:tblPr>
        <w:tblW w:w="9752" w:type="dxa"/>
        <w:jc w:val="center"/>
        <w:tblLayout w:type="fixed"/>
        <w:tblCellMar>
          <w:left w:w="340" w:type="dxa"/>
          <w:right w:w="340" w:type="dxa"/>
        </w:tblCellMar>
        <w:tblLook w:val="0000"/>
      </w:tblPr>
      <w:tblGrid>
        <w:gridCol w:w="4876"/>
        <w:gridCol w:w="4876"/>
      </w:tblGrid>
      <w:tr w14:paraId="4954B1DB" w14:textId="77777777" w:rsidTr="00B7372E">
        <w:tblPrEx>
          <w:tblW w:w="9752" w:type="dxa"/>
          <w:jc w:val="center"/>
          <w:tblLayout w:type="fixed"/>
          <w:tblLook w:val="0000"/>
        </w:tblPrEx>
        <w:trPr>
          <w:jc w:val="center"/>
        </w:trPr>
        <w:tc>
          <w:tcPr>
            <w:tcW w:w="9752" w:type="dxa"/>
            <w:gridSpan w:val="2"/>
          </w:tcPr>
          <w:p w:rsidR="00702774" w:rsidRPr="004414AA" w:rsidP="00B7372E" w14:paraId="4ECDD441" w14:textId="77777777">
            <w:pPr>
              <w:keepNext/>
            </w:pPr>
          </w:p>
        </w:tc>
      </w:tr>
      <w:tr w14:paraId="4904917E" w14:textId="77777777" w:rsidTr="00B7372E">
        <w:tblPrEx>
          <w:tblW w:w="9752" w:type="dxa"/>
          <w:jc w:val="center"/>
          <w:tblLayout w:type="fixed"/>
          <w:tblLook w:val="0000"/>
        </w:tblPrEx>
        <w:trPr>
          <w:jc w:val="center"/>
        </w:trPr>
        <w:tc>
          <w:tcPr>
            <w:tcW w:w="4876" w:type="dxa"/>
          </w:tcPr>
          <w:p w:rsidR="00702774" w:rsidRPr="004414AA" w:rsidP="00B7372E" w14:paraId="5137FC25" w14:textId="77777777">
            <w:pPr>
              <w:pStyle w:val="ColumnHeading"/>
              <w:keepNext/>
            </w:pPr>
            <w:r w:rsidRPr="004414AA">
              <w:t>Komission teksti</w:t>
            </w:r>
          </w:p>
        </w:tc>
        <w:tc>
          <w:tcPr>
            <w:tcW w:w="4876" w:type="dxa"/>
          </w:tcPr>
          <w:p w:rsidR="00702774" w:rsidRPr="004414AA" w:rsidP="00B7372E" w14:paraId="6BD0EC42" w14:textId="77777777">
            <w:pPr>
              <w:pStyle w:val="ColumnHeading"/>
              <w:keepNext/>
            </w:pPr>
            <w:r w:rsidRPr="004414AA">
              <w:t>Tarkistus</w:t>
            </w:r>
          </w:p>
        </w:tc>
      </w:tr>
      <w:tr w14:paraId="762B4EA5" w14:textId="77777777" w:rsidTr="00B7372E">
        <w:tblPrEx>
          <w:tblW w:w="9752" w:type="dxa"/>
          <w:jc w:val="center"/>
          <w:tblLayout w:type="fixed"/>
          <w:tblLook w:val="0000"/>
        </w:tblPrEx>
        <w:trPr>
          <w:jc w:val="center"/>
        </w:trPr>
        <w:tc>
          <w:tcPr>
            <w:tcW w:w="4876" w:type="dxa"/>
          </w:tcPr>
          <w:p w:rsidR="00702774" w:rsidRPr="004414AA" w:rsidP="00B7372E" w14:paraId="4F4E6FCE" w14:textId="77777777">
            <w:pPr>
              <w:pStyle w:val="Normal6"/>
            </w:pPr>
          </w:p>
        </w:tc>
        <w:tc>
          <w:tcPr>
            <w:tcW w:w="4876" w:type="dxa"/>
          </w:tcPr>
          <w:p w:rsidR="00702774" w:rsidRPr="004414AA" w:rsidP="00B7372E" w14:paraId="0F24144C" w14:textId="77777777">
            <w:pPr>
              <w:pStyle w:val="Normal6"/>
              <w:rPr>
                <w:b/>
                <w:bCs/>
                <w:i/>
                <w:iCs/>
                <w:szCs w:val="24"/>
              </w:rPr>
            </w:pPr>
            <w:r w:rsidRPr="004414AA">
              <w:rPr>
                <w:b/>
                <w:i/>
              </w:rPr>
              <w:t>(5 a)</w:t>
            </w:r>
            <w:r w:rsidRPr="004414AA">
              <w:rPr>
                <w:b/>
                <w:i/>
              </w:rPr>
              <w:tab/>
              <w:t>Unionin elinten välisen tehokkaan yhteistyön pysyviä esteitä ovat muun muassa tietojärjestelmien yhteensopimattomuus, viestintäkanavien hajanaisuus ja asianhallintajärjestelmien rajallinen yhteentoimivuus. Nämä aiheuttavat tehottomuutta, viivästyksiä ja hallinnollisten rasitteiden lisääntymistä. Siksi onkin tarpeen parantaa tietojärjestelmien yhteentoimivuutta ja kehittää sellaista yhteistä digitaalista infrastruktuuria, joka takaa saumattoman ja suojatun tietojenvaihdon.</w:t>
            </w:r>
          </w:p>
        </w:tc>
      </w:tr>
    </w:tbl>
    <w:p w:rsidR="00702774" w:rsidRPr="004414AA" w:rsidP="00702774" w14:paraId="76750221" w14:textId="77777777"/>
    <w:p w:rsidR="00702774" w:rsidRPr="004414AA" w:rsidP="00526C2D" w14:paraId="01DFA54D" w14:textId="23AD1F86">
      <w:pPr>
        <w:pStyle w:val="AMNumberTabs0"/>
      </w:pPr>
      <w:r w:rsidRPr="004414AA">
        <w:t>Tarkistus</w:t>
      </w:r>
      <w:r w:rsidRPr="004414AA" w:rsidR="00526C2D">
        <w:t xml:space="preserve"> </w:t>
      </w:r>
      <w:r w:rsidRPr="004414AA">
        <w:t>9</w:t>
      </w:r>
    </w:p>
    <w:p w:rsidR="00702774" w:rsidRPr="004414AA" w:rsidP="00702774" w14:paraId="7BD53171" w14:textId="77777777">
      <w:pPr>
        <w:pStyle w:val="NormalBold12b"/>
      </w:pPr>
      <w:r w:rsidRPr="004414AA">
        <w:t>Ehdotus asetukseksi</w:t>
      </w:r>
    </w:p>
    <w:p w:rsidR="00702774" w:rsidRPr="004414AA" w:rsidP="00702774" w14:paraId="3CD6BE47" w14:textId="77777777">
      <w:pPr>
        <w:pStyle w:val="NormalBold"/>
      </w:pPr>
      <w:r w:rsidRPr="004414AA">
        <w:t>Johdanto-osan 8 a kappale (uusi)</w:t>
      </w:r>
    </w:p>
    <w:tbl>
      <w:tblPr>
        <w:tblW w:w="0" w:type="auto"/>
        <w:jc w:val="center"/>
        <w:tblLayout w:type="fixed"/>
        <w:tblCellMar>
          <w:left w:w="340" w:type="dxa"/>
          <w:right w:w="340" w:type="dxa"/>
        </w:tblCellMar>
        <w:tblLook w:val="04A0"/>
      </w:tblPr>
      <w:tblGrid>
        <w:gridCol w:w="4876"/>
        <w:gridCol w:w="4876"/>
      </w:tblGrid>
      <w:tr w14:paraId="01CBDC21" w14:textId="77777777" w:rsidTr="00B7372E">
        <w:tblPrEx>
          <w:tblW w:w="0" w:type="auto"/>
          <w:jc w:val="center"/>
          <w:tblLayout w:type="fixed"/>
          <w:tblLook w:val="04A0"/>
        </w:tblPrEx>
        <w:trPr>
          <w:trHeight w:val="240"/>
          <w:jc w:val="center"/>
        </w:trPr>
        <w:tc>
          <w:tcPr>
            <w:tcW w:w="9752" w:type="dxa"/>
            <w:gridSpan w:val="2"/>
          </w:tcPr>
          <w:p w:rsidR="00702774" w:rsidRPr="004414AA" w:rsidP="00B7372E" w14:paraId="154E8EE0" w14:textId="77777777"/>
        </w:tc>
      </w:tr>
      <w:tr w14:paraId="73E23C4C" w14:textId="77777777" w:rsidTr="00B7372E">
        <w:tblPrEx>
          <w:tblW w:w="0" w:type="auto"/>
          <w:jc w:val="center"/>
          <w:tblLayout w:type="fixed"/>
          <w:tblLook w:val="04A0"/>
        </w:tblPrEx>
        <w:trPr>
          <w:trHeight w:val="240"/>
          <w:jc w:val="center"/>
        </w:trPr>
        <w:tc>
          <w:tcPr>
            <w:tcW w:w="4876" w:type="dxa"/>
            <w:hideMark/>
          </w:tcPr>
          <w:p w:rsidR="00702774" w:rsidRPr="004414AA" w:rsidP="00B7372E" w14:paraId="04C88CAC" w14:textId="77777777">
            <w:pPr>
              <w:pStyle w:val="AmColumnHeading"/>
            </w:pPr>
            <w:r w:rsidRPr="004414AA">
              <w:t>Komission teksti</w:t>
            </w:r>
          </w:p>
        </w:tc>
        <w:tc>
          <w:tcPr>
            <w:tcW w:w="4876" w:type="dxa"/>
            <w:hideMark/>
          </w:tcPr>
          <w:p w:rsidR="00702774" w:rsidRPr="004414AA" w:rsidP="00B7372E" w14:paraId="1CC95C2F" w14:textId="77777777">
            <w:pPr>
              <w:pStyle w:val="AmColumnHeading"/>
            </w:pPr>
            <w:r w:rsidRPr="004414AA">
              <w:t>Tarkistus</w:t>
            </w:r>
          </w:p>
        </w:tc>
      </w:tr>
      <w:tr w14:paraId="44142B8E" w14:textId="77777777" w:rsidTr="00B7372E">
        <w:tblPrEx>
          <w:tblW w:w="0" w:type="auto"/>
          <w:jc w:val="center"/>
          <w:tblLayout w:type="fixed"/>
          <w:tblLook w:val="04A0"/>
        </w:tblPrEx>
        <w:trPr>
          <w:jc w:val="center"/>
        </w:trPr>
        <w:tc>
          <w:tcPr>
            <w:tcW w:w="4876" w:type="dxa"/>
          </w:tcPr>
          <w:p w:rsidR="00702774" w:rsidRPr="004414AA" w:rsidP="00B7372E" w14:paraId="49301A45" w14:textId="77777777">
            <w:pPr>
              <w:pStyle w:val="Normal6a"/>
            </w:pPr>
          </w:p>
        </w:tc>
        <w:tc>
          <w:tcPr>
            <w:tcW w:w="4876" w:type="dxa"/>
            <w:hideMark/>
          </w:tcPr>
          <w:p w:rsidR="00702774" w:rsidRPr="004414AA" w:rsidP="00B7372E" w14:paraId="556CA574" w14:textId="1135111E">
            <w:pPr>
              <w:pStyle w:val="Normal6a"/>
            </w:pPr>
            <w:r w:rsidRPr="004414AA">
              <w:rPr>
                <w:b/>
                <w:i/>
              </w:rPr>
              <w:t>(8 a)</w:t>
            </w:r>
            <w:r w:rsidRPr="004414AA">
              <w:tab/>
            </w:r>
            <w:r w:rsidRPr="004414AA">
              <w:rPr>
                <w:b/>
                <w:i/>
              </w:rPr>
              <w:t xml:space="preserve">Vaikka asetuksen (EU) N:o </w:t>
            </w:r>
            <w:r w:rsidRPr="004414AA">
              <w:rPr>
                <w:b/>
                <w:i/>
              </w:rPr>
              <w:t xml:space="preserve">904/2010 13 artiklassa jo edellytetään, että jäsenvaltioiden toimivaltaiset arvonlisäveroviranomaiset vaihtavat oma-aloitteisesti tietoja, joista todennäköisesti on hyötyä arvonlisäveropetosten torjunnassa, kyseinen velvoite koskee arvonlisäveroviranomaisia eikä se ulotu jäsenvaltioiden toimivaltaisiin tulliviranomaisiin, jotka eivät ole kyseisessä asetuksessa tarkoitettuja arvonlisäveroalan toimivaltaisia viranomaisia. Asetuksen (EU) N:o 904/2010 13 artiklan mukaisessa nykymekanismissa tai Eurofisc-verkostossa ei myöskään määrätä tullitiedoista peräisin olevien petoksia koskevien tiedustelutietojen suorasta oma-aloitteisesta toimittamisesta EPPOlle ja OLAFille. Tuontimenettelyihin liittyville arvonlisäveropetoksille on ominaista se, että tulliviranomaisille tuontipaikassa ilmoitetut tiedot ja määräjäsenvaltiossa myöhemmin annetut arvonlisäveroilmoitukset eroavat systemaattisesti toisistaan. Riskinhallinta-analyysinsa ansiosta tulliviranomaiset ovat usein niitä, jotka havaitsevat tällaiset poikkeamat ensimmäisenä. Jotta voidaan täyttää </w:t>
            </w:r>
            <w:r w:rsidRPr="004414AA" w:rsidR="00526C2D">
              <w:rPr>
                <w:b/>
                <w:i/>
              </w:rPr>
              <w:t xml:space="preserve">kyseinen </w:t>
            </w:r>
            <w:r w:rsidRPr="004414AA">
              <w:rPr>
                <w:b/>
                <w:i/>
              </w:rPr>
              <w:t xml:space="preserve">aukko ja varmistaa, että tulliviranomaisten ketjun alkupäässä saamat tullitiedustelutiedot siirretään viipymättä rajatylittävien arvonlisäveropetosten tutkinnasta ja niistä syytteeseenpanosta vastaaville elimille, ja ottaen huomioon, että asetuksen (EU) N:o 904/2010 49 a ja 49 b artiklassa säädettyjen pääsyoikeuksien tehokas käyttö edellyttää, että mahdollisista petostapauksista ilmoitetaan EPPOlle ja OLAFille, toimivaltaisia tulliviranomaisia on vaadittava siirtämään </w:t>
            </w:r>
            <w:r w:rsidRPr="004414AA" w:rsidR="00526C2D">
              <w:rPr>
                <w:b/>
                <w:i/>
              </w:rPr>
              <w:t>kyseisiä</w:t>
            </w:r>
            <w:r w:rsidRPr="004414AA">
              <w:rPr>
                <w:b/>
                <w:i/>
              </w:rPr>
              <w:t xml:space="preserve"> tietoja oma-aloitteisesti. Tällaisen toimittamisen Eurofiscille, EPPOlle ja OLAFille olisi tapahduttava aina, kun 17 artiklan 1 kohdan f alakohdassa tarkoitetuissa tiedoissa esiintyy arvonlisäveropetokseen viittaavia rakenteita. </w:t>
            </w:r>
            <w:r w:rsidRPr="004414AA" w:rsidR="00526C2D">
              <w:rPr>
                <w:b/>
                <w:i/>
              </w:rPr>
              <w:t>Kyseinen</w:t>
            </w:r>
            <w:r w:rsidRPr="004414AA">
              <w:rPr>
                <w:b/>
                <w:i/>
              </w:rPr>
              <w:t xml:space="preserve"> toimenpide on ratkaisevan tärkeä unionin taloudellisten etujen tehokkaan suojaamisen kannalta, ja se on sopusoinnussa sen kanssa, että komissio </w:t>
            </w:r>
            <w:r w:rsidRPr="004414AA">
              <w:rPr>
                <w:b/>
                <w:i/>
              </w:rPr>
              <w:t>on sitoutunut tarkistamaan yleistä petostentorjuntajärjestelmää vuoden 2027 jälkeistä monivuotista rahoituskehystä koskevan paketin olennaisena osana. Euroopan parlamentti on viime vuosina unionin taloudellisten etujen suojaamisesta antamissaan päätöslauselmissa toistuvasti kehottanut vahvistamaan tulli- ja arvonlisäveroviranomaisten välistä koordinointia kansallisella tasolla. Tällainen oma-aloitteisen tietojen toimittamisen mekanismi toimii yksinomaan asetuksen (EU) N:o 904/2010 arvonlisäveroalan hallinnollisen yhteistyön puitteissa, eikä se vaikuta asetuksen (EU) N:o 952/2013 nojalla perustettuihin aineellisiin tullimenettelyihin ja niihin liittyviin datanhallintasääntöihin.</w:t>
            </w:r>
          </w:p>
        </w:tc>
      </w:tr>
    </w:tbl>
    <w:p w:rsidR="00702774" w:rsidRPr="004414AA" w:rsidP="00526C2D" w14:paraId="54D7CD50" w14:textId="4B784CCB">
      <w:pPr>
        <w:pStyle w:val="AMNumberTabs0"/>
      </w:pPr>
      <w:r w:rsidRPr="004414AA">
        <w:t>Tarkistus</w:t>
      </w:r>
      <w:r w:rsidRPr="004414AA" w:rsidR="00526C2D">
        <w:t xml:space="preserve"> </w:t>
      </w:r>
      <w:r w:rsidRPr="004414AA">
        <w:t>10</w:t>
      </w:r>
    </w:p>
    <w:p w:rsidR="00702774" w:rsidRPr="004414AA" w:rsidP="00702774" w14:paraId="75EC5106" w14:textId="77777777">
      <w:pPr>
        <w:pStyle w:val="NormalBold12b"/>
      </w:pPr>
      <w:r w:rsidRPr="004414AA">
        <w:t>Ehdotus asetukseksi</w:t>
      </w:r>
    </w:p>
    <w:p w:rsidR="00702774" w:rsidRPr="004414AA" w:rsidP="00702774" w14:paraId="05ED40A7" w14:textId="77777777">
      <w:pPr>
        <w:pStyle w:val="NormalBold"/>
      </w:pPr>
      <w:r w:rsidRPr="004414AA">
        <w:t>Johdanto-osan 8 b kappale (uusi)</w:t>
      </w:r>
    </w:p>
    <w:tbl>
      <w:tblPr>
        <w:tblW w:w="0" w:type="auto"/>
        <w:jc w:val="center"/>
        <w:tblLayout w:type="fixed"/>
        <w:tblCellMar>
          <w:left w:w="340" w:type="dxa"/>
          <w:right w:w="340" w:type="dxa"/>
        </w:tblCellMar>
        <w:tblLook w:val="04A0"/>
      </w:tblPr>
      <w:tblGrid>
        <w:gridCol w:w="4876"/>
        <w:gridCol w:w="4876"/>
      </w:tblGrid>
      <w:tr w14:paraId="2317D607" w14:textId="77777777" w:rsidTr="00B7372E">
        <w:tblPrEx>
          <w:tblW w:w="0" w:type="auto"/>
          <w:jc w:val="center"/>
          <w:tblLayout w:type="fixed"/>
          <w:tblLook w:val="04A0"/>
        </w:tblPrEx>
        <w:trPr>
          <w:trHeight w:val="240"/>
          <w:jc w:val="center"/>
        </w:trPr>
        <w:tc>
          <w:tcPr>
            <w:tcW w:w="9752" w:type="dxa"/>
            <w:gridSpan w:val="2"/>
          </w:tcPr>
          <w:p w:rsidR="00702774" w:rsidRPr="004414AA" w:rsidP="00B7372E" w14:paraId="79D608AD" w14:textId="77777777"/>
        </w:tc>
      </w:tr>
      <w:tr w14:paraId="04AD9F7E" w14:textId="77777777" w:rsidTr="00B7372E">
        <w:tblPrEx>
          <w:tblW w:w="0" w:type="auto"/>
          <w:jc w:val="center"/>
          <w:tblLayout w:type="fixed"/>
          <w:tblLook w:val="04A0"/>
        </w:tblPrEx>
        <w:trPr>
          <w:trHeight w:val="240"/>
          <w:jc w:val="center"/>
        </w:trPr>
        <w:tc>
          <w:tcPr>
            <w:tcW w:w="4876" w:type="dxa"/>
            <w:hideMark/>
          </w:tcPr>
          <w:p w:rsidR="00702774" w:rsidRPr="004414AA" w:rsidP="00B7372E" w14:paraId="647A83B6" w14:textId="77777777">
            <w:pPr>
              <w:pStyle w:val="AmColumnHeading"/>
            </w:pPr>
            <w:r w:rsidRPr="004414AA">
              <w:t>Komission teksti</w:t>
            </w:r>
          </w:p>
        </w:tc>
        <w:tc>
          <w:tcPr>
            <w:tcW w:w="4876" w:type="dxa"/>
            <w:hideMark/>
          </w:tcPr>
          <w:p w:rsidR="00702774" w:rsidRPr="004414AA" w:rsidP="00B7372E" w14:paraId="4B1BCDA9" w14:textId="77777777">
            <w:pPr>
              <w:pStyle w:val="AmColumnHeading"/>
            </w:pPr>
            <w:r w:rsidRPr="004414AA">
              <w:t>Tarkistus</w:t>
            </w:r>
          </w:p>
        </w:tc>
      </w:tr>
      <w:tr w14:paraId="42102886" w14:textId="77777777" w:rsidTr="00B7372E">
        <w:tblPrEx>
          <w:tblW w:w="0" w:type="auto"/>
          <w:jc w:val="center"/>
          <w:tblLayout w:type="fixed"/>
          <w:tblLook w:val="04A0"/>
        </w:tblPrEx>
        <w:trPr>
          <w:jc w:val="center"/>
        </w:trPr>
        <w:tc>
          <w:tcPr>
            <w:tcW w:w="4876" w:type="dxa"/>
          </w:tcPr>
          <w:p w:rsidR="00702774" w:rsidRPr="004414AA" w:rsidP="00B7372E" w14:paraId="13CC691C" w14:textId="77777777">
            <w:pPr>
              <w:pStyle w:val="Normal6a"/>
            </w:pPr>
          </w:p>
        </w:tc>
        <w:tc>
          <w:tcPr>
            <w:tcW w:w="4876" w:type="dxa"/>
            <w:hideMark/>
          </w:tcPr>
          <w:p w:rsidR="00702774" w:rsidRPr="004414AA" w:rsidP="00B7372E" w14:paraId="23E923D3" w14:textId="7F277AAA">
            <w:pPr>
              <w:pStyle w:val="Normal6a"/>
            </w:pPr>
            <w:r w:rsidRPr="004414AA">
              <w:rPr>
                <w:b/>
                <w:i/>
              </w:rPr>
              <w:t>(8 b)</w:t>
            </w:r>
            <w:r w:rsidRPr="004414AA">
              <w:tab/>
            </w:r>
            <w:r w:rsidRPr="004414AA">
              <w:rPr>
                <w:b/>
                <w:i/>
              </w:rPr>
              <w:t xml:space="preserve">Tässä asetuksessa säädetyn oma-aloitteisen toimittamisen mekanismin tehokkuus riippuu jäsenvaltioiden toimivaltaisten tulliviranomaisten ja toimivaltaisten arvonlisäveroviranomaisten välisestä asianmukaisesta koordinoinnista kansallisella tasolla. Nämä elimet ovat monissa jäsenvaltioissa omia hallinnollisia yksiköitään, joilla on erilliset valvontaketjut ja tietojärjestelmät. Jäsenvaltioiden olisi sen vuoksi varmistettava, että niiden toimivaltaiset tulli- ja arvonlisäveroviranomaiset ottavat käyttöön säännöllisiä koordinointimekanismeja, myös Eurofisc-kehyksen kautta, jotta helpotetaan arvonlisäveropetoksiin viittaavien eroavuuksien havaitsemista ja asiaankuuluvien tullitietojen oikea-aikaista toimittamista Eurofiscille, EPPOlle ja OLAFille. Tällainen koordinointi on menettelyllinen ja </w:t>
            </w:r>
            <w:r w:rsidRPr="004414AA">
              <w:rPr>
                <w:b/>
                <w:i/>
              </w:rPr>
              <w:t>organisatorinen toimenpide, eikä siitä aiheudu kansallisille viranomaisille tietotekniikkaan liittyviä lisävelvoitteita.</w:t>
            </w:r>
          </w:p>
        </w:tc>
      </w:tr>
    </w:tbl>
    <w:p w:rsidR="00702774" w:rsidRPr="004414AA" w:rsidP="00702774" w14:paraId="00EF727A" w14:textId="2D04D984">
      <w:pPr>
        <w:pStyle w:val="AMNumberTabs0"/>
      </w:pPr>
      <w:r w:rsidRPr="004414AA">
        <w:t>Tarkistus</w:t>
      </w:r>
      <w:r w:rsidRPr="004414AA" w:rsidR="00526C2D">
        <w:t xml:space="preserve"> </w:t>
      </w:r>
      <w:r w:rsidRPr="004414AA">
        <w:t>11</w:t>
      </w:r>
    </w:p>
    <w:p w:rsidR="00702774" w:rsidRPr="004414AA" w:rsidP="00702774" w14:paraId="7D0764F8" w14:textId="77777777">
      <w:pPr>
        <w:pStyle w:val="NormalBold12b"/>
        <w:keepNext/>
      </w:pPr>
      <w:r w:rsidRPr="004414AA">
        <w:t>Ehdotus asetukseksi</w:t>
      </w:r>
    </w:p>
    <w:p w:rsidR="00702774" w:rsidRPr="004414AA" w:rsidP="00702774" w14:paraId="1FB97635" w14:textId="77777777">
      <w:pPr>
        <w:pStyle w:val="NormalBold"/>
      </w:pPr>
      <w:r w:rsidRPr="004414AA">
        <w:t>Johdanto-osan 9 kappale</w:t>
      </w:r>
    </w:p>
    <w:tbl>
      <w:tblPr>
        <w:tblW w:w="9752" w:type="dxa"/>
        <w:jc w:val="center"/>
        <w:tblLayout w:type="fixed"/>
        <w:tblCellMar>
          <w:left w:w="340" w:type="dxa"/>
          <w:right w:w="340" w:type="dxa"/>
        </w:tblCellMar>
        <w:tblLook w:val="0000"/>
      </w:tblPr>
      <w:tblGrid>
        <w:gridCol w:w="4876"/>
        <w:gridCol w:w="4876"/>
      </w:tblGrid>
      <w:tr w14:paraId="6373B24F" w14:textId="77777777" w:rsidTr="00B7372E">
        <w:tblPrEx>
          <w:tblW w:w="9752" w:type="dxa"/>
          <w:jc w:val="center"/>
          <w:tblLayout w:type="fixed"/>
          <w:tblLook w:val="0000"/>
        </w:tblPrEx>
        <w:trPr>
          <w:jc w:val="center"/>
        </w:trPr>
        <w:tc>
          <w:tcPr>
            <w:tcW w:w="9752" w:type="dxa"/>
            <w:gridSpan w:val="2"/>
          </w:tcPr>
          <w:p w:rsidR="00702774" w:rsidRPr="004414AA" w:rsidP="00B7372E" w14:paraId="28F894DD" w14:textId="77777777">
            <w:pPr>
              <w:keepNext/>
            </w:pPr>
          </w:p>
        </w:tc>
      </w:tr>
      <w:tr w14:paraId="10BBDDAA" w14:textId="77777777" w:rsidTr="00B7372E">
        <w:tblPrEx>
          <w:tblW w:w="9752" w:type="dxa"/>
          <w:jc w:val="center"/>
          <w:tblLayout w:type="fixed"/>
          <w:tblLook w:val="0000"/>
        </w:tblPrEx>
        <w:trPr>
          <w:jc w:val="center"/>
        </w:trPr>
        <w:tc>
          <w:tcPr>
            <w:tcW w:w="4876" w:type="dxa"/>
          </w:tcPr>
          <w:p w:rsidR="00702774" w:rsidRPr="004414AA" w:rsidP="00B7372E" w14:paraId="688C5A3D" w14:textId="77777777">
            <w:pPr>
              <w:pStyle w:val="ColumnHeading"/>
              <w:keepNext/>
            </w:pPr>
            <w:r w:rsidRPr="004414AA">
              <w:t>Komission teksti</w:t>
            </w:r>
          </w:p>
        </w:tc>
        <w:tc>
          <w:tcPr>
            <w:tcW w:w="4876" w:type="dxa"/>
          </w:tcPr>
          <w:p w:rsidR="00702774" w:rsidRPr="004414AA" w:rsidP="00B7372E" w14:paraId="6B6EB252" w14:textId="77777777">
            <w:pPr>
              <w:pStyle w:val="ColumnHeading"/>
              <w:keepNext/>
            </w:pPr>
            <w:r w:rsidRPr="004414AA">
              <w:t>Tarkistus</w:t>
            </w:r>
          </w:p>
        </w:tc>
      </w:tr>
      <w:tr w14:paraId="1A427D08" w14:textId="77777777" w:rsidTr="00B7372E">
        <w:tblPrEx>
          <w:tblW w:w="9752" w:type="dxa"/>
          <w:jc w:val="center"/>
          <w:tblLayout w:type="fixed"/>
          <w:tblLook w:val="0000"/>
        </w:tblPrEx>
        <w:trPr>
          <w:jc w:val="center"/>
        </w:trPr>
        <w:tc>
          <w:tcPr>
            <w:tcW w:w="4876" w:type="dxa"/>
          </w:tcPr>
          <w:p w:rsidR="00702774" w:rsidRPr="004414AA" w:rsidP="00B7372E" w14:paraId="12338F90" w14:textId="77777777">
            <w:pPr>
              <w:pStyle w:val="Normal6"/>
            </w:pPr>
            <w:r w:rsidRPr="004414AA">
              <w:t>(9)</w:t>
            </w:r>
            <w:r w:rsidRPr="004414AA">
              <w:tab/>
              <w:t>Henkilötietoihin pääsyn suojaamiseksi ainoastaan Euroopan syyttäjien, valtuutettujen Euroopan syyttäjien sekä EPPOn ja OLAFin ennakolta valtuuttamien EPPOn ja OLAFin valikoitujen työntekijöiden olisi voitava päästä arvonlisäverotietoihin tehtäviensä suorittamiseksi Eurofisc-yhteysvirkamiesten valvonnassa. Jotta varmistetaan tällaisen tietoihin pääsyn yhdenmukaiset edellytykset, komissiolle olisi siirrettävä täytäntöönpanovalta teknisten yksityiskohtien ja käytännön järjestelyjen, mukaan lukien pääsynvalvontamekanismin sekä käyttäjien profiilien ja tunnistamisen, osalta. Tätä valtaa olisi käytettävä Euroopan parlamentin ja neuvoston asetuksen (EU) N:o 182/2011</w:t>
            </w:r>
            <w:r w:rsidRPr="004414AA">
              <w:rPr>
                <w:vertAlign w:val="superscript"/>
              </w:rPr>
              <w:t>9</w:t>
            </w:r>
            <w:r w:rsidRPr="004414AA">
              <w:t xml:space="preserve"> mukaisesti.</w:t>
            </w:r>
          </w:p>
        </w:tc>
        <w:tc>
          <w:tcPr>
            <w:tcW w:w="4876" w:type="dxa"/>
          </w:tcPr>
          <w:p w:rsidR="00702774" w:rsidRPr="004414AA" w:rsidP="00B7372E" w14:paraId="5F1741C1" w14:textId="76860B33">
            <w:pPr>
              <w:pStyle w:val="Normal6"/>
              <w:rPr>
                <w:szCs w:val="24"/>
              </w:rPr>
            </w:pPr>
            <w:r w:rsidRPr="004414AA">
              <w:t>(9)</w:t>
            </w:r>
            <w:r w:rsidRPr="004414AA">
              <w:tab/>
              <w:t>Henkilötietoihin pääsyn suojaamiseksi ainoastaan Euroopan syyttäjien, valtuutettujen Euroopan syyttäjien sekä EPPOn ja OLAFin ennakolta valtuuttamien EPPOn ja OLAFin valikoitujen työntekijöiden olisi voitava päästä arvonlisäverotietoihin tehtäviensä suorittamiseksi Eurofisc-yhteysvirkamiesten valvonnassa. Jotta varmistetaan tällaisen tietoihin pääsyn yhdenmukaiset edellytykset, komissiolle olisi siirrettävä täytäntöönpanovalta teknisten yksityiskohtien ja käytännön järjestelyjen, mukaan lukien pääsynvalvontamekanismin sekä käyttäjien profiilien ja tunnistamisen, osalta</w:t>
            </w:r>
            <w:r w:rsidRPr="004414AA">
              <w:rPr>
                <w:b/>
                <w:i/>
              </w:rPr>
              <w:t>, sekä varmistettava, että järjestelmän tietoturvataso on korkea ja se tehostaa operatiivista toimintaa automaattisilla prosesseilla ilman tarpeettomia hallinnollisia viivästyksiä</w:t>
            </w:r>
            <w:r w:rsidRPr="004414AA">
              <w:t>. Tätä valtaa olisi käytettävä Euroopan parlamentin ja neuvoston asetuksen (EU) N:o 182/2011</w:t>
            </w:r>
            <w:r w:rsidRPr="004414AA">
              <w:rPr>
                <w:vertAlign w:val="superscript"/>
              </w:rPr>
              <w:t>9</w:t>
            </w:r>
            <w:r w:rsidRPr="004414AA">
              <w:t xml:space="preserve"> mukaisesti</w:t>
            </w:r>
            <w:r w:rsidRPr="004414AA">
              <w:rPr>
                <w:b/>
                <w:i/>
              </w:rPr>
              <w:t>.</w:t>
            </w:r>
            <w:r w:rsidRPr="004414AA">
              <w:t xml:space="preserve"> </w:t>
            </w:r>
            <w:r w:rsidRPr="004414AA" w:rsidR="00526C2D">
              <w:rPr>
                <w:b/>
                <w:i/>
              </w:rPr>
              <w:t>Kyseis</w:t>
            </w:r>
            <w:r w:rsidRPr="004414AA">
              <w:rPr>
                <w:b/>
                <w:i/>
              </w:rPr>
              <w:t>tä toimenpidettä olisi pidettävä välittömänä toimena, kun taas petostentorjuntajärjestelmän tuleva uudelleentarkastelu tarjoaa mahdollisuuden lisätä johdonmukaisuutta ja yhtenäisyyttä</w:t>
            </w:r>
            <w:r w:rsidRPr="004414AA">
              <w:t>.</w:t>
            </w:r>
          </w:p>
        </w:tc>
      </w:tr>
      <w:tr w14:paraId="31A0D0EE" w14:textId="77777777" w:rsidTr="00B7372E">
        <w:tblPrEx>
          <w:tblW w:w="9752" w:type="dxa"/>
          <w:jc w:val="center"/>
          <w:tblLayout w:type="fixed"/>
          <w:tblLook w:val="0000"/>
        </w:tblPrEx>
        <w:trPr>
          <w:jc w:val="center"/>
        </w:trPr>
        <w:tc>
          <w:tcPr>
            <w:tcW w:w="4876" w:type="dxa"/>
          </w:tcPr>
          <w:p w:rsidR="00702774" w:rsidRPr="004414AA" w:rsidP="00B7372E" w14:paraId="03C34F50" w14:textId="77777777">
            <w:pPr>
              <w:pStyle w:val="Normal6"/>
              <w:rPr>
                <w:b/>
                <w:bCs/>
                <w:i/>
                <w:iCs/>
              </w:rPr>
            </w:pPr>
            <w:r w:rsidRPr="004414AA">
              <w:t>__________________</w:t>
            </w:r>
          </w:p>
        </w:tc>
        <w:tc>
          <w:tcPr>
            <w:tcW w:w="4876" w:type="dxa"/>
          </w:tcPr>
          <w:p w:rsidR="00702774" w:rsidRPr="004414AA" w:rsidP="00B7372E" w14:paraId="76C65466" w14:textId="77777777">
            <w:pPr>
              <w:pStyle w:val="Normal6"/>
              <w:rPr>
                <w:b/>
                <w:bCs/>
                <w:i/>
                <w:iCs/>
              </w:rPr>
            </w:pPr>
            <w:r w:rsidRPr="004414AA">
              <w:t>__________________</w:t>
            </w:r>
          </w:p>
        </w:tc>
      </w:tr>
      <w:tr w14:paraId="55AE27D3" w14:textId="77777777" w:rsidTr="00B7372E">
        <w:tblPrEx>
          <w:tblW w:w="9752" w:type="dxa"/>
          <w:jc w:val="center"/>
          <w:tblLayout w:type="fixed"/>
          <w:tblLook w:val="0000"/>
        </w:tblPrEx>
        <w:trPr>
          <w:jc w:val="center"/>
        </w:trPr>
        <w:tc>
          <w:tcPr>
            <w:tcW w:w="4876" w:type="dxa"/>
          </w:tcPr>
          <w:p w:rsidR="00702774" w:rsidRPr="004414AA" w:rsidP="00B7372E" w14:paraId="017C0851" w14:textId="77777777">
            <w:pPr>
              <w:pStyle w:val="Normal6"/>
              <w:rPr>
                <w:b/>
                <w:bCs/>
                <w:i/>
                <w:iCs/>
              </w:rPr>
            </w:pPr>
            <w:r w:rsidRPr="004414AA">
              <w:rPr>
                <w:vertAlign w:val="superscript"/>
              </w:rPr>
              <w:t>9</w:t>
            </w:r>
            <w:r w:rsidRPr="004414AA">
              <w:t xml:space="preserve"> 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c>
          <w:tcPr>
            <w:tcW w:w="4876" w:type="dxa"/>
          </w:tcPr>
          <w:p w:rsidR="00702774" w:rsidRPr="004414AA" w:rsidP="00B7372E" w14:paraId="0E57B457" w14:textId="77777777">
            <w:pPr>
              <w:pStyle w:val="Normal6"/>
              <w:rPr>
                <w:b/>
                <w:bCs/>
                <w:i/>
                <w:iCs/>
              </w:rPr>
            </w:pPr>
            <w:r w:rsidRPr="004414AA">
              <w:rPr>
                <w:vertAlign w:val="superscript"/>
              </w:rPr>
              <w:t>9</w:t>
            </w:r>
            <w:r w:rsidRPr="004414AA">
              <w:t xml:space="preserve"> 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r>
    </w:tbl>
    <w:p w:rsidR="00702774" w:rsidRPr="004414AA" w:rsidP="00702774" w14:paraId="153AB42A" w14:textId="77777777"/>
    <w:p w:rsidR="00702774" w:rsidRPr="004414AA" w:rsidP="00526C2D" w14:paraId="081E7DA3" w14:textId="21E0BC11">
      <w:pPr>
        <w:pStyle w:val="AMNumberTabs0"/>
      </w:pPr>
      <w:r w:rsidRPr="004414AA">
        <w:t>Tarkistus</w:t>
      </w:r>
      <w:r w:rsidRPr="004414AA" w:rsidR="00526C2D">
        <w:t xml:space="preserve"> </w:t>
      </w:r>
      <w:r w:rsidRPr="004414AA">
        <w:t>12</w:t>
      </w:r>
    </w:p>
    <w:p w:rsidR="00702774" w:rsidRPr="004414AA" w:rsidP="00702774" w14:paraId="14C6898B" w14:textId="77777777">
      <w:pPr>
        <w:pStyle w:val="NormalBold12b"/>
      </w:pPr>
      <w:r w:rsidRPr="004414AA">
        <w:t>Ehdotus asetukseksi</w:t>
      </w:r>
    </w:p>
    <w:p w:rsidR="00702774" w:rsidRPr="004414AA" w:rsidP="00702774" w14:paraId="1F975D3C" w14:textId="77777777">
      <w:pPr>
        <w:pStyle w:val="NormalBold"/>
      </w:pPr>
      <w:r w:rsidRPr="004414AA">
        <w:t>Johdanto-osan 10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A93A7"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0CE08212" w14:textId="77777777"/>
        </w:tc>
      </w:tr>
      <w:tr w14:paraId="21E1CA39"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112F4078"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5CC8E40E" w14:textId="77777777">
            <w:pPr>
              <w:pStyle w:val="AmColumnHeading"/>
            </w:pPr>
            <w:r w:rsidRPr="004414AA">
              <w:t>Tarkistus</w:t>
            </w:r>
          </w:p>
        </w:tc>
      </w:tr>
      <w:tr w14:paraId="05740F3B"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6E17BE14" w14:textId="77777777">
            <w:pPr>
              <w:pStyle w:val="Normal6a"/>
            </w:pPr>
            <w:r w:rsidRPr="004414AA">
              <w:t>(10)</w:t>
            </w:r>
            <w:r w:rsidRPr="004414AA">
              <w:tab/>
              <w:t>Tässä asetuksessa kunnioitetaan perusoikeuksia ja otetaan huomioon Euroopan unionin perusoikeuskirjassa tunnustetut periaatteet, erityisesti oikeus henkilötietojen suojaan.</w:t>
            </w:r>
          </w:p>
        </w:tc>
        <w:tc>
          <w:tcPr>
            <w:tcW w:w="4876" w:type="dxa"/>
            <w:tcBorders>
              <w:top w:val="nil"/>
              <w:left w:val="nil"/>
              <w:bottom w:val="nil"/>
              <w:right w:val="nil"/>
            </w:tcBorders>
          </w:tcPr>
          <w:p w:rsidR="00702774" w:rsidRPr="004414AA" w:rsidP="00B7372E" w14:paraId="1FE3E926" w14:textId="77777777">
            <w:pPr>
              <w:pStyle w:val="Normal6a"/>
            </w:pPr>
            <w:r w:rsidRPr="004414AA">
              <w:rPr>
                <w:i/>
              </w:rPr>
              <w:t>(Tarkistus ei vaikuta suomenkieliseen versioon.)</w:t>
            </w:r>
          </w:p>
        </w:tc>
      </w:tr>
    </w:tbl>
    <w:p w:rsidR="00702774" w:rsidRPr="004414AA" w:rsidP="00702774" w14:paraId="5078F54B" w14:textId="77777777"/>
    <w:p w:rsidR="00702774" w:rsidRPr="004414AA" w:rsidP="00702774" w14:paraId="4B671430" w14:textId="7E4E948C">
      <w:pPr>
        <w:pStyle w:val="AMNumberTabs0"/>
      </w:pPr>
      <w:r w:rsidRPr="004414AA">
        <w:t>Tarkistus</w:t>
      </w:r>
      <w:r w:rsidRPr="004414AA" w:rsidR="00526C2D">
        <w:t xml:space="preserve"> </w:t>
      </w:r>
      <w:r w:rsidRPr="004414AA">
        <w:t>13</w:t>
      </w:r>
    </w:p>
    <w:p w:rsidR="00702774" w:rsidRPr="004414AA" w:rsidP="00702774" w14:paraId="4C7E5C63" w14:textId="77777777">
      <w:pPr>
        <w:pStyle w:val="NormalBold12b"/>
        <w:keepNext/>
      </w:pPr>
      <w:r w:rsidRPr="004414AA">
        <w:t>Ehdotus asetukseksi</w:t>
      </w:r>
    </w:p>
    <w:p w:rsidR="00702774" w:rsidRPr="004414AA" w:rsidP="00702774" w14:paraId="26AB31D6" w14:textId="77777777">
      <w:pPr>
        <w:pStyle w:val="NormalBold"/>
      </w:pPr>
      <w:r w:rsidRPr="004414AA">
        <w:t>Johdanto-osan 10 a kappale (uusi)</w:t>
      </w:r>
    </w:p>
    <w:tbl>
      <w:tblPr>
        <w:tblW w:w="0" w:type="auto"/>
        <w:jc w:val="center"/>
        <w:tblLayout w:type="fixed"/>
        <w:tblCellMar>
          <w:left w:w="340" w:type="dxa"/>
          <w:right w:w="340" w:type="dxa"/>
        </w:tblCellMar>
        <w:tblLook w:val="0000"/>
      </w:tblPr>
      <w:tblGrid>
        <w:gridCol w:w="4876"/>
        <w:gridCol w:w="4876"/>
      </w:tblGrid>
      <w:tr w14:paraId="6F441378" w14:textId="77777777" w:rsidTr="00B7372E">
        <w:tblPrEx>
          <w:tblW w:w="0" w:type="auto"/>
          <w:jc w:val="center"/>
          <w:tblLayout w:type="fixed"/>
          <w:tblLook w:val="0000"/>
        </w:tblPrEx>
        <w:trPr>
          <w:jc w:val="center"/>
        </w:trPr>
        <w:tc>
          <w:tcPr>
            <w:tcW w:w="9752" w:type="dxa"/>
            <w:gridSpan w:val="2"/>
          </w:tcPr>
          <w:p w:rsidR="00702774" w:rsidRPr="004414AA" w:rsidP="00B7372E" w14:paraId="10A3997D" w14:textId="77777777">
            <w:pPr>
              <w:keepNext/>
            </w:pPr>
          </w:p>
        </w:tc>
      </w:tr>
      <w:tr w14:paraId="2BAA90F4" w14:textId="77777777" w:rsidTr="00B7372E">
        <w:tblPrEx>
          <w:tblW w:w="0" w:type="auto"/>
          <w:jc w:val="center"/>
          <w:tblLayout w:type="fixed"/>
          <w:tblLook w:val="0000"/>
        </w:tblPrEx>
        <w:trPr>
          <w:jc w:val="center"/>
        </w:trPr>
        <w:tc>
          <w:tcPr>
            <w:tcW w:w="4876" w:type="dxa"/>
          </w:tcPr>
          <w:p w:rsidR="00702774" w:rsidRPr="004414AA" w:rsidP="00B7372E" w14:paraId="21ABD23D" w14:textId="77777777">
            <w:pPr>
              <w:pStyle w:val="ColumnHeading"/>
              <w:keepNext/>
            </w:pPr>
            <w:r w:rsidRPr="004414AA">
              <w:t>Komission teksti</w:t>
            </w:r>
          </w:p>
        </w:tc>
        <w:tc>
          <w:tcPr>
            <w:tcW w:w="4876" w:type="dxa"/>
          </w:tcPr>
          <w:p w:rsidR="00702774" w:rsidRPr="004414AA" w:rsidP="00B7372E" w14:paraId="57AD3A83" w14:textId="77777777">
            <w:pPr>
              <w:pStyle w:val="ColumnHeading"/>
              <w:keepNext/>
            </w:pPr>
            <w:r w:rsidRPr="004414AA">
              <w:t>Tarkistus</w:t>
            </w:r>
          </w:p>
        </w:tc>
      </w:tr>
      <w:tr w14:paraId="43ACA847" w14:textId="77777777" w:rsidTr="00B7372E">
        <w:tblPrEx>
          <w:tblW w:w="0" w:type="auto"/>
          <w:jc w:val="center"/>
          <w:tblLayout w:type="fixed"/>
          <w:tblLook w:val="0000"/>
        </w:tblPrEx>
        <w:trPr>
          <w:jc w:val="center"/>
        </w:trPr>
        <w:tc>
          <w:tcPr>
            <w:tcW w:w="4876" w:type="dxa"/>
          </w:tcPr>
          <w:p w:rsidR="00702774" w:rsidRPr="004414AA" w:rsidP="00B7372E" w14:paraId="4987A08E" w14:textId="77777777">
            <w:pPr>
              <w:pStyle w:val="Normal6"/>
            </w:pPr>
          </w:p>
        </w:tc>
        <w:tc>
          <w:tcPr>
            <w:tcW w:w="4876" w:type="dxa"/>
          </w:tcPr>
          <w:p w:rsidR="00702774" w:rsidRPr="004414AA" w:rsidP="00B7372E" w14:paraId="73273F19" w14:textId="77777777">
            <w:pPr>
              <w:pStyle w:val="Normal6"/>
              <w:rPr>
                <w:szCs w:val="24"/>
              </w:rPr>
            </w:pPr>
            <w:r w:rsidRPr="004414AA">
              <w:rPr>
                <w:b/>
                <w:i/>
              </w:rPr>
              <w:t>(10 a)</w:t>
            </w:r>
            <w:r w:rsidRPr="004414AA">
              <w:rPr>
                <w:b/>
                <w:i/>
              </w:rPr>
              <w:tab/>
              <w:t>EPPOn ja OLAFin pääsyn VIES-järjestelmään, Surveillance-järjestelmään ja CESOP-järjestelmään sekä muihin järjestelmiin ja tietokantoihin olisi koskettava seuraavia pääasiallisia tietoluokkia: tiedot arvonlisäverotunnisteista ja arvonlisäveron alaisista yhteisöliiketoimista, asiaankuuluvat tiedot arvonlisäverosta vapautetusta tuonnista, siltä osin kuin on kyse tuontia koskevasta arvonlisäveron erityisjärjestelmästä (IOSS) ja tullimenettelyjen 42 ja 63 piiriin kuuluvasta tuonnista, sekä kootut maksutiedot. Tällainen pääsy olisi myönnettävä EPPOlle ja OLAFille ainoastaan niiden asetuksen (EU) 2017/1939 4 artiklan ja asetuksen (EU, Euratom) N:o 883/2013 1 artiklan 1 kohdan mukaisten tehtävien hoitamista varten. Komissiolle olisi siirrettävä valta hyväksyä täytäntöönpanosäädöksiä, joissa täsmennetään tarkat tietoluokat, joihin EPPOlla ja OLAFilla on pääsy kyseisten artiklojen mukaisten tehtäviensä hoitamiseksi. Ehdotukset kyseisiksi täytäntöönpanosäädöksiksi olisi toimitettava tiedoksi Euroopan parlamentille, jotta se voi käyttää oikeuksiaan.</w:t>
            </w:r>
          </w:p>
        </w:tc>
      </w:tr>
    </w:tbl>
    <w:p w:rsidR="00702774" w:rsidRPr="004414AA" w:rsidP="00702774" w14:paraId="51C091EB" w14:textId="77777777"/>
    <w:p w:rsidR="00702774" w:rsidRPr="004414AA" w:rsidP="00702774" w14:paraId="63AAD450" w14:textId="1D26B48F">
      <w:pPr>
        <w:pStyle w:val="AMNumberTabs0"/>
      </w:pPr>
      <w:r w:rsidRPr="004414AA">
        <w:t>Tarkistus</w:t>
      </w:r>
      <w:r w:rsidRPr="004414AA" w:rsidR="00526C2D">
        <w:t xml:space="preserve"> </w:t>
      </w:r>
      <w:r w:rsidRPr="004414AA">
        <w:t>14</w:t>
      </w:r>
    </w:p>
    <w:p w:rsidR="00702774" w:rsidRPr="004414AA" w:rsidP="00702774" w14:paraId="2B9FE924" w14:textId="77777777">
      <w:pPr>
        <w:pStyle w:val="NormalBold12b"/>
        <w:keepNext/>
      </w:pPr>
      <w:r w:rsidRPr="004414AA">
        <w:t>Ehdotus asetukseksi</w:t>
      </w:r>
    </w:p>
    <w:p w:rsidR="00702774" w:rsidRPr="004414AA" w:rsidP="00702774" w14:paraId="30BFC905" w14:textId="77777777">
      <w:pPr>
        <w:pStyle w:val="NormalBold"/>
      </w:pPr>
      <w:r w:rsidRPr="004414AA">
        <w:t>Johdanto-osan 11 kappale</w:t>
      </w:r>
    </w:p>
    <w:tbl>
      <w:tblPr>
        <w:tblW w:w="0" w:type="auto"/>
        <w:jc w:val="center"/>
        <w:tblLayout w:type="fixed"/>
        <w:tblCellMar>
          <w:left w:w="340" w:type="dxa"/>
          <w:right w:w="340" w:type="dxa"/>
        </w:tblCellMar>
        <w:tblLook w:val="0000"/>
      </w:tblPr>
      <w:tblGrid>
        <w:gridCol w:w="4876"/>
        <w:gridCol w:w="4876"/>
      </w:tblGrid>
      <w:tr w14:paraId="465980A3" w14:textId="77777777" w:rsidTr="00B7372E">
        <w:tblPrEx>
          <w:tblW w:w="0" w:type="auto"/>
          <w:jc w:val="center"/>
          <w:tblLayout w:type="fixed"/>
          <w:tblLook w:val="0000"/>
        </w:tblPrEx>
        <w:trPr>
          <w:jc w:val="center"/>
        </w:trPr>
        <w:tc>
          <w:tcPr>
            <w:tcW w:w="9752" w:type="dxa"/>
            <w:gridSpan w:val="2"/>
          </w:tcPr>
          <w:p w:rsidR="00702774" w:rsidRPr="004414AA" w:rsidP="00B7372E" w14:paraId="488F8E79" w14:textId="77777777">
            <w:pPr>
              <w:keepNext/>
            </w:pPr>
          </w:p>
        </w:tc>
      </w:tr>
      <w:tr w14:paraId="77B4B626" w14:textId="77777777" w:rsidTr="00B7372E">
        <w:tblPrEx>
          <w:tblW w:w="0" w:type="auto"/>
          <w:jc w:val="center"/>
          <w:tblLayout w:type="fixed"/>
          <w:tblLook w:val="0000"/>
        </w:tblPrEx>
        <w:trPr>
          <w:jc w:val="center"/>
        </w:trPr>
        <w:tc>
          <w:tcPr>
            <w:tcW w:w="4876" w:type="dxa"/>
          </w:tcPr>
          <w:p w:rsidR="00702774" w:rsidRPr="004414AA" w:rsidP="00B7372E" w14:paraId="72A8CE65" w14:textId="77777777">
            <w:pPr>
              <w:pStyle w:val="ColumnHeading"/>
              <w:keepNext/>
            </w:pPr>
            <w:r w:rsidRPr="004414AA">
              <w:t>Komission teksti</w:t>
            </w:r>
          </w:p>
        </w:tc>
        <w:tc>
          <w:tcPr>
            <w:tcW w:w="4876" w:type="dxa"/>
          </w:tcPr>
          <w:p w:rsidR="00702774" w:rsidRPr="004414AA" w:rsidP="00B7372E" w14:paraId="5102E915" w14:textId="77777777">
            <w:pPr>
              <w:pStyle w:val="ColumnHeading"/>
              <w:keepNext/>
            </w:pPr>
            <w:r w:rsidRPr="004414AA">
              <w:t>Tarkistus</w:t>
            </w:r>
          </w:p>
        </w:tc>
      </w:tr>
      <w:tr w14:paraId="0679E18B" w14:textId="77777777" w:rsidTr="00B7372E">
        <w:tblPrEx>
          <w:tblW w:w="0" w:type="auto"/>
          <w:jc w:val="center"/>
          <w:tblLayout w:type="fixed"/>
          <w:tblLook w:val="0000"/>
        </w:tblPrEx>
        <w:trPr>
          <w:jc w:val="center"/>
        </w:trPr>
        <w:tc>
          <w:tcPr>
            <w:tcW w:w="4876" w:type="dxa"/>
          </w:tcPr>
          <w:p w:rsidR="00702774" w:rsidRPr="004414AA" w:rsidP="00B7372E" w14:paraId="6ABCC2BE" w14:textId="77777777">
            <w:pPr>
              <w:pStyle w:val="Normal6"/>
            </w:pPr>
            <w:r w:rsidRPr="004414AA">
              <w:t>(11)</w:t>
            </w:r>
            <w:r w:rsidRPr="004414AA">
              <w:tab/>
              <w:t xml:space="preserve">Koska arvonlisäverotietojen vaihtoa unionin tasolla helpottavia järjestelmiä, infrastruktuuria ja teknisiä välineitä on mukautettava EPPOn ja OLAFin suojatun tietoihin pääsyn mahdollistamiseksi, asiaa koskevien säännösten soveltamista on tarpeen lykätä, jotta jäsenvaltiot, komissio, EPPO ja OLAF voivat tehdä tarvittavat mukautukset. Tässä yhteydessä olisi otettava huomioon VIES-keskusjärjestelmän käyttöönottopäivämäärä ja vanhan VIES-järjestelmän käytöstäpoistopäivämäärä. </w:t>
            </w:r>
            <w:r w:rsidRPr="004414AA">
              <w:rPr>
                <w:b/>
                <w:i/>
              </w:rPr>
              <w:t>EPPOn</w:t>
            </w:r>
            <w:r w:rsidRPr="004414AA">
              <w:t xml:space="preserve"> ja </w:t>
            </w:r>
            <w:r w:rsidRPr="004414AA">
              <w:rPr>
                <w:b/>
                <w:i/>
              </w:rPr>
              <w:t>OLAFin on määrä vastata kustannuksista</w:t>
            </w:r>
            <w:r w:rsidRPr="004414AA">
              <w:t xml:space="preserve">, </w:t>
            </w:r>
            <w:r w:rsidRPr="004414AA">
              <w:rPr>
                <w:b/>
                <w:i/>
              </w:rPr>
              <w:t>jotka aiheutuvat suojatun arvonlisäverotietoihin pääsyn edellyttämän infrastruktuurin</w:t>
            </w:r>
            <w:r w:rsidRPr="004414AA">
              <w:t xml:space="preserve"> ja </w:t>
            </w:r>
            <w:r w:rsidRPr="004414AA">
              <w:rPr>
                <w:b/>
                <w:i/>
              </w:rPr>
              <w:t>teknisten välineiden perustamisesta</w:t>
            </w:r>
            <w:r w:rsidRPr="004414AA">
              <w:t xml:space="preserve"> ja </w:t>
            </w:r>
            <w:r w:rsidRPr="004414AA">
              <w:rPr>
                <w:b/>
                <w:i/>
              </w:rPr>
              <w:t>ylläpitämisestä</w:t>
            </w:r>
            <w:r w:rsidRPr="004414AA">
              <w:t>.</w:t>
            </w:r>
          </w:p>
        </w:tc>
        <w:tc>
          <w:tcPr>
            <w:tcW w:w="4876" w:type="dxa"/>
          </w:tcPr>
          <w:p w:rsidR="00702774" w:rsidRPr="004414AA" w:rsidP="00B7372E" w14:paraId="6687E570" w14:textId="77777777">
            <w:pPr>
              <w:pStyle w:val="Normal6"/>
              <w:rPr>
                <w:szCs w:val="24"/>
              </w:rPr>
            </w:pPr>
            <w:r w:rsidRPr="004414AA">
              <w:t>(11)</w:t>
            </w:r>
            <w:r w:rsidRPr="004414AA">
              <w:tab/>
              <w:t xml:space="preserve">Koska arvonlisäverotietojen vaihtoa unionin tasolla helpottavia järjestelmiä, infrastruktuuria ja teknisiä välineitä on mukautettava EPPOn ja OLAFin suojatun tietoihin pääsyn mahdollistamiseksi, asiaa koskevien säännösten soveltamista on tarpeen lykätä, jotta jäsenvaltiot, komissio, EPPO ja OLAF voivat tehdä tarvittavat mukautukset. Tässä yhteydessä olisi otettava huomioon VIES-keskusjärjestelmän käyttöönottopäivämäärä ja vanhan VIES-järjestelmän käytöstäpoistopäivämäärä. </w:t>
            </w:r>
            <w:r w:rsidRPr="004414AA">
              <w:rPr>
                <w:b/>
                <w:i/>
              </w:rPr>
              <w:t>Jotta voidaan varmistaa tämän asetuksen tehokas täytäntöönpano, EPPOlla</w:t>
            </w:r>
            <w:r w:rsidRPr="004414AA">
              <w:t xml:space="preserve"> ja </w:t>
            </w:r>
            <w:r w:rsidRPr="004414AA">
              <w:rPr>
                <w:b/>
                <w:i/>
              </w:rPr>
              <w:t>OLAFilla olisi oltava talousarviovaikutusten välttämisen periaatteen mukaisesti käytössään riittävät ja vakaat taloudelliset ja henkilöresurssit</w:t>
            </w:r>
            <w:r w:rsidRPr="004414AA">
              <w:t xml:space="preserve">, </w:t>
            </w:r>
            <w:r w:rsidRPr="004414AA">
              <w:rPr>
                <w:b/>
                <w:i/>
              </w:rPr>
              <w:t>mukaan lukien erityisasiantuntemus talousrikostutkinnassa, sähköisen aineiston tutkinnassa</w:t>
            </w:r>
            <w:r w:rsidRPr="004414AA">
              <w:t xml:space="preserve"> ja </w:t>
            </w:r>
            <w:r w:rsidRPr="004414AA">
              <w:rPr>
                <w:b/>
                <w:i/>
              </w:rPr>
              <w:t>data-analyysissa sekä tarvittaessa myös erillinen yhdyskäytävä tai rajapinta, jotta voidaan varmistaa tietojen minimoinnin periaatteen noudattaminen. Unionin rahoituksella olisi lisäksi tuettava sellaisia yhteentoimivia tietojärjestelmiä ja suojattuja viestintävälineitä, jotka mahdollistavat tehokkaan yhteistyön. Väärinkäytösten välttämiseksi käytössä olisi oltavat organisatorisia toimenpiteitä, sisäisiä lupamenettelyjä, valvontamekanismeja ja suojatoimia</w:t>
            </w:r>
            <w:r w:rsidRPr="004414AA">
              <w:t>.</w:t>
            </w:r>
          </w:p>
        </w:tc>
      </w:tr>
    </w:tbl>
    <w:p w:rsidR="00702774" w:rsidRPr="004414AA" w:rsidP="00702774" w14:paraId="0CCE3B89" w14:textId="77777777"/>
    <w:p w:rsidR="00702774" w:rsidRPr="004414AA" w:rsidP="00526C2D" w14:paraId="5ECEA66C" w14:textId="4B6E0439">
      <w:pPr>
        <w:pStyle w:val="AMNumberTabs0"/>
      </w:pPr>
      <w:r w:rsidRPr="004414AA">
        <w:t>Tarkistus</w:t>
      </w:r>
      <w:r w:rsidRPr="004414AA" w:rsidR="00526C2D">
        <w:t xml:space="preserve"> </w:t>
      </w:r>
      <w:r w:rsidRPr="004414AA">
        <w:t>15</w:t>
      </w:r>
    </w:p>
    <w:p w:rsidR="00702774" w:rsidRPr="004414AA" w:rsidP="00702774" w14:paraId="38D36B28" w14:textId="77777777">
      <w:pPr>
        <w:pStyle w:val="NormalBold12b"/>
      </w:pPr>
      <w:r w:rsidRPr="004414AA">
        <w:t>Ehdotus asetukseksi</w:t>
      </w:r>
    </w:p>
    <w:p w:rsidR="00702774" w:rsidRPr="004414AA" w:rsidP="00702774" w14:paraId="21C2A2EB" w14:textId="77777777">
      <w:pPr>
        <w:pStyle w:val="NormalBold"/>
      </w:pPr>
      <w:r w:rsidRPr="004414AA">
        <w:t>Johdanto-osan 12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1BD50"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42F0CC7D" w14:textId="77777777"/>
        </w:tc>
      </w:tr>
      <w:tr w14:paraId="29CE227F"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3128811A"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79ED9084" w14:textId="77777777">
            <w:pPr>
              <w:pStyle w:val="AmColumnHeading"/>
            </w:pPr>
            <w:r w:rsidRPr="004414AA">
              <w:t>Tarkistus</w:t>
            </w:r>
          </w:p>
        </w:tc>
      </w:tr>
      <w:tr w14:paraId="28749A41"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640E366E" w14:textId="77777777">
            <w:pPr>
              <w:pStyle w:val="Normal6a"/>
            </w:pPr>
            <w:r w:rsidRPr="004414AA">
              <w:t>(12)</w:t>
            </w:r>
            <w:r w:rsidRPr="004414AA">
              <w:tab/>
              <w:t xml:space="preserve">Euroopan tietosuojavaltuutettua on kuultu asetuksen (EU) 2018/1725 42 artiklan 1 kohdan mukaisesti, ja hän on antanut lausunnon </w:t>
            </w:r>
            <w:r w:rsidRPr="004414AA">
              <w:rPr>
                <w:b/>
                <w:i/>
              </w:rPr>
              <w:t>[…]</w:t>
            </w:r>
            <w:r w:rsidRPr="004414AA">
              <w:t>.</w:t>
            </w:r>
          </w:p>
        </w:tc>
        <w:tc>
          <w:tcPr>
            <w:tcW w:w="4876" w:type="dxa"/>
            <w:tcBorders>
              <w:top w:val="nil"/>
              <w:left w:val="nil"/>
              <w:bottom w:val="nil"/>
              <w:right w:val="nil"/>
            </w:tcBorders>
          </w:tcPr>
          <w:p w:rsidR="00702774" w:rsidRPr="004414AA" w:rsidP="00B7372E" w14:paraId="104B0111" w14:textId="51155486">
            <w:pPr>
              <w:pStyle w:val="Normal6a"/>
            </w:pPr>
            <w:r w:rsidRPr="004414AA">
              <w:t>(12)</w:t>
            </w:r>
            <w:r w:rsidRPr="004414AA">
              <w:tab/>
              <w:t xml:space="preserve">Euroopan tietosuojavaltuutettua on kuultu asetuksen (EU) 2018/1725 42 artiklan 1 kohdan mukaisesti, ja hän on antanut lausunnon </w:t>
            </w:r>
            <w:r w:rsidRPr="004414AA">
              <w:rPr>
                <w:b/>
                <w:i/>
              </w:rPr>
              <w:t>7 päivänä tammikuuta 2026</w:t>
            </w:r>
            <w:r w:rsidRPr="004414AA">
              <w:t>.</w:t>
            </w:r>
          </w:p>
        </w:tc>
      </w:tr>
    </w:tbl>
    <w:p w:rsidR="00702774" w:rsidRPr="004414AA" w:rsidP="00702774" w14:paraId="1C4E887B" w14:textId="77777777"/>
    <w:p w:rsidR="00702774" w:rsidRPr="004414AA" w:rsidP="00526C2D" w14:paraId="0BD69A7F" w14:textId="0F086E08">
      <w:pPr>
        <w:pStyle w:val="AMNumberTabs0"/>
      </w:pPr>
      <w:r w:rsidRPr="004414AA">
        <w:t>Tarkistus</w:t>
      </w:r>
      <w:r w:rsidRPr="004414AA" w:rsidR="00526C2D">
        <w:t xml:space="preserve"> </w:t>
      </w:r>
      <w:r w:rsidRPr="004414AA">
        <w:t>16</w:t>
      </w:r>
    </w:p>
    <w:p w:rsidR="00702774" w:rsidRPr="004414AA" w:rsidP="00702774" w14:paraId="42F1BC60" w14:textId="77777777">
      <w:pPr>
        <w:pStyle w:val="NormalBold12b"/>
      </w:pPr>
      <w:r w:rsidRPr="004414AA">
        <w:t>Ehdotus asetukseksi</w:t>
      </w:r>
    </w:p>
    <w:p w:rsidR="00702774" w:rsidRPr="004414AA" w:rsidP="00702774" w14:paraId="4ED4783B" w14:textId="77777777">
      <w:pPr>
        <w:pStyle w:val="NormalBold"/>
      </w:pPr>
      <w:r w:rsidRPr="004414AA">
        <w:t>1 artikla – 1 kohta – -1 alakohta (uusi)</w:t>
      </w:r>
    </w:p>
    <w:p w:rsidR="00702774" w:rsidRPr="004414AA" w:rsidP="00702774" w14:paraId="4815429B" w14:textId="77777777">
      <w:pPr>
        <w:rPr>
          <w:lang w:val="pt-PT"/>
        </w:rPr>
      </w:pPr>
      <w:r w:rsidRPr="004414AA">
        <w:rPr>
          <w:lang w:val="pt-PT"/>
        </w:rPr>
        <w:t>Asetus (EU) N:o 904/2010</w:t>
      </w:r>
    </w:p>
    <w:p w:rsidR="00702774" w:rsidRPr="004414AA" w:rsidP="00702774" w14:paraId="72A8FF9C" w14:textId="77777777">
      <w:pPr>
        <w:rPr>
          <w:lang w:val="pt-PT"/>
        </w:rPr>
      </w:pPr>
      <w:r w:rsidRPr="004414AA">
        <w:rPr>
          <w:lang w:val="pt-PT"/>
        </w:rPr>
        <w:t>2 a artikla (uusi)</w:t>
      </w:r>
    </w:p>
    <w:tbl>
      <w:tblPr>
        <w:tblW w:w="9752" w:type="dxa"/>
        <w:jc w:val="center"/>
        <w:tblLayout w:type="fixed"/>
        <w:tblCellMar>
          <w:left w:w="340" w:type="dxa"/>
          <w:right w:w="340" w:type="dxa"/>
        </w:tblCellMar>
        <w:tblLook w:val="04A0"/>
      </w:tblPr>
      <w:tblGrid>
        <w:gridCol w:w="4876"/>
        <w:gridCol w:w="4876"/>
      </w:tblGrid>
      <w:tr w14:paraId="670077EB" w14:textId="77777777" w:rsidTr="00B7372E">
        <w:tblPrEx>
          <w:tblW w:w="9752" w:type="dxa"/>
          <w:jc w:val="center"/>
          <w:tblLayout w:type="fixed"/>
          <w:tblLook w:val="04A0"/>
        </w:tblPrEx>
        <w:trPr>
          <w:trHeight w:val="240"/>
          <w:jc w:val="center"/>
        </w:trPr>
        <w:tc>
          <w:tcPr>
            <w:tcW w:w="9752" w:type="dxa"/>
            <w:gridSpan w:val="2"/>
          </w:tcPr>
          <w:p w:rsidR="00702774" w:rsidRPr="004414AA" w:rsidP="00B7372E" w14:paraId="5862F291" w14:textId="77777777">
            <w:pPr>
              <w:rPr>
                <w:lang w:val="pt-PT"/>
              </w:rPr>
            </w:pPr>
          </w:p>
        </w:tc>
      </w:tr>
      <w:tr w14:paraId="10974257" w14:textId="77777777" w:rsidTr="00B7372E">
        <w:tblPrEx>
          <w:tblW w:w="9752" w:type="dxa"/>
          <w:jc w:val="center"/>
          <w:tblLayout w:type="fixed"/>
          <w:tblLook w:val="04A0"/>
        </w:tblPrEx>
        <w:trPr>
          <w:trHeight w:val="240"/>
          <w:jc w:val="center"/>
        </w:trPr>
        <w:tc>
          <w:tcPr>
            <w:tcW w:w="4876" w:type="dxa"/>
            <w:hideMark/>
          </w:tcPr>
          <w:p w:rsidR="00702774" w:rsidRPr="004414AA" w:rsidP="00B7372E" w14:paraId="18056B02" w14:textId="77777777">
            <w:pPr>
              <w:pStyle w:val="AmColumnHeading"/>
            </w:pPr>
            <w:r w:rsidRPr="004414AA">
              <w:t>Komission teksti</w:t>
            </w:r>
          </w:p>
        </w:tc>
        <w:tc>
          <w:tcPr>
            <w:tcW w:w="4876" w:type="dxa"/>
            <w:hideMark/>
          </w:tcPr>
          <w:p w:rsidR="00702774" w:rsidRPr="004414AA" w:rsidP="00B7372E" w14:paraId="22E6F023" w14:textId="77777777">
            <w:pPr>
              <w:pStyle w:val="AmColumnHeading"/>
            </w:pPr>
            <w:r w:rsidRPr="004414AA">
              <w:t>Tarkistus</w:t>
            </w:r>
          </w:p>
        </w:tc>
      </w:tr>
      <w:tr w14:paraId="3D1C958B" w14:textId="77777777" w:rsidTr="00B7372E">
        <w:tblPrEx>
          <w:tblW w:w="9752" w:type="dxa"/>
          <w:jc w:val="center"/>
          <w:tblLayout w:type="fixed"/>
          <w:tblLook w:val="04A0"/>
        </w:tblPrEx>
        <w:trPr>
          <w:jc w:val="center"/>
        </w:trPr>
        <w:tc>
          <w:tcPr>
            <w:tcW w:w="4876" w:type="dxa"/>
          </w:tcPr>
          <w:p w:rsidR="00702774" w:rsidRPr="004414AA" w:rsidP="00B7372E" w14:paraId="15D8ABFF" w14:textId="77777777">
            <w:pPr>
              <w:pStyle w:val="Normal6a"/>
            </w:pPr>
          </w:p>
        </w:tc>
        <w:tc>
          <w:tcPr>
            <w:tcW w:w="4876" w:type="dxa"/>
            <w:hideMark/>
          </w:tcPr>
          <w:p w:rsidR="00702774" w:rsidRPr="004414AA" w:rsidP="00B7372E" w14:paraId="344B0571" w14:textId="77777777">
            <w:pPr>
              <w:pStyle w:val="Normal6a"/>
            </w:pPr>
            <w:r w:rsidRPr="004414AA">
              <w:rPr>
                <w:b/>
                <w:i/>
              </w:rPr>
              <w:t>-1)</w:t>
            </w:r>
            <w:r w:rsidRPr="004414AA">
              <w:tab/>
            </w:r>
            <w:r w:rsidRPr="004414AA">
              <w:rPr>
                <w:b/>
                <w:i/>
              </w:rPr>
              <w:t>lisätään artikla seuraavasti:</w:t>
            </w:r>
          </w:p>
        </w:tc>
      </w:tr>
      <w:tr w14:paraId="2798314B" w14:textId="77777777" w:rsidTr="00B7372E">
        <w:tblPrEx>
          <w:tblW w:w="9752" w:type="dxa"/>
          <w:jc w:val="center"/>
          <w:tblLayout w:type="fixed"/>
          <w:tblLook w:val="04A0"/>
        </w:tblPrEx>
        <w:trPr>
          <w:jc w:val="center"/>
        </w:trPr>
        <w:tc>
          <w:tcPr>
            <w:tcW w:w="4876" w:type="dxa"/>
          </w:tcPr>
          <w:p w:rsidR="00702774" w:rsidRPr="004414AA" w:rsidP="00B7372E" w14:paraId="0CA1D901" w14:textId="77777777">
            <w:pPr>
              <w:pStyle w:val="Normal6a"/>
            </w:pPr>
          </w:p>
        </w:tc>
        <w:tc>
          <w:tcPr>
            <w:tcW w:w="4876" w:type="dxa"/>
            <w:hideMark/>
          </w:tcPr>
          <w:p w:rsidR="00702774" w:rsidRPr="004414AA" w:rsidP="00B7372E" w14:paraId="380EB73B" w14:textId="77777777">
            <w:pPr>
              <w:pStyle w:val="Normal6a"/>
            </w:pPr>
            <w:r w:rsidRPr="004414AA">
              <w:rPr>
                <w:b/>
                <w:i/>
              </w:rPr>
              <w:t>”2 a artikla</w:t>
            </w:r>
          </w:p>
        </w:tc>
      </w:tr>
      <w:tr w14:paraId="2167C68E" w14:textId="77777777" w:rsidTr="00B7372E">
        <w:tblPrEx>
          <w:tblW w:w="9752" w:type="dxa"/>
          <w:jc w:val="center"/>
          <w:tblLayout w:type="fixed"/>
          <w:tblLook w:val="04A0"/>
        </w:tblPrEx>
        <w:trPr>
          <w:jc w:val="center"/>
        </w:trPr>
        <w:tc>
          <w:tcPr>
            <w:tcW w:w="4876" w:type="dxa"/>
          </w:tcPr>
          <w:p w:rsidR="00702774" w:rsidRPr="004414AA" w:rsidP="00B7372E" w14:paraId="14A7E271" w14:textId="77777777">
            <w:pPr>
              <w:pStyle w:val="Normal6a"/>
            </w:pPr>
          </w:p>
        </w:tc>
        <w:tc>
          <w:tcPr>
            <w:tcW w:w="4876" w:type="dxa"/>
          </w:tcPr>
          <w:p w:rsidR="00702774" w:rsidRPr="004414AA" w:rsidP="00B7372E" w14:paraId="07A6B483" w14:textId="77777777">
            <w:pPr>
              <w:pStyle w:val="Normal6a"/>
              <w:rPr>
                <w:b/>
                <w:i/>
              </w:rPr>
            </w:pPr>
            <w:r w:rsidRPr="004414AA">
              <w:rPr>
                <w:b/>
                <w:i/>
              </w:rPr>
              <w:t>Seuraamusten vähimmäistason yhdenmukaistamista koskeva jatkoehdotus</w:t>
            </w:r>
          </w:p>
        </w:tc>
      </w:tr>
      <w:tr w14:paraId="2C74856F" w14:textId="77777777" w:rsidTr="00B7372E">
        <w:tblPrEx>
          <w:tblW w:w="9752" w:type="dxa"/>
          <w:jc w:val="center"/>
          <w:tblLayout w:type="fixed"/>
          <w:tblLook w:val="04A0"/>
        </w:tblPrEx>
        <w:trPr>
          <w:jc w:val="center"/>
        </w:trPr>
        <w:tc>
          <w:tcPr>
            <w:tcW w:w="4876" w:type="dxa"/>
          </w:tcPr>
          <w:p w:rsidR="00702774" w:rsidRPr="004414AA" w:rsidP="00B7372E" w14:paraId="2538FB92" w14:textId="77777777">
            <w:pPr>
              <w:pStyle w:val="Normal6a"/>
            </w:pPr>
          </w:p>
        </w:tc>
        <w:tc>
          <w:tcPr>
            <w:tcW w:w="4876" w:type="dxa"/>
            <w:hideMark/>
          </w:tcPr>
          <w:p w:rsidR="00702774" w:rsidRPr="004414AA" w:rsidP="00B7372E" w14:paraId="1617DC8B" w14:textId="50F85152">
            <w:pPr>
              <w:pStyle w:val="Normal6a"/>
            </w:pPr>
            <w:r w:rsidRPr="004414AA">
              <w:rPr>
                <w:b/>
                <w:i/>
              </w:rPr>
              <w:t xml:space="preserve">Komissio antaa </w:t>
            </w:r>
            <w:r w:rsidRPr="004414AA" w:rsidR="00FA58EB">
              <w:rPr>
                <w:b/>
                <w:i/>
              </w:rPr>
              <w:t xml:space="preserve">viimeistään </w:t>
            </w:r>
            <w:r w:rsidRPr="004414AA" w:rsidR="007A1297">
              <w:rPr>
                <w:b/>
                <w:i/>
              </w:rPr>
              <w:t xml:space="preserve">... päivänä ...kuuta ... </w:t>
            </w:r>
            <w:r w:rsidRPr="004414AA">
              <w:rPr>
                <w:b/>
                <w:i/>
              </w:rPr>
              <w:t>[18 kuukau</w:t>
            </w:r>
            <w:r w:rsidRPr="004414AA" w:rsidR="007A1297">
              <w:rPr>
                <w:b/>
                <w:i/>
              </w:rPr>
              <w:t>tta</w:t>
            </w:r>
            <w:r w:rsidRPr="004414AA">
              <w:rPr>
                <w:b/>
                <w:i/>
              </w:rPr>
              <w:t xml:space="preserve"> tämän muutosasetuksen voimaantulosta] ja vuoden 2027 jälkeiseen monivuotista rahoituskehystä koskevaan pakettiin sisältyvinä täydentävinä toimenpiteinä ja unionin taloudellisten etujen suojaamisen parantamiseksi toteutettavan petostentorjuntajärjestelmän tarkistamisen tavoitteiden mukaisesti Euroopan parlamentille ja neuvostolle lainsäädäntöehdotuksen arvonlisäveron ja siihen liittyvien tullien alaa koskeviin vakavimpiin rikkomuksiin sovellettavien hallinnollisten seuraamusten vähimmäistason yhdenmukaistamisesta erityisesti kun on kyse yhteisön sisäisistä missing trader -petoksista ja tullimenettelyn 42 mukaisten yksinkertaistettujen tuontimenettelyjen ja tuontia koskeva arvonlisäveron erityisjärjestelmän väärinkäytöstä. Ehdotus ei vaikuta asetuksen (EU) N:o 952/2013 nojalla perustettuihin aineellisiin tullimenettelyihin ja niihin liittyviin datanhallintasääntöihin.”</w:t>
            </w:r>
          </w:p>
        </w:tc>
      </w:tr>
    </w:tbl>
    <w:p w:rsidR="00702774" w:rsidRPr="004414AA" w:rsidP="00526C2D" w14:paraId="0D2FAB00" w14:textId="19D5599E">
      <w:pPr>
        <w:pStyle w:val="AMNumberTabs0"/>
      </w:pPr>
      <w:r w:rsidRPr="004414AA">
        <w:t>Tarkistus</w:t>
      </w:r>
      <w:r w:rsidRPr="004414AA" w:rsidR="00526C2D">
        <w:t xml:space="preserve"> </w:t>
      </w:r>
      <w:r w:rsidRPr="004414AA">
        <w:t>17</w:t>
      </w:r>
    </w:p>
    <w:p w:rsidR="00702774" w:rsidRPr="004414AA" w:rsidP="00702774" w14:paraId="78BFD0E6" w14:textId="77777777">
      <w:pPr>
        <w:pStyle w:val="NormalBold12b"/>
      </w:pPr>
      <w:r w:rsidRPr="004414AA">
        <w:t>Ehdotus asetukseksi</w:t>
      </w:r>
    </w:p>
    <w:p w:rsidR="00702774" w:rsidRPr="004414AA" w:rsidP="00702774" w14:paraId="71BE06B5" w14:textId="77777777">
      <w:pPr>
        <w:pStyle w:val="NormalBold"/>
      </w:pPr>
      <w:r w:rsidRPr="004414AA">
        <w:t>1 artikla – 1 kohta – -1 a alakohta (uusi)</w:t>
      </w:r>
    </w:p>
    <w:p w:rsidR="00702774" w:rsidRPr="004414AA" w:rsidP="00702774" w14:paraId="22143109" w14:textId="77777777">
      <w:pPr>
        <w:rPr>
          <w:lang w:val="pt-PT"/>
        </w:rPr>
      </w:pPr>
      <w:r w:rsidRPr="004414AA">
        <w:rPr>
          <w:lang w:val="pt-PT"/>
        </w:rPr>
        <w:t>Asetus (EU) N:o 904/2010</w:t>
      </w:r>
    </w:p>
    <w:p w:rsidR="00702774" w:rsidRPr="004414AA" w:rsidP="00702774" w14:paraId="7BA9F3AB" w14:textId="77777777">
      <w:pPr>
        <w:pStyle w:val="NormalBold"/>
        <w:rPr>
          <w:lang w:val="pt-PT"/>
        </w:rPr>
      </w:pPr>
      <w:r w:rsidRPr="004414AA">
        <w:rPr>
          <w:b w:val="0"/>
          <w:lang w:val="pt-PT"/>
        </w:rPr>
        <w:t>13 a artikla (uusi)</w:t>
      </w:r>
    </w:p>
    <w:tbl>
      <w:tblPr>
        <w:tblW w:w="9752" w:type="dxa"/>
        <w:jc w:val="center"/>
        <w:tblLayout w:type="fixed"/>
        <w:tblCellMar>
          <w:left w:w="340" w:type="dxa"/>
          <w:right w:w="340" w:type="dxa"/>
        </w:tblCellMar>
        <w:tblLook w:val="04A0"/>
      </w:tblPr>
      <w:tblGrid>
        <w:gridCol w:w="4876"/>
        <w:gridCol w:w="4876"/>
      </w:tblGrid>
      <w:tr w14:paraId="0F9EA503" w14:textId="77777777" w:rsidTr="00B7372E">
        <w:tblPrEx>
          <w:tblW w:w="9752" w:type="dxa"/>
          <w:jc w:val="center"/>
          <w:tblLayout w:type="fixed"/>
          <w:tblLook w:val="04A0"/>
        </w:tblPrEx>
        <w:trPr>
          <w:trHeight w:val="240"/>
          <w:jc w:val="center"/>
        </w:trPr>
        <w:tc>
          <w:tcPr>
            <w:tcW w:w="9752" w:type="dxa"/>
            <w:gridSpan w:val="2"/>
          </w:tcPr>
          <w:p w:rsidR="00702774" w:rsidRPr="004414AA" w:rsidP="00B7372E" w14:paraId="41F5D950" w14:textId="77777777">
            <w:pPr>
              <w:rPr>
                <w:lang w:val="pt-PT"/>
              </w:rPr>
            </w:pPr>
          </w:p>
        </w:tc>
      </w:tr>
      <w:tr w14:paraId="6E8B3C74" w14:textId="77777777" w:rsidTr="00B7372E">
        <w:tblPrEx>
          <w:tblW w:w="9752" w:type="dxa"/>
          <w:jc w:val="center"/>
          <w:tblLayout w:type="fixed"/>
          <w:tblLook w:val="04A0"/>
        </w:tblPrEx>
        <w:trPr>
          <w:trHeight w:val="240"/>
          <w:jc w:val="center"/>
        </w:trPr>
        <w:tc>
          <w:tcPr>
            <w:tcW w:w="4876" w:type="dxa"/>
            <w:hideMark/>
          </w:tcPr>
          <w:p w:rsidR="00702774" w:rsidRPr="004414AA" w:rsidP="00B7372E" w14:paraId="542D1A7D" w14:textId="77777777">
            <w:pPr>
              <w:pStyle w:val="AmColumnHeading"/>
            </w:pPr>
            <w:r w:rsidRPr="004414AA">
              <w:t>Komission teksti</w:t>
            </w:r>
          </w:p>
        </w:tc>
        <w:tc>
          <w:tcPr>
            <w:tcW w:w="4876" w:type="dxa"/>
            <w:hideMark/>
          </w:tcPr>
          <w:p w:rsidR="00702774" w:rsidRPr="004414AA" w:rsidP="00B7372E" w14:paraId="615E024D" w14:textId="77777777">
            <w:pPr>
              <w:pStyle w:val="AmColumnHeading"/>
            </w:pPr>
            <w:r w:rsidRPr="004414AA">
              <w:t>Tarkistus</w:t>
            </w:r>
          </w:p>
        </w:tc>
      </w:tr>
      <w:tr w14:paraId="458E538A" w14:textId="77777777" w:rsidTr="00B7372E">
        <w:tblPrEx>
          <w:tblW w:w="9752" w:type="dxa"/>
          <w:jc w:val="center"/>
          <w:tblLayout w:type="fixed"/>
          <w:tblLook w:val="04A0"/>
        </w:tblPrEx>
        <w:trPr>
          <w:trHeight w:val="240"/>
          <w:jc w:val="center"/>
        </w:trPr>
        <w:tc>
          <w:tcPr>
            <w:tcW w:w="4876" w:type="dxa"/>
          </w:tcPr>
          <w:p w:rsidR="00702774" w:rsidRPr="004414AA" w:rsidP="00B7372E" w14:paraId="6E9B3156" w14:textId="77777777">
            <w:pPr>
              <w:pStyle w:val="Normal6"/>
              <w:rPr>
                <w:b/>
                <w:bCs/>
                <w:i/>
                <w:iCs/>
              </w:rPr>
            </w:pPr>
          </w:p>
        </w:tc>
        <w:tc>
          <w:tcPr>
            <w:tcW w:w="4876" w:type="dxa"/>
          </w:tcPr>
          <w:p w:rsidR="00702774" w:rsidRPr="004414AA" w:rsidP="00B7372E" w14:paraId="52C0B28B" w14:textId="77777777">
            <w:pPr>
              <w:pStyle w:val="Normal6"/>
              <w:rPr>
                <w:b/>
                <w:bCs/>
                <w:i/>
                <w:iCs/>
              </w:rPr>
            </w:pPr>
            <w:r w:rsidRPr="004414AA">
              <w:rPr>
                <w:b/>
                <w:i/>
              </w:rPr>
              <w:t>-1 a)</w:t>
            </w:r>
            <w:r w:rsidRPr="004414AA">
              <w:rPr>
                <w:b/>
                <w:i/>
              </w:rPr>
              <w:tab/>
              <w:t>lisätään artikla seuraavasti:</w:t>
            </w:r>
          </w:p>
        </w:tc>
      </w:tr>
      <w:tr w14:paraId="6AC6184D" w14:textId="77777777" w:rsidTr="00B7372E">
        <w:tblPrEx>
          <w:tblW w:w="9752" w:type="dxa"/>
          <w:jc w:val="center"/>
          <w:tblLayout w:type="fixed"/>
          <w:tblLook w:val="04A0"/>
        </w:tblPrEx>
        <w:trPr>
          <w:jc w:val="center"/>
        </w:trPr>
        <w:tc>
          <w:tcPr>
            <w:tcW w:w="4876" w:type="dxa"/>
          </w:tcPr>
          <w:p w:rsidR="00702774" w:rsidRPr="004414AA" w:rsidP="00B7372E" w14:paraId="0027B532" w14:textId="77777777">
            <w:pPr>
              <w:pStyle w:val="Normal6a"/>
            </w:pPr>
          </w:p>
        </w:tc>
        <w:tc>
          <w:tcPr>
            <w:tcW w:w="4876" w:type="dxa"/>
            <w:hideMark/>
          </w:tcPr>
          <w:p w:rsidR="00702774" w:rsidRPr="004414AA" w:rsidP="00B7372E" w14:paraId="0E5EED66" w14:textId="77777777">
            <w:pPr>
              <w:pStyle w:val="Normal6a"/>
            </w:pPr>
            <w:r w:rsidRPr="004414AA">
              <w:rPr>
                <w:b/>
                <w:i/>
              </w:rPr>
              <w:t>”13 a artikla</w:t>
            </w:r>
          </w:p>
        </w:tc>
      </w:tr>
      <w:tr w14:paraId="5F3C0742" w14:textId="77777777" w:rsidTr="00B7372E">
        <w:tblPrEx>
          <w:tblW w:w="9752" w:type="dxa"/>
          <w:jc w:val="center"/>
          <w:tblLayout w:type="fixed"/>
          <w:tblLook w:val="04A0"/>
        </w:tblPrEx>
        <w:trPr>
          <w:jc w:val="center"/>
        </w:trPr>
        <w:tc>
          <w:tcPr>
            <w:tcW w:w="4876" w:type="dxa"/>
          </w:tcPr>
          <w:p w:rsidR="00702774" w:rsidRPr="004414AA" w:rsidP="00B7372E" w14:paraId="4C9F3DA9" w14:textId="77777777">
            <w:pPr>
              <w:pStyle w:val="Normal6a"/>
            </w:pPr>
          </w:p>
        </w:tc>
        <w:tc>
          <w:tcPr>
            <w:tcW w:w="4876" w:type="dxa"/>
          </w:tcPr>
          <w:p w:rsidR="00702774" w:rsidRPr="004414AA" w:rsidP="00B7372E" w14:paraId="140D59D5" w14:textId="77777777">
            <w:pPr>
              <w:pStyle w:val="Normal6a"/>
              <w:rPr>
                <w:b/>
                <w:i/>
              </w:rPr>
            </w:pPr>
            <w:r w:rsidRPr="004414AA">
              <w:rPr>
                <w:b/>
                <w:i/>
              </w:rPr>
              <w:t>Arvonlisäveropetoksiin viittaavien tullitietojen oma-aloitteinen toimittaminen</w:t>
            </w:r>
          </w:p>
        </w:tc>
      </w:tr>
      <w:tr w14:paraId="20923B65" w14:textId="77777777" w:rsidTr="00B7372E">
        <w:tblPrEx>
          <w:tblW w:w="9752" w:type="dxa"/>
          <w:jc w:val="center"/>
          <w:tblLayout w:type="fixed"/>
          <w:tblLook w:val="04A0"/>
        </w:tblPrEx>
        <w:trPr>
          <w:jc w:val="center"/>
        </w:trPr>
        <w:tc>
          <w:tcPr>
            <w:tcW w:w="4876" w:type="dxa"/>
          </w:tcPr>
          <w:p w:rsidR="00702774" w:rsidRPr="004414AA" w:rsidP="00B7372E" w14:paraId="1CEF68BD" w14:textId="77777777">
            <w:pPr>
              <w:pStyle w:val="Normal6a"/>
            </w:pPr>
          </w:p>
        </w:tc>
        <w:tc>
          <w:tcPr>
            <w:tcW w:w="4876" w:type="dxa"/>
            <w:hideMark/>
          </w:tcPr>
          <w:p w:rsidR="00702774" w:rsidRPr="004414AA" w:rsidP="00B7372E" w14:paraId="2791D482" w14:textId="77777777">
            <w:pPr>
              <w:pStyle w:val="Normal6a"/>
            </w:pPr>
            <w:r w:rsidRPr="004414AA">
              <w:rPr>
                <w:b/>
                <w:i/>
              </w:rPr>
              <w:t>1.</w:t>
            </w:r>
            <w:r w:rsidRPr="004414AA">
              <w:rPr>
                <w:b/>
                <w:i/>
              </w:rPr>
              <w:tab/>
              <w:t>Jäsenvaltioiden toimivaltaisten viranomaisten on ilmoitettava oma-aloitteisesti 36 artiklan 1 kohdassa tarkoitetuille Eurofiscin työalakoordinaattoreille ja, niiden toimivaltuuksien puitteissa, EPPOlle ja OLAFille kaikki 17 artiklan 1 kohdan f alakohdan nojalla tallennetut tiedot, joissa esiintyy arvonlisäveropetokseen viittaavia rakenteita, erityisesti</w:t>
            </w:r>
          </w:p>
        </w:tc>
      </w:tr>
      <w:tr w14:paraId="699530A2" w14:textId="77777777" w:rsidTr="00B7372E">
        <w:tblPrEx>
          <w:tblW w:w="9752" w:type="dxa"/>
          <w:jc w:val="center"/>
          <w:tblLayout w:type="fixed"/>
          <w:tblLook w:val="04A0"/>
        </w:tblPrEx>
        <w:trPr>
          <w:jc w:val="center"/>
        </w:trPr>
        <w:tc>
          <w:tcPr>
            <w:tcW w:w="4876" w:type="dxa"/>
          </w:tcPr>
          <w:p w:rsidR="00702774" w:rsidRPr="004414AA" w:rsidP="00B7372E" w14:paraId="24FD6610" w14:textId="77777777">
            <w:pPr>
              <w:pStyle w:val="Normal6a"/>
            </w:pPr>
          </w:p>
        </w:tc>
        <w:tc>
          <w:tcPr>
            <w:tcW w:w="4876" w:type="dxa"/>
            <w:hideMark/>
          </w:tcPr>
          <w:p w:rsidR="00702774" w:rsidRPr="004414AA" w:rsidP="00B7372E" w14:paraId="28413B85" w14:textId="77777777">
            <w:pPr>
              <w:pStyle w:val="Normal6a"/>
            </w:pPr>
            <w:r w:rsidRPr="004414AA">
              <w:rPr>
                <w:b/>
                <w:i/>
              </w:rPr>
              <w:t>a)</w:t>
            </w:r>
            <w:r w:rsidRPr="004414AA">
              <w:rPr>
                <w:b/>
                <w:i/>
              </w:rPr>
              <w:tab/>
              <w:t>systemaattiset eroavuudet tuonti-ilmoituksessa ilmoitetun määräjäsenvaltion ja sen jäsenvaltion välillä, jossa arvonlisävero myöhemmin ilmoitettiin tai maksettiin;</w:t>
            </w:r>
          </w:p>
        </w:tc>
      </w:tr>
      <w:tr w14:paraId="30374DBE" w14:textId="77777777" w:rsidTr="00B7372E">
        <w:tblPrEx>
          <w:tblW w:w="9752" w:type="dxa"/>
          <w:jc w:val="center"/>
          <w:tblLayout w:type="fixed"/>
          <w:tblLook w:val="04A0"/>
        </w:tblPrEx>
        <w:trPr>
          <w:jc w:val="center"/>
        </w:trPr>
        <w:tc>
          <w:tcPr>
            <w:tcW w:w="4876" w:type="dxa"/>
          </w:tcPr>
          <w:p w:rsidR="00702774" w:rsidRPr="004414AA" w:rsidP="00B7372E" w14:paraId="1B77B675" w14:textId="77777777">
            <w:pPr>
              <w:pStyle w:val="Normal6a"/>
            </w:pPr>
          </w:p>
        </w:tc>
        <w:tc>
          <w:tcPr>
            <w:tcW w:w="4876" w:type="dxa"/>
            <w:hideMark/>
          </w:tcPr>
          <w:p w:rsidR="00702774" w:rsidRPr="004414AA" w:rsidP="00B7372E" w14:paraId="5A9F66CB" w14:textId="77777777">
            <w:pPr>
              <w:pStyle w:val="Normal6a"/>
            </w:pPr>
            <w:r w:rsidRPr="004414AA">
              <w:rPr>
                <w:b/>
                <w:i/>
              </w:rPr>
              <w:t>b)</w:t>
            </w:r>
            <w:r w:rsidRPr="004414AA">
              <w:rPr>
                <w:b/>
                <w:i/>
              </w:rPr>
              <w:tab/>
              <w:t>systemaattiset eroavuudet IOSS-järjestelmän mukaisessa tuonti-ilmoituksessa yksilöidyn vastaanottajan ja sen verovelvollisen välillä, joka ilmoitti vastaavan arvonlisäveron määräjäsenvaltiossa;</w:t>
            </w:r>
          </w:p>
        </w:tc>
      </w:tr>
      <w:tr w14:paraId="6BF09DB6" w14:textId="77777777" w:rsidTr="00B7372E">
        <w:tblPrEx>
          <w:tblW w:w="9752" w:type="dxa"/>
          <w:jc w:val="center"/>
          <w:tblLayout w:type="fixed"/>
          <w:tblLook w:val="04A0"/>
        </w:tblPrEx>
        <w:trPr>
          <w:jc w:val="center"/>
        </w:trPr>
        <w:tc>
          <w:tcPr>
            <w:tcW w:w="4876" w:type="dxa"/>
          </w:tcPr>
          <w:p w:rsidR="00702774" w:rsidRPr="004414AA" w:rsidP="00B7372E" w14:paraId="54AE3D40" w14:textId="77777777">
            <w:pPr>
              <w:pStyle w:val="Normal6a"/>
            </w:pPr>
          </w:p>
        </w:tc>
        <w:tc>
          <w:tcPr>
            <w:tcW w:w="4876" w:type="dxa"/>
            <w:hideMark/>
          </w:tcPr>
          <w:p w:rsidR="00702774" w:rsidRPr="004414AA" w:rsidP="00B7372E" w14:paraId="3B70A82D" w14:textId="77777777">
            <w:pPr>
              <w:pStyle w:val="Normal6a"/>
            </w:pPr>
            <w:r w:rsidRPr="004414AA">
              <w:rPr>
                <w:b/>
                <w:i/>
              </w:rPr>
              <w:t>c)</w:t>
            </w:r>
            <w:r w:rsidRPr="004414AA">
              <w:rPr>
                <w:b/>
                <w:i/>
              </w:rPr>
              <w:tab/>
              <w:t>ilmoitetut tullausarvot, jotka poikkeavat merkittävästi markkina-arvosta, jos tämä poikkeus vastaa aliarvottamista arvonlisäverotuksessa; sekä</w:t>
            </w:r>
          </w:p>
        </w:tc>
      </w:tr>
      <w:tr w14:paraId="49C265B7" w14:textId="77777777" w:rsidTr="00B7372E">
        <w:tblPrEx>
          <w:tblW w:w="9752" w:type="dxa"/>
          <w:jc w:val="center"/>
          <w:tblLayout w:type="fixed"/>
          <w:tblLook w:val="04A0"/>
        </w:tblPrEx>
        <w:trPr>
          <w:jc w:val="center"/>
        </w:trPr>
        <w:tc>
          <w:tcPr>
            <w:tcW w:w="4876" w:type="dxa"/>
          </w:tcPr>
          <w:p w:rsidR="00702774" w:rsidRPr="004414AA" w:rsidP="00B7372E" w14:paraId="08DF4761" w14:textId="77777777">
            <w:pPr>
              <w:pStyle w:val="Normal6a"/>
            </w:pPr>
          </w:p>
        </w:tc>
        <w:tc>
          <w:tcPr>
            <w:tcW w:w="4876" w:type="dxa"/>
            <w:hideMark/>
          </w:tcPr>
          <w:p w:rsidR="00702774" w:rsidRPr="004414AA" w:rsidP="00B7372E" w14:paraId="78C21C3E" w14:textId="77777777">
            <w:pPr>
              <w:pStyle w:val="Normal6a"/>
            </w:pPr>
            <w:r w:rsidRPr="004414AA">
              <w:rPr>
                <w:b/>
                <w:i/>
              </w:rPr>
              <w:t>d)</w:t>
            </w:r>
            <w:r w:rsidRPr="004414AA">
              <w:rPr>
                <w:b/>
                <w:i/>
              </w:rPr>
              <w:tab/>
              <w:t>mitkä tahansa muut indikaattorit, jotka määritetään komission täytäntöönpanosäädöksessä tulliperusteisen arvonlisäveropetoksen riski-indikaattoreiksi.</w:t>
            </w:r>
          </w:p>
        </w:tc>
      </w:tr>
      <w:tr w14:paraId="5A5DBF34" w14:textId="77777777" w:rsidTr="00B7372E">
        <w:tblPrEx>
          <w:tblW w:w="9752" w:type="dxa"/>
          <w:jc w:val="center"/>
          <w:tblLayout w:type="fixed"/>
          <w:tblLook w:val="04A0"/>
        </w:tblPrEx>
        <w:trPr>
          <w:jc w:val="center"/>
        </w:trPr>
        <w:tc>
          <w:tcPr>
            <w:tcW w:w="4876" w:type="dxa"/>
          </w:tcPr>
          <w:p w:rsidR="00702774" w:rsidRPr="004414AA" w:rsidP="00B7372E" w14:paraId="41C50C99" w14:textId="77777777">
            <w:pPr>
              <w:pStyle w:val="Normal6a"/>
            </w:pPr>
          </w:p>
        </w:tc>
        <w:tc>
          <w:tcPr>
            <w:tcW w:w="4876" w:type="dxa"/>
            <w:hideMark/>
          </w:tcPr>
          <w:p w:rsidR="00702774" w:rsidRPr="004414AA" w:rsidP="00B7372E" w14:paraId="3F8131BC" w14:textId="77777777">
            <w:pPr>
              <w:pStyle w:val="Normal6a"/>
            </w:pPr>
            <w:r w:rsidRPr="004414AA">
              <w:rPr>
                <w:b/>
                <w:i/>
              </w:rPr>
              <w:t>2.</w:t>
            </w:r>
            <w:r w:rsidRPr="004414AA">
              <w:rPr>
                <w:b/>
                <w:i/>
              </w:rPr>
              <w:tab/>
              <w:t xml:space="preserve">Edellä 1 kohdassa tarkoitettu ilmoitus on tehtävä viipymättä, ja sen on sisällettävä ainakin 17 artiklan 1 kohdan f </w:t>
            </w:r>
            <w:r w:rsidRPr="004414AA">
              <w:rPr>
                <w:b/>
                <w:i/>
              </w:rPr>
              <w:t>alakohdassa luetellut tietoelementit asianomaisen tuonnin tai tuontitapahtumien sarjan osalta.</w:t>
            </w:r>
          </w:p>
        </w:tc>
      </w:tr>
      <w:tr w14:paraId="23835D5A" w14:textId="77777777" w:rsidTr="00B7372E">
        <w:tblPrEx>
          <w:tblW w:w="9752" w:type="dxa"/>
          <w:jc w:val="center"/>
          <w:tblLayout w:type="fixed"/>
          <w:tblLook w:val="04A0"/>
        </w:tblPrEx>
        <w:trPr>
          <w:jc w:val="center"/>
        </w:trPr>
        <w:tc>
          <w:tcPr>
            <w:tcW w:w="4876" w:type="dxa"/>
          </w:tcPr>
          <w:p w:rsidR="00702774" w:rsidRPr="004414AA" w:rsidP="00B7372E" w14:paraId="597D19C9" w14:textId="77777777">
            <w:pPr>
              <w:pStyle w:val="Normal6a"/>
            </w:pPr>
          </w:p>
        </w:tc>
        <w:tc>
          <w:tcPr>
            <w:tcW w:w="4876" w:type="dxa"/>
            <w:hideMark/>
          </w:tcPr>
          <w:p w:rsidR="00702774" w:rsidRPr="004414AA" w:rsidP="00B7372E" w14:paraId="2F532370" w14:textId="77777777">
            <w:pPr>
              <w:pStyle w:val="Normal6a"/>
            </w:pPr>
            <w:r w:rsidRPr="004414AA">
              <w:rPr>
                <w:b/>
                <w:i/>
              </w:rPr>
              <w:t>3.</w:t>
            </w:r>
            <w:r w:rsidRPr="004414AA">
              <w:rPr>
                <w:b/>
                <w:i/>
              </w:rPr>
              <w:tab/>
              <w:t>Jäsenvaltioiden on varmistettava, että niiden toimivaltaiset tulliviranomaiset ja toimivaltaiset arvonlisäveroviranomaiset koordinoivat 1 kohdassa tarkoitettujen eroavuuksien havaitsemista, myös Eurofisc-kehyksen kautta.</w:t>
            </w:r>
          </w:p>
        </w:tc>
      </w:tr>
      <w:tr w14:paraId="6C286D94" w14:textId="77777777" w:rsidTr="00B7372E">
        <w:tblPrEx>
          <w:tblW w:w="9752" w:type="dxa"/>
          <w:jc w:val="center"/>
          <w:tblLayout w:type="fixed"/>
          <w:tblLook w:val="04A0"/>
        </w:tblPrEx>
        <w:trPr>
          <w:jc w:val="center"/>
        </w:trPr>
        <w:tc>
          <w:tcPr>
            <w:tcW w:w="4876" w:type="dxa"/>
          </w:tcPr>
          <w:p w:rsidR="00702774" w:rsidRPr="004414AA" w:rsidP="00B7372E" w14:paraId="01A0FB20" w14:textId="77777777">
            <w:pPr>
              <w:pStyle w:val="Normal6a"/>
            </w:pPr>
          </w:p>
        </w:tc>
        <w:tc>
          <w:tcPr>
            <w:tcW w:w="4876" w:type="dxa"/>
            <w:hideMark/>
          </w:tcPr>
          <w:p w:rsidR="00702774" w:rsidRPr="004414AA" w:rsidP="00B7372E" w14:paraId="17CE9B4C" w14:textId="77777777">
            <w:pPr>
              <w:pStyle w:val="Normal6a"/>
            </w:pPr>
            <w:r w:rsidRPr="004414AA">
              <w:rPr>
                <w:b/>
                <w:i/>
              </w:rPr>
              <w:t>4.</w:t>
            </w:r>
            <w:r w:rsidRPr="004414AA">
              <w:rPr>
                <w:b/>
                <w:i/>
              </w:rPr>
              <w:tab/>
              <w:t>Komissio vahvistaa täytäntöönpanosäädöksillä tässä artiklassa tarkoitetun tietojen välittämisen tekniset muodot ja menettelyt. Nämä täytäntöönpanosäädökset hyväksytään 58 artiklan 2 kohdassa tarkoitettua tarkastelumenettelyä noudattaen.</w:t>
            </w:r>
          </w:p>
        </w:tc>
      </w:tr>
      <w:tr w14:paraId="17E3AC76" w14:textId="77777777" w:rsidTr="00B7372E">
        <w:tblPrEx>
          <w:tblW w:w="9752" w:type="dxa"/>
          <w:jc w:val="center"/>
          <w:tblLayout w:type="fixed"/>
          <w:tblLook w:val="04A0"/>
        </w:tblPrEx>
        <w:trPr>
          <w:jc w:val="center"/>
        </w:trPr>
        <w:tc>
          <w:tcPr>
            <w:tcW w:w="4876" w:type="dxa"/>
          </w:tcPr>
          <w:p w:rsidR="00702774" w:rsidRPr="004414AA" w:rsidP="00B7372E" w14:paraId="6600AA3B" w14:textId="77777777">
            <w:pPr>
              <w:pStyle w:val="Normal6a"/>
            </w:pPr>
          </w:p>
        </w:tc>
        <w:tc>
          <w:tcPr>
            <w:tcW w:w="4876" w:type="dxa"/>
            <w:hideMark/>
          </w:tcPr>
          <w:p w:rsidR="00702774" w:rsidRPr="004414AA" w:rsidP="00B7372E" w14:paraId="428F8B66" w14:textId="77777777">
            <w:pPr>
              <w:pStyle w:val="Normal6a"/>
            </w:pPr>
            <w:r w:rsidRPr="004414AA">
              <w:rPr>
                <w:b/>
                <w:i/>
              </w:rPr>
              <w:t>5.</w:t>
            </w:r>
            <w:r w:rsidRPr="004414AA">
              <w:rPr>
                <w:b/>
                <w:i/>
              </w:rPr>
              <w:tab/>
              <w:t>Jäsenvaltioissa, jotka eivät osallistu EPPOon neuvoston asetuksen (EU) 2017/1939 nojalla, 1 kohdassa tarkoitetut tiedonannot osoitetaan Eurofiscin työalakoordinaattoreille ja OLAFille sen toimivaltuuksien puitteissa, ei EPPOlle.”</w:t>
            </w:r>
          </w:p>
        </w:tc>
      </w:tr>
    </w:tbl>
    <w:p w:rsidR="00702774" w:rsidRPr="004414AA" w:rsidP="00526C2D" w14:paraId="145BEDA2" w14:textId="13A8B856">
      <w:pPr>
        <w:pStyle w:val="AMNumberTabs0"/>
      </w:pPr>
      <w:r w:rsidRPr="004414AA">
        <w:t>Tarkistus</w:t>
      </w:r>
      <w:r w:rsidRPr="004414AA" w:rsidR="00526C2D">
        <w:t xml:space="preserve"> </w:t>
      </w:r>
      <w:r w:rsidRPr="004414AA">
        <w:t>18</w:t>
      </w:r>
    </w:p>
    <w:p w:rsidR="00702774" w:rsidRPr="004414AA" w:rsidP="00702774" w14:paraId="25B80D43" w14:textId="77777777">
      <w:pPr>
        <w:pStyle w:val="NormalBold12b"/>
      </w:pPr>
      <w:r w:rsidRPr="004414AA">
        <w:t>Ehdotus asetukseksi</w:t>
      </w:r>
    </w:p>
    <w:p w:rsidR="00702774" w:rsidRPr="004414AA" w:rsidP="00702774" w14:paraId="20E179AA" w14:textId="77777777">
      <w:pPr>
        <w:pStyle w:val="NormalBold"/>
      </w:pPr>
      <w:r w:rsidRPr="004414AA">
        <w:t>1 artikla – 1 kohta – -1 b alakohta (uusi)</w:t>
      </w:r>
    </w:p>
    <w:p w:rsidR="00702774" w:rsidRPr="004414AA" w:rsidP="00702774" w14:paraId="05053CB0" w14:textId="77777777">
      <w:r w:rsidRPr="004414AA">
        <w:t>Asetus (EU) N:o 904/2010</w:t>
      </w:r>
    </w:p>
    <w:p w:rsidR="00702774" w:rsidRPr="004414AA" w:rsidP="00702774" w14:paraId="34F5DBD1" w14:textId="77777777">
      <w:r w:rsidRPr="004414AA">
        <w:t>17 artikla – 1 kohta – f alakohta</w:t>
      </w:r>
    </w:p>
    <w:tbl>
      <w:tblPr>
        <w:tblW w:w="0" w:type="auto"/>
        <w:jc w:val="center"/>
        <w:tblLayout w:type="fixed"/>
        <w:tblCellMar>
          <w:left w:w="340" w:type="dxa"/>
          <w:right w:w="340" w:type="dxa"/>
        </w:tblCellMar>
        <w:tblLook w:val="04A0"/>
      </w:tblPr>
      <w:tblGrid>
        <w:gridCol w:w="4876"/>
        <w:gridCol w:w="4876"/>
      </w:tblGrid>
      <w:tr w14:paraId="05B45E5A" w14:textId="77777777" w:rsidTr="00B7372E">
        <w:tblPrEx>
          <w:tblW w:w="0" w:type="auto"/>
          <w:jc w:val="center"/>
          <w:tblLayout w:type="fixed"/>
          <w:tblLook w:val="04A0"/>
        </w:tblPrEx>
        <w:trPr>
          <w:trHeight w:val="240"/>
          <w:jc w:val="center"/>
        </w:trPr>
        <w:tc>
          <w:tcPr>
            <w:tcW w:w="9752" w:type="dxa"/>
            <w:gridSpan w:val="2"/>
          </w:tcPr>
          <w:p w:rsidR="00702774" w:rsidRPr="004414AA" w:rsidP="00B7372E" w14:paraId="56FEBD63" w14:textId="77777777"/>
        </w:tc>
      </w:tr>
      <w:tr w14:paraId="25ED16B5" w14:textId="77777777" w:rsidTr="00B7372E">
        <w:tblPrEx>
          <w:tblW w:w="0" w:type="auto"/>
          <w:jc w:val="center"/>
          <w:tblLayout w:type="fixed"/>
          <w:tblLook w:val="04A0"/>
        </w:tblPrEx>
        <w:trPr>
          <w:trHeight w:val="240"/>
          <w:jc w:val="center"/>
        </w:trPr>
        <w:tc>
          <w:tcPr>
            <w:tcW w:w="4876" w:type="dxa"/>
            <w:hideMark/>
          </w:tcPr>
          <w:p w:rsidR="00702774" w:rsidRPr="004414AA" w:rsidP="00B7372E" w14:paraId="73945EEF" w14:textId="77777777">
            <w:pPr>
              <w:pStyle w:val="AmColumnHeading"/>
            </w:pPr>
            <w:r w:rsidRPr="004414AA">
              <w:t>Nykyinen teksti</w:t>
            </w:r>
          </w:p>
        </w:tc>
        <w:tc>
          <w:tcPr>
            <w:tcW w:w="4876" w:type="dxa"/>
            <w:hideMark/>
          </w:tcPr>
          <w:p w:rsidR="00702774" w:rsidRPr="004414AA" w:rsidP="00B7372E" w14:paraId="1E0AF887" w14:textId="77777777">
            <w:pPr>
              <w:pStyle w:val="AmColumnHeading"/>
            </w:pPr>
            <w:r w:rsidRPr="004414AA">
              <w:t>Tarkistus</w:t>
            </w:r>
          </w:p>
        </w:tc>
      </w:tr>
      <w:tr w14:paraId="24E8EFFF" w14:textId="77777777" w:rsidTr="00B7372E">
        <w:tblPrEx>
          <w:tblW w:w="0" w:type="auto"/>
          <w:jc w:val="center"/>
          <w:tblLayout w:type="fixed"/>
          <w:tblLook w:val="04A0"/>
        </w:tblPrEx>
        <w:trPr>
          <w:jc w:val="center"/>
        </w:trPr>
        <w:tc>
          <w:tcPr>
            <w:tcW w:w="4876" w:type="dxa"/>
          </w:tcPr>
          <w:p w:rsidR="00702774" w:rsidRPr="004414AA" w:rsidP="00B7372E" w14:paraId="138CD20F" w14:textId="77777777">
            <w:pPr>
              <w:pStyle w:val="Normal6a"/>
            </w:pPr>
          </w:p>
        </w:tc>
        <w:tc>
          <w:tcPr>
            <w:tcW w:w="4876" w:type="dxa"/>
            <w:hideMark/>
          </w:tcPr>
          <w:p w:rsidR="00702774" w:rsidRPr="004414AA" w:rsidP="00B7372E" w14:paraId="1C6334AF" w14:textId="77777777">
            <w:pPr>
              <w:pStyle w:val="Normal6a"/>
            </w:pPr>
            <w:r w:rsidRPr="004414AA">
              <w:rPr>
                <w:b/>
                <w:i/>
              </w:rPr>
              <w:t>-1 b)</w:t>
            </w:r>
            <w:r w:rsidRPr="004414AA">
              <w:tab/>
            </w:r>
            <w:r w:rsidRPr="004414AA">
              <w:rPr>
                <w:b/>
                <w:i/>
              </w:rPr>
              <w:t>Korvataan 17 artiklan 1 kohdan f alakohta seuraavasti:</w:t>
            </w:r>
          </w:p>
        </w:tc>
      </w:tr>
      <w:tr w14:paraId="2DDFDC99" w14:textId="77777777" w:rsidTr="00B7372E">
        <w:tblPrEx>
          <w:tblW w:w="0" w:type="auto"/>
          <w:jc w:val="center"/>
          <w:tblLayout w:type="fixed"/>
          <w:tblLook w:val="04A0"/>
        </w:tblPrEx>
        <w:trPr>
          <w:jc w:val="center"/>
        </w:trPr>
        <w:tc>
          <w:tcPr>
            <w:tcW w:w="4876" w:type="dxa"/>
          </w:tcPr>
          <w:p w:rsidR="00702774" w:rsidRPr="004414AA" w:rsidP="00B7372E" w14:paraId="174BDBFC" w14:textId="77777777">
            <w:pPr>
              <w:pStyle w:val="Normal6a"/>
            </w:pPr>
            <w:r w:rsidRPr="004414AA">
              <w:rPr>
                <w:b/>
                <w:i/>
              </w:rPr>
              <w:t>f)</w:t>
            </w:r>
            <w:r w:rsidRPr="004414AA">
              <w:rPr>
                <w:b/>
                <w:i/>
              </w:rPr>
              <w:tab/>
            </w:r>
            <w:r w:rsidRPr="004414AA">
              <w:t xml:space="preserve">direktiivin 2006/112/EY 143 artiklan </w:t>
            </w:r>
            <w:r w:rsidRPr="004414AA">
              <w:rPr>
                <w:b/>
                <w:i/>
              </w:rPr>
              <w:t>2</w:t>
            </w:r>
            <w:r w:rsidRPr="004414AA">
              <w:t xml:space="preserve"> kohdan </w:t>
            </w:r>
            <w:r w:rsidRPr="004414AA">
              <w:rPr>
                <w:b/>
                <w:i/>
              </w:rPr>
              <w:t>a ja b alakohdan</w:t>
            </w:r>
            <w:r w:rsidRPr="004414AA">
              <w:t xml:space="preserve"> mukaisesti </w:t>
            </w:r>
            <w:r w:rsidRPr="004414AA">
              <w:rPr>
                <w:b/>
                <w:i/>
              </w:rPr>
              <w:t>keräämänsä tiedot sekä alkuperämaa</w:t>
            </w:r>
            <w:r w:rsidRPr="004414AA">
              <w:t xml:space="preserve">, </w:t>
            </w:r>
            <w:r w:rsidRPr="004414AA">
              <w:rPr>
                <w:b/>
                <w:i/>
              </w:rPr>
              <w:t>määrämaa, tavaran koodi, valuutta, kokonaissumma</w:t>
            </w:r>
            <w:r w:rsidRPr="004414AA">
              <w:t xml:space="preserve">, </w:t>
            </w:r>
            <w:r w:rsidRPr="004414AA">
              <w:rPr>
                <w:b/>
                <w:i/>
              </w:rPr>
              <w:t>valuuttakurssi, tavaran hinta ja nettopaino;</w:t>
            </w:r>
          </w:p>
        </w:tc>
        <w:tc>
          <w:tcPr>
            <w:tcW w:w="4876" w:type="dxa"/>
            <w:hideMark/>
          </w:tcPr>
          <w:p w:rsidR="00702774" w:rsidRPr="004414AA" w:rsidP="00B7372E" w14:paraId="54431DEC" w14:textId="77777777">
            <w:pPr>
              <w:pStyle w:val="Normal6a"/>
            </w:pPr>
            <w:r w:rsidRPr="004414AA">
              <w:rPr>
                <w:b/>
                <w:i/>
              </w:rPr>
              <w:t>”f)</w:t>
            </w:r>
            <w:r w:rsidRPr="004414AA">
              <w:rPr>
                <w:b/>
                <w:i/>
              </w:rPr>
              <w:tab/>
              <w:t>jäsenvaltioiden tulliviranomaisten keräämät tiedot kaikesta sellaisesta tavaroiden tuonnista, jonka osalta haetaan tuonnin yhteydessä vapautusta arvonlisäverosta, maksunlykkäystä tai erityistä kirjanpitojärjestelmää, myös</w:t>
            </w:r>
            <w:r w:rsidRPr="004414AA">
              <w:t xml:space="preserve"> direktiivin 2006/112/EY 143 artiklan </w:t>
            </w:r>
            <w:r w:rsidRPr="004414AA">
              <w:rPr>
                <w:b/>
                <w:i/>
              </w:rPr>
              <w:t>1</w:t>
            </w:r>
            <w:r w:rsidRPr="004414AA">
              <w:t xml:space="preserve"> kohdan </w:t>
            </w:r>
            <w:r w:rsidRPr="004414AA">
              <w:rPr>
                <w:b/>
                <w:i/>
              </w:rPr>
              <w:t>d alakohdan (tullimenettely 42/63) nojalla, kyseisen direktiivin 369 l–369 x artiklalla perustetun tuontia koskeva arvonlisäveron erityisjärjestelmän</w:t>
            </w:r>
            <w:r w:rsidRPr="004414AA">
              <w:t xml:space="preserve"> </w:t>
            </w:r>
            <w:r w:rsidRPr="004414AA">
              <w:rPr>
                <w:b/>
                <w:i/>
              </w:rPr>
              <w:t>ja kaikkien muiden tuontimenettelyjen mukaisesti</w:t>
            </w:r>
            <w:r w:rsidRPr="004414AA">
              <w:t xml:space="preserve">, </w:t>
            </w:r>
            <w:r w:rsidRPr="004414AA">
              <w:rPr>
                <w:b/>
                <w:i/>
              </w:rPr>
              <w:t xml:space="preserve">joissa arvonlisäveron </w:t>
            </w:r>
            <w:r w:rsidRPr="004414AA">
              <w:rPr>
                <w:b/>
                <w:i/>
              </w:rPr>
              <w:t>tilittämistä koskeva velvollisuus siirretään määräjäsenvaltiolle</w:t>
            </w:r>
            <w:r w:rsidRPr="004414AA">
              <w:t xml:space="preserve">, </w:t>
            </w:r>
            <w:r w:rsidRPr="004414AA">
              <w:rPr>
                <w:b/>
                <w:i/>
              </w:rPr>
              <w:t>ja jotka rajoitetaan seuraaviin tietoelementteihin:</w:t>
            </w:r>
          </w:p>
        </w:tc>
      </w:tr>
      <w:tr w14:paraId="78A5024E" w14:textId="77777777" w:rsidTr="00B7372E">
        <w:tblPrEx>
          <w:tblW w:w="0" w:type="auto"/>
          <w:jc w:val="center"/>
          <w:tblLayout w:type="fixed"/>
          <w:tblLook w:val="04A0"/>
        </w:tblPrEx>
        <w:trPr>
          <w:jc w:val="center"/>
        </w:trPr>
        <w:tc>
          <w:tcPr>
            <w:tcW w:w="4876" w:type="dxa"/>
          </w:tcPr>
          <w:p w:rsidR="00702774" w:rsidRPr="004414AA" w:rsidP="00B7372E" w14:paraId="001EA8B6" w14:textId="77777777">
            <w:pPr>
              <w:pStyle w:val="Normal6a"/>
            </w:pPr>
          </w:p>
        </w:tc>
        <w:tc>
          <w:tcPr>
            <w:tcW w:w="4876" w:type="dxa"/>
            <w:hideMark/>
          </w:tcPr>
          <w:p w:rsidR="00702774" w:rsidRPr="004414AA" w:rsidP="00B7372E" w14:paraId="333AFA67" w14:textId="77777777">
            <w:pPr>
              <w:pStyle w:val="Normal6a"/>
            </w:pPr>
            <w:r w:rsidRPr="004414AA">
              <w:rPr>
                <w:b/>
                <w:i/>
              </w:rPr>
              <w:t>i)</w:t>
            </w:r>
            <w:r w:rsidRPr="004414AA">
              <w:rPr>
                <w:b/>
                <w:i/>
              </w:rPr>
              <w:tab/>
              <w:t>tuonti-ilmoituksen tunniste;</w:t>
            </w:r>
          </w:p>
        </w:tc>
      </w:tr>
      <w:tr w14:paraId="28A64B53" w14:textId="77777777" w:rsidTr="00B7372E">
        <w:tblPrEx>
          <w:tblW w:w="0" w:type="auto"/>
          <w:jc w:val="center"/>
          <w:tblLayout w:type="fixed"/>
          <w:tblLook w:val="04A0"/>
        </w:tblPrEx>
        <w:trPr>
          <w:jc w:val="center"/>
        </w:trPr>
        <w:tc>
          <w:tcPr>
            <w:tcW w:w="4876" w:type="dxa"/>
          </w:tcPr>
          <w:p w:rsidR="00702774" w:rsidRPr="004414AA" w:rsidP="00B7372E" w14:paraId="6D565E19" w14:textId="77777777">
            <w:pPr>
              <w:pStyle w:val="Normal6a"/>
            </w:pPr>
          </w:p>
        </w:tc>
        <w:tc>
          <w:tcPr>
            <w:tcW w:w="4876" w:type="dxa"/>
            <w:hideMark/>
          </w:tcPr>
          <w:p w:rsidR="00702774" w:rsidRPr="004414AA" w:rsidP="00B7372E" w14:paraId="2564D75A" w14:textId="77777777">
            <w:pPr>
              <w:pStyle w:val="Normal6a"/>
            </w:pPr>
            <w:r w:rsidRPr="004414AA">
              <w:rPr>
                <w:b/>
                <w:i/>
              </w:rPr>
              <w:t>ii)</w:t>
            </w:r>
            <w:r w:rsidRPr="004414AA">
              <w:rPr>
                <w:b/>
                <w:i/>
              </w:rPr>
              <w:tab/>
              <w:t>tuojan arvonlisäverotunniste tai, tapauksen mukaan, tullille ilmoitettu IOSS-tunniste;</w:t>
            </w:r>
          </w:p>
        </w:tc>
      </w:tr>
      <w:tr w14:paraId="1803B3DE" w14:textId="77777777" w:rsidTr="00B7372E">
        <w:tblPrEx>
          <w:tblW w:w="0" w:type="auto"/>
          <w:jc w:val="center"/>
          <w:tblLayout w:type="fixed"/>
          <w:tblLook w:val="04A0"/>
        </w:tblPrEx>
        <w:trPr>
          <w:jc w:val="center"/>
        </w:trPr>
        <w:tc>
          <w:tcPr>
            <w:tcW w:w="4876" w:type="dxa"/>
          </w:tcPr>
          <w:p w:rsidR="00702774" w:rsidRPr="004414AA" w:rsidP="00B7372E" w14:paraId="0EA46867" w14:textId="77777777">
            <w:pPr>
              <w:pStyle w:val="Normal6a"/>
            </w:pPr>
          </w:p>
        </w:tc>
        <w:tc>
          <w:tcPr>
            <w:tcW w:w="4876" w:type="dxa"/>
            <w:hideMark/>
          </w:tcPr>
          <w:p w:rsidR="00702774" w:rsidRPr="004414AA" w:rsidP="00B7372E" w14:paraId="5445E233" w14:textId="77777777">
            <w:pPr>
              <w:pStyle w:val="Normal6a"/>
            </w:pPr>
            <w:r w:rsidRPr="004414AA">
              <w:rPr>
                <w:b/>
                <w:i/>
              </w:rPr>
              <w:t>iii)</w:t>
            </w:r>
            <w:r w:rsidRPr="004414AA">
              <w:rPr>
                <w:b/>
                <w:i/>
              </w:rPr>
              <w:tab/>
              <w:t>määräjäsenvaltiossa olevan asiakkaan arvonlisäverotunniste, jos se on saatavilla;</w:t>
            </w:r>
          </w:p>
        </w:tc>
      </w:tr>
      <w:tr w14:paraId="55299FDA" w14:textId="77777777" w:rsidTr="00B7372E">
        <w:tblPrEx>
          <w:tblW w:w="0" w:type="auto"/>
          <w:jc w:val="center"/>
          <w:tblLayout w:type="fixed"/>
          <w:tblLook w:val="04A0"/>
        </w:tblPrEx>
        <w:trPr>
          <w:jc w:val="center"/>
        </w:trPr>
        <w:tc>
          <w:tcPr>
            <w:tcW w:w="4876" w:type="dxa"/>
          </w:tcPr>
          <w:p w:rsidR="00702774" w:rsidRPr="004414AA" w:rsidP="00B7372E" w14:paraId="6118105B" w14:textId="77777777">
            <w:pPr>
              <w:pStyle w:val="Normal6a"/>
            </w:pPr>
          </w:p>
        </w:tc>
        <w:tc>
          <w:tcPr>
            <w:tcW w:w="4876" w:type="dxa"/>
            <w:hideMark/>
          </w:tcPr>
          <w:p w:rsidR="00702774" w:rsidRPr="004414AA" w:rsidP="00B7372E" w14:paraId="7338628D" w14:textId="77777777">
            <w:pPr>
              <w:pStyle w:val="Normal6a"/>
            </w:pPr>
            <w:r w:rsidRPr="004414AA">
              <w:rPr>
                <w:b/>
                <w:i/>
              </w:rPr>
              <w:t>iv)</w:t>
            </w:r>
            <w:r w:rsidRPr="004414AA">
              <w:rPr>
                <w:b/>
                <w:i/>
              </w:rPr>
              <w:tab/>
              <w:t>tavaroiden ilmoitettu tullausarvo;</w:t>
            </w:r>
          </w:p>
        </w:tc>
      </w:tr>
      <w:tr w14:paraId="61D52C00" w14:textId="77777777" w:rsidTr="00B7372E">
        <w:tblPrEx>
          <w:tblW w:w="0" w:type="auto"/>
          <w:jc w:val="center"/>
          <w:tblLayout w:type="fixed"/>
          <w:tblLook w:val="04A0"/>
        </w:tblPrEx>
        <w:trPr>
          <w:jc w:val="center"/>
        </w:trPr>
        <w:tc>
          <w:tcPr>
            <w:tcW w:w="4876" w:type="dxa"/>
          </w:tcPr>
          <w:p w:rsidR="00702774" w:rsidRPr="004414AA" w:rsidP="00B7372E" w14:paraId="38E645F0" w14:textId="77777777">
            <w:pPr>
              <w:pStyle w:val="Normal6a"/>
            </w:pPr>
          </w:p>
        </w:tc>
        <w:tc>
          <w:tcPr>
            <w:tcW w:w="4876" w:type="dxa"/>
            <w:hideMark/>
          </w:tcPr>
          <w:p w:rsidR="00702774" w:rsidRPr="004414AA" w:rsidP="00B7372E" w14:paraId="7515D68F" w14:textId="77777777">
            <w:pPr>
              <w:pStyle w:val="Normal6a"/>
            </w:pPr>
            <w:r w:rsidRPr="004414AA">
              <w:rPr>
                <w:b/>
                <w:i/>
              </w:rPr>
              <w:t>v)</w:t>
            </w:r>
            <w:r w:rsidRPr="004414AA">
              <w:rPr>
                <w:b/>
                <w:i/>
              </w:rPr>
              <w:tab/>
              <w:t>tavaroiden ilmoitettu alkuperämaa; sekä</w:t>
            </w:r>
          </w:p>
        </w:tc>
      </w:tr>
      <w:tr w14:paraId="69A859D8" w14:textId="77777777" w:rsidTr="00B7372E">
        <w:tblPrEx>
          <w:tblW w:w="0" w:type="auto"/>
          <w:jc w:val="center"/>
          <w:tblLayout w:type="fixed"/>
          <w:tblLook w:val="04A0"/>
        </w:tblPrEx>
        <w:trPr>
          <w:jc w:val="center"/>
        </w:trPr>
        <w:tc>
          <w:tcPr>
            <w:tcW w:w="4876" w:type="dxa"/>
          </w:tcPr>
          <w:p w:rsidR="00702774" w:rsidRPr="004414AA" w:rsidP="00B7372E" w14:paraId="4A05E62C" w14:textId="77777777">
            <w:pPr>
              <w:pStyle w:val="Normal6a"/>
            </w:pPr>
          </w:p>
        </w:tc>
        <w:tc>
          <w:tcPr>
            <w:tcW w:w="4876" w:type="dxa"/>
            <w:hideMark/>
          </w:tcPr>
          <w:p w:rsidR="00702774" w:rsidRPr="004414AA" w:rsidP="00B7372E" w14:paraId="5F5C0E95" w14:textId="77777777">
            <w:pPr>
              <w:pStyle w:val="Normal6a"/>
            </w:pPr>
            <w:r w:rsidRPr="004414AA">
              <w:rPr>
                <w:b/>
                <w:i/>
              </w:rPr>
              <w:t>vi)</w:t>
            </w:r>
            <w:r w:rsidRPr="004414AA">
              <w:rPr>
                <w:b/>
                <w:i/>
              </w:rPr>
              <w:tab/>
              <w:t>tullimenettelyn koodi, myös tapauksissa, joissa tavaroihin sovelletaan asetuksen (EU) N:o 952/2013 166 artiklan mukaista yksinkertaistettua tuontimenettelyä.”</w:t>
            </w:r>
          </w:p>
        </w:tc>
      </w:tr>
    </w:tbl>
    <w:p w:rsidR="00702774" w:rsidRPr="004414AA" w:rsidP="00702774" w14:paraId="7A8BAD00" w14:textId="77777777"/>
    <w:p w:rsidR="00702774" w:rsidRPr="004414AA" w:rsidP="00526C2D" w14:paraId="5B78CAAA" w14:textId="0AF0AD84">
      <w:pPr>
        <w:pStyle w:val="AMNumberTabs0"/>
      </w:pPr>
      <w:r w:rsidRPr="004414AA">
        <w:t>Tarkistus</w:t>
      </w:r>
      <w:r w:rsidRPr="004414AA" w:rsidR="00526C2D">
        <w:t xml:space="preserve"> </w:t>
      </w:r>
      <w:r w:rsidRPr="004414AA">
        <w:t>19</w:t>
      </w:r>
    </w:p>
    <w:p w:rsidR="00702774" w:rsidRPr="004414AA" w:rsidP="00702774" w14:paraId="4403CABA" w14:textId="77777777">
      <w:pPr>
        <w:pStyle w:val="NormalBold12b"/>
      </w:pPr>
      <w:r w:rsidRPr="004414AA">
        <w:t>Ehdotus asetukseksi</w:t>
      </w:r>
    </w:p>
    <w:p w:rsidR="00702774" w:rsidRPr="004414AA" w:rsidP="00702774" w14:paraId="60851BC8" w14:textId="77777777">
      <w:pPr>
        <w:pStyle w:val="NormalBold"/>
      </w:pPr>
      <w:r w:rsidRPr="004414AA">
        <w:t>1 artikla – 1 kohta – 3 alakohta</w:t>
      </w:r>
    </w:p>
    <w:p w:rsidR="00702774" w:rsidRPr="004414AA" w:rsidP="00702774" w14:paraId="6D87BC2B" w14:textId="77777777">
      <w:pPr>
        <w:rPr>
          <w:lang w:val="pt-PT"/>
        </w:rPr>
      </w:pPr>
      <w:r w:rsidRPr="004414AA">
        <w:rPr>
          <w:lang w:val="pt-PT"/>
        </w:rPr>
        <w:t>Asetus (EU) N:o 904/2010</w:t>
      </w:r>
    </w:p>
    <w:p w:rsidR="00702774" w:rsidRPr="004414AA" w:rsidP="00702774" w14:paraId="0B4AA8C6" w14:textId="77777777">
      <w:pPr>
        <w:rPr>
          <w:lang w:val="pt-PT"/>
        </w:rPr>
      </w:pPr>
      <w:r w:rsidRPr="004414AA">
        <w:rPr>
          <w:lang w:val="pt-PT"/>
        </w:rPr>
        <w:t>24 k artikla – 1 a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0E302"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4A395DD0" w14:textId="77777777">
            <w:pPr>
              <w:rPr>
                <w:lang w:val="pt-PT"/>
              </w:rPr>
            </w:pPr>
          </w:p>
        </w:tc>
      </w:tr>
      <w:tr w14:paraId="6260E35F"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09A19387"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16A566AE" w14:textId="77777777">
            <w:pPr>
              <w:pStyle w:val="AmColumnHeading"/>
            </w:pPr>
            <w:r w:rsidRPr="004414AA">
              <w:t>Tarkistus</w:t>
            </w:r>
          </w:p>
        </w:tc>
      </w:tr>
      <w:tr w14:paraId="7BB84AC7"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39FF9C43" w14:textId="77777777">
            <w:pPr>
              <w:pStyle w:val="Normal6a"/>
            </w:pPr>
            <w:r w:rsidRPr="004414AA">
              <w:t>”1 a.</w:t>
            </w:r>
            <w:r w:rsidRPr="004414AA">
              <w:tab/>
              <w:t>EPPO ja OLAF saavat pääsyn VIES-keskusjärjestelmän tietoihin 49 a ja 49 b artiklassa vahvistettujen rajoitusten ja sääntöjen mukaisesti.”</w:t>
            </w:r>
          </w:p>
        </w:tc>
        <w:tc>
          <w:tcPr>
            <w:tcW w:w="4876" w:type="dxa"/>
            <w:tcBorders>
              <w:top w:val="nil"/>
              <w:left w:val="nil"/>
              <w:bottom w:val="nil"/>
              <w:right w:val="nil"/>
            </w:tcBorders>
          </w:tcPr>
          <w:p w:rsidR="00702774" w:rsidRPr="004414AA" w:rsidP="00B7372E" w14:paraId="1E1A8DA2" w14:textId="77777777">
            <w:pPr>
              <w:pStyle w:val="Normal6a"/>
            </w:pPr>
            <w:r w:rsidRPr="004414AA">
              <w:t>”1 a.</w:t>
            </w:r>
            <w:r w:rsidRPr="004414AA">
              <w:tab/>
              <w:t xml:space="preserve">EPPO ja OLAF saavat pääsyn VIES-keskusjärjestelmän tietoihin </w:t>
            </w:r>
            <w:r w:rsidRPr="004414AA">
              <w:rPr>
                <w:b/>
                <w:i/>
              </w:rPr>
              <w:t>luottamuksellisuuden takaavan suojatun, keskitetyn rajapinnan kautta</w:t>
            </w:r>
            <w:r w:rsidRPr="004414AA">
              <w:t xml:space="preserve"> 49 a ja 49 b artiklassa vahvistettujen rajoitusten ja sääntöjen mukaisesti.”</w:t>
            </w:r>
          </w:p>
        </w:tc>
      </w:tr>
    </w:tbl>
    <w:p w:rsidR="00702774" w:rsidRPr="004414AA" w:rsidP="00702774" w14:paraId="6819A6B5" w14:textId="77777777"/>
    <w:p w:rsidR="00702774" w:rsidRPr="004414AA" w:rsidP="00702774" w14:paraId="3B1D55AE" w14:textId="1F982BC2">
      <w:pPr>
        <w:pStyle w:val="AMNumberTabs0"/>
      </w:pPr>
      <w:r w:rsidRPr="004414AA">
        <w:t>Tarkistus</w:t>
      </w:r>
      <w:r w:rsidRPr="004414AA" w:rsidR="00526C2D">
        <w:t xml:space="preserve"> </w:t>
      </w:r>
      <w:r w:rsidRPr="004414AA">
        <w:t>20</w:t>
      </w:r>
    </w:p>
    <w:p w:rsidR="00702774" w:rsidRPr="004414AA" w:rsidP="00702774" w14:paraId="6F6CCB93" w14:textId="77777777">
      <w:pPr>
        <w:pStyle w:val="NormalBold12b"/>
        <w:keepNext/>
      </w:pPr>
      <w:r w:rsidRPr="004414AA">
        <w:t>Ehdotus asetukseksi</w:t>
      </w:r>
    </w:p>
    <w:p w:rsidR="00702774" w:rsidRPr="004414AA" w:rsidP="00702774" w14:paraId="3BCABEAA" w14:textId="77777777">
      <w:pPr>
        <w:pStyle w:val="NormalBold"/>
      </w:pPr>
      <w:r w:rsidRPr="004414AA">
        <w:t>1 artikla – 1 kohta – 4 alakohta</w:t>
      </w:r>
    </w:p>
    <w:p w:rsidR="00702774" w:rsidRPr="004414AA" w:rsidP="00702774" w14:paraId="6C0147C3" w14:textId="77777777">
      <w:pPr>
        <w:keepNext/>
        <w:rPr>
          <w:lang w:val="pt-PT"/>
        </w:rPr>
      </w:pPr>
      <w:r w:rsidRPr="004414AA">
        <w:rPr>
          <w:lang w:val="pt-PT"/>
        </w:rPr>
        <w:t>Asetus (EU) N:o 904/2010</w:t>
      </w:r>
    </w:p>
    <w:p w:rsidR="00702774" w:rsidRPr="004414AA" w:rsidP="00702774" w14:paraId="082AF30A" w14:textId="77777777">
      <w:pPr>
        <w:rPr>
          <w:lang w:val="pt-PT"/>
        </w:rPr>
      </w:pPr>
      <w:r w:rsidRPr="004414AA">
        <w:rPr>
          <w:lang w:val="pt-PT"/>
        </w:rPr>
        <w:t>36 artikla – 2 a kohta</w:t>
      </w:r>
    </w:p>
    <w:tbl>
      <w:tblPr>
        <w:tblW w:w="0" w:type="auto"/>
        <w:jc w:val="center"/>
        <w:tblLayout w:type="fixed"/>
        <w:tblCellMar>
          <w:left w:w="340" w:type="dxa"/>
          <w:right w:w="340" w:type="dxa"/>
        </w:tblCellMar>
        <w:tblLook w:val="0000"/>
      </w:tblPr>
      <w:tblGrid>
        <w:gridCol w:w="4876"/>
        <w:gridCol w:w="4876"/>
      </w:tblGrid>
      <w:tr w14:paraId="745BF354" w14:textId="77777777" w:rsidTr="00B7372E">
        <w:tblPrEx>
          <w:tblW w:w="0" w:type="auto"/>
          <w:jc w:val="center"/>
          <w:tblLayout w:type="fixed"/>
          <w:tblLook w:val="0000"/>
        </w:tblPrEx>
        <w:trPr>
          <w:jc w:val="center"/>
        </w:trPr>
        <w:tc>
          <w:tcPr>
            <w:tcW w:w="9752" w:type="dxa"/>
            <w:gridSpan w:val="2"/>
          </w:tcPr>
          <w:p w:rsidR="00702774" w:rsidRPr="004414AA" w:rsidP="00B7372E" w14:paraId="72BA6906" w14:textId="77777777">
            <w:pPr>
              <w:keepNext/>
              <w:rPr>
                <w:lang w:val="pt-PT"/>
              </w:rPr>
            </w:pPr>
          </w:p>
        </w:tc>
      </w:tr>
      <w:tr w14:paraId="38832714" w14:textId="77777777" w:rsidTr="00B7372E">
        <w:tblPrEx>
          <w:tblW w:w="0" w:type="auto"/>
          <w:jc w:val="center"/>
          <w:tblLayout w:type="fixed"/>
          <w:tblLook w:val="0000"/>
        </w:tblPrEx>
        <w:trPr>
          <w:jc w:val="center"/>
        </w:trPr>
        <w:tc>
          <w:tcPr>
            <w:tcW w:w="4876" w:type="dxa"/>
          </w:tcPr>
          <w:p w:rsidR="00702774" w:rsidRPr="004414AA" w:rsidP="00B7372E" w14:paraId="0692C9F1" w14:textId="77777777">
            <w:pPr>
              <w:pStyle w:val="ColumnHeading"/>
              <w:keepNext/>
            </w:pPr>
            <w:r w:rsidRPr="004414AA">
              <w:t>Komission teksti</w:t>
            </w:r>
          </w:p>
        </w:tc>
        <w:tc>
          <w:tcPr>
            <w:tcW w:w="4876" w:type="dxa"/>
          </w:tcPr>
          <w:p w:rsidR="00702774" w:rsidRPr="004414AA" w:rsidP="00B7372E" w14:paraId="4859CFBB" w14:textId="77777777">
            <w:pPr>
              <w:pStyle w:val="ColumnHeading"/>
              <w:keepNext/>
            </w:pPr>
            <w:r w:rsidRPr="004414AA">
              <w:t>Tarkistus</w:t>
            </w:r>
          </w:p>
        </w:tc>
      </w:tr>
      <w:tr w14:paraId="1662306B" w14:textId="77777777" w:rsidTr="00B7372E">
        <w:tblPrEx>
          <w:tblW w:w="0" w:type="auto"/>
          <w:jc w:val="center"/>
          <w:tblLayout w:type="fixed"/>
          <w:tblLook w:val="0000"/>
        </w:tblPrEx>
        <w:trPr>
          <w:jc w:val="center"/>
        </w:trPr>
        <w:tc>
          <w:tcPr>
            <w:tcW w:w="4876" w:type="dxa"/>
          </w:tcPr>
          <w:p w:rsidR="00702774" w:rsidRPr="004414AA" w:rsidP="00B7372E" w14:paraId="1A7F048F" w14:textId="77777777">
            <w:pPr>
              <w:pStyle w:val="Normal6"/>
            </w:pPr>
            <w:r w:rsidRPr="004414AA">
              <w:t>2 a.</w:t>
            </w:r>
            <w:r w:rsidRPr="004414AA">
              <w:tab/>
              <w:t xml:space="preserve">Eurofiscin työalakoordinaattoreiden on toimitettava EPPOlle neuvoston asetuksen (EU) 2017/1939* 24 artiklan 1 </w:t>
            </w:r>
            <w:r w:rsidRPr="004414AA">
              <w:t>kohdan mukaisesti EPPOon osallistuvien jäsenvaltioiden osalta ja tämän artiklan mukaisesti muiden jäsenvaltioiden osalta ilman aiheetonta viivytystä kaikki tämän asetuksen nojalla toimitettuihin tai kerättyihin tietoihin perustuvat viitteet epäillyistä rajatylittävistä arvonlisäveropetoksista, joiden osalta EPPO voisi käyttää toimivaltaansa.</w:t>
            </w:r>
          </w:p>
        </w:tc>
        <w:tc>
          <w:tcPr>
            <w:tcW w:w="4876" w:type="dxa"/>
          </w:tcPr>
          <w:p w:rsidR="00702774" w:rsidRPr="004414AA" w:rsidP="00B7372E" w14:paraId="15DE90B5" w14:textId="77777777">
            <w:pPr>
              <w:pStyle w:val="Normal6"/>
              <w:rPr>
                <w:szCs w:val="24"/>
              </w:rPr>
            </w:pPr>
            <w:r w:rsidRPr="004414AA">
              <w:t>2 a.</w:t>
            </w:r>
            <w:r w:rsidRPr="004414AA">
              <w:tab/>
              <w:t xml:space="preserve">Eurofiscin työalakoordinaattoreiden on toimitettava EPPOlle neuvoston asetuksen (EU) 2017/1939* 24 artiklan 1 </w:t>
            </w:r>
            <w:r w:rsidRPr="004414AA">
              <w:t xml:space="preserve">kohdan mukaisesti EPPOon osallistuvien jäsenvaltioiden osalta ja tämän artiklan mukaisesti muiden jäsenvaltioiden osalta ilman aiheetonta viivytystä kaikki tämän asetuksen nojalla toimitettuihin tai kerättyihin tietoihin perustuvat viitteet epäillyistä rajatylittävistä arvonlisäveropetoksista, joiden osalta EPPO voisi käyttää toimivaltaansa. </w:t>
            </w:r>
            <w:r w:rsidRPr="004414AA">
              <w:rPr>
                <w:b/>
                <w:i/>
              </w:rPr>
              <w:t>Eurofiscin työalakoordinaattorit ilmoittavat EPPOlle tarvittavat tiedot, jotta se voi arvioida, käyttääkö se toimivaltaansa, jos tällainen tietojen ilmoittaminen on tarpeen ja oikeasuhteista, EPPOn toimeksiannon mukaista ja noudattaa kaikin tavoin unionin tietosuojalainsäädäntöä.</w:t>
            </w:r>
          </w:p>
        </w:tc>
      </w:tr>
    </w:tbl>
    <w:p w:rsidR="00702774" w:rsidRPr="004414AA" w:rsidP="00702774" w14:paraId="4FE84958" w14:textId="77777777"/>
    <w:p w:rsidR="00702774" w:rsidRPr="004414AA" w:rsidP="00702774" w14:paraId="1D5291F5" w14:textId="6BC888CA">
      <w:pPr>
        <w:pStyle w:val="AMNumberTabs0"/>
      </w:pPr>
      <w:r w:rsidRPr="004414AA">
        <w:t>Tarkistus</w:t>
      </w:r>
      <w:r w:rsidRPr="004414AA" w:rsidR="00526C2D">
        <w:t xml:space="preserve"> </w:t>
      </w:r>
      <w:r w:rsidRPr="004414AA">
        <w:t>21</w:t>
      </w:r>
    </w:p>
    <w:p w:rsidR="00702774" w:rsidRPr="004414AA" w:rsidP="00702774" w14:paraId="03B62772" w14:textId="77777777">
      <w:pPr>
        <w:pStyle w:val="NormalBold12b"/>
        <w:keepNext/>
      </w:pPr>
      <w:r w:rsidRPr="004414AA">
        <w:t>Ehdotus asetukseksi</w:t>
      </w:r>
    </w:p>
    <w:p w:rsidR="00702774" w:rsidRPr="004414AA" w:rsidP="00702774" w14:paraId="7E13DFCE" w14:textId="77777777">
      <w:pPr>
        <w:pStyle w:val="NormalBold"/>
      </w:pPr>
      <w:r w:rsidRPr="004414AA">
        <w:t>1 artikla – 1 kohta – 4 alakohta</w:t>
      </w:r>
    </w:p>
    <w:p w:rsidR="00702774" w:rsidRPr="004414AA" w:rsidP="00702774" w14:paraId="5B7DE628" w14:textId="77777777">
      <w:pPr>
        <w:keepNext/>
      </w:pPr>
      <w:r w:rsidRPr="004414AA">
        <w:t>Asetus (EU) N:o 904/2010</w:t>
      </w:r>
    </w:p>
    <w:p w:rsidR="00702774" w:rsidRPr="004414AA" w:rsidP="00702774" w14:paraId="07F38458" w14:textId="77777777">
      <w:r w:rsidRPr="004414AA">
        <w:t>36 artikla – 2 c kohta</w:t>
      </w:r>
    </w:p>
    <w:tbl>
      <w:tblPr>
        <w:tblW w:w="0" w:type="auto"/>
        <w:jc w:val="center"/>
        <w:tblLayout w:type="fixed"/>
        <w:tblCellMar>
          <w:left w:w="340" w:type="dxa"/>
          <w:right w:w="340" w:type="dxa"/>
        </w:tblCellMar>
        <w:tblLook w:val="0000"/>
      </w:tblPr>
      <w:tblGrid>
        <w:gridCol w:w="4876"/>
        <w:gridCol w:w="4876"/>
      </w:tblGrid>
      <w:tr w14:paraId="506A84BA" w14:textId="77777777" w:rsidTr="00B7372E">
        <w:tblPrEx>
          <w:tblW w:w="0" w:type="auto"/>
          <w:jc w:val="center"/>
          <w:tblLayout w:type="fixed"/>
          <w:tblLook w:val="0000"/>
        </w:tblPrEx>
        <w:trPr>
          <w:jc w:val="center"/>
        </w:trPr>
        <w:tc>
          <w:tcPr>
            <w:tcW w:w="9752" w:type="dxa"/>
            <w:gridSpan w:val="2"/>
          </w:tcPr>
          <w:p w:rsidR="00702774" w:rsidRPr="004414AA" w:rsidP="00B7372E" w14:paraId="2428E875" w14:textId="77777777">
            <w:pPr>
              <w:keepNext/>
            </w:pPr>
          </w:p>
        </w:tc>
      </w:tr>
      <w:tr w14:paraId="4C3A0988" w14:textId="77777777" w:rsidTr="00B7372E">
        <w:tblPrEx>
          <w:tblW w:w="0" w:type="auto"/>
          <w:jc w:val="center"/>
          <w:tblLayout w:type="fixed"/>
          <w:tblLook w:val="0000"/>
        </w:tblPrEx>
        <w:trPr>
          <w:jc w:val="center"/>
        </w:trPr>
        <w:tc>
          <w:tcPr>
            <w:tcW w:w="4876" w:type="dxa"/>
          </w:tcPr>
          <w:p w:rsidR="00702774" w:rsidRPr="004414AA" w:rsidP="00B7372E" w14:paraId="2172C490" w14:textId="77777777">
            <w:pPr>
              <w:pStyle w:val="ColumnHeading"/>
              <w:keepNext/>
            </w:pPr>
            <w:r w:rsidRPr="004414AA">
              <w:t>Komission teksti</w:t>
            </w:r>
          </w:p>
        </w:tc>
        <w:tc>
          <w:tcPr>
            <w:tcW w:w="4876" w:type="dxa"/>
          </w:tcPr>
          <w:p w:rsidR="00702774" w:rsidRPr="004414AA" w:rsidP="00B7372E" w14:paraId="4AEB9EDB" w14:textId="77777777">
            <w:pPr>
              <w:pStyle w:val="ColumnHeading"/>
              <w:keepNext/>
            </w:pPr>
            <w:r w:rsidRPr="004414AA">
              <w:t>Tarkistus</w:t>
            </w:r>
          </w:p>
        </w:tc>
      </w:tr>
      <w:tr w14:paraId="75AC5D4D" w14:textId="77777777" w:rsidTr="00B7372E">
        <w:tblPrEx>
          <w:tblW w:w="0" w:type="auto"/>
          <w:jc w:val="center"/>
          <w:tblLayout w:type="fixed"/>
          <w:tblLook w:val="0000"/>
        </w:tblPrEx>
        <w:trPr>
          <w:jc w:val="center"/>
        </w:trPr>
        <w:tc>
          <w:tcPr>
            <w:tcW w:w="4876" w:type="dxa"/>
          </w:tcPr>
          <w:p w:rsidR="00702774" w:rsidRPr="004414AA" w:rsidP="00B7372E" w14:paraId="698C754E" w14:textId="77777777">
            <w:pPr>
              <w:pStyle w:val="Normal6"/>
            </w:pPr>
            <w:r w:rsidRPr="004414AA">
              <w:t>2 c.</w:t>
            </w:r>
            <w:r w:rsidRPr="004414AA">
              <w:tab/>
              <w:t>Eurofiscin työalakoordinaattorien on Euroopan parlamentin ja neuvoston asetuksen (EU, Euratom) N:o 883/2013** 8 artiklan 2 ja 3 kohdan mukaisesti toimitettava viipymättä OLAFille kaikki jäsenvaltioilta saatuihin tämän asetuksen nojalla toimitettuihin tai kerättyihin tietoihin perustuvat viitteet epäillyistä rajatylittävistä arvonlisäveropetoksista, jotta OLAF voi harkita asianmukaisia toimia toimeksiantonsa mukaisesti.</w:t>
            </w:r>
          </w:p>
        </w:tc>
        <w:tc>
          <w:tcPr>
            <w:tcW w:w="4876" w:type="dxa"/>
          </w:tcPr>
          <w:p w:rsidR="00702774" w:rsidRPr="004414AA" w:rsidP="00B7372E" w14:paraId="4C7D1571" w14:textId="77777777">
            <w:pPr>
              <w:pStyle w:val="Normal6"/>
              <w:rPr>
                <w:szCs w:val="24"/>
              </w:rPr>
            </w:pPr>
            <w:r w:rsidRPr="004414AA">
              <w:t>2 c.</w:t>
            </w:r>
            <w:r w:rsidRPr="004414AA">
              <w:tab/>
              <w:t xml:space="preserve">Eurofiscin työalakoordinaattorien on Euroopan parlamentin ja neuvoston asetuksen (EU, Euratom) N:o 883/2013** 8 artiklan 2 ja 3 kohdan mukaisesti toimitettava viipymättä OLAFille kaikki jäsenvaltioilta saatuihin tämän asetuksen nojalla toimitettuihin tai kerättyihin tietoihin perustuvat viitteet epäillyistä rajatylittävistä arvonlisäveropetoksista, jotta OLAF voi harkita asianmukaisia toimia toimeksiantonsa mukaisesti </w:t>
            </w:r>
            <w:r w:rsidRPr="004414AA">
              <w:rPr>
                <w:b/>
                <w:i/>
              </w:rPr>
              <w:t>ja vältetään OLAFin ja EPPOn tutkintatoimien päällekkäisyys. Eurofiscin työalakoordinaattoreiden on toimitettava OLAFille tiedot, jotka tarvitaan, jotta OLAF voi arvioida, olisiko sen käytettävä toimivaltaansa</w:t>
            </w:r>
            <w:r w:rsidRPr="004414AA">
              <w:t>.</w:t>
            </w:r>
          </w:p>
        </w:tc>
      </w:tr>
    </w:tbl>
    <w:p w:rsidR="00702774" w:rsidRPr="004414AA" w:rsidP="00702774" w14:paraId="70843739" w14:textId="77777777"/>
    <w:p w:rsidR="00702774" w:rsidRPr="004414AA" w:rsidP="00702774" w14:paraId="1B478769" w14:textId="06371BD1">
      <w:pPr>
        <w:pStyle w:val="AMNumberTabs0"/>
      </w:pPr>
      <w:r w:rsidRPr="004414AA">
        <w:t>Tarkistus</w:t>
      </w:r>
      <w:r w:rsidRPr="004414AA" w:rsidR="00526C2D">
        <w:t xml:space="preserve"> </w:t>
      </w:r>
      <w:r w:rsidRPr="004414AA">
        <w:t>22</w:t>
      </w:r>
    </w:p>
    <w:p w:rsidR="00702774" w:rsidRPr="004414AA" w:rsidP="00702774" w14:paraId="22228ACF" w14:textId="77777777">
      <w:pPr>
        <w:pStyle w:val="NormalBold12b"/>
        <w:keepNext/>
      </w:pPr>
      <w:r w:rsidRPr="004414AA">
        <w:t>Ehdotus asetukseksi</w:t>
      </w:r>
    </w:p>
    <w:p w:rsidR="00702774" w:rsidRPr="004414AA" w:rsidP="00702774" w14:paraId="2233DB80" w14:textId="77777777">
      <w:pPr>
        <w:pStyle w:val="NormalBold"/>
      </w:pPr>
      <w:r w:rsidRPr="004414AA">
        <w:t>1 artikla – 1 kohta – 4 alakohta</w:t>
      </w:r>
    </w:p>
    <w:p w:rsidR="00702774" w:rsidRPr="004414AA" w:rsidP="00702774" w14:paraId="3A788F19" w14:textId="77777777">
      <w:pPr>
        <w:keepNext/>
      </w:pPr>
      <w:r w:rsidRPr="004414AA">
        <w:t>Asetus (EU) N:o 904/2010</w:t>
      </w:r>
    </w:p>
    <w:p w:rsidR="00702774" w:rsidRPr="004414AA" w:rsidP="00702774" w14:paraId="3E168481" w14:textId="77777777">
      <w:r w:rsidRPr="004414AA">
        <w:t>36 artikla – 2 d kohta</w:t>
      </w:r>
    </w:p>
    <w:tbl>
      <w:tblPr>
        <w:tblW w:w="0" w:type="auto"/>
        <w:jc w:val="center"/>
        <w:tblLayout w:type="fixed"/>
        <w:tblCellMar>
          <w:left w:w="340" w:type="dxa"/>
          <w:right w:w="340" w:type="dxa"/>
        </w:tblCellMar>
        <w:tblLook w:val="0000"/>
      </w:tblPr>
      <w:tblGrid>
        <w:gridCol w:w="4876"/>
        <w:gridCol w:w="4876"/>
      </w:tblGrid>
      <w:tr w14:paraId="16AEB1FF" w14:textId="77777777" w:rsidTr="00B7372E">
        <w:tblPrEx>
          <w:tblW w:w="0" w:type="auto"/>
          <w:jc w:val="center"/>
          <w:tblLayout w:type="fixed"/>
          <w:tblLook w:val="0000"/>
        </w:tblPrEx>
        <w:trPr>
          <w:jc w:val="center"/>
        </w:trPr>
        <w:tc>
          <w:tcPr>
            <w:tcW w:w="9752" w:type="dxa"/>
            <w:gridSpan w:val="2"/>
          </w:tcPr>
          <w:p w:rsidR="00702774" w:rsidRPr="004414AA" w:rsidP="00B7372E" w14:paraId="00E61B37" w14:textId="77777777">
            <w:pPr>
              <w:keepNext/>
            </w:pPr>
          </w:p>
        </w:tc>
      </w:tr>
      <w:tr w14:paraId="6F922ADC" w14:textId="77777777" w:rsidTr="00B7372E">
        <w:tblPrEx>
          <w:tblW w:w="0" w:type="auto"/>
          <w:jc w:val="center"/>
          <w:tblLayout w:type="fixed"/>
          <w:tblLook w:val="0000"/>
        </w:tblPrEx>
        <w:trPr>
          <w:jc w:val="center"/>
        </w:trPr>
        <w:tc>
          <w:tcPr>
            <w:tcW w:w="4876" w:type="dxa"/>
          </w:tcPr>
          <w:p w:rsidR="00702774" w:rsidRPr="004414AA" w:rsidP="00B7372E" w14:paraId="46EF5323" w14:textId="77777777">
            <w:pPr>
              <w:pStyle w:val="ColumnHeading"/>
              <w:keepNext/>
            </w:pPr>
            <w:r w:rsidRPr="004414AA">
              <w:t>Komission teksti</w:t>
            </w:r>
          </w:p>
        </w:tc>
        <w:tc>
          <w:tcPr>
            <w:tcW w:w="4876" w:type="dxa"/>
          </w:tcPr>
          <w:p w:rsidR="00702774" w:rsidRPr="004414AA" w:rsidP="00B7372E" w14:paraId="66554057" w14:textId="77777777">
            <w:pPr>
              <w:pStyle w:val="ColumnHeading"/>
              <w:keepNext/>
            </w:pPr>
            <w:r w:rsidRPr="004414AA">
              <w:t>Tarkistus</w:t>
            </w:r>
          </w:p>
        </w:tc>
      </w:tr>
      <w:tr w14:paraId="0534E0C6" w14:textId="77777777" w:rsidTr="00B7372E">
        <w:tblPrEx>
          <w:tblW w:w="0" w:type="auto"/>
          <w:jc w:val="center"/>
          <w:tblLayout w:type="fixed"/>
          <w:tblLook w:val="0000"/>
        </w:tblPrEx>
        <w:trPr>
          <w:jc w:val="center"/>
        </w:trPr>
        <w:tc>
          <w:tcPr>
            <w:tcW w:w="4876" w:type="dxa"/>
          </w:tcPr>
          <w:p w:rsidR="00702774" w:rsidRPr="004414AA" w:rsidP="00B7372E" w14:paraId="55833148" w14:textId="77777777">
            <w:pPr>
              <w:pStyle w:val="Normal6"/>
            </w:pPr>
            <w:r w:rsidRPr="004414AA">
              <w:t>2 d.</w:t>
            </w:r>
            <w:r w:rsidRPr="004414AA">
              <w:tab/>
              <w:t>Eurofiscin työalakoordinaattorien on asetuksen (EU, Euratom) N:o 883/2013 8 artiklan 2 ja 3 kohdan mukaisesti ja OLAFin pyynnöstä toimitettava OLAFille kaikki jäsenvaltioilta saadut tämän asetuksen nojalla toimitetut tai kerätyt tiedot rajatylittävistä arvonlisäveropetoksista, jotta OLAF voi harkita asianmukaisia toimia toimeksiantonsa mukaisesti.</w:t>
            </w:r>
          </w:p>
        </w:tc>
        <w:tc>
          <w:tcPr>
            <w:tcW w:w="4876" w:type="dxa"/>
          </w:tcPr>
          <w:p w:rsidR="00702774" w:rsidRPr="004414AA" w:rsidP="00B7372E" w14:paraId="25067EA2" w14:textId="77777777">
            <w:pPr>
              <w:pStyle w:val="Normal6"/>
              <w:rPr>
                <w:szCs w:val="24"/>
              </w:rPr>
            </w:pPr>
            <w:r w:rsidRPr="004414AA">
              <w:t>2 d.</w:t>
            </w:r>
            <w:r w:rsidRPr="004414AA">
              <w:tab/>
              <w:t xml:space="preserve">Eurofiscin työalakoordinaattorien on asetuksen (EU, Euratom) N:o 883/2013 8 artiklan 2 ja 3 kohdan mukaisesti ja OLAFin pyynnöstä toimitettava OLAFille kaikki jäsenvaltioilta saadut tämän asetuksen nojalla toimitetut tai kerätyt </w:t>
            </w:r>
            <w:r w:rsidRPr="004414AA">
              <w:rPr>
                <w:b/>
                <w:i/>
              </w:rPr>
              <w:t>asiaan liittyvät</w:t>
            </w:r>
            <w:r w:rsidRPr="004414AA">
              <w:t xml:space="preserve"> tiedot rajatylittävistä arvonlisäveropetoksista, jotta OLAF voi harkita asianmukaisia toimia toimeksiantonsa mukaisesti.</w:t>
            </w:r>
          </w:p>
        </w:tc>
      </w:tr>
    </w:tbl>
    <w:p w:rsidR="00702774" w:rsidRPr="004414AA" w:rsidP="00702774" w14:paraId="589FD030" w14:textId="77777777"/>
    <w:p w:rsidR="00702774" w:rsidRPr="004414AA" w:rsidP="00526C2D" w14:paraId="0602AD7D" w14:textId="3AEE03DB">
      <w:pPr>
        <w:pStyle w:val="AMNumberTabs0"/>
      </w:pPr>
      <w:r w:rsidRPr="004414AA">
        <w:t>Tarkistus</w:t>
      </w:r>
      <w:r w:rsidRPr="004414AA" w:rsidR="00526C2D">
        <w:t xml:space="preserve"> </w:t>
      </w:r>
      <w:r w:rsidRPr="004414AA">
        <w:t>23</w:t>
      </w:r>
    </w:p>
    <w:p w:rsidR="00702774" w:rsidRPr="004414AA" w:rsidP="00702774" w14:paraId="2FC6450A" w14:textId="77777777">
      <w:pPr>
        <w:pStyle w:val="NormalBold12b"/>
      </w:pPr>
      <w:r w:rsidRPr="004414AA">
        <w:t>Ehdotus asetukseksi</w:t>
      </w:r>
    </w:p>
    <w:p w:rsidR="00702774" w:rsidRPr="004414AA" w:rsidP="00702774" w14:paraId="6453660D" w14:textId="77777777">
      <w:pPr>
        <w:pStyle w:val="NormalBold"/>
      </w:pPr>
      <w:r w:rsidRPr="004414AA">
        <w:t>1 artikla – 1 kohta – 5 alakohta</w:t>
      </w:r>
    </w:p>
    <w:p w:rsidR="00702774" w:rsidRPr="004414AA" w:rsidP="00702774" w14:paraId="6E7EDD42" w14:textId="77777777">
      <w:r w:rsidRPr="004414AA">
        <w:t>Asetus (EU) N:o 904/2010</w:t>
      </w:r>
    </w:p>
    <w:p w:rsidR="00702774" w:rsidRPr="004414AA" w:rsidP="00702774" w14:paraId="13FB1355" w14:textId="77777777">
      <w:r w:rsidRPr="004414AA">
        <w:t>49 a artikla – 1 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90773"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22215C27" w14:textId="77777777"/>
        </w:tc>
      </w:tr>
      <w:tr w14:paraId="30CAF47A"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44FFCB53"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2428156E" w14:textId="77777777">
            <w:pPr>
              <w:pStyle w:val="AmColumnHeading"/>
            </w:pPr>
            <w:r w:rsidRPr="004414AA">
              <w:t>Tarkistus</w:t>
            </w:r>
          </w:p>
        </w:tc>
      </w:tr>
      <w:tr w14:paraId="7BAD7F77"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7511CC27" w14:textId="77777777">
            <w:pPr>
              <w:pStyle w:val="Normal6a"/>
            </w:pPr>
            <w:r w:rsidRPr="004414AA">
              <w:t>1.</w:t>
            </w:r>
            <w:r w:rsidRPr="004414AA">
              <w:tab/>
              <w:t>Jäsenvaltioiden toimivaltaisten viranomaisten on annettava EPPOlle keskitetty mahdollisuus tehdä kohdennettuja hakuja seuraavista tiedoista tämän kuitenkaan rajoittamatta asetuksen (EU) 2017/1939 43 artiklan soveltamista:</w:t>
            </w:r>
          </w:p>
        </w:tc>
        <w:tc>
          <w:tcPr>
            <w:tcW w:w="4876" w:type="dxa"/>
            <w:tcBorders>
              <w:top w:val="nil"/>
              <w:left w:val="nil"/>
              <w:bottom w:val="nil"/>
              <w:right w:val="nil"/>
            </w:tcBorders>
          </w:tcPr>
          <w:p w:rsidR="00702774" w:rsidRPr="004414AA" w:rsidP="00B7372E" w14:paraId="46D1DA38" w14:textId="77777777">
            <w:pPr>
              <w:pStyle w:val="Normal6a"/>
            </w:pPr>
            <w:r w:rsidRPr="004414AA">
              <w:t>1.</w:t>
            </w:r>
            <w:r w:rsidRPr="004414AA">
              <w:tab/>
              <w:t xml:space="preserve">Jäsenvaltioiden toimivaltaisten viranomaisten on annettava EPPOlle keskitetty mahdollisuus tehdä kohdennettuja hakuja </w:t>
            </w:r>
            <w:r w:rsidRPr="004414AA">
              <w:rPr>
                <w:b/>
                <w:i/>
              </w:rPr>
              <w:t>toimivaltansa puitteissa</w:t>
            </w:r>
            <w:r w:rsidRPr="004414AA">
              <w:t xml:space="preserve"> seuraavista </w:t>
            </w:r>
            <w:r w:rsidRPr="004414AA">
              <w:rPr>
                <w:b/>
                <w:i/>
              </w:rPr>
              <w:t>tarvittavista</w:t>
            </w:r>
            <w:r w:rsidRPr="004414AA">
              <w:t xml:space="preserve"> tiedoista tämän kuitenkaan rajoittamatta asetuksen (EU) 2017/1939 43 artiklan soveltamista:</w:t>
            </w:r>
          </w:p>
        </w:tc>
      </w:tr>
    </w:tbl>
    <w:p w:rsidR="00702774" w:rsidRPr="004414AA" w:rsidP="00702774" w14:paraId="49FFF25D" w14:textId="77777777"/>
    <w:p w:rsidR="00702774" w:rsidRPr="004414AA" w:rsidP="00526C2D" w14:paraId="7B01B69E" w14:textId="789D5DB8">
      <w:pPr>
        <w:pStyle w:val="AMNumberTabs0"/>
      </w:pPr>
      <w:r w:rsidRPr="004414AA">
        <w:t>Tarkistus</w:t>
      </w:r>
      <w:r w:rsidRPr="004414AA" w:rsidR="00526C2D">
        <w:t xml:space="preserve"> </w:t>
      </w:r>
      <w:r w:rsidRPr="004414AA">
        <w:t>24</w:t>
      </w:r>
    </w:p>
    <w:p w:rsidR="00702774" w:rsidRPr="004414AA" w:rsidP="00702774" w14:paraId="0BC7CDA1" w14:textId="77777777">
      <w:pPr>
        <w:pStyle w:val="NormalBold12b"/>
      </w:pPr>
      <w:r w:rsidRPr="004414AA">
        <w:t>Ehdotus asetukseksi</w:t>
      </w:r>
    </w:p>
    <w:p w:rsidR="00702774" w:rsidRPr="004414AA" w:rsidP="00702774" w14:paraId="0B284147" w14:textId="77777777">
      <w:pPr>
        <w:pStyle w:val="NormalBold"/>
      </w:pPr>
      <w:r w:rsidRPr="004414AA">
        <w:t>1 artikla – 1 kohta – 5 alakohta</w:t>
      </w:r>
    </w:p>
    <w:p w:rsidR="00702774" w:rsidRPr="004414AA" w:rsidP="00702774" w14:paraId="225D0594" w14:textId="77777777">
      <w:pPr>
        <w:keepNext/>
      </w:pPr>
      <w:r w:rsidRPr="004414AA">
        <w:t>Asetus (EU) N:o 904/2010</w:t>
      </w:r>
    </w:p>
    <w:p w:rsidR="00702774" w:rsidRPr="004414AA" w:rsidP="00702774" w14:paraId="65ABCEDD" w14:textId="77777777">
      <w:r w:rsidRPr="004414AA">
        <w:t>49 a artikla – 1 kohta – b alakohta</w:t>
      </w:r>
    </w:p>
    <w:tbl>
      <w:tblPr>
        <w:tblW w:w="0" w:type="auto"/>
        <w:jc w:val="center"/>
        <w:tblLayout w:type="fixed"/>
        <w:tblCellMar>
          <w:left w:w="340" w:type="dxa"/>
          <w:right w:w="340" w:type="dxa"/>
        </w:tblCellMar>
        <w:tblLook w:val="0000"/>
      </w:tblPr>
      <w:tblGrid>
        <w:gridCol w:w="4876"/>
        <w:gridCol w:w="4876"/>
      </w:tblGrid>
      <w:tr w14:paraId="2B8F47CA" w14:textId="77777777" w:rsidTr="00B7372E">
        <w:tblPrEx>
          <w:tblW w:w="0" w:type="auto"/>
          <w:jc w:val="center"/>
          <w:tblLayout w:type="fixed"/>
          <w:tblLook w:val="0000"/>
        </w:tblPrEx>
        <w:trPr>
          <w:jc w:val="center"/>
        </w:trPr>
        <w:tc>
          <w:tcPr>
            <w:tcW w:w="9752" w:type="dxa"/>
            <w:gridSpan w:val="2"/>
          </w:tcPr>
          <w:p w:rsidR="00702774" w:rsidRPr="004414AA" w:rsidP="00B7372E" w14:paraId="0B2BD4CC" w14:textId="77777777">
            <w:pPr>
              <w:keepNext/>
            </w:pPr>
          </w:p>
        </w:tc>
      </w:tr>
      <w:tr w14:paraId="00F156AB" w14:textId="77777777" w:rsidTr="00B7372E">
        <w:tblPrEx>
          <w:tblW w:w="0" w:type="auto"/>
          <w:jc w:val="center"/>
          <w:tblLayout w:type="fixed"/>
          <w:tblLook w:val="0000"/>
        </w:tblPrEx>
        <w:trPr>
          <w:jc w:val="center"/>
        </w:trPr>
        <w:tc>
          <w:tcPr>
            <w:tcW w:w="4876" w:type="dxa"/>
          </w:tcPr>
          <w:p w:rsidR="00702774" w:rsidRPr="004414AA" w:rsidP="00B7372E" w14:paraId="32C1D445" w14:textId="77777777">
            <w:pPr>
              <w:pStyle w:val="ColumnHeading"/>
              <w:keepNext/>
            </w:pPr>
            <w:r w:rsidRPr="004414AA">
              <w:t>Komission teksti</w:t>
            </w:r>
          </w:p>
        </w:tc>
        <w:tc>
          <w:tcPr>
            <w:tcW w:w="4876" w:type="dxa"/>
          </w:tcPr>
          <w:p w:rsidR="00702774" w:rsidRPr="004414AA" w:rsidP="00B7372E" w14:paraId="50F92445" w14:textId="77777777">
            <w:pPr>
              <w:pStyle w:val="ColumnHeading"/>
              <w:keepNext/>
            </w:pPr>
            <w:r w:rsidRPr="004414AA">
              <w:t>Tarkistus</w:t>
            </w:r>
          </w:p>
        </w:tc>
      </w:tr>
      <w:tr w14:paraId="11971FA7" w14:textId="77777777" w:rsidTr="00B7372E">
        <w:tblPrEx>
          <w:tblW w:w="0" w:type="auto"/>
          <w:jc w:val="center"/>
          <w:tblLayout w:type="fixed"/>
          <w:tblLook w:val="0000"/>
        </w:tblPrEx>
        <w:trPr>
          <w:jc w:val="center"/>
        </w:trPr>
        <w:tc>
          <w:tcPr>
            <w:tcW w:w="4876" w:type="dxa"/>
          </w:tcPr>
          <w:p w:rsidR="00702774" w:rsidRPr="004414AA" w:rsidP="00B7372E" w14:paraId="45968B4E" w14:textId="77777777">
            <w:pPr>
              <w:pStyle w:val="Normal6"/>
            </w:pPr>
            <w:r w:rsidRPr="004414AA">
              <w:t>b)</w:t>
            </w:r>
            <w:r w:rsidRPr="004414AA">
              <w:tab/>
              <w:t>syyskuun 1 päivästä 2026 alkaen tämän asetuksen 17 artiklan 1 kohdan e ja f alakohdassa tarkoitetut tiedot;</w:t>
            </w:r>
          </w:p>
        </w:tc>
        <w:tc>
          <w:tcPr>
            <w:tcW w:w="4876" w:type="dxa"/>
          </w:tcPr>
          <w:p w:rsidR="00702774" w:rsidRPr="004414AA" w:rsidP="00B7372E" w14:paraId="3B6AF71E" w14:textId="4FBB27B0">
            <w:pPr>
              <w:pStyle w:val="Normal6"/>
              <w:rPr>
                <w:szCs w:val="24"/>
              </w:rPr>
            </w:pPr>
            <w:r w:rsidRPr="004414AA">
              <w:t>b)</w:t>
            </w:r>
            <w:r w:rsidRPr="004414AA">
              <w:tab/>
              <w:t>syyskuun 1 päivästä 2026 alkaen tämän asetuksen 17 artiklan 1 kohdan e ja f alakohdassa tarkoitetut tiedot</w:t>
            </w:r>
            <w:r w:rsidRPr="004414AA">
              <w:rPr>
                <w:b/>
                <w:i/>
              </w:rPr>
              <w:t>, mukaan lukien mahdolliset muut tietoelementit, jotka on tallennettu tämän asetuksen 17 artiklan 1 kohdan f alakohdan mukaisesti</w:t>
            </w:r>
            <w:r w:rsidRPr="004414AA">
              <w:t>;</w:t>
            </w:r>
          </w:p>
        </w:tc>
      </w:tr>
    </w:tbl>
    <w:p w:rsidR="00702774" w:rsidRPr="004414AA" w:rsidP="00702774" w14:paraId="6DA616C4" w14:textId="43116751">
      <w:pPr>
        <w:pStyle w:val="AMNumberTabs0"/>
      </w:pPr>
      <w:r w:rsidRPr="004414AA">
        <w:t>Tarkistus</w:t>
      </w:r>
      <w:r w:rsidRPr="004414AA" w:rsidR="00526C2D">
        <w:t xml:space="preserve"> </w:t>
      </w:r>
      <w:r w:rsidRPr="004414AA">
        <w:t>25</w:t>
      </w:r>
    </w:p>
    <w:p w:rsidR="00702774" w:rsidRPr="004414AA" w:rsidP="00702774" w14:paraId="17C459E3" w14:textId="77777777">
      <w:pPr>
        <w:pStyle w:val="NormalBold12b"/>
        <w:keepNext/>
      </w:pPr>
      <w:r w:rsidRPr="004414AA">
        <w:t>Ehdotus asetukseksi</w:t>
      </w:r>
    </w:p>
    <w:p w:rsidR="00702774" w:rsidRPr="004414AA" w:rsidP="00702774" w14:paraId="62B91688" w14:textId="77777777">
      <w:pPr>
        <w:pStyle w:val="NormalBold"/>
      </w:pPr>
      <w:r w:rsidRPr="004414AA">
        <w:t>1 artikla – 1 kohta – 5 alakohta</w:t>
      </w:r>
    </w:p>
    <w:p w:rsidR="00702774" w:rsidRPr="004414AA" w:rsidP="00702774" w14:paraId="71A23AAB" w14:textId="77777777">
      <w:pPr>
        <w:keepNext/>
      </w:pPr>
      <w:r w:rsidRPr="004414AA">
        <w:t>Asetus (EU) N:o 904/2010</w:t>
      </w:r>
    </w:p>
    <w:p w:rsidR="00702774" w:rsidRPr="004414AA" w:rsidP="00702774" w14:paraId="77B19519" w14:textId="77777777">
      <w:r w:rsidRPr="004414AA">
        <w:t>49 a artikla – 1 a kohta (uusi)</w:t>
      </w:r>
    </w:p>
    <w:tbl>
      <w:tblPr>
        <w:tblW w:w="0" w:type="auto"/>
        <w:jc w:val="center"/>
        <w:tblLayout w:type="fixed"/>
        <w:tblCellMar>
          <w:left w:w="340" w:type="dxa"/>
          <w:right w:w="340" w:type="dxa"/>
        </w:tblCellMar>
        <w:tblLook w:val="0000"/>
      </w:tblPr>
      <w:tblGrid>
        <w:gridCol w:w="4876"/>
        <w:gridCol w:w="4876"/>
      </w:tblGrid>
      <w:tr w14:paraId="2CAB65A1" w14:textId="77777777" w:rsidTr="00B7372E">
        <w:tblPrEx>
          <w:tblW w:w="0" w:type="auto"/>
          <w:jc w:val="center"/>
          <w:tblLayout w:type="fixed"/>
          <w:tblLook w:val="0000"/>
        </w:tblPrEx>
        <w:trPr>
          <w:jc w:val="center"/>
        </w:trPr>
        <w:tc>
          <w:tcPr>
            <w:tcW w:w="9752" w:type="dxa"/>
            <w:gridSpan w:val="2"/>
          </w:tcPr>
          <w:p w:rsidR="00702774" w:rsidRPr="004414AA" w:rsidP="00B7372E" w14:paraId="72B1DE55" w14:textId="77777777">
            <w:pPr>
              <w:keepNext/>
            </w:pPr>
          </w:p>
        </w:tc>
      </w:tr>
      <w:tr w14:paraId="1FA6A3CC" w14:textId="77777777" w:rsidTr="00B7372E">
        <w:tblPrEx>
          <w:tblW w:w="0" w:type="auto"/>
          <w:jc w:val="center"/>
          <w:tblLayout w:type="fixed"/>
          <w:tblLook w:val="0000"/>
        </w:tblPrEx>
        <w:trPr>
          <w:jc w:val="center"/>
        </w:trPr>
        <w:tc>
          <w:tcPr>
            <w:tcW w:w="4876" w:type="dxa"/>
          </w:tcPr>
          <w:p w:rsidR="00702774" w:rsidRPr="004414AA" w:rsidP="00B7372E" w14:paraId="4666A9FB" w14:textId="77777777">
            <w:pPr>
              <w:pStyle w:val="ColumnHeading"/>
              <w:keepNext/>
            </w:pPr>
            <w:r w:rsidRPr="004414AA">
              <w:t>Komission teksti</w:t>
            </w:r>
          </w:p>
        </w:tc>
        <w:tc>
          <w:tcPr>
            <w:tcW w:w="4876" w:type="dxa"/>
          </w:tcPr>
          <w:p w:rsidR="00702774" w:rsidRPr="004414AA" w:rsidP="00B7372E" w14:paraId="6B93C983" w14:textId="77777777">
            <w:pPr>
              <w:pStyle w:val="ColumnHeading"/>
              <w:keepNext/>
            </w:pPr>
            <w:r w:rsidRPr="004414AA">
              <w:t>Tarkistus</w:t>
            </w:r>
          </w:p>
        </w:tc>
      </w:tr>
      <w:tr w14:paraId="0E67F759" w14:textId="77777777" w:rsidTr="00B7372E">
        <w:tblPrEx>
          <w:tblW w:w="0" w:type="auto"/>
          <w:jc w:val="center"/>
          <w:tblLayout w:type="fixed"/>
          <w:tblLook w:val="0000"/>
        </w:tblPrEx>
        <w:trPr>
          <w:jc w:val="center"/>
        </w:trPr>
        <w:tc>
          <w:tcPr>
            <w:tcW w:w="4876" w:type="dxa"/>
          </w:tcPr>
          <w:p w:rsidR="00702774" w:rsidRPr="004414AA" w:rsidP="00B7372E" w14:paraId="56E690AA" w14:textId="77777777">
            <w:pPr>
              <w:pStyle w:val="Normal6"/>
            </w:pPr>
          </w:p>
        </w:tc>
        <w:tc>
          <w:tcPr>
            <w:tcW w:w="4876" w:type="dxa"/>
          </w:tcPr>
          <w:p w:rsidR="00702774" w:rsidRPr="004414AA" w:rsidP="00B7372E" w14:paraId="6648B581" w14:textId="77777777">
            <w:pPr>
              <w:pStyle w:val="Normal6"/>
              <w:rPr>
                <w:szCs w:val="24"/>
              </w:rPr>
            </w:pPr>
            <w:r w:rsidRPr="004414AA">
              <w:rPr>
                <w:b/>
                <w:i/>
              </w:rPr>
              <w:t>1 a.</w:t>
            </w:r>
            <w:r w:rsidRPr="004414AA">
              <w:rPr>
                <w:b/>
                <w:i/>
              </w:rPr>
              <w:tab/>
              <w:t>Edellä 1 kohdassa tarkoitettu pääsy voidaan myöntää ainoastaan asetuksen (EU) 2017/1939 4 artiklan soveltamisalaan kuuluvien epäiltyjen rikosten aktiivista tutkimista tai niihin osallisten syytteeseenpanoa varten, ja se on suunniteltava ja sitä on käytettävä siten, että estetään kohdentamattomat haut tai pääsy tietoihin, jotka eivät liity johonkin konkreettiseen tapaukseen. Jotta tietosuojaperiaatteet voidaan turvata, järjestelmän rakenteen ja operatiivisten protokollien on nimenomaisesti kiellettävä kaikenlainen tiettyyn tutkintaan liittymätön keinotteleva tiedonlouhinta, valikoimaton tietojen poiminta, yleishaut ja automaattinen profilointi.</w:t>
            </w:r>
          </w:p>
        </w:tc>
      </w:tr>
    </w:tbl>
    <w:p w:rsidR="00702774" w:rsidRPr="004414AA" w:rsidP="00702774" w14:paraId="4588D0DF" w14:textId="77777777"/>
    <w:p w:rsidR="00702774" w:rsidRPr="004414AA" w:rsidP="00702774" w14:paraId="2CC1D60D" w14:textId="01E3FC19">
      <w:pPr>
        <w:pStyle w:val="AMNumberTabs0"/>
      </w:pPr>
      <w:r w:rsidRPr="004414AA">
        <w:t>Tarkistus</w:t>
      </w:r>
      <w:r w:rsidRPr="004414AA" w:rsidR="00526C2D">
        <w:t xml:space="preserve"> </w:t>
      </w:r>
      <w:r w:rsidRPr="004414AA">
        <w:t>26</w:t>
      </w:r>
    </w:p>
    <w:p w:rsidR="00702774" w:rsidRPr="004414AA" w:rsidP="00702774" w14:paraId="233D7ECD" w14:textId="77777777">
      <w:pPr>
        <w:pStyle w:val="NormalBold12b"/>
        <w:keepNext/>
      </w:pPr>
      <w:r w:rsidRPr="004414AA">
        <w:t>Ehdotus asetukseksi</w:t>
      </w:r>
    </w:p>
    <w:p w:rsidR="00702774" w:rsidRPr="004414AA" w:rsidP="00702774" w14:paraId="09363C4B" w14:textId="77777777">
      <w:pPr>
        <w:pStyle w:val="NormalBold"/>
      </w:pPr>
      <w:r w:rsidRPr="004414AA">
        <w:t>1 artikla – 1 kohta – 5 alakohta</w:t>
      </w:r>
    </w:p>
    <w:p w:rsidR="00702774" w:rsidRPr="004414AA" w:rsidP="00702774" w14:paraId="00B3B71B" w14:textId="77777777">
      <w:pPr>
        <w:keepNext/>
      </w:pPr>
      <w:r w:rsidRPr="004414AA">
        <w:t>Asetus (EU) N:o 904/2010</w:t>
      </w:r>
    </w:p>
    <w:p w:rsidR="00702774" w:rsidRPr="004414AA" w:rsidP="00702774" w14:paraId="09844095" w14:textId="77777777">
      <w:r w:rsidRPr="004414AA">
        <w:t>49 a artikla – 1 b kohta (uusi)</w:t>
      </w:r>
    </w:p>
    <w:tbl>
      <w:tblPr>
        <w:tblW w:w="0" w:type="auto"/>
        <w:jc w:val="center"/>
        <w:tblLayout w:type="fixed"/>
        <w:tblCellMar>
          <w:left w:w="340" w:type="dxa"/>
          <w:right w:w="340" w:type="dxa"/>
        </w:tblCellMar>
        <w:tblLook w:val="0000"/>
      </w:tblPr>
      <w:tblGrid>
        <w:gridCol w:w="4876"/>
        <w:gridCol w:w="4876"/>
      </w:tblGrid>
      <w:tr w14:paraId="063FFF83" w14:textId="77777777" w:rsidTr="00B7372E">
        <w:tblPrEx>
          <w:tblW w:w="0" w:type="auto"/>
          <w:jc w:val="center"/>
          <w:tblLayout w:type="fixed"/>
          <w:tblLook w:val="0000"/>
        </w:tblPrEx>
        <w:trPr>
          <w:jc w:val="center"/>
        </w:trPr>
        <w:tc>
          <w:tcPr>
            <w:tcW w:w="9752" w:type="dxa"/>
            <w:gridSpan w:val="2"/>
          </w:tcPr>
          <w:p w:rsidR="00702774" w:rsidRPr="004414AA" w:rsidP="00B7372E" w14:paraId="31AE4955" w14:textId="77777777">
            <w:pPr>
              <w:keepNext/>
            </w:pPr>
          </w:p>
        </w:tc>
      </w:tr>
      <w:tr w14:paraId="6A0191E3" w14:textId="77777777" w:rsidTr="00B7372E">
        <w:tblPrEx>
          <w:tblW w:w="0" w:type="auto"/>
          <w:jc w:val="center"/>
          <w:tblLayout w:type="fixed"/>
          <w:tblLook w:val="0000"/>
        </w:tblPrEx>
        <w:trPr>
          <w:jc w:val="center"/>
        </w:trPr>
        <w:tc>
          <w:tcPr>
            <w:tcW w:w="4876" w:type="dxa"/>
          </w:tcPr>
          <w:p w:rsidR="00702774" w:rsidRPr="004414AA" w:rsidP="00B7372E" w14:paraId="6039F435" w14:textId="77777777">
            <w:pPr>
              <w:pStyle w:val="ColumnHeading"/>
              <w:keepNext/>
            </w:pPr>
            <w:r w:rsidRPr="004414AA">
              <w:t>Komission teksti</w:t>
            </w:r>
          </w:p>
        </w:tc>
        <w:tc>
          <w:tcPr>
            <w:tcW w:w="4876" w:type="dxa"/>
          </w:tcPr>
          <w:p w:rsidR="00702774" w:rsidRPr="004414AA" w:rsidP="00B7372E" w14:paraId="2A5A6C82" w14:textId="77777777">
            <w:pPr>
              <w:pStyle w:val="ColumnHeading"/>
              <w:keepNext/>
            </w:pPr>
            <w:r w:rsidRPr="004414AA">
              <w:t>Tarkistus</w:t>
            </w:r>
          </w:p>
        </w:tc>
      </w:tr>
      <w:tr w14:paraId="22D4CB2A" w14:textId="77777777" w:rsidTr="00B7372E">
        <w:tblPrEx>
          <w:tblW w:w="0" w:type="auto"/>
          <w:jc w:val="center"/>
          <w:tblLayout w:type="fixed"/>
          <w:tblLook w:val="0000"/>
        </w:tblPrEx>
        <w:trPr>
          <w:jc w:val="center"/>
        </w:trPr>
        <w:tc>
          <w:tcPr>
            <w:tcW w:w="4876" w:type="dxa"/>
          </w:tcPr>
          <w:p w:rsidR="00702774" w:rsidRPr="004414AA" w:rsidP="00B7372E" w14:paraId="5946A96C" w14:textId="77777777">
            <w:pPr>
              <w:pStyle w:val="Normal6"/>
            </w:pPr>
          </w:p>
        </w:tc>
        <w:tc>
          <w:tcPr>
            <w:tcW w:w="4876" w:type="dxa"/>
          </w:tcPr>
          <w:p w:rsidR="00702774" w:rsidRPr="004414AA" w:rsidP="00B7372E" w14:paraId="06DE8D06" w14:textId="77777777">
            <w:pPr>
              <w:pStyle w:val="Normal6"/>
              <w:rPr>
                <w:szCs w:val="24"/>
              </w:rPr>
            </w:pPr>
            <w:r w:rsidRPr="004414AA">
              <w:rPr>
                <w:b/>
                <w:i/>
              </w:rPr>
              <w:t>1 b.</w:t>
            </w:r>
            <w:r w:rsidRPr="004414AA">
              <w:rPr>
                <w:b/>
                <w:i/>
              </w:rPr>
              <w:tab/>
              <w:t>Edellä 1 kohdassa tarkoitettuun keskitettyyn pääsyyn sovelletaan asianmukaisia teknisiä ja organisatorisia toimenpiteitä, joilla varmistetaan, että kukin pääsy on yhdistettävissä tiettyyn tutkintaan tai syytteeseenpanoon ja tunnistautuneeseen valtuutettuun käyttäjään. Tällaisista pääsyistä on pidettävä kirjaa siten, että ne voidaan todentaa tehokkaasti jälkikäteen.</w:t>
            </w:r>
          </w:p>
        </w:tc>
      </w:tr>
    </w:tbl>
    <w:p w:rsidR="00702774" w:rsidRPr="004414AA" w:rsidP="00702774" w14:paraId="5882D5A2" w14:textId="77777777"/>
    <w:p w:rsidR="00702774" w:rsidRPr="004414AA" w:rsidP="00526C2D" w14:paraId="2E4A9DB7" w14:textId="30627927">
      <w:pPr>
        <w:pStyle w:val="AMNumberTabs0"/>
      </w:pPr>
      <w:r w:rsidRPr="004414AA">
        <w:t>Tarkistus</w:t>
      </w:r>
      <w:r w:rsidRPr="004414AA" w:rsidR="00526C2D">
        <w:t xml:space="preserve"> </w:t>
      </w:r>
      <w:r w:rsidRPr="004414AA">
        <w:t>27</w:t>
      </w:r>
    </w:p>
    <w:p w:rsidR="00702774" w:rsidRPr="004414AA" w:rsidP="00702774" w14:paraId="7F91449A" w14:textId="77777777">
      <w:pPr>
        <w:pStyle w:val="NormalBold12b"/>
      </w:pPr>
      <w:r w:rsidRPr="004414AA">
        <w:t>Ehdotus asetukseksi</w:t>
      </w:r>
    </w:p>
    <w:p w:rsidR="00702774" w:rsidRPr="004414AA" w:rsidP="00702774" w14:paraId="0301C0F5" w14:textId="77777777">
      <w:pPr>
        <w:pStyle w:val="NormalBold"/>
      </w:pPr>
      <w:r w:rsidRPr="004414AA">
        <w:t>1 artikla – 1 kohta – 5 alakohta</w:t>
      </w:r>
    </w:p>
    <w:p w:rsidR="00702774" w:rsidRPr="004414AA" w:rsidP="00702774" w14:paraId="755437F7" w14:textId="77777777">
      <w:pPr>
        <w:rPr>
          <w:lang w:val="pt-PT"/>
        </w:rPr>
      </w:pPr>
      <w:r w:rsidRPr="004414AA">
        <w:rPr>
          <w:lang w:val="pt-PT"/>
        </w:rPr>
        <w:t>Asetus (EU) N:o 904/2010</w:t>
      </w:r>
    </w:p>
    <w:p w:rsidR="00702774" w:rsidRPr="004414AA" w:rsidP="00702774" w14:paraId="3AF3EB14" w14:textId="77777777">
      <w:pPr>
        <w:rPr>
          <w:lang w:val="pt-PT"/>
        </w:rPr>
      </w:pPr>
      <w:r w:rsidRPr="004414AA">
        <w:rPr>
          <w:lang w:val="pt-PT"/>
        </w:rPr>
        <w:t>49 a artikla – 3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0E4AA"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3A8E41D9" w14:textId="77777777">
            <w:pPr>
              <w:rPr>
                <w:lang w:val="pt-PT"/>
              </w:rPr>
            </w:pPr>
          </w:p>
        </w:tc>
      </w:tr>
      <w:tr w14:paraId="1D933795"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31D14EDC"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45CB2690" w14:textId="77777777">
            <w:pPr>
              <w:pStyle w:val="AmColumnHeading"/>
            </w:pPr>
            <w:r w:rsidRPr="004414AA">
              <w:t>Tarkistus</w:t>
            </w:r>
          </w:p>
        </w:tc>
      </w:tr>
      <w:tr w14:paraId="1001C3FF"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33C81DBB" w14:textId="77777777">
            <w:pPr>
              <w:pStyle w:val="Normal6a"/>
            </w:pPr>
            <w:r w:rsidRPr="004414AA">
              <w:t>3.</w:t>
            </w:r>
            <w:r w:rsidRPr="004414AA">
              <w:tab/>
              <w:t>Tämä keskitetty pääsy annetaan keskitetyn asiointipisteen kautta kaikkiin tutkintaa koskeviin tietoihin, vaikka kyseiset tiedot koskisivat useita jäsenvaltioita.</w:t>
            </w:r>
          </w:p>
        </w:tc>
        <w:tc>
          <w:tcPr>
            <w:tcW w:w="4876" w:type="dxa"/>
            <w:tcBorders>
              <w:top w:val="nil"/>
              <w:left w:val="nil"/>
              <w:bottom w:val="nil"/>
              <w:right w:val="nil"/>
            </w:tcBorders>
          </w:tcPr>
          <w:p w:rsidR="00702774" w:rsidRPr="004414AA" w:rsidP="00B7372E" w14:paraId="1F29572B" w14:textId="77777777">
            <w:pPr>
              <w:pStyle w:val="Normal6a"/>
            </w:pPr>
            <w:r w:rsidRPr="004414AA">
              <w:t>3.</w:t>
            </w:r>
            <w:r w:rsidRPr="004414AA">
              <w:tab/>
              <w:t xml:space="preserve">Tämä keskitetty pääsy annetaan keskitetyn asiointipisteen kautta kaikkiin tutkintaa koskeviin tietoihin, vaikka kyseiset tiedot koskisivat useita jäsenvaltioita. </w:t>
            </w:r>
            <w:r w:rsidRPr="004414AA">
              <w:rPr>
                <w:b/>
                <w:i/>
              </w:rPr>
              <w:t>Kyseisellä järjestelmällä on varmistettava kokonaisvaltainen jäljitettävyys ja kaikkien hakujen kirjautuminen, ja sitä on tuettava tehokkaat jälkitarkastusmekanismit mahdollistavien suojattujen tiedonvälittämiskanavien ja kattavan tiedonkeruun avulla.</w:t>
            </w:r>
          </w:p>
        </w:tc>
      </w:tr>
    </w:tbl>
    <w:p w:rsidR="00702774" w:rsidRPr="004414AA" w:rsidP="00702774" w14:paraId="2EC8CA08" w14:textId="77777777"/>
    <w:p w:rsidR="00702774" w:rsidRPr="004414AA" w:rsidP="00526C2D" w14:paraId="67FB57D1" w14:textId="2DD01613">
      <w:pPr>
        <w:pStyle w:val="AMNumberTabs0"/>
      </w:pPr>
      <w:r w:rsidRPr="004414AA">
        <w:t>Tarkistus</w:t>
      </w:r>
      <w:r w:rsidRPr="004414AA" w:rsidR="00526C2D">
        <w:t xml:space="preserve"> </w:t>
      </w:r>
      <w:r w:rsidRPr="004414AA">
        <w:t>28</w:t>
      </w:r>
    </w:p>
    <w:p w:rsidR="00702774" w:rsidRPr="004414AA" w:rsidP="00702774" w14:paraId="3064CEA2" w14:textId="77777777">
      <w:pPr>
        <w:pStyle w:val="NormalBold12b"/>
      </w:pPr>
      <w:r w:rsidRPr="004414AA">
        <w:t>Ehdotus asetukseksi</w:t>
      </w:r>
    </w:p>
    <w:p w:rsidR="00702774" w:rsidRPr="004414AA" w:rsidP="00702774" w14:paraId="2657F14C" w14:textId="77777777">
      <w:pPr>
        <w:pStyle w:val="NormalBold"/>
      </w:pPr>
      <w:r w:rsidRPr="004414AA">
        <w:t>1 artikla – 1 kohta – 5 alakohta</w:t>
      </w:r>
    </w:p>
    <w:p w:rsidR="00702774" w:rsidRPr="004414AA" w:rsidP="00702774" w14:paraId="16D0BF49" w14:textId="77777777">
      <w:pPr>
        <w:keepNext/>
      </w:pPr>
      <w:r w:rsidRPr="004414AA">
        <w:t>Asetus (EU) N:o 904/2010</w:t>
      </w:r>
    </w:p>
    <w:p w:rsidR="00702774" w:rsidRPr="004414AA" w:rsidP="00702774" w14:paraId="614722B8" w14:textId="77777777">
      <w:r w:rsidRPr="004414AA">
        <w:t>49 a artikla – 3 a kohta (uusi)</w:t>
      </w:r>
    </w:p>
    <w:tbl>
      <w:tblPr>
        <w:tblW w:w="0" w:type="auto"/>
        <w:jc w:val="center"/>
        <w:tblLayout w:type="fixed"/>
        <w:tblCellMar>
          <w:left w:w="340" w:type="dxa"/>
          <w:right w:w="340" w:type="dxa"/>
        </w:tblCellMar>
        <w:tblLook w:val="0000"/>
      </w:tblPr>
      <w:tblGrid>
        <w:gridCol w:w="4876"/>
        <w:gridCol w:w="4876"/>
      </w:tblGrid>
      <w:tr w14:paraId="3BC959A2" w14:textId="77777777" w:rsidTr="00B7372E">
        <w:tblPrEx>
          <w:tblW w:w="0" w:type="auto"/>
          <w:jc w:val="center"/>
          <w:tblLayout w:type="fixed"/>
          <w:tblLook w:val="0000"/>
        </w:tblPrEx>
        <w:trPr>
          <w:jc w:val="center"/>
        </w:trPr>
        <w:tc>
          <w:tcPr>
            <w:tcW w:w="9752" w:type="dxa"/>
            <w:gridSpan w:val="2"/>
          </w:tcPr>
          <w:p w:rsidR="00702774" w:rsidRPr="004414AA" w:rsidP="00B7372E" w14:paraId="010BC676" w14:textId="77777777">
            <w:pPr>
              <w:keepNext/>
            </w:pPr>
          </w:p>
        </w:tc>
      </w:tr>
      <w:tr w14:paraId="3B1732AD" w14:textId="77777777" w:rsidTr="00B7372E">
        <w:tblPrEx>
          <w:tblW w:w="0" w:type="auto"/>
          <w:jc w:val="center"/>
          <w:tblLayout w:type="fixed"/>
          <w:tblLook w:val="0000"/>
        </w:tblPrEx>
        <w:trPr>
          <w:jc w:val="center"/>
        </w:trPr>
        <w:tc>
          <w:tcPr>
            <w:tcW w:w="4876" w:type="dxa"/>
          </w:tcPr>
          <w:p w:rsidR="00702774" w:rsidRPr="004414AA" w:rsidP="00B7372E" w14:paraId="3680819B" w14:textId="77777777">
            <w:pPr>
              <w:pStyle w:val="ColumnHeading"/>
              <w:keepNext/>
            </w:pPr>
            <w:r w:rsidRPr="004414AA">
              <w:t>Komission teksti</w:t>
            </w:r>
          </w:p>
        </w:tc>
        <w:tc>
          <w:tcPr>
            <w:tcW w:w="4876" w:type="dxa"/>
          </w:tcPr>
          <w:p w:rsidR="00702774" w:rsidRPr="004414AA" w:rsidP="00B7372E" w14:paraId="7AF8EFDF" w14:textId="77777777">
            <w:pPr>
              <w:pStyle w:val="ColumnHeading"/>
              <w:keepNext/>
            </w:pPr>
            <w:r w:rsidRPr="004414AA">
              <w:t>Tarkistus</w:t>
            </w:r>
          </w:p>
        </w:tc>
      </w:tr>
      <w:tr w14:paraId="73EF9556" w14:textId="77777777" w:rsidTr="00B7372E">
        <w:tblPrEx>
          <w:tblW w:w="0" w:type="auto"/>
          <w:jc w:val="center"/>
          <w:tblLayout w:type="fixed"/>
          <w:tblLook w:val="0000"/>
        </w:tblPrEx>
        <w:trPr>
          <w:jc w:val="center"/>
        </w:trPr>
        <w:tc>
          <w:tcPr>
            <w:tcW w:w="4876" w:type="dxa"/>
          </w:tcPr>
          <w:p w:rsidR="00702774" w:rsidRPr="004414AA" w:rsidP="00B7372E" w14:paraId="03FFE9A6" w14:textId="77777777">
            <w:pPr>
              <w:pStyle w:val="Normal6"/>
            </w:pPr>
          </w:p>
        </w:tc>
        <w:tc>
          <w:tcPr>
            <w:tcW w:w="4876" w:type="dxa"/>
          </w:tcPr>
          <w:p w:rsidR="00702774" w:rsidRPr="004414AA" w:rsidP="00B7372E" w14:paraId="0BB32DC5" w14:textId="77777777">
            <w:pPr>
              <w:pStyle w:val="Normal6"/>
              <w:rPr>
                <w:szCs w:val="24"/>
              </w:rPr>
            </w:pPr>
            <w:r w:rsidRPr="004414AA">
              <w:rPr>
                <w:b/>
                <w:i/>
              </w:rPr>
              <w:t>3 a.</w:t>
            </w:r>
            <w:r w:rsidRPr="004414AA">
              <w:rPr>
                <w:b/>
                <w:i/>
              </w:rPr>
              <w:tab/>
              <w:t>EPPO julkaisee vuosittain tilastot tämän asetuksen nojalla myönnetyn keskitetyn pääsyn käytöstä, mukaan lukien tehtyjen kyselyjen lukumäärä, niiden tutkimusten lukumäärä, joissa tällainen pääsy edisti asian käsittelyä, sekä niiden tapausten lukumäärä, joissa pääsy tietoihin todettiin merkityksettömäksi ja poistettiin. Nämä tilastot sisällytetään EPPOn Euroopan parlamentille toimittamiin vuotuisiin kertomuksiin. Tutkimuksia koskevien säännösten mukaisesti tällaiset tiedot on poistettava asianmukaisesti, jotta voidaan varmistaa luottamuksellisuus ja tutkimusten asianmukainen suorittaminen.</w:t>
            </w:r>
          </w:p>
        </w:tc>
      </w:tr>
    </w:tbl>
    <w:p w:rsidR="00702774" w:rsidRPr="004414AA" w:rsidP="00526C2D" w14:paraId="4940FBFA" w14:textId="441F5AC5">
      <w:pPr>
        <w:pStyle w:val="AMNumberTabs0"/>
      </w:pPr>
      <w:r w:rsidRPr="004414AA">
        <w:t>Tarkistus</w:t>
      </w:r>
      <w:r w:rsidRPr="004414AA" w:rsidR="00526C2D">
        <w:t xml:space="preserve"> </w:t>
      </w:r>
      <w:r w:rsidRPr="004414AA">
        <w:t>29</w:t>
      </w:r>
    </w:p>
    <w:p w:rsidR="00702774" w:rsidRPr="004414AA" w:rsidP="00702774" w14:paraId="5D0F89D9" w14:textId="77777777">
      <w:pPr>
        <w:pStyle w:val="NormalBold12b"/>
      </w:pPr>
      <w:r w:rsidRPr="004414AA">
        <w:t>Ehdotus asetukseksi</w:t>
      </w:r>
    </w:p>
    <w:p w:rsidR="00702774" w:rsidRPr="004414AA" w:rsidP="00702774" w14:paraId="3828367B" w14:textId="77777777">
      <w:pPr>
        <w:pStyle w:val="NormalBold"/>
      </w:pPr>
      <w:r w:rsidRPr="004414AA">
        <w:t>1 artikla – 1 kohta – 5 alakohta</w:t>
      </w:r>
    </w:p>
    <w:p w:rsidR="00702774" w:rsidRPr="004414AA" w:rsidP="00702774" w14:paraId="79BECEB1" w14:textId="77777777">
      <w:r w:rsidRPr="004414AA">
        <w:t>Asetus (EU) N:o 904/2010</w:t>
      </w:r>
    </w:p>
    <w:p w:rsidR="00702774" w:rsidRPr="004414AA" w:rsidP="00702774" w14:paraId="280C5D7B" w14:textId="77777777">
      <w:r w:rsidRPr="004414AA">
        <w:t>49 a artikla – 4 kohta – 1 alakohta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6CBBE"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7D6AF0DA" w14:textId="77777777"/>
        </w:tc>
      </w:tr>
      <w:tr w14:paraId="2F288DFF"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3BE2E4E8"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0A746A8E" w14:textId="77777777">
            <w:pPr>
              <w:pStyle w:val="AmColumnHeading"/>
            </w:pPr>
            <w:r w:rsidRPr="004414AA">
              <w:t>Tarkistus</w:t>
            </w:r>
          </w:p>
        </w:tc>
      </w:tr>
      <w:tr w14:paraId="213AFABD"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41DC4342" w14:textId="77777777">
            <w:pPr>
              <w:pStyle w:val="Normal6a"/>
            </w:pPr>
            <w:r w:rsidRPr="004414AA">
              <w:t>a)</w:t>
            </w:r>
            <w:r w:rsidRPr="004414AA">
              <w:tab/>
              <w:t>tekniset yksityiskohdat, jotka koskevat keskitettyä pääsyä tämän artiklan 1 kohdassa tarkoitettuihin tietoihin, mukaan lukien luettelo tietoluokista, joista kohdennetut haut voidaan tehdä;</w:t>
            </w:r>
          </w:p>
        </w:tc>
        <w:tc>
          <w:tcPr>
            <w:tcW w:w="4876" w:type="dxa"/>
            <w:tcBorders>
              <w:top w:val="nil"/>
              <w:left w:val="nil"/>
              <w:bottom w:val="nil"/>
              <w:right w:val="nil"/>
            </w:tcBorders>
          </w:tcPr>
          <w:p w:rsidR="00702774" w:rsidRPr="004414AA" w:rsidP="00B7372E" w14:paraId="3A0D09BA" w14:textId="77777777">
            <w:pPr>
              <w:pStyle w:val="Normal6a"/>
            </w:pPr>
            <w:r w:rsidRPr="004414AA">
              <w:t>a)</w:t>
            </w:r>
            <w:r w:rsidRPr="004414AA">
              <w:tab/>
              <w:t>tekniset yksityiskohdat, jotka koskevat keskitettyä pääsyä tämän artiklan 1 kohdassa tarkoitettuihin tietoihin, mukaan lukien luettelo tietoluokista, joista kohdennetut haut voidaan tehdä</w:t>
            </w:r>
            <w:r w:rsidRPr="004414AA">
              <w:rPr>
                <w:b/>
                <w:i/>
              </w:rPr>
              <w:t>, sekä ennaltaehkäisevät mekanismit kohdentamattomien hakujen estämiseksi</w:t>
            </w:r>
            <w:r w:rsidRPr="004414AA">
              <w:t>;</w:t>
            </w:r>
          </w:p>
        </w:tc>
      </w:tr>
    </w:tbl>
    <w:p w:rsidR="00702774" w:rsidRPr="004414AA" w:rsidP="00702774" w14:paraId="6EB1FA27" w14:textId="77777777"/>
    <w:p w:rsidR="00702774" w:rsidRPr="004414AA" w:rsidP="00702774" w14:paraId="3CD68DAC" w14:textId="09886D07">
      <w:pPr>
        <w:pStyle w:val="AMNumberTabs0"/>
      </w:pPr>
      <w:r w:rsidRPr="004414AA">
        <w:t>Tarkistus</w:t>
      </w:r>
      <w:r w:rsidRPr="004414AA" w:rsidR="00526C2D">
        <w:t xml:space="preserve"> </w:t>
      </w:r>
      <w:r w:rsidRPr="004414AA">
        <w:t>30</w:t>
      </w:r>
    </w:p>
    <w:p w:rsidR="00702774" w:rsidRPr="004414AA" w:rsidP="00702774" w14:paraId="0E05E1B8" w14:textId="77777777">
      <w:pPr>
        <w:pStyle w:val="NormalBold12b"/>
        <w:keepNext/>
      </w:pPr>
      <w:r w:rsidRPr="004414AA">
        <w:t>Ehdotus asetukseksi</w:t>
      </w:r>
    </w:p>
    <w:p w:rsidR="00702774" w:rsidRPr="004414AA" w:rsidP="00702774" w14:paraId="12B10858" w14:textId="77777777">
      <w:pPr>
        <w:pStyle w:val="NormalBold"/>
      </w:pPr>
      <w:r w:rsidRPr="004414AA">
        <w:t>1 artikla – 1 kohta – 5 alakohta</w:t>
      </w:r>
    </w:p>
    <w:p w:rsidR="00702774" w:rsidRPr="004414AA" w:rsidP="00702774" w14:paraId="2C99C9CC" w14:textId="77777777">
      <w:pPr>
        <w:keepNext/>
        <w:rPr>
          <w:lang w:val="pt-PT"/>
        </w:rPr>
      </w:pPr>
      <w:r w:rsidRPr="004414AA">
        <w:rPr>
          <w:lang w:val="pt-PT"/>
        </w:rPr>
        <w:t>Asetus (EU) N:o 904/2010</w:t>
      </w:r>
    </w:p>
    <w:p w:rsidR="00702774" w:rsidRPr="004414AA" w:rsidP="00702774" w14:paraId="22DF68EF" w14:textId="77777777">
      <w:pPr>
        <w:rPr>
          <w:lang w:val="pt-PT"/>
        </w:rPr>
      </w:pPr>
      <w:r w:rsidRPr="004414AA">
        <w:rPr>
          <w:lang w:val="pt-PT"/>
        </w:rPr>
        <w:t>49 a artikla – 5 kohta</w:t>
      </w:r>
    </w:p>
    <w:tbl>
      <w:tblPr>
        <w:tblW w:w="0" w:type="auto"/>
        <w:jc w:val="center"/>
        <w:tblLayout w:type="fixed"/>
        <w:tblCellMar>
          <w:left w:w="340" w:type="dxa"/>
          <w:right w:w="340" w:type="dxa"/>
        </w:tblCellMar>
        <w:tblLook w:val="0000"/>
      </w:tblPr>
      <w:tblGrid>
        <w:gridCol w:w="4876"/>
        <w:gridCol w:w="4876"/>
      </w:tblGrid>
      <w:tr w14:paraId="1A86605E" w14:textId="77777777" w:rsidTr="00B7372E">
        <w:tblPrEx>
          <w:tblW w:w="0" w:type="auto"/>
          <w:jc w:val="center"/>
          <w:tblLayout w:type="fixed"/>
          <w:tblLook w:val="0000"/>
        </w:tblPrEx>
        <w:trPr>
          <w:jc w:val="center"/>
        </w:trPr>
        <w:tc>
          <w:tcPr>
            <w:tcW w:w="9752" w:type="dxa"/>
            <w:gridSpan w:val="2"/>
          </w:tcPr>
          <w:p w:rsidR="00702774" w:rsidRPr="004414AA" w:rsidP="00B7372E" w14:paraId="6FC959C9" w14:textId="77777777">
            <w:pPr>
              <w:keepNext/>
              <w:rPr>
                <w:lang w:val="pt-PT"/>
              </w:rPr>
            </w:pPr>
          </w:p>
        </w:tc>
      </w:tr>
      <w:tr w14:paraId="4F22D6C3" w14:textId="77777777" w:rsidTr="00B7372E">
        <w:tblPrEx>
          <w:tblW w:w="0" w:type="auto"/>
          <w:jc w:val="center"/>
          <w:tblLayout w:type="fixed"/>
          <w:tblLook w:val="0000"/>
        </w:tblPrEx>
        <w:trPr>
          <w:jc w:val="center"/>
        </w:trPr>
        <w:tc>
          <w:tcPr>
            <w:tcW w:w="4876" w:type="dxa"/>
          </w:tcPr>
          <w:p w:rsidR="00702774" w:rsidRPr="004414AA" w:rsidP="00B7372E" w14:paraId="302BC2CD" w14:textId="77777777">
            <w:pPr>
              <w:pStyle w:val="ColumnHeading"/>
              <w:keepNext/>
            </w:pPr>
            <w:r w:rsidRPr="004414AA">
              <w:t>Komission teksti</w:t>
            </w:r>
          </w:p>
        </w:tc>
        <w:tc>
          <w:tcPr>
            <w:tcW w:w="4876" w:type="dxa"/>
          </w:tcPr>
          <w:p w:rsidR="00702774" w:rsidRPr="004414AA" w:rsidP="00B7372E" w14:paraId="19DD0559" w14:textId="77777777">
            <w:pPr>
              <w:pStyle w:val="ColumnHeading"/>
              <w:keepNext/>
            </w:pPr>
            <w:r w:rsidRPr="004414AA">
              <w:t>Tarkistus</w:t>
            </w:r>
          </w:p>
        </w:tc>
      </w:tr>
      <w:tr w14:paraId="77514EB1" w14:textId="77777777" w:rsidTr="00B7372E">
        <w:tblPrEx>
          <w:tblW w:w="0" w:type="auto"/>
          <w:jc w:val="center"/>
          <w:tblLayout w:type="fixed"/>
          <w:tblLook w:val="0000"/>
        </w:tblPrEx>
        <w:trPr>
          <w:jc w:val="center"/>
        </w:trPr>
        <w:tc>
          <w:tcPr>
            <w:tcW w:w="4876" w:type="dxa"/>
          </w:tcPr>
          <w:p w:rsidR="00702774" w:rsidRPr="004414AA" w:rsidP="00B7372E" w14:paraId="0695CFDC" w14:textId="77777777">
            <w:pPr>
              <w:pStyle w:val="Normal6"/>
            </w:pPr>
            <w:r w:rsidRPr="004414AA">
              <w:rPr>
                <w:b/>
                <w:i/>
              </w:rPr>
              <w:t>5.</w:t>
            </w:r>
            <w:r w:rsidRPr="004414AA">
              <w:rPr>
                <w:b/>
                <w:i/>
              </w:rPr>
              <w:tab/>
              <w:t>EPPO vastaa kustannuksista, joita aiheutuu suojatun pääsyn tämän artiklan 1 kohdassa tarkoitettuihin tietoihin mahdollistavien infrastruktuurin ja teknisten välineiden perustamisesta, käytöstä ja ylläpidosta.</w:t>
            </w:r>
          </w:p>
        </w:tc>
        <w:tc>
          <w:tcPr>
            <w:tcW w:w="4876" w:type="dxa"/>
          </w:tcPr>
          <w:p w:rsidR="00702774" w:rsidRPr="004414AA" w:rsidP="00B7372E" w14:paraId="3C53D64E" w14:textId="77777777">
            <w:pPr>
              <w:pStyle w:val="Normal6"/>
              <w:rPr>
                <w:szCs w:val="24"/>
              </w:rPr>
            </w:pPr>
            <w:r w:rsidRPr="004414AA">
              <w:rPr>
                <w:b/>
                <w:i/>
              </w:rPr>
              <w:t>Poistetaan.</w:t>
            </w:r>
          </w:p>
        </w:tc>
      </w:tr>
    </w:tbl>
    <w:p w:rsidR="00702774" w:rsidRPr="004414AA" w:rsidP="00702774" w14:paraId="0544CCC6" w14:textId="77777777"/>
    <w:p w:rsidR="00702774" w:rsidRPr="004414AA" w:rsidP="00526C2D" w14:paraId="3B706DC5" w14:textId="036D631A">
      <w:pPr>
        <w:pStyle w:val="AMNumberTabs0"/>
      </w:pPr>
      <w:r w:rsidRPr="004414AA">
        <w:t>Tarkistus</w:t>
      </w:r>
      <w:r w:rsidRPr="004414AA" w:rsidR="00526C2D">
        <w:t xml:space="preserve"> </w:t>
      </w:r>
      <w:r w:rsidRPr="004414AA">
        <w:t>31</w:t>
      </w:r>
    </w:p>
    <w:p w:rsidR="00702774" w:rsidRPr="004414AA" w:rsidP="00702774" w14:paraId="632FEDFD" w14:textId="77777777">
      <w:pPr>
        <w:pStyle w:val="NormalBold12b"/>
      </w:pPr>
      <w:r w:rsidRPr="004414AA">
        <w:t>Ehdotus asetukseksi</w:t>
      </w:r>
    </w:p>
    <w:p w:rsidR="00702774" w:rsidRPr="004414AA" w:rsidP="00702774" w14:paraId="40C9F16E" w14:textId="77777777">
      <w:pPr>
        <w:pStyle w:val="NormalBold"/>
      </w:pPr>
      <w:r w:rsidRPr="004414AA">
        <w:t>1 artikla – 1 kohta – 5 alakohta</w:t>
      </w:r>
    </w:p>
    <w:p w:rsidR="00702774" w:rsidRPr="004414AA" w:rsidP="00702774" w14:paraId="1E3FDFBB" w14:textId="77777777">
      <w:r w:rsidRPr="004414AA">
        <w:t>Asetus (EU) N:o 904/2010</w:t>
      </w:r>
    </w:p>
    <w:p w:rsidR="00702774" w:rsidRPr="004414AA" w:rsidP="00702774" w14:paraId="1376C973" w14:textId="77777777">
      <w:r w:rsidRPr="004414AA">
        <w:t>49 a artikla – 5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AF94A"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4F1B0350" w14:textId="77777777"/>
        </w:tc>
      </w:tr>
      <w:tr w14:paraId="0284F803"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6F1A74EE"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6504C1A0" w14:textId="77777777">
            <w:pPr>
              <w:pStyle w:val="AmColumnHeading"/>
            </w:pPr>
            <w:r w:rsidRPr="004414AA">
              <w:t>Tarkistus</w:t>
            </w:r>
          </w:p>
        </w:tc>
      </w:tr>
      <w:tr w14:paraId="24A1727D"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422B393F" w14:textId="77777777">
            <w:pPr>
              <w:pStyle w:val="Normal6a"/>
            </w:pPr>
          </w:p>
        </w:tc>
        <w:tc>
          <w:tcPr>
            <w:tcW w:w="4876" w:type="dxa"/>
            <w:tcBorders>
              <w:top w:val="nil"/>
              <w:left w:val="nil"/>
              <w:bottom w:val="nil"/>
              <w:right w:val="nil"/>
            </w:tcBorders>
          </w:tcPr>
          <w:p w:rsidR="00702774" w:rsidRPr="004414AA" w:rsidP="00B7372E" w14:paraId="0F3FFB89" w14:textId="77777777">
            <w:pPr>
              <w:pStyle w:val="Normal6a"/>
            </w:pPr>
            <w:r w:rsidRPr="004414AA">
              <w:rPr>
                <w:b/>
                <w:i/>
              </w:rPr>
              <w:t>5 a.</w:t>
            </w:r>
            <w:r w:rsidRPr="004414AA">
              <w:tab/>
            </w:r>
            <w:r w:rsidRPr="004414AA">
              <w:rPr>
                <w:b/>
                <w:i/>
              </w:rPr>
              <w:t xml:space="preserve">Kaikki käyttäjät velvoitetaan noudattamaan tässä asetuksessa säädettyjä luottamuksellisuutta koskevia sääntöjä. Tietojenvaihtomenettelyissä ja tietoihin pääsyssä on noudatettava Euroopan parlamentin ja neuvoston asetuksia (EU) 2016/679 ja (EU) 2018/1725 sekä Euroopan unionin </w:t>
            </w:r>
            <w:r w:rsidRPr="004414AA">
              <w:rPr>
                <w:b/>
                <w:i/>
              </w:rPr>
              <w:t>perusoikeuskirjaa.</w:t>
            </w:r>
          </w:p>
        </w:tc>
      </w:tr>
    </w:tbl>
    <w:p w:rsidR="00702774" w:rsidRPr="004414AA" w:rsidP="00702774" w14:paraId="60B1F655" w14:textId="77777777"/>
    <w:p w:rsidR="00702774" w:rsidRPr="004414AA" w:rsidP="00526C2D" w14:paraId="2643FB50" w14:textId="3947E54F">
      <w:pPr>
        <w:pStyle w:val="AMNumberTabs0"/>
      </w:pPr>
      <w:r w:rsidRPr="004414AA">
        <w:t>Tarkistus</w:t>
      </w:r>
      <w:r w:rsidRPr="004414AA" w:rsidR="00526C2D">
        <w:t xml:space="preserve"> </w:t>
      </w:r>
      <w:r w:rsidRPr="004414AA">
        <w:t>32</w:t>
      </w:r>
    </w:p>
    <w:p w:rsidR="00702774" w:rsidRPr="004414AA" w:rsidP="00702774" w14:paraId="190CFD23" w14:textId="77777777">
      <w:pPr>
        <w:pStyle w:val="NormalBold12b"/>
      </w:pPr>
      <w:r w:rsidRPr="004414AA">
        <w:t>Ehdotus asetukseksi</w:t>
      </w:r>
    </w:p>
    <w:p w:rsidR="00702774" w:rsidRPr="004414AA" w:rsidP="00702774" w14:paraId="2257EFB9" w14:textId="77777777">
      <w:pPr>
        <w:pStyle w:val="NormalBold"/>
      </w:pPr>
      <w:r w:rsidRPr="004414AA">
        <w:t>1 artikla – 1 kohta – 5 alakohta</w:t>
      </w:r>
    </w:p>
    <w:p w:rsidR="00702774" w:rsidRPr="004414AA" w:rsidP="00702774" w14:paraId="2294550A" w14:textId="77777777">
      <w:r w:rsidRPr="004414AA">
        <w:t xml:space="preserve"> Asetus (EU) N:o 904/2010</w:t>
      </w:r>
    </w:p>
    <w:p w:rsidR="00702774" w:rsidRPr="004414AA" w:rsidP="00702774" w14:paraId="2F8F2964" w14:textId="77777777">
      <w:r w:rsidRPr="004414AA">
        <w:t>49 a artikla – 5 b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57BCF"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2233A31E" w14:textId="77777777"/>
        </w:tc>
      </w:tr>
      <w:tr w14:paraId="10105C5C"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176B79BC"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1129EA5B" w14:textId="77777777">
            <w:pPr>
              <w:pStyle w:val="AmColumnHeading"/>
            </w:pPr>
            <w:r w:rsidRPr="004414AA">
              <w:t>Tarkistus</w:t>
            </w:r>
          </w:p>
        </w:tc>
      </w:tr>
      <w:tr w14:paraId="78C8F89D"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5EB3EAD8" w14:textId="77777777">
            <w:pPr>
              <w:pStyle w:val="Normal6a"/>
            </w:pPr>
          </w:p>
        </w:tc>
        <w:tc>
          <w:tcPr>
            <w:tcW w:w="4876" w:type="dxa"/>
            <w:tcBorders>
              <w:top w:val="nil"/>
              <w:left w:val="nil"/>
              <w:bottom w:val="nil"/>
              <w:right w:val="nil"/>
            </w:tcBorders>
          </w:tcPr>
          <w:p w:rsidR="00702774" w:rsidRPr="004414AA" w:rsidP="00B7372E" w14:paraId="37454DDD" w14:textId="77777777">
            <w:pPr>
              <w:pStyle w:val="Normal6a"/>
            </w:pPr>
            <w:r w:rsidRPr="004414AA">
              <w:rPr>
                <w:b/>
                <w:i/>
              </w:rPr>
              <w:t>5 b.</w:t>
            </w:r>
            <w:r w:rsidRPr="004414AA">
              <w:tab/>
            </w:r>
            <w:r w:rsidRPr="004414AA">
              <w:rPr>
                <w:b/>
                <w:i/>
              </w:rPr>
              <w:t>Edellä 1 kohdassa tarkoitetut keskitetyn pääsyn mahdollistavat järjestelmät on suunniteltava siten, että varmistetaan täysi yhteentoimivuus asiaankuuluvien unionin elinten käyttämien järjestelmien kanssa, jotta voidaan helpottaa tehokasta ja suojattua tietojenvaihtoa ja vähentää hallinnollista rasitetta.</w:t>
            </w:r>
          </w:p>
        </w:tc>
      </w:tr>
    </w:tbl>
    <w:p w:rsidR="00702774" w:rsidRPr="004414AA" w:rsidP="00702774" w14:paraId="50F69D5D" w14:textId="77777777"/>
    <w:p w:rsidR="00702774" w:rsidRPr="004414AA" w:rsidP="00526C2D" w14:paraId="1FFFDC38" w14:textId="04B1E8D6">
      <w:pPr>
        <w:pStyle w:val="AMNumberTabs0"/>
      </w:pPr>
      <w:r w:rsidRPr="004414AA">
        <w:t>Tarkistus</w:t>
      </w:r>
      <w:r w:rsidRPr="004414AA" w:rsidR="00526C2D">
        <w:t xml:space="preserve"> </w:t>
      </w:r>
      <w:r w:rsidRPr="004414AA">
        <w:t>33</w:t>
      </w:r>
    </w:p>
    <w:p w:rsidR="00702774" w:rsidRPr="004414AA" w:rsidP="00702774" w14:paraId="35B0053E" w14:textId="77777777">
      <w:pPr>
        <w:pStyle w:val="NormalBold12b"/>
      </w:pPr>
      <w:r w:rsidRPr="004414AA">
        <w:t>Ehdotus asetukseksi</w:t>
      </w:r>
    </w:p>
    <w:p w:rsidR="00702774" w:rsidRPr="004414AA" w:rsidP="00702774" w14:paraId="3CC5FE81" w14:textId="77777777">
      <w:pPr>
        <w:pStyle w:val="NormalBold"/>
      </w:pPr>
      <w:r w:rsidRPr="004414AA">
        <w:t>1 artikla – 1 kohta – 5 alakohta</w:t>
      </w:r>
    </w:p>
    <w:p w:rsidR="00702774" w:rsidRPr="004414AA" w:rsidP="00702774" w14:paraId="12C172AF" w14:textId="77777777">
      <w:r w:rsidRPr="004414AA">
        <w:t xml:space="preserve"> Asetus (EU) N:o 904/2010</w:t>
      </w:r>
    </w:p>
    <w:p w:rsidR="00702774" w:rsidRPr="004414AA" w:rsidP="00702774" w14:paraId="2259528E" w14:textId="77777777">
      <w:r w:rsidRPr="004414AA">
        <w:t>49 a artikla – 5 c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0ADA5"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57C0E727" w14:textId="77777777"/>
        </w:tc>
      </w:tr>
      <w:tr w14:paraId="45DD69A7"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63C24AB0"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2FB8212C" w14:textId="77777777">
            <w:pPr>
              <w:pStyle w:val="AmColumnHeading"/>
            </w:pPr>
            <w:r w:rsidRPr="004414AA">
              <w:t>Tarkistus</w:t>
            </w:r>
          </w:p>
        </w:tc>
      </w:tr>
      <w:tr w14:paraId="0A6C9FBC"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5A2B0F3F" w14:textId="77777777">
            <w:pPr>
              <w:pStyle w:val="Normal6a"/>
            </w:pPr>
          </w:p>
        </w:tc>
        <w:tc>
          <w:tcPr>
            <w:tcW w:w="4876" w:type="dxa"/>
            <w:tcBorders>
              <w:top w:val="nil"/>
              <w:left w:val="nil"/>
              <w:bottom w:val="nil"/>
              <w:right w:val="nil"/>
            </w:tcBorders>
          </w:tcPr>
          <w:p w:rsidR="00702774" w:rsidRPr="004414AA" w:rsidP="00B7372E" w14:paraId="40F4CD16" w14:textId="77777777">
            <w:pPr>
              <w:pStyle w:val="Normal6a"/>
            </w:pPr>
            <w:r w:rsidRPr="004414AA">
              <w:rPr>
                <w:b/>
                <w:i/>
              </w:rPr>
              <w:t>5 c.</w:t>
            </w:r>
            <w:r w:rsidRPr="004414AA">
              <w:tab/>
            </w:r>
            <w:r w:rsidRPr="004414AA">
              <w:rPr>
                <w:b/>
                <w:i/>
              </w:rPr>
              <w:t>Komissio arvioi tiiviissä yhteistyössä EPPOn kanssa, onko unionin lisärahoitus tarpeen yhteentoimivien tietojärjestelmien, digitaalisten välineiden ja erikoistuneen henkilöstön kehittämisen tukemiseksi.</w:t>
            </w:r>
          </w:p>
        </w:tc>
      </w:tr>
    </w:tbl>
    <w:p w:rsidR="00702774" w:rsidRPr="004414AA" w:rsidP="00702774" w14:paraId="0438A181" w14:textId="77777777"/>
    <w:p w:rsidR="00702774" w:rsidRPr="004414AA" w:rsidP="00526C2D" w14:paraId="0B9879CE" w14:textId="3F6E5070">
      <w:pPr>
        <w:pStyle w:val="AMNumberTabs0"/>
      </w:pPr>
      <w:r w:rsidRPr="004414AA">
        <w:t>Tarkistus</w:t>
      </w:r>
      <w:r w:rsidRPr="004414AA" w:rsidR="00526C2D">
        <w:t xml:space="preserve"> </w:t>
      </w:r>
      <w:r w:rsidRPr="004414AA">
        <w:t>34</w:t>
      </w:r>
    </w:p>
    <w:p w:rsidR="00702774" w:rsidRPr="004414AA" w:rsidP="00702774" w14:paraId="73858031" w14:textId="77777777">
      <w:pPr>
        <w:pStyle w:val="NormalBold12b"/>
      </w:pPr>
      <w:r w:rsidRPr="004414AA">
        <w:t>Ehdotus asetukseksi</w:t>
      </w:r>
    </w:p>
    <w:p w:rsidR="00702774" w:rsidRPr="004414AA" w:rsidP="00702774" w14:paraId="6393C605" w14:textId="77777777">
      <w:pPr>
        <w:pStyle w:val="NormalBold"/>
      </w:pPr>
      <w:r w:rsidRPr="004414AA">
        <w:t>1 artikla – 1 kohta – 5 alakohta</w:t>
      </w:r>
    </w:p>
    <w:p w:rsidR="00702774" w:rsidRPr="004414AA" w:rsidP="00702774" w14:paraId="37208F26" w14:textId="77777777">
      <w:pPr>
        <w:keepNext/>
      </w:pPr>
      <w:r w:rsidRPr="004414AA">
        <w:t xml:space="preserve"> Asetus (EU) N:o 904/2010</w:t>
      </w:r>
    </w:p>
    <w:p w:rsidR="00702774" w:rsidRPr="004414AA" w:rsidP="00702774" w14:paraId="77207CC4" w14:textId="77777777">
      <w:r w:rsidRPr="004414AA">
        <w:t>49 a artikla – 5 d kohta (uusi)</w:t>
      </w:r>
    </w:p>
    <w:tbl>
      <w:tblPr>
        <w:tblW w:w="0" w:type="auto"/>
        <w:jc w:val="center"/>
        <w:tblLayout w:type="fixed"/>
        <w:tblCellMar>
          <w:left w:w="340" w:type="dxa"/>
          <w:right w:w="340" w:type="dxa"/>
        </w:tblCellMar>
        <w:tblLook w:val="0000"/>
      </w:tblPr>
      <w:tblGrid>
        <w:gridCol w:w="4876"/>
        <w:gridCol w:w="4876"/>
      </w:tblGrid>
      <w:tr w14:paraId="4D12763C" w14:textId="77777777" w:rsidTr="00B7372E">
        <w:tblPrEx>
          <w:tblW w:w="0" w:type="auto"/>
          <w:jc w:val="center"/>
          <w:tblLayout w:type="fixed"/>
          <w:tblLook w:val="0000"/>
        </w:tblPrEx>
        <w:trPr>
          <w:jc w:val="center"/>
        </w:trPr>
        <w:tc>
          <w:tcPr>
            <w:tcW w:w="9752" w:type="dxa"/>
            <w:gridSpan w:val="2"/>
          </w:tcPr>
          <w:p w:rsidR="00702774" w:rsidRPr="004414AA" w:rsidP="00B7372E" w14:paraId="345F74D9" w14:textId="77777777">
            <w:pPr>
              <w:keepNext/>
            </w:pPr>
          </w:p>
        </w:tc>
      </w:tr>
      <w:tr w14:paraId="6DE8274C" w14:textId="77777777" w:rsidTr="00B7372E">
        <w:tblPrEx>
          <w:tblW w:w="0" w:type="auto"/>
          <w:jc w:val="center"/>
          <w:tblLayout w:type="fixed"/>
          <w:tblLook w:val="0000"/>
        </w:tblPrEx>
        <w:trPr>
          <w:jc w:val="center"/>
        </w:trPr>
        <w:tc>
          <w:tcPr>
            <w:tcW w:w="4876" w:type="dxa"/>
          </w:tcPr>
          <w:p w:rsidR="00702774" w:rsidRPr="004414AA" w:rsidP="00B7372E" w14:paraId="584EA7A0" w14:textId="77777777">
            <w:pPr>
              <w:pStyle w:val="ColumnHeading"/>
              <w:keepNext/>
            </w:pPr>
            <w:r w:rsidRPr="004414AA">
              <w:t>Komission teksti</w:t>
            </w:r>
          </w:p>
        </w:tc>
        <w:tc>
          <w:tcPr>
            <w:tcW w:w="4876" w:type="dxa"/>
          </w:tcPr>
          <w:p w:rsidR="00702774" w:rsidRPr="004414AA" w:rsidP="00B7372E" w14:paraId="5C817812" w14:textId="77777777">
            <w:pPr>
              <w:pStyle w:val="ColumnHeading"/>
              <w:keepNext/>
            </w:pPr>
            <w:r w:rsidRPr="004414AA">
              <w:t>Tarkistus</w:t>
            </w:r>
          </w:p>
        </w:tc>
      </w:tr>
      <w:tr w14:paraId="60B7D159" w14:textId="77777777" w:rsidTr="00B7372E">
        <w:tblPrEx>
          <w:tblW w:w="0" w:type="auto"/>
          <w:jc w:val="center"/>
          <w:tblLayout w:type="fixed"/>
          <w:tblLook w:val="0000"/>
        </w:tblPrEx>
        <w:trPr>
          <w:jc w:val="center"/>
        </w:trPr>
        <w:tc>
          <w:tcPr>
            <w:tcW w:w="4876" w:type="dxa"/>
          </w:tcPr>
          <w:p w:rsidR="00702774" w:rsidRPr="004414AA" w:rsidP="00B7372E" w14:paraId="7E3889DD" w14:textId="77777777">
            <w:pPr>
              <w:pStyle w:val="Normal6"/>
            </w:pPr>
          </w:p>
        </w:tc>
        <w:tc>
          <w:tcPr>
            <w:tcW w:w="4876" w:type="dxa"/>
          </w:tcPr>
          <w:p w:rsidR="00702774" w:rsidRPr="004414AA" w:rsidP="00B7372E" w14:paraId="5A0DDBD8" w14:textId="77777777">
            <w:pPr>
              <w:pStyle w:val="Normal6"/>
              <w:rPr>
                <w:szCs w:val="24"/>
              </w:rPr>
            </w:pPr>
            <w:r w:rsidRPr="004414AA">
              <w:rPr>
                <w:b/>
                <w:i/>
              </w:rPr>
              <w:t>5 d.</w:t>
            </w:r>
            <w:r w:rsidRPr="004414AA">
              <w:rPr>
                <w:b/>
                <w:i/>
              </w:rPr>
              <w:tab/>
              <w:t xml:space="preserve">Jos EPPO vastaanottaa tulliviranomaisten 13 a artiklan nojalla </w:t>
            </w:r>
            <w:r w:rsidRPr="004414AA">
              <w:rPr>
                <w:b/>
                <w:i/>
              </w:rPr>
              <w:t>oma-aloitteisesti toimittamien tietojen mukana henkilötietoja, sovelletaan seuraavia sääntöjä:</w:t>
            </w:r>
          </w:p>
        </w:tc>
      </w:tr>
      <w:tr w14:paraId="0188D351" w14:textId="77777777" w:rsidTr="00B7372E">
        <w:tblPrEx>
          <w:tblW w:w="0" w:type="auto"/>
          <w:jc w:val="center"/>
          <w:tblLayout w:type="fixed"/>
          <w:tblLook w:val="0000"/>
        </w:tblPrEx>
        <w:trPr>
          <w:jc w:val="center"/>
        </w:trPr>
        <w:tc>
          <w:tcPr>
            <w:tcW w:w="4876" w:type="dxa"/>
          </w:tcPr>
          <w:p w:rsidR="00702774" w:rsidRPr="004414AA" w:rsidP="00B7372E" w14:paraId="06E7220C" w14:textId="77777777">
            <w:pPr>
              <w:pStyle w:val="Normal6"/>
            </w:pPr>
          </w:p>
        </w:tc>
        <w:tc>
          <w:tcPr>
            <w:tcW w:w="4876" w:type="dxa"/>
          </w:tcPr>
          <w:p w:rsidR="00702774" w:rsidRPr="004414AA" w:rsidP="00B7372E" w14:paraId="6C11CA3F" w14:textId="77777777">
            <w:pPr>
              <w:pStyle w:val="Normal6"/>
              <w:rPr>
                <w:szCs w:val="24"/>
              </w:rPr>
            </w:pPr>
            <w:r w:rsidRPr="004414AA">
              <w:rPr>
                <w:b/>
                <w:i/>
              </w:rPr>
              <w:t>a)</w:t>
            </w:r>
            <w:r w:rsidRPr="004414AA">
              <w:rPr>
                <w:b/>
                <w:i/>
              </w:rPr>
              <w:tab/>
              <w:t>tietoja voidaan käsitellä ainoastaan sen arvioimiseksi, aloitetaanko EPPOn toimivaltuuksien puitteissa tutkinta asetuksen (EU) 2017/1939 4 artiklan mukaisesti, tai tällaisen tutkinnan suorittamiseksi;</w:t>
            </w:r>
          </w:p>
        </w:tc>
      </w:tr>
      <w:tr w14:paraId="392A22FB" w14:textId="77777777" w:rsidTr="00B7372E">
        <w:tblPrEx>
          <w:tblW w:w="0" w:type="auto"/>
          <w:jc w:val="center"/>
          <w:tblLayout w:type="fixed"/>
          <w:tblLook w:val="0000"/>
        </w:tblPrEx>
        <w:trPr>
          <w:jc w:val="center"/>
        </w:trPr>
        <w:tc>
          <w:tcPr>
            <w:tcW w:w="4876" w:type="dxa"/>
          </w:tcPr>
          <w:p w:rsidR="00702774" w:rsidRPr="004414AA" w:rsidP="00B7372E" w14:paraId="791F8AC9" w14:textId="77777777">
            <w:pPr>
              <w:pStyle w:val="Normal6"/>
            </w:pPr>
          </w:p>
        </w:tc>
        <w:tc>
          <w:tcPr>
            <w:tcW w:w="4876" w:type="dxa"/>
          </w:tcPr>
          <w:p w:rsidR="00702774" w:rsidRPr="004414AA" w:rsidP="00B7372E" w14:paraId="4A1C4259" w14:textId="77777777">
            <w:pPr>
              <w:pStyle w:val="Normal6"/>
              <w:rPr>
                <w:szCs w:val="24"/>
              </w:rPr>
            </w:pPr>
            <w:r w:rsidRPr="004414AA">
              <w:rPr>
                <w:b/>
                <w:i/>
              </w:rPr>
              <w:t>b)</w:t>
            </w:r>
            <w:r w:rsidRPr="004414AA">
              <w:rPr>
                <w:b/>
                <w:i/>
              </w:rPr>
              <w:tab/>
              <w:t>jos EPPO toteaa 90 päivän kuluessa tietojen vastaanottamisesta, että tiedot eivät ole merkityksellisiä minkään sen toimivaltuuksiin kuuluvan tutkinnan kannalta, se poistaa tiedot ja ilmoittaa asiasta tiedot toimittaneelle viranomaiselle;</w:t>
            </w:r>
          </w:p>
        </w:tc>
      </w:tr>
      <w:tr w14:paraId="7A985AFE" w14:textId="77777777" w:rsidTr="00B7372E">
        <w:tblPrEx>
          <w:tblW w:w="0" w:type="auto"/>
          <w:jc w:val="center"/>
          <w:tblLayout w:type="fixed"/>
          <w:tblLook w:val="0000"/>
        </w:tblPrEx>
        <w:trPr>
          <w:jc w:val="center"/>
        </w:trPr>
        <w:tc>
          <w:tcPr>
            <w:tcW w:w="4876" w:type="dxa"/>
          </w:tcPr>
          <w:p w:rsidR="00702774" w:rsidRPr="004414AA" w:rsidP="00B7372E" w14:paraId="208CB813" w14:textId="77777777">
            <w:pPr>
              <w:pStyle w:val="Normal6"/>
            </w:pPr>
          </w:p>
        </w:tc>
        <w:tc>
          <w:tcPr>
            <w:tcW w:w="4876" w:type="dxa"/>
          </w:tcPr>
          <w:p w:rsidR="00702774" w:rsidRPr="004414AA" w:rsidP="00B7372E" w14:paraId="517E6FEB" w14:textId="77777777">
            <w:pPr>
              <w:pStyle w:val="Normal6"/>
              <w:rPr>
                <w:szCs w:val="24"/>
              </w:rPr>
            </w:pPr>
            <w:r w:rsidRPr="004414AA">
              <w:rPr>
                <w:b/>
                <w:i/>
              </w:rPr>
              <w:t>c)</w:t>
            </w:r>
            <w:r w:rsidRPr="004414AA">
              <w:rPr>
                <w:b/>
                <w:i/>
              </w:rPr>
              <w:tab/>
              <w:t>jos toimitettujen tietojen perusteella aloitetaan tutkinta, se on annettava tiedoksi tiedot toimittaneelle tulliviranomaiselle, jolle on tarjottava mahdollisuus ilmoittaa arviostaan EPPOlle ja Euroopan tietosuojavaltuutetulle, jos se katsoo, että käsittely ylittää sen, mikä on tarpeen;</w:t>
            </w:r>
          </w:p>
        </w:tc>
      </w:tr>
      <w:tr w14:paraId="544BB796" w14:textId="77777777" w:rsidTr="00B7372E">
        <w:tblPrEx>
          <w:tblW w:w="0" w:type="auto"/>
          <w:jc w:val="center"/>
          <w:tblLayout w:type="fixed"/>
          <w:tblLook w:val="0000"/>
        </w:tblPrEx>
        <w:trPr>
          <w:jc w:val="center"/>
        </w:trPr>
        <w:tc>
          <w:tcPr>
            <w:tcW w:w="4876" w:type="dxa"/>
          </w:tcPr>
          <w:p w:rsidR="00702774" w:rsidRPr="004414AA" w:rsidP="00B7372E" w14:paraId="41E7AD32" w14:textId="77777777">
            <w:pPr>
              <w:pStyle w:val="Normal6"/>
            </w:pPr>
          </w:p>
        </w:tc>
        <w:tc>
          <w:tcPr>
            <w:tcW w:w="4876" w:type="dxa"/>
          </w:tcPr>
          <w:p w:rsidR="00702774" w:rsidRPr="004414AA" w:rsidP="00B7372E" w14:paraId="6FEC38CB" w14:textId="77777777">
            <w:pPr>
              <w:pStyle w:val="Normal6"/>
              <w:rPr>
                <w:szCs w:val="24"/>
              </w:rPr>
            </w:pPr>
            <w:r w:rsidRPr="004414AA">
              <w:rPr>
                <w:b/>
                <w:i/>
              </w:rPr>
              <w:t>d)</w:t>
            </w:r>
            <w:r w:rsidRPr="004414AA">
              <w:rPr>
                <w:b/>
                <w:i/>
              </w:rPr>
              <w:tab/>
              <w:t>tietosuojan osalta sovelletaan asetuksen (EU) 2017/1939 VIII luvun tietosuojasääntöjä.”</w:t>
            </w:r>
          </w:p>
        </w:tc>
      </w:tr>
    </w:tbl>
    <w:p w:rsidR="00702774" w:rsidRPr="004414AA" w:rsidP="00526C2D" w14:paraId="77CEC86F" w14:textId="4A97CB77">
      <w:pPr>
        <w:pStyle w:val="AMNumberTabs0"/>
      </w:pPr>
      <w:r w:rsidRPr="004414AA">
        <w:t>Tarkistus</w:t>
      </w:r>
      <w:r w:rsidRPr="004414AA" w:rsidR="00526C2D">
        <w:t xml:space="preserve"> </w:t>
      </w:r>
      <w:r w:rsidRPr="004414AA">
        <w:t>35</w:t>
      </w:r>
    </w:p>
    <w:p w:rsidR="00702774" w:rsidRPr="004414AA" w:rsidP="00702774" w14:paraId="52EC4D73" w14:textId="77777777">
      <w:pPr>
        <w:pStyle w:val="NormalBold12b"/>
      </w:pPr>
      <w:r w:rsidRPr="004414AA">
        <w:t>Ehdotus asetukseksi</w:t>
      </w:r>
    </w:p>
    <w:p w:rsidR="00702774" w:rsidRPr="004414AA" w:rsidP="00702774" w14:paraId="4E6409D2" w14:textId="77777777">
      <w:pPr>
        <w:pStyle w:val="NormalBold"/>
      </w:pPr>
      <w:r w:rsidRPr="004414AA">
        <w:t>1 artikla – 1 kohta – 5 alakohta</w:t>
      </w:r>
    </w:p>
    <w:p w:rsidR="00702774" w:rsidRPr="004414AA" w:rsidP="00702774" w14:paraId="6ED99D58" w14:textId="77777777">
      <w:r w:rsidRPr="004414AA">
        <w:t>Asetus (EU) N:o 904/2010</w:t>
      </w:r>
    </w:p>
    <w:p w:rsidR="00702774" w:rsidRPr="004414AA" w:rsidP="00702774" w14:paraId="2D7633ED" w14:textId="77777777">
      <w:r w:rsidRPr="004414AA">
        <w:t>49 b artikla – 1 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2D7F2"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2AB2E7C9" w14:textId="77777777"/>
        </w:tc>
      </w:tr>
      <w:tr w14:paraId="085DBEA9"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4CD33528"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5DAB1BFE" w14:textId="77777777">
            <w:pPr>
              <w:pStyle w:val="AmColumnHeading"/>
            </w:pPr>
            <w:r w:rsidRPr="004414AA">
              <w:t>Tarkistus</w:t>
            </w:r>
          </w:p>
        </w:tc>
      </w:tr>
      <w:tr w14:paraId="1B96B02C"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0F6815A4" w14:textId="77777777">
            <w:pPr>
              <w:pStyle w:val="Normal6a"/>
            </w:pPr>
            <w:r w:rsidRPr="004414AA">
              <w:t>1.</w:t>
            </w:r>
            <w:r w:rsidRPr="004414AA">
              <w:tab/>
              <w:t>Jäsenvaltioiden toimivaltaisten viranomaisten on annettava OLAFille keskitetty mahdollisuus tehdä kohdennettuja hakuja seuraavista tiedoista:</w:t>
            </w:r>
          </w:p>
        </w:tc>
        <w:tc>
          <w:tcPr>
            <w:tcW w:w="4876" w:type="dxa"/>
            <w:tcBorders>
              <w:top w:val="nil"/>
              <w:left w:val="nil"/>
              <w:bottom w:val="nil"/>
              <w:right w:val="nil"/>
            </w:tcBorders>
          </w:tcPr>
          <w:p w:rsidR="00702774" w:rsidRPr="004414AA" w:rsidP="00B7372E" w14:paraId="2712E98E" w14:textId="77777777">
            <w:pPr>
              <w:pStyle w:val="Normal6a"/>
            </w:pPr>
            <w:r w:rsidRPr="004414AA">
              <w:t>1.</w:t>
            </w:r>
            <w:r w:rsidRPr="004414AA">
              <w:tab/>
              <w:t xml:space="preserve">Jäsenvaltioiden toimivaltaisten viranomaisten on annettava OLAFille keskitetty mahdollisuus tehdä kohdennettuja hakuja seuraavista tiedoista </w:t>
            </w:r>
            <w:r w:rsidRPr="004414AA">
              <w:rPr>
                <w:b/>
                <w:i/>
              </w:rPr>
              <w:t>rajoittuen siihen, mikä on ehdottoman välttämätöntä sen toimeksiannon suorittamisen kannalta</w:t>
            </w:r>
            <w:r w:rsidRPr="004414AA">
              <w:t>:</w:t>
            </w:r>
          </w:p>
        </w:tc>
      </w:tr>
    </w:tbl>
    <w:p w:rsidR="00702774" w:rsidRPr="004414AA" w:rsidP="00702774" w14:paraId="7EF15BAD" w14:textId="77777777"/>
    <w:p w:rsidR="00702774" w:rsidRPr="004414AA" w:rsidP="00526C2D" w14:paraId="0C56F7EF" w14:textId="182E71E1">
      <w:pPr>
        <w:pStyle w:val="AMNumberTabs0"/>
      </w:pPr>
      <w:r w:rsidRPr="004414AA">
        <w:t>Tarkistus</w:t>
      </w:r>
      <w:r w:rsidRPr="004414AA" w:rsidR="00526C2D">
        <w:t xml:space="preserve"> </w:t>
      </w:r>
      <w:r w:rsidRPr="004414AA">
        <w:t>36</w:t>
      </w:r>
    </w:p>
    <w:p w:rsidR="00702774" w:rsidRPr="004414AA" w:rsidP="00137274" w14:paraId="7F723781" w14:textId="77777777">
      <w:pPr>
        <w:pStyle w:val="NormalBold12b"/>
        <w:keepNext/>
      </w:pPr>
      <w:r w:rsidRPr="004414AA">
        <w:t>Ehdotus asetukseksi</w:t>
      </w:r>
    </w:p>
    <w:p w:rsidR="00702774" w:rsidRPr="004414AA" w:rsidP="00702774" w14:paraId="5BC84C18" w14:textId="77777777">
      <w:pPr>
        <w:pStyle w:val="NormalBold"/>
      </w:pPr>
      <w:r w:rsidRPr="004414AA">
        <w:t>1 artikla – 1 kohta – 5 alakohta</w:t>
      </w:r>
    </w:p>
    <w:p w:rsidR="00702774" w:rsidRPr="004414AA" w:rsidP="00702774" w14:paraId="2E1C14DA" w14:textId="77777777">
      <w:pPr>
        <w:keepNext/>
      </w:pPr>
      <w:r w:rsidRPr="004414AA">
        <w:t>Asetus (EU) N:o 904/2010</w:t>
      </w:r>
    </w:p>
    <w:p w:rsidR="00702774" w:rsidRPr="004414AA" w:rsidP="00702774" w14:paraId="0658CAC3" w14:textId="77777777">
      <w:r w:rsidRPr="004414AA">
        <w:t>49 b artikla – 1 kohta – b alakohta</w:t>
      </w:r>
    </w:p>
    <w:tbl>
      <w:tblPr>
        <w:tblW w:w="0" w:type="auto"/>
        <w:jc w:val="center"/>
        <w:tblLayout w:type="fixed"/>
        <w:tblCellMar>
          <w:left w:w="340" w:type="dxa"/>
          <w:right w:w="340" w:type="dxa"/>
        </w:tblCellMar>
        <w:tblLook w:val="0000"/>
      </w:tblPr>
      <w:tblGrid>
        <w:gridCol w:w="4876"/>
        <w:gridCol w:w="4876"/>
      </w:tblGrid>
      <w:tr w14:paraId="71008D6C" w14:textId="77777777" w:rsidTr="00B7372E">
        <w:tblPrEx>
          <w:tblW w:w="0" w:type="auto"/>
          <w:jc w:val="center"/>
          <w:tblLayout w:type="fixed"/>
          <w:tblLook w:val="0000"/>
        </w:tblPrEx>
        <w:trPr>
          <w:jc w:val="center"/>
        </w:trPr>
        <w:tc>
          <w:tcPr>
            <w:tcW w:w="9752" w:type="dxa"/>
            <w:gridSpan w:val="2"/>
          </w:tcPr>
          <w:p w:rsidR="00702774" w:rsidRPr="004414AA" w:rsidP="00B7372E" w14:paraId="17674CF8" w14:textId="77777777">
            <w:pPr>
              <w:keepNext/>
            </w:pPr>
          </w:p>
        </w:tc>
      </w:tr>
      <w:tr w14:paraId="5F81910E" w14:textId="77777777" w:rsidTr="00B7372E">
        <w:tblPrEx>
          <w:tblW w:w="0" w:type="auto"/>
          <w:jc w:val="center"/>
          <w:tblLayout w:type="fixed"/>
          <w:tblLook w:val="0000"/>
        </w:tblPrEx>
        <w:trPr>
          <w:jc w:val="center"/>
        </w:trPr>
        <w:tc>
          <w:tcPr>
            <w:tcW w:w="4876" w:type="dxa"/>
          </w:tcPr>
          <w:p w:rsidR="00702774" w:rsidRPr="004414AA" w:rsidP="00B7372E" w14:paraId="3D3E6571" w14:textId="77777777">
            <w:pPr>
              <w:pStyle w:val="ColumnHeading"/>
              <w:keepNext/>
            </w:pPr>
            <w:r w:rsidRPr="004414AA">
              <w:t>Komission teksti</w:t>
            </w:r>
          </w:p>
        </w:tc>
        <w:tc>
          <w:tcPr>
            <w:tcW w:w="4876" w:type="dxa"/>
          </w:tcPr>
          <w:p w:rsidR="00702774" w:rsidRPr="004414AA" w:rsidP="00B7372E" w14:paraId="1DC6679C" w14:textId="77777777">
            <w:pPr>
              <w:pStyle w:val="ColumnHeading"/>
              <w:keepNext/>
            </w:pPr>
            <w:r w:rsidRPr="004414AA">
              <w:t>Tarkistus</w:t>
            </w:r>
          </w:p>
        </w:tc>
      </w:tr>
      <w:tr w14:paraId="079B47CF" w14:textId="77777777" w:rsidTr="00B7372E">
        <w:tblPrEx>
          <w:tblW w:w="0" w:type="auto"/>
          <w:jc w:val="center"/>
          <w:tblLayout w:type="fixed"/>
          <w:tblLook w:val="0000"/>
        </w:tblPrEx>
        <w:trPr>
          <w:jc w:val="center"/>
        </w:trPr>
        <w:tc>
          <w:tcPr>
            <w:tcW w:w="4876" w:type="dxa"/>
          </w:tcPr>
          <w:p w:rsidR="00702774" w:rsidRPr="004414AA" w:rsidP="00B7372E" w14:paraId="08A6A792" w14:textId="77777777">
            <w:pPr>
              <w:pStyle w:val="Normal6"/>
            </w:pPr>
            <w:r w:rsidRPr="004414AA">
              <w:t>b)</w:t>
            </w:r>
            <w:r w:rsidRPr="004414AA">
              <w:tab/>
              <w:t>syyskuun 1 päivästä 2026 alkaen tämän asetuksen 17 artiklan 1 kohdan e ja f alakohdassa tarkoitetut tiedot;</w:t>
            </w:r>
          </w:p>
        </w:tc>
        <w:tc>
          <w:tcPr>
            <w:tcW w:w="4876" w:type="dxa"/>
          </w:tcPr>
          <w:p w:rsidR="00702774" w:rsidRPr="004414AA" w:rsidP="00B7372E" w14:paraId="7C774B93" w14:textId="77777777">
            <w:pPr>
              <w:pStyle w:val="Normal6"/>
              <w:rPr>
                <w:szCs w:val="24"/>
              </w:rPr>
            </w:pPr>
            <w:r w:rsidRPr="004414AA">
              <w:t>b)</w:t>
            </w:r>
            <w:r w:rsidRPr="004414AA">
              <w:tab/>
              <w:t>syyskuun 1 päivästä 2026 alkaen tämän asetuksen 17 artiklan 1 kohdan e ja f alakohdassa tarkoitetut tiedot</w:t>
            </w:r>
            <w:r w:rsidRPr="004414AA">
              <w:rPr>
                <w:b/>
                <w:i/>
              </w:rPr>
              <w:t>, mukaan lukien mahdolliset muut tietoelementit, jotka on tallennettu 17 artiklan 1 kohdan f alakohdan mukaisesti</w:t>
            </w:r>
            <w:r w:rsidRPr="004414AA">
              <w:t>;</w:t>
            </w:r>
          </w:p>
        </w:tc>
      </w:tr>
    </w:tbl>
    <w:p w:rsidR="00702774" w:rsidRPr="004414AA" w:rsidP="00702774" w14:paraId="6B1E77FC" w14:textId="776F1CD8">
      <w:pPr>
        <w:pStyle w:val="AMNumberTabs0"/>
      </w:pPr>
      <w:r w:rsidRPr="004414AA">
        <w:t>Tarkistus</w:t>
      </w:r>
      <w:r w:rsidRPr="004414AA" w:rsidR="00526C2D">
        <w:t xml:space="preserve"> </w:t>
      </w:r>
      <w:r w:rsidRPr="004414AA">
        <w:t>37</w:t>
      </w:r>
    </w:p>
    <w:p w:rsidR="00702774" w:rsidRPr="004414AA" w:rsidP="00702774" w14:paraId="0AEDE9B3" w14:textId="77777777">
      <w:pPr>
        <w:pStyle w:val="NormalBold12b"/>
        <w:keepNext/>
      </w:pPr>
      <w:r w:rsidRPr="004414AA">
        <w:t>Ehdotus asetukseksi</w:t>
      </w:r>
    </w:p>
    <w:p w:rsidR="00702774" w:rsidRPr="004414AA" w:rsidP="00702774" w14:paraId="642B21E9" w14:textId="77777777">
      <w:pPr>
        <w:pStyle w:val="NormalBold"/>
      </w:pPr>
      <w:r w:rsidRPr="004414AA">
        <w:t>1 artikla – 1 kohta – 5 alakohta</w:t>
      </w:r>
    </w:p>
    <w:p w:rsidR="00702774" w:rsidRPr="004414AA" w:rsidP="00702774" w14:paraId="65C0D616" w14:textId="77777777">
      <w:pPr>
        <w:keepNext/>
      </w:pPr>
      <w:r w:rsidRPr="004414AA">
        <w:t>Asetus (EU) N:o 904/2010</w:t>
      </w:r>
    </w:p>
    <w:p w:rsidR="00702774" w:rsidRPr="004414AA" w:rsidP="00702774" w14:paraId="31E20028" w14:textId="77777777">
      <w:r w:rsidRPr="004414AA">
        <w:t>49 b artikla – 2 a kohta (uusi)</w:t>
      </w:r>
    </w:p>
    <w:tbl>
      <w:tblPr>
        <w:tblW w:w="0" w:type="auto"/>
        <w:jc w:val="center"/>
        <w:tblLayout w:type="fixed"/>
        <w:tblCellMar>
          <w:left w:w="340" w:type="dxa"/>
          <w:right w:w="340" w:type="dxa"/>
        </w:tblCellMar>
        <w:tblLook w:val="0000"/>
      </w:tblPr>
      <w:tblGrid>
        <w:gridCol w:w="4876"/>
        <w:gridCol w:w="4876"/>
      </w:tblGrid>
      <w:tr w14:paraId="3E480AC9" w14:textId="77777777" w:rsidTr="00B7372E">
        <w:tblPrEx>
          <w:tblW w:w="0" w:type="auto"/>
          <w:jc w:val="center"/>
          <w:tblLayout w:type="fixed"/>
          <w:tblLook w:val="0000"/>
        </w:tblPrEx>
        <w:trPr>
          <w:jc w:val="center"/>
        </w:trPr>
        <w:tc>
          <w:tcPr>
            <w:tcW w:w="9752" w:type="dxa"/>
            <w:gridSpan w:val="2"/>
          </w:tcPr>
          <w:p w:rsidR="00702774" w:rsidRPr="004414AA" w:rsidP="00B7372E" w14:paraId="462CC32A" w14:textId="77777777">
            <w:pPr>
              <w:keepNext/>
            </w:pPr>
          </w:p>
        </w:tc>
      </w:tr>
      <w:tr w14:paraId="459117E8" w14:textId="77777777" w:rsidTr="00B7372E">
        <w:tblPrEx>
          <w:tblW w:w="0" w:type="auto"/>
          <w:jc w:val="center"/>
          <w:tblLayout w:type="fixed"/>
          <w:tblLook w:val="0000"/>
        </w:tblPrEx>
        <w:trPr>
          <w:jc w:val="center"/>
        </w:trPr>
        <w:tc>
          <w:tcPr>
            <w:tcW w:w="4876" w:type="dxa"/>
          </w:tcPr>
          <w:p w:rsidR="00702774" w:rsidRPr="004414AA" w:rsidP="00B7372E" w14:paraId="6CD28367" w14:textId="77777777">
            <w:pPr>
              <w:pStyle w:val="ColumnHeading"/>
              <w:keepNext/>
            </w:pPr>
            <w:r w:rsidRPr="004414AA">
              <w:t>Komission teksti</w:t>
            </w:r>
          </w:p>
        </w:tc>
        <w:tc>
          <w:tcPr>
            <w:tcW w:w="4876" w:type="dxa"/>
          </w:tcPr>
          <w:p w:rsidR="00702774" w:rsidRPr="004414AA" w:rsidP="00B7372E" w14:paraId="63080412" w14:textId="77777777">
            <w:pPr>
              <w:pStyle w:val="ColumnHeading"/>
              <w:keepNext/>
            </w:pPr>
            <w:r w:rsidRPr="004414AA">
              <w:t>Tarkistus</w:t>
            </w:r>
          </w:p>
        </w:tc>
      </w:tr>
      <w:tr w14:paraId="61DB6529" w14:textId="77777777" w:rsidTr="00B7372E">
        <w:tblPrEx>
          <w:tblW w:w="0" w:type="auto"/>
          <w:jc w:val="center"/>
          <w:tblLayout w:type="fixed"/>
          <w:tblLook w:val="0000"/>
        </w:tblPrEx>
        <w:trPr>
          <w:jc w:val="center"/>
        </w:trPr>
        <w:tc>
          <w:tcPr>
            <w:tcW w:w="4876" w:type="dxa"/>
          </w:tcPr>
          <w:p w:rsidR="00702774" w:rsidRPr="004414AA" w:rsidP="00B7372E" w14:paraId="6A4EF24D" w14:textId="77777777">
            <w:pPr>
              <w:pStyle w:val="Normal6"/>
            </w:pPr>
          </w:p>
        </w:tc>
        <w:tc>
          <w:tcPr>
            <w:tcW w:w="4876" w:type="dxa"/>
          </w:tcPr>
          <w:p w:rsidR="00702774" w:rsidRPr="004414AA" w:rsidP="00B7372E" w14:paraId="71B257B3" w14:textId="77777777">
            <w:pPr>
              <w:pStyle w:val="Normal6"/>
              <w:rPr>
                <w:szCs w:val="24"/>
              </w:rPr>
            </w:pPr>
            <w:r w:rsidRPr="004414AA">
              <w:rPr>
                <w:b/>
                <w:i/>
              </w:rPr>
              <w:t>2 a.</w:t>
            </w:r>
            <w:r w:rsidRPr="004414AA">
              <w:rPr>
                <w:b/>
                <w:i/>
              </w:rPr>
              <w:tab/>
              <w:t>Edellä 1 kohdassa tarkoitettu keskitetty pääsy on suunniteltava ja sitä on käytettävä siten, että OLAFille annetaan keskitetty ja tutkimuskohtainen pääsy niin, että kohdentamattomia hakuja ei voi suorittaa eikä päästä muihin tietoihin, kuin niihin joita se tarvitsee aloittaakseen ja suorittaakseen tutkimuksia, joilla tuetaan rajatylittävien arvonlisäveropetosten havaitsemista ja ehkäisemistä asetuksen (EU, Euratom) N:o 883/2013 1 artiklan 1 kohdan mukaisesti Tällainen pääsy ei saa mahdollistaa valikoimatonta tietojen poimintaa, yleistä valvontaa tai automaattista profilointia, joka ei liity tiettyyn hallinnolliseen tutkintaan.</w:t>
            </w:r>
          </w:p>
        </w:tc>
      </w:tr>
    </w:tbl>
    <w:p w:rsidR="00702774" w:rsidRPr="004414AA" w:rsidP="00702774" w14:paraId="38C4CEE8" w14:textId="77777777"/>
    <w:p w:rsidR="00702774" w:rsidRPr="004414AA" w:rsidP="00702774" w14:paraId="71425B2B" w14:textId="653A3FCA">
      <w:pPr>
        <w:pStyle w:val="AMNumberTabs0"/>
      </w:pPr>
      <w:r w:rsidRPr="004414AA">
        <w:t>Tarkistus</w:t>
      </w:r>
      <w:r w:rsidRPr="004414AA" w:rsidR="00526C2D">
        <w:t xml:space="preserve"> </w:t>
      </w:r>
      <w:r w:rsidRPr="004414AA">
        <w:t>38</w:t>
      </w:r>
    </w:p>
    <w:p w:rsidR="00702774" w:rsidRPr="004414AA" w:rsidP="00702774" w14:paraId="19B06600" w14:textId="77777777">
      <w:pPr>
        <w:pStyle w:val="NormalBold12b"/>
        <w:keepNext/>
      </w:pPr>
      <w:r w:rsidRPr="004414AA">
        <w:t>Ehdotus asetukseksi</w:t>
      </w:r>
    </w:p>
    <w:p w:rsidR="00702774" w:rsidRPr="004414AA" w:rsidP="00702774" w14:paraId="1F45DEB3" w14:textId="77777777">
      <w:pPr>
        <w:pStyle w:val="NormalBold"/>
      </w:pPr>
      <w:r w:rsidRPr="004414AA">
        <w:t>1 artikla – 1 kohta – 5 alakohta</w:t>
      </w:r>
    </w:p>
    <w:p w:rsidR="00702774" w:rsidRPr="004414AA" w:rsidP="00702774" w14:paraId="567D448E" w14:textId="77777777">
      <w:pPr>
        <w:keepNext/>
      </w:pPr>
      <w:r w:rsidRPr="004414AA">
        <w:t>Asetus (EU) N:o 904/2010</w:t>
      </w:r>
    </w:p>
    <w:p w:rsidR="00702774" w:rsidRPr="004414AA" w:rsidP="00702774" w14:paraId="1EBBD906" w14:textId="77777777">
      <w:r w:rsidRPr="004414AA">
        <w:t>49 b artikla – 2 b kohta (uusi)</w:t>
      </w:r>
    </w:p>
    <w:tbl>
      <w:tblPr>
        <w:tblW w:w="0" w:type="auto"/>
        <w:jc w:val="center"/>
        <w:tblLayout w:type="fixed"/>
        <w:tblCellMar>
          <w:left w:w="340" w:type="dxa"/>
          <w:right w:w="340" w:type="dxa"/>
        </w:tblCellMar>
        <w:tblLook w:val="0000"/>
      </w:tblPr>
      <w:tblGrid>
        <w:gridCol w:w="4876"/>
        <w:gridCol w:w="4876"/>
      </w:tblGrid>
      <w:tr w14:paraId="2E677336" w14:textId="77777777" w:rsidTr="00B7372E">
        <w:tblPrEx>
          <w:tblW w:w="0" w:type="auto"/>
          <w:jc w:val="center"/>
          <w:tblLayout w:type="fixed"/>
          <w:tblLook w:val="0000"/>
        </w:tblPrEx>
        <w:trPr>
          <w:jc w:val="center"/>
        </w:trPr>
        <w:tc>
          <w:tcPr>
            <w:tcW w:w="9752" w:type="dxa"/>
            <w:gridSpan w:val="2"/>
          </w:tcPr>
          <w:p w:rsidR="00702774" w:rsidRPr="004414AA" w:rsidP="00B7372E" w14:paraId="27818210" w14:textId="77777777">
            <w:pPr>
              <w:keepNext/>
            </w:pPr>
          </w:p>
        </w:tc>
      </w:tr>
      <w:tr w14:paraId="123F226D" w14:textId="77777777" w:rsidTr="00B7372E">
        <w:tblPrEx>
          <w:tblW w:w="0" w:type="auto"/>
          <w:jc w:val="center"/>
          <w:tblLayout w:type="fixed"/>
          <w:tblLook w:val="0000"/>
        </w:tblPrEx>
        <w:trPr>
          <w:jc w:val="center"/>
        </w:trPr>
        <w:tc>
          <w:tcPr>
            <w:tcW w:w="4876" w:type="dxa"/>
          </w:tcPr>
          <w:p w:rsidR="00702774" w:rsidRPr="004414AA" w:rsidP="00B7372E" w14:paraId="51BB9876" w14:textId="77777777">
            <w:pPr>
              <w:pStyle w:val="ColumnHeading"/>
              <w:keepNext/>
            </w:pPr>
            <w:r w:rsidRPr="004414AA">
              <w:t>Komission teksti</w:t>
            </w:r>
          </w:p>
        </w:tc>
        <w:tc>
          <w:tcPr>
            <w:tcW w:w="4876" w:type="dxa"/>
          </w:tcPr>
          <w:p w:rsidR="00702774" w:rsidRPr="004414AA" w:rsidP="00B7372E" w14:paraId="24D4C966" w14:textId="77777777">
            <w:pPr>
              <w:pStyle w:val="ColumnHeading"/>
              <w:keepNext/>
            </w:pPr>
            <w:r w:rsidRPr="004414AA">
              <w:t>Tarkistus</w:t>
            </w:r>
          </w:p>
        </w:tc>
      </w:tr>
      <w:tr w14:paraId="35900C46" w14:textId="77777777" w:rsidTr="00B7372E">
        <w:tblPrEx>
          <w:tblW w:w="0" w:type="auto"/>
          <w:jc w:val="center"/>
          <w:tblLayout w:type="fixed"/>
          <w:tblLook w:val="0000"/>
        </w:tblPrEx>
        <w:trPr>
          <w:jc w:val="center"/>
        </w:trPr>
        <w:tc>
          <w:tcPr>
            <w:tcW w:w="4876" w:type="dxa"/>
          </w:tcPr>
          <w:p w:rsidR="00702774" w:rsidRPr="004414AA" w:rsidP="00B7372E" w14:paraId="1B18774E" w14:textId="77777777">
            <w:pPr>
              <w:pStyle w:val="Normal6"/>
            </w:pPr>
          </w:p>
        </w:tc>
        <w:tc>
          <w:tcPr>
            <w:tcW w:w="4876" w:type="dxa"/>
          </w:tcPr>
          <w:p w:rsidR="00702774" w:rsidRPr="004414AA" w:rsidP="00B7372E" w14:paraId="14A5BEA9" w14:textId="77777777">
            <w:pPr>
              <w:pStyle w:val="Normal6"/>
              <w:rPr>
                <w:szCs w:val="24"/>
              </w:rPr>
            </w:pPr>
            <w:r w:rsidRPr="004414AA">
              <w:rPr>
                <w:b/>
                <w:i/>
              </w:rPr>
              <w:t>2 b.</w:t>
            </w:r>
            <w:r w:rsidRPr="004414AA">
              <w:rPr>
                <w:b/>
                <w:i/>
              </w:rPr>
              <w:tab/>
              <w:t>Edellä 1 kohdassa tarkoitettuun keskitettyyn pääsyyn sovelletaan asianmukaisia teknisiä ja organisatorisia toimenpiteitä, joilla varmistetaan, että kukin pääsy on yhdistettävissä tiettyyn tutkintaan ja tunnistautuneeseen valtuutettuun käyttäjään. Tällaisista pääsyistä on pidettävä kirjaa siten, että ne voidaan todentaa tehokkaasti jälkikäteen.</w:t>
            </w:r>
          </w:p>
        </w:tc>
      </w:tr>
    </w:tbl>
    <w:p w:rsidR="00702774" w:rsidRPr="004414AA" w:rsidP="00702774" w14:paraId="723399B7" w14:textId="77777777"/>
    <w:p w:rsidR="00702774" w:rsidRPr="004414AA" w:rsidP="00526C2D" w14:paraId="409CFBD7" w14:textId="5E0805D3">
      <w:pPr>
        <w:pStyle w:val="AMNumberTabs0"/>
      </w:pPr>
      <w:r w:rsidRPr="004414AA">
        <w:t>Tarkistus</w:t>
      </w:r>
      <w:r w:rsidRPr="004414AA" w:rsidR="00526C2D">
        <w:t xml:space="preserve"> </w:t>
      </w:r>
      <w:r w:rsidRPr="004414AA">
        <w:t>39</w:t>
      </w:r>
    </w:p>
    <w:p w:rsidR="00702774" w:rsidRPr="004414AA" w:rsidP="00702774" w14:paraId="61763268" w14:textId="77777777">
      <w:pPr>
        <w:pStyle w:val="NormalBold12b"/>
      </w:pPr>
      <w:r w:rsidRPr="004414AA">
        <w:t>Ehdotus asetukseksi</w:t>
      </w:r>
    </w:p>
    <w:p w:rsidR="00702774" w:rsidRPr="004414AA" w:rsidP="00702774" w14:paraId="0E78AEAE" w14:textId="77777777">
      <w:pPr>
        <w:pStyle w:val="NormalBold"/>
      </w:pPr>
      <w:r w:rsidRPr="004414AA">
        <w:t>1 artikla – 1 kohta – 5 alakohta</w:t>
      </w:r>
    </w:p>
    <w:p w:rsidR="00702774" w:rsidRPr="004414AA" w:rsidP="00702774" w14:paraId="46D1F618" w14:textId="77777777">
      <w:r w:rsidRPr="004414AA">
        <w:t>Asetus (EU) N:o 904/2010</w:t>
      </w:r>
    </w:p>
    <w:p w:rsidR="00702774" w:rsidRPr="004414AA" w:rsidP="00702774" w14:paraId="7FDAC8FD" w14:textId="77777777">
      <w:r w:rsidRPr="004414AA">
        <w:t>49 b artikla – 3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51945"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075D7CB0" w14:textId="77777777"/>
        </w:tc>
      </w:tr>
      <w:tr w14:paraId="6F3DF80B"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152741CA"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1E138E12" w14:textId="77777777">
            <w:pPr>
              <w:pStyle w:val="AmColumnHeading"/>
            </w:pPr>
            <w:r w:rsidRPr="004414AA">
              <w:t>Tarkistus</w:t>
            </w:r>
          </w:p>
        </w:tc>
      </w:tr>
      <w:tr w14:paraId="27C88CCE"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37619DFB" w14:textId="77777777">
            <w:pPr>
              <w:pStyle w:val="Normal6a"/>
            </w:pPr>
            <w:r w:rsidRPr="004414AA">
              <w:t>3.</w:t>
            </w:r>
            <w:r w:rsidRPr="004414AA">
              <w:tab/>
              <w:t>Tämä keskitetty pääsy annetaan keskitetyn asiointipisteen kautta kaikkiin tutkintaa koskeviin tietoihin, vaikka kyseiset tiedot koskisivat useita jäsenvaltioita.</w:t>
            </w:r>
          </w:p>
        </w:tc>
        <w:tc>
          <w:tcPr>
            <w:tcW w:w="4876" w:type="dxa"/>
            <w:tcBorders>
              <w:top w:val="nil"/>
              <w:left w:val="nil"/>
              <w:bottom w:val="nil"/>
              <w:right w:val="nil"/>
            </w:tcBorders>
          </w:tcPr>
          <w:p w:rsidR="00702774" w:rsidRPr="004414AA" w:rsidP="00B7372E" w14:paraId="36F673E3" w14:textId="77777777">
            <w:pPr>
              <w:pStyle w:val="Normal6a"/>
            </w:pPr>
            <w:r w:rsidRPr="004414AA">
              <w:t>3.</w:t>
            </w:r>
            <w:r w:rsidRPr="004414AA">
              <w:tab/>
              <w:t xml:space="preserve">Tämä keskitetty pääsy annetaan keskitetyn asiointipisteen kautta kaikkiin tutkintaa koskeviin tietoihin, vaikka kyseiset tiedot koskisivat useita jäsenvaltioita. </w:t>
            </w:r>
            <w:r w:rsidRPr="004414AA">
              <w:rPr>
                <w:b/>
                <w:i/>
              </w:rPr>
              <w:t>Kyseisessä järjestelmässä on varmistettava hakujen kokonaisvaltainen jäljitettävyys ja kirjaaminen, ja niiden tukena on oltava kattavat tiedot, jotka mahdollistavat tehokkaat jälkikäteen suoritettavan todentamisen mekanismit.</w:t>
            </w:r>
          </w:p>
        </w:tc>
      </w:tr>
    </w:tbl>
    <w:p w:rsidR="00702774" w:rsidRPr="004414AA" w:rsidP="00702774" w14:paraId="53CE7D4C" w14:textId="77777777"/>
    <w:p w:rsidR="00702774" w:rsidRPr="004414AA" w:rsidP="00526C2D" w14:paraId="33A9AADF" w14:textId="1072E8AC">
      <w:pPr>
        <w:pStyle w:val="AMNumberTabs0"/>
      </w:pPr>
      <w:r w:rsidRPr="004414AA">
        <w:t>Tarkistus</w:t>
      </w:r>
      <w:r w:rsidRPr="004414AA" w:rsidR="00526C2D">
        <w:t xml:space="preserve"> </w:t>
      </w:r>
      <w:r w:rsidRPr="004414AA">
        <w:t>40</w:t>
      </w:r>
    </w:p>
    <w:p w:rsidR="00702774" w:rsidRPr="004414AA" w:rsidP="00702774" w14:paraId="0F0CF3D3" w14:textId="77777777">
      <w:pPr>
        <w:pStyle w:val="NormalBold12b"/>
      </w:pPr>
      <w:r w:rsidRPr="004414AA">
        <w:t>Ehdotus asetukseksi</w:t>
      </w:r>
    </w:p>
    <w:p w:rsidR="00702774" w:rsidRPr="004414AA" w:rsidP="00702774" w14:paraId="7EF28BB6" w14:textId="77777777">
      <w:pPr>
        <w:pStyle w:val="NormalBold"/>
      </w:pPr>
      <w:r w:rsidRPr="004414AA">
        <w:t>1 artikla – 1 kohta – 5 alakohta</w:t>
      </w:r>
    </w:p>
    <w:p w:rsidR="00702774" w:rsidRPr="004414AA" w:rsidP="00702774" w14:paraId="39E6CFCF" w14:textId="77777777">
      <w:pPr>
        <w:keepNext/>
      </w:pPr>
      <w:r w:rsidRPr="004414AA">
        <w:t>Asetus (EU) N:o 904/2010</w:t>
      </w:r>
    </w:p>
    <w:p w:rsidR="00702774" w:rsidRPr="004414AA" w:rsidP="00702774" w14:paraId="66BF1A6E" w14:textId="77777777">
      <w:r w:rsidRPr="004414AA">
        <w:t>49 b artikla – 3 a kohta (uusi)</w:t>
      </w:r>
    </w:p>
    <w:tbl>
      <w:tblPr>
        <w:tblW w:w="0" w:type="auto"/>
        <w:jc w:val="center"/>
        <w:tblLayout w:type="fixed"/>
        <w:tblCellMar>
          <w:left w:w="340" w:type="dxa"/>
          <w:right w:w="340" w:type="dxa"/>
        </w:tblCellMar>
        <w:tblLook w:val="0000"/>
      </w:tblPr>
      <w:tblGrid>
        <w:gridCol w:w="4876"/>
        <w:gridCol w:w="4876"/>
      </w:tblGrid>
      <w:tr w14:paraId="786F6C7A" w14:textId="77777777" w:rsidTr="00B7372E">
        <w:tblPrEx>
          <w:tblW w:w="0" w:type="auto"/>
          <w:jc w:val="center"/>
          <w:tblLayout w:type="fixed"/>
          <w:tblLook w:val="0000"/>
        </w:tblPrEx>
        <w:trPr>
          <w:jc w:val="center"/>
        </w:trPr>
        <w:tc>
          <w:tcPr>
            <w:tcW w:w="9752" w:type="dxa"/>
            <w:gridSpan w:val="2"/>
          </w:tcPr>
          <w:p w:rsidR="00702774" w:rsidRPr="004414AA" w:rsidP="00B7372E" w14:paraId="4C65CCD2" w14:textId="77777777">
            <w:pPr>
              <w:keepNext/>
            </w:pPr>
          </w:p>
        </w:tc>
      </w:tr>
      <w:tr w14:paraId="470845C9" w14:textId="77777777" w:rsidTr="00B7372E">
        <w:tblPrEx>
          <w:tblW w:w="0" w:type="auto"/>
          <w:jc w:val="center"/>
          <w:tblLayout w:type="fixed"/>
          <w:tblLook w:val="0000"/>
        </w:tblPrEx>
        <w:trPr>
          <w:jc w:val="center"/>
        </w:trPr>
        <w:tc>
          <w:tcPr>
            <w:tcW w:w="4876" w:type="dxa"/>
          </w:tcPr>
          <w:p w:rsidR="00702774" w:rsidRPr="004414AA" w:rsidP="00B7372E" w14:paraId="65A17C81" w14:textId="77777777">
            <w:pPr>
              <w:pStyle w:val="ColumnHeading"/>
              <w:keepNext/>
            </w:pPr>
            <w:r w:rsidRPr="004414AA">
              <w:t>Komission teksti</w:t>
            </w:r>
          </w:p>
        </w:tc>
        <w:tc>
          <w:tcPr>
            <w:tcW w:w="4876" w:type="dxa"/>
          </w:tcPr>
          <w:p w:rsidR="00702774" w:rsidRPr="004414AA" w:rsidP="00B7372E" w14:paraId="7F324830" w14:textId="77777777">
            <w:pPr>
              <w:pStyle w:val="ColumnHeading"/>
              <w:keepNext/>
            </w:pPr>
            <w:r w:rsidRPr="004414AA">
              <w:t>Tarkistus</w:t>
            </w:r>
          </w:p>
        </w:tc>
      </w:tr>
      <w:tr w14:paraId="4418E9DA" w14:textId="77777777" w:rsidTr="00B7372E">
        <w:tblPrEx>
          <w:tblW w:w="0" w:type="auto"/>
          <w:jc w:val="center"/>
          <w:tblLayout w:type="fixed"/>
          <w:tblLook w:val="0000"/>
        </w:tblPrEx>
        <w:trPr>
          <w:jc w:val="center"/>
        </w:trPr>
        <w:tc>
          <w:tcPr>
            <w:tcW w:w="4876" w:type="dxa"/>
          </w:tcPr>
          <w:p w:rsidR="00702774" w:rsidRPr="004414AA" w:rsidP="00B7372E" w14:paraId="2369FCAC" w14:textId="77777777">
            <w:pPr>
              <w:pStyle w:val="Normal6"/>
            </w:pPr>
          </w:p>
        </w:tc>
        <w:tc>
          <w:tcPr>
            <w:tcW w:w="4876" w:type="dxa"/>
          </w:tcPr>
          <w:p w:rsidR="00702774" w:rsidRPr="004414AA" w:rsidP="00B7372E" w14:paraId="340F255B" w14:textId="77777777">
            <w:pPr>
              <w:pStyle w:val="Normal6"/>
              <w:rPr>
                <w:szCs w:val="24"/>
              </w:rPr>
            </w:pPr>
            <w:r w:rsidRPr="004414AA">
              <w:rPr>
                <w:b/>
                <w:i/>
              </w:rPr>
              <w:t>3 a.</w:t>
            </w:r>
            <w:r w:rsidRPr="004414AA">
              <w:rPr>
                <w:b/>
                <w:i/>
              </w:rPr>
              <w:tab/>
              <w:t xml:space="preserve">OLAF julkaisee vuosittain tilastot tämän asetuksen nojalla myönnetyn keskitetyn pääsyn käytöstä, mukaan lukien tehtyjen kyselyjen lukumäärä, niiden tutkimusten lukumäärä, joissa tällainen pääsy edisti asian käsittelyä, </w:t>
            </w:r>
            <w:r w:rsidRPr="004414AA">
              <w:rPr>
                <w:b/>
                <w:i/>
              </w:rPr>
              <w:t>sekä niiden tapausten lukumäärä, joissa pääsy tietoihin todettiin merkityksettömäksi ja poistettiin. Nämä tilastot sisällytetään OLAFin Euroopan parlamentille toimittamiin vuotuisiin kertomuksiin. Tutkimuksia koskevien säännösten mukaisesti tällaiset tiedot on poistettava asianmukaisesti, jotta voidaan varmistaa luottamuksellisuus ja tutkimusten asianmukainen suorittaminen.</w:t>
            </w:r>
          </w:p>
        </w:tc>
      </w:tr>
    </w:tbl>
    <w:p w:rsidR="00702774" w:rsidRPr="004414AA" w:rsidP="00526C2D" w14:paraId="0AD02937" w14:textId="04F553CD">
      <w:pPr>
        <w:pStyle w:val="AMNumberTabs0"/>
      </w:pPr>
      <w:r w:rsidRPr="004414AA">
        <w:t>Tarkistus</w:t>
      </w:r>
      <w:r w:rsidRPr="004414AA" w:rsidR="00526C2D">
        <w:t xml:space="preserve"> </w:t>
      </w:r>
      <w:r w:rsidRPr="004414AA">
        <w:t>41</w:t>
      </w:r>
    </w:p>
    <w:p w:rsidR="00702774" w:rsidRPr="004414AA" w:rsidP="00702774" w14:paraId="6EC9CE5D" w14:textId="77777777">
      <w:pPr>
        <w:pStyle w:val="NormalBold12b"/>
      </w:pPr>
      <w:r w:rsidRPr="004414AA">
        <w:t>Ehdotus asetukseksi</w:t>
      </w:r>
    </w:p>
    <w:p w:rsidR="00702774" w:rsidRPr="004414AA" w:rsidP="00702774" w14:paraId="4EFEA624" w14:textId="77777777">
      <w:pPr>
        <w:pStyle w:val="NormalBold"/>
      </w:pPr>
      <w:r w:rsidRPr="004414AA">
        <w:t>1 artikla – 1 kohta – 5 alakohta</w:t>
      </w:r>
    </w:p>
    <w:p w:rsidR="00702774" w:rsidRPr="004414AA" w:rsidP="00702774" w14:paraId="1A38A3B3" w14:textId="77777777">
      <w:r w:rsidRPr="004414AA">
        <w:t>Asetus (EU) N:o 904/2010</w:t>
      </w:r>
    </w:p>
    <w:p w:rsidR="00702774" w:rsidRPr="004414AA" w:rsidP="00702774" w14:paraId="09ECBDBB" w14:textId="77777777">
      <w:r w:rsidRPr="004414AA">
        <w:t>49 b artikla – 4 kohta – 1 alakohta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AFD1D5"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5A376F25" w14:textId="77777777"/>
        </w:tc>
      </w:tr>
      <w:tr w14:paraId="5092EA26"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4311A7BA"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175C7220" w14:textId="77777777">
            <w:pPr>
              <w:pStyle w:val="AmColumnHeading"/>
            </w:pPr>
            <w:r w:rsidRPr="004414AA">
              <w:t>Tarkistus</w:t>
            </w:r>
          </w:p>
        </w:tc>
      </w:tr>
      <w:tr w14:paraId="35C27BF3"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2F2D9A4F" w14:textId="77777777">
            <w:pPr>
              <w:pStyle w:val="Normal6a"/>
            </w:pPr>
            <w:r w:rsidRPr="004414AA">
              <w:t>a)</w:t>
            </w:r>
            <w:r w:rsidRPr="004414AA">
              <w:tab/>
              <w:t>tekniset yksityiskohdat, jotka koskevat keskitettyä pääsyä tämän artiklan 1 kohdassa tarkoitettuihin tietoihin, mukaan lukien luettelo tietoluokista, joista kohdennetut haut voidaan tehdä;</w:t>
            </w:r>
          </w:p>
        </w:tc>
        <w:tc>
          <w:tcPr>
            <w:tcW w:w="4876" w:type="dxa"/>
            <w:tcBorders>
              <w:top w:val="nil"/>
              <w:left w:val="nil"/>
              <w:bottom w:val="nil"/>
              <w:right w:val="nil"/>
            </w:tcBorders>
          </w:tcPr>
          <w:p w:rsidR="00702774" w:rsidRPr="004414AA" w:rsidP="00B7372E" w14:paraId="03858EC3" w14:textId="0616E99C">
            <w:pPr>
              <w:pStyle w:val="Normal6a"/>
            </w:pPr>
            <w:r w:rsidRPr="004414AA">
              <w:t>a)</w:t>
            </w:r>
            <w:r w:rsidRPr="004414AA">
              <w:tab/>
              <w:t>tekniset yksityiskohdat, jotka koskevat keskitettyä pääsyä tämän artiklan 1 kohdassa tarkoitettuihin tietoihin, mukaan lukien luettelo tietoluokista, joista kohdennetut haut voidaan tehdä</w:t>
            </w:r>
            <w:r w:rsidRPr="004414AA">
              <w:rPr>
                <w:b/>
                <w:i/>
              </w:rPr>
              <w:t>, sekä ennaltaehkäisevä mekanismi kohdentamattomien hakujen estämiseksi</w:t>
            </w:r>
            <w:r w:rsidRPr="004414AA">
              <w:t>;</w:t>
            </w:r>
          </w:p>
        </w:tc>
      </w:tr>
    </w:tbl>
    <w:p w:rsidR="00702774" w:rsidRPr="004414AA" w:rsidP="00702774" w14:paraId="0119DA18" w14:textId="77777777"/>
    <w:p w:rsidR="00702774" w:rsidRPr="004414AA" w:rsidP="00702774" w14:paraId="57D082C4" w14:textId="5E3C693D">
      <w:pPr>
        <w:pStyle w:val="AMNumberTabs0"/>
      </w:pPr>
      <w:r w:rsidRPr="004414AA">
        <w:t>Tarkistus</w:t>
      </w:r>
      <w:r w:rsidRPr="004414AA" w:rsidR="00526C2D">
        <w:t xml:space="preserve"> </w:t>
      </w:r>
      <w:r w:rsidRPr="004414AA">
        <w:t>42</w:t>
      </w:r>
    </w:p>
    <w:p w:rsidR="00702774" w:rsidRPr="004414AA" w:rsidP="00702774" w14:paraId="75356DF2" w14:textId="77777777">
      <w:pPr>
        <w:pStyle w:val="NormalBold12b"/>
        <w:keepNext/>
      </w:pPr>
      <w:r w:rsidRPr="004414AA">
        <w:t>Ehdotus asetukseksi</w:t>
      </w:r>
    </w:p>
    <w:p w:rsidR="00702774" w:rsidRPr="004414AA" w:rsidP="00702774" w14:paraId="1DC7D2EE" w14:textId="77777777">
      <w:pPr>
        <w:pStyle w:val="NormalBold"/>
      </w:pPr>
      <w:r w:rsidRPr="004414AA">
        <w:t>1 artikla – 1 kohta – 5 alakohta</w:t>
      </w:r>
    </w:p>
    <w:p w:rsidR="00702774" w:rsidRPr="004414AA" w:rsidP="00702774" w14:paraId="15F3AB3D" w14:textId="77777777">
      <w:pPr>
        <w:keepNext/>
      </w:pPr>
      <w:r w:rsidRPr="004414AA">
        <w:t>Asetus (EU) N:o 904/2010</w:t>
      </w:r>
    </w:p>
    <w:p w:rsidR="00702774" w:rsidRPr="004414AA" w:rsidP="00702774" w14:paraId="3FFCEE2B" w14:textId="77777777">
      <w:r w:rsidRPr="004414AA">
        <w:t>49 b artikla – 5 kohta</w:t>
      </w:r>
    </w:p>
    <w:tbl>
      <w:tblPr>
        <w:tblW w:w="0" w:type="auto"/>
        <w:jc w:val="center"/>
        <w:tblLayout w:type="fixed"/>
        <w:tblCellMar>
          <w:left w:w="340" w:type="dxa"/>
          <w:right w:w="340" w:type="dxa"/>
        </w:tblCellMar>
        <w:tblLook w:val="0000"/>
      </w:tblPr>
      <w:tblGrid>
        <w:gridCol w:w="4876"/>
        <w:gridCol w:w="4876"/>
      </w:tblGrid>
      <w:tr w14:paraId="5B10CC35" w14:textId="77777777" w:rsidTr="00B7372E">
        <w:tblPrEx>
          <w:tblW w:w="0" w:type="auto"/>
          <w:jc w:val="center"/>
          <w:tblLayout w:type="fixed"/>
          <w:tblLook w:val="0000"/>
        </w:tblPrEx>
        <w:trPr>
          <w:jc w:val="center"/>
        </w:trPr>
        <w:tc>
          <w:tcPr>
            <w:tcW w:w="9752" w:type="dxa"/>
            <w:gridSpan w:val="2"/>
          </w:tcPr>
          <w:p w:rsidR="00702774" w:rsidRPr="004414AA" w:rsidP="00B7372E" w14:paraId="6549CB80" w14:textId="77777777">
            <w:pPr>
              <w:keepNext/>
            </w:pPr>
          </w:p>
        </w:tc>
      </w:tr>
      <w:tr w14:paraId="7052757A" w14:textId="77777777" w:rsidTr="00B7372E">
        <w:tblPrEx>
          <w:tblW w:w="0" w:type="auto"/>
          <w:jc w:val="center"/>
          <w:tblLayout w:type="fixed"/>
          <w:tblLook w:val="0000"/>
        </w:tblPrEx>
        <w:trPr>
          <w:jc w:val="center"/>
        </w:trPr>
        <w:tc>
          <w:tcPr>
            <w:tcW w:w="4876" w:type="dxa"/>
          </w:tcPr>
          <w:p w:rsidR="00702774" w:rsidRPr="004414AA" w:rsidP="00B7372E" w14:paraId="2E76FDDF" w14:textId="77777777">
            <w:pPr>
              <w:pStyle w:val="ColumnHeading"/>
              <w:keepNext/>
            </w:pPr>
            <w:r w:rsidRPr="004414AA">
              <w:t>Komission teksti</w:t>
            </w:r>
          </w:p>
        </w:tc>
        <w:tc>
          <w:tcPr>
            <w:tcW w:w="4876" w:type="dxa"/>
          </w:tcPr>
          <w:p w:rsidR="00702774" w:rsidRPr="004414AA" w:rsidP="00B7372E" w14:paraId="25F62E14" w14:textId="77777777">
            <w:pPr>
              <w:pStyle w:val="ColumnHeading"/>
              <w:keepNext/>
            </w:pPr>
            <w:r w:rsidRPr="004414AA">
              <w:t>Tarkistus</w:t>
            </w:r>
          </w:p>
        </w:tc>
      </w:tr>
      <w:tr w14:paraId="56E4F9C8" w14:textId="77777777" w:rsidTr="00B7372E">
        <w:tblPrEx>
          <w:tblW w:w="0" w:type="auto"/>
          <w:jc w:val="center"/>
          <w:tblLayout w:type="fixed"/>
          <w:tblLook w:val="0000"/>
        </w:tblPrEx>
        <w:trPr>
          <w:jc w:val="center"/>
        </w:trPr>
        <w:tc>
          <w:tcPr>
            <w:tcW w:w="4876" w:type="dxa"/>
          </w:tcPr>
          <w:p w:rsidR="00702774" w:rsidRPr="004414AA" w:rsidP="00B7372E" w14:paraId="2671BCB6" w14:textId="77777777">
            <w:pPr>
              <w:pStyle w:val="Normal6"/>
            </w:pPr>
            <w:r w:rsidRPr="004414AA">
              <w:rPr>
                <w:b/>
                <w:i/>
              </w:rPr>
              <w:t>5.</w:t>
            </w:r>
            <w:r w:rsidRPr="004414AA">
              <w:rPr>
                <w:b/>
                <w:i/>
              </w:rPr>
              <w:tab/>
              <w:t>OLAF vastaa kustannuksista, joita aiheutuu suojatun pääsyn tämän artiklan 1 kohdassa tarkoitettuihin tietoihin mahdollistavien infrastruktuurin ja teknisten välineiden perustamisesta, käytöstä ja ylläpidosta.”</w:t>
            </w:r>
          </w:p>
        </w:tc>
        <w:tc>
          <w:tcPr>
            <w:tcW w:w="4876" w:type="dxa"/>
          </w:tcPr>
          <w:p w:rsidR="00702774" w:rsidRPr="004414AA" w:rsidP="00B7372E" w14:paraId="74616177" w14:textId="77777777">
            <w:pPr>
              <w:pStyle w:val="Normal6"/>
              <w:rPr>
                <w:szCs w:val="24"/>
              </w:rPr>
            </w:pPr>
            <w:r w:rsidRPr="004414AA">
              <w:rPr>
                <w:b/>
                <w:i/>
              </w:rPr>
              <w:t>Poistetaan.</w:t>
            </w:r>
          </w:p>
        </w:tc>
      </w:tr>
    </w:tbl>
    <w:p w:rsidR="00702774" w:rsidRPr="004414AA" w:rsidP="00702774" w14:paraId="294F48B2" w14:textId="77777777"/>
    <w:p w:rsidR="00702774" w:rsidRPr="004414AA" w:rsidP="00526C2D" w14:paraId="61A4A2BD" w14:textId="24807F5D">
      <w:pPr>
        <w:pStyle w:val="AMNumberTabs0"/>
      </w:pPr>
      <w:r w:rsidRPr="004414AA">
        <w:t>Tarkistus</w:t>
      </w:r>
      <w:r w:rsidRPr="004414AA" w:rsidR="00526C2D">
        <w:t xml:space="preserve"> </w:t>
      </w:r>
      <w:r w:rsidRPr="004414AA">
        <w:t>43</w:t>
      </w:r>
    </w:p>
    <w:p w:rsidR="00702774" w:rsidRPr="004414AA" w:rsidP="00702774" w14:paraId="040410D8" w14:textId="77777777">
      <w:pPr>
        <w:pStyle w:val="NormalBold12b"/>
      </w:pPr>
      <w:r w:rsidRPr="004414AA">
        <w:t>Ehdotus asetukseksi</w:t>
      </w:r>
    </w:p>
    <w:p w:rsidR="00702774" w:rsidRPr="004414AA" w:rsidP="00702774" w14:paraId="2B06DC54" w14:textId="77777777">
      <w:pPr>
        <w:pStyle w:val="NormalBold"/>
      </w:pPr>
      <w:r w:rsidRPr="004414AA">
        <w:t>1 artikla – 1 kohta – 5 alakohta</w:t>
      </w:r>
    </w:p>
    <w:p w:rsidR="00702774" w:rsidRPr="004414AA" w:rsidP="00702774" w14:paraId="413F3C49" w14:textId="77777777">
      <w:r w:rsidRPr="004414AA">
        <w:t>Asetus (EU) N:o 904/2010</w:t>
      </w:r>
    </w:p>
    <w:p w:rsidR="00702774" w:rsidRPr="004414AA" w:rsidP="00702774" w14:paraId="31F89815" w14:textId="77777777">
      <w:r w:rsidRPr="004414AA">
        <w:t>49 b artikla – 5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FC0A97"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28EF361F" w14:textId="77777777"/>
        </w:tc>
      </w:tr>
      <w:tr w14:paraId="3EA59AE5"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0F2F4010"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22B96D5F" w14:textId="77777777">
            <w:pPr>
              <w:pStyle w:val="AmColumnHeading"/>
            </w:pPr>
            <w:r w:rsidRPr="004414AA">
              <w:t>Tarkistus</w:t>
            </w:r>
          </w:p>
        </w:tc>
      </w:tr>
      <w:tr w14:paraId="3B347101"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723424AC" w14:textId="77777777">
            <w:pPr>
              <w:pStyle w:val="Normal6a"/>
            </w:pPr>
          </w:p>
        </w:tc>
        <w:tc>
          <w:tcPr>
            <w:tcW w:w="4876" w:type="dxa"/>
            <w:tcBorders>
              <w:top w:val="nil"/>
              <w:left w:val="nil"/>
              <w:bottom w:val="nil"/>
              <w:right w:val="nil"/>
            </w:tcBorders>
          </w:tcPr>
          <w:p w:rsidR="00702774" w:rsidRPr="004414AA" w:rsidP="00B7372E" w14:paraId="556FC063" w14:textId="77777777">
            <w:pPr>
              <w:pStyle w:val="Normal6a"/>
            </w:pPr>
            <w:r w:rsidRPr="004414AA">
              <w:rPr>
                <w:b/>
                <w:i/>
              </w:rPr>
              <w:t>5 a.</w:t>
            </w:r>
            <w:r w:rsidRPr="004414AA">
              <w:tab/>
            </w:r>
            <w:r w:rsidRPr="004414AA">
              <w:rPr>
                <w:b/>
                <w:i/>
              </w:rPr>
              <w:t>Kaikki käyttäjät velvoitetaan noudattamaan tässä asetuksessa säädettyjä luottamuksellisuutta koskevia sääntöjä. Tietojenvaihtomenettelyissä ja tietoihin pääsyssä on noudatettava Euroopan parlamentin ja neuvoston asetuksia (EU) 2016/679 ja (EU) 2018/1725 sekä Euroopan unionin perusoikeuskirjaa.</w:t>
            </w:r>
          </w:p>
        </w:tc>
      </w:tr>
    </w:tbl>
    <w:p w:rsidR="00702774" w:rsidRPr="004414AA" w:rsidP="00702774" w14:paraId="5DA409DD" w14:textId="77777777"/>
    <w:p w:rsidR="00702774" w:rsidRPr="004414AA" w:rsidP="00526C2D" w14:paraId="791B5DDD" w14:textId="31127933">
      <w:pPr>
        <w:pStyle w:val="AMNumberTabs0"/>
      </w:pPr>
      <w:r w:rsidRPr="004414AA">
        <w:t>Tarkistus</w:t>
      </w:r>
      <w:r w:rsidRPr="004414AA" w:rsidR="00526C2D">
        <w:t xml:space="preserve"> </w:t>
      </w:r>
      <w:r w:rsidRPr="004414AA">
        <w:t>44</w:t>
      </w:r>
    </w:p>
    <w:p w:rsidR="00702774" w:rsidRPr="004414AA" w:rsidP="00702774" w14:paraId="29ECEDC8" w14:textId="77777777">
      <w:pPr>
        <w:pStyle w:val="NormalBold12b"/>
      </w:pPr>
      <w:r w:rsidRPr="004414AA">
        <w:t>Ehdotus asetukseksi</w:t>
      </w:r>
    </w:p>
    <w:p w:rsidR="00702774" w:rsidRPr="004414AA" w:rsidP="00702774" w14:paraId="016AED4C" w14:textId="77777777">
      <w:pPr>
        <w:pStyle w:val="NormalBold"/>
      </w:pPr>
      <w:r w:rsidRPr="004414AA">
        <w:t>1 artikla – 1 kohta – 5 alakohta</w:t>
      </w:r>
    </w:p>
    <w:p w:rsidR="00702774" w:rsidRPr="004414AA" w:rsidP="00702774" w14:paraId="7E1E35B4" w14:textId="380CC3F0">
      <w:r w:rsidRPr="004414AA">
        <w:t>Asetus (EU) N:o 904/2010</w:t>
      </w:r>
    </w:p>
    <w:p w:rsidR="00702774" w:rsidRPr="004414AA" w:rsidP="00702774" w14:paraId="67FF23F7" w14:textId="77777777">
      <w:r w:rsidRPr="004414AA">
        <w:t>49 b artikla – 5 b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06732"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42139D90" w14:textId="77777777"/>
        </w:tc>
      </w:tr>
      <w:tr w14:paraId="19BC4C2D"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0FD3A064"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44BCCAC9" w14:textId="77777777">
            <w:pPr>
              <w:pStyle w:val="AmColumnHeading"/>
            </w:pPr>
            <w:r w:rsidRPr="004414AA">
              <w:t>Tarkistus</w:t>
            </w:r>
          </w:p>
        </w:tc>
      </w:tr>
      <w:tr w14:paraId="2ABD7A28"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67C314F1" w14:textId="77777777">
            <w:pPr>
              <w:pStyle w:val="Normal6a"/>
            </w:pPr>
          </w:p>
        </w:tc>
        <w:tc>
          <w:tcPr>
            <w:tcW w:w="4876" w:type="dxa"/>
            <w:tcBorders>
              <w:top w:val="nil"/>
              <w:left w:val="nil"/>
              <w:bottom w:val="nil"/>
              <w:right w:val="nil"/>
            </w:tcBorders>
          </w:tcPr>
          <w:p w:rsidR="00702774" w:rsidRPr="004414AA" w:rsidP="00B7372E" w14:paraId="42073D0A" w14:textId="77777777">
            <w:pPr>
              <w:pStyle w:val="Normal6a"/>
            </w:pPr>
            <w:r w:rsidRPr="004414AA">
              <w:rPr>
                <w:b/>
                <w:i/>
              </w:rPr>
              <w:t>5 b.</w:t>
            </w:r>
            <w:r w:rsidRPr="004414AA">
              <w:tab/>
            </w:r>
            <w:r w:rsidRPr="004414AA">
              <w:rPr>
                <w:b/>
                <w:i/>
              </w:rPr>
              <w:t>Edellä 1 kohdassa tarkoitetut keskitetyn pääsyn mahdollistavat järjestelmät on suunniteltava siten, että varmistetaan täysi yhteentoimivuus asiaankuuluvien unionin elinten käyttämien järjestelmien kanssa, jotta voidaan helpottaa tehokasta ja suojattua tietojenvaihtoa ja vähentää hallinnollista rasitetta.</w:t>
            </w:r>
          </w:p>
        </w:tc>
      </w:tr>
    </w:tbl>
    <w:p w:rsidR="00702774" w:rsidRPr="004414AA" w:rsidP="00702774" w14:paraId="42041BFC" w14:textId="77777777"/>
    <w:p w:rsidR="00702774" w:rsidRPr="004414AA" w:rsidP="00526C2D" w14:paraId="32B26904" w14:textId="6E392D44">
      <w:pPr>
        <w:pStyle w:val="AMNumberTabs0"/>
      </w:pPr>
      <w:r w:rsidRPr="004414AA">
        <w:t>Tarkistus</w:t>
      </w:r>
      <w:r w:rsidRPr="004414AA" w:rsidR="00526C2D">
        <w:t xml:space="preserve"> </w:t>
      </w:r>
      <w:r w:rsidRPr="004414AA">
        <w:t>45</w:t>
      </w:r>
    </w:p>
    <w:p w:rsidR="00702774" w:rsidRPr="004414AA" w:rsidP="00702774" w14:paraId="01738976" w14:textId="77777777">
      <w:pPr>
        <w:pStyle w:val="NormalBold12b"/>
      </w:pPr>
      <w:r w:rsidRPr="004414AA">
        <w:t>Ehdotus asetukseksi</w:t>
      </w:r>
    </w:p>
    <w:p w:rsidR="00702774" w:rsidRPr="004414AA" w:rsidP="00702774" w14:paraId="486D2086" w14:textId="77777777">
      <w:pPr>
        <w:pStyle w:val="NormalBold"/>
      </w:pPr>
      <w:r w:rsidRPr="004414AA">
        <w:t>1 artikla – 1 kohta – 5 alakohta</w:t>
      </w:r>
    </w:p>
    <w:p w:rsidR="00702774" w:rsidRPr="004414AA" w:rsidP="00702774" w14:paraId="1D85986A" w14:textId="5CC5A5DA">
      <w:r w:rsidRPr="004414AA">
        <w:t>Asetus (EU) N:o 904/2010</w:t>
      </w:r>
    </w:p>
    <w:p w:rsidR="00702774" w:rsidRPr="004414AA" w:rsidP="00702774" w14:paraId="2934D062" w14:textId="77777777">
      <w:r w:rsidRPr="004414AA">
        <w:t>49 b artikla – 5 c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E903D" w14:textId="77777777" w:rsidTr="00B7372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02774" w:rsidRPr="004414AA" w:rsidP="00B7372E" w14:paraId="6A2B0A14" w14:textId="77777777"/>
        </w:tc>
      </w:tr>
      <w:tr w14:paraId="5494144F" w14:textId="77777777" w:rsidTr="00B7372E">
        <w:tblPrEx>
          <w:tblW w:w="0" w:type="auto"/>
          <w:jc w:val="center"/>
          <w:tblLayout w:type="fixed"/>
          <w:tblLook w:val="04A0"/>
        </w:tblPrEx>
        <w:trPr>
          <w:trHeight w:val="240"/>
          <w:jc w:val="center"/>
        </w:trPr>
        <w:tc>
          <w:tcPr>
            <w:tcW w:w="4876" w:type="dxa"/>
            <w:tcBorders>
              <w:top w:val="nil"/>
              <w:left w:val="nil"/>
              <w:bottom w:val="nil"/>
              <w:right w:val="nil"/>
            </w:tcBorders>
          </w:tcPr>
          <w:p w:rsidR="00702774" w:rsidRPr="004414AA" w:rsidP="00B7372E" w14:paraId="65602802" w14:textId="77777777">
            <w:pPr>
              <w:pStyle w:val="AmColumnHeading"/>
            </w:pPr>
            <w:r w:rsidRPr="004414AA">
              <w:t>Komission teksti</w:t>
            </w:r>
          </w:p>
        </w:tc>
        <w:tc>
          <w:tcPr>
            <w:tcW w:w="4876" w:type="dxa"/>
            <w:tcBorders>
              <w:top w:val="nil"/>
              <w:left w:val="nil"/>
              <w:bottom w:val="nil"/>
              <w:right w:val="nil"/>
            </w:tcBorders>
          </w:tcPr>
          <w:p w:rsidR="00702774" w:rsidRPr="004414AA" w:rsidP="00B7372E" w14:paraId="34EBC93E" w14:textId="77777777">
            <w:pPr>
              <w:pStyle w:val="AmColumnHeading"/>
            </w:pPr>
            <w:r w:rsidRPr="004414AA">
              <w:t>Tarkistus</w:t>
            </w:r>
          </w:p>
        </w:tc>
      </w:tr>
      <w:tr w14:paraId="1245A971" w14:textId="77777777" w:rsidTr="00B7372E">
        <w:tblPrEx>
          <w:tblW w:w="0" w:type="auto"/>
          <w:jc w:val="center"/>
          <w:tblLayout w:type="fixed"/>
          <w:tblLook w:val="04A0"/>
        </w:tblPrEx>
        <w:trPr>
          <w:jc w:val="center"/>
        </w:trPr>
        <w:tc>
          <w:tcPr>
            <w:tcW w:w="4876" w:type="dxa"/>
            <w:tcBorders>
              <w:top w:val="nil"/>
              <w:left w:val="nil"/>
              <w:bottom w:val="nil"/>
              <w:right w:val="nil"/>
            </w:tcBorders>
          </w:tcPr>
          <w:p w:rsidR="00702774" w:rsidRPr="004414AA" w:rsidP="00B7372E" w14:paraId="4FDBEACC" w14:textId="77777777">
            <w:pPr>
              <w:pStyle w:val="Normal6a"/>
            </w:pPr>
          </w:p>
        </w:tc>
        <w:tc>
          <w:tcPr>
            <w:tcW w:w="4876" w:type="dxa"/>
            <w:tcBorders>
              <w:top w:val="nil"/>
              <w:left w:val="nil"/>
              <w:bottom w:val="nil"/>
              <w:right w:val="nil"/>
            </w:tcBorders>
          </w:tcPr>
          <w:p w:rsidR="00702774" w:rsidRPr="004414AA" w:rsidP="00B7372E" w14:paraId="42CB749E" w14:textId="77777777">
            <w:pPr>
              <w:pStyle w:val="Normal6a"/>
            </w:pPr>
            <w:r w:rsidRPr="004414AA">
              <w:rPr>
                <w:b/>
                <w:i/>
              </w:rPr>
              <w:t>5 c.</w:t>
            </w:r>
            <w:r w:rsidRPr="004414AA">
              <w:tab/>
            </w:r>
            <w:r w:rsidRPr="004414AA">
              <w:rPr>
                <w:b/>
                <w:i/>
              </w:rPr>
              <w:t>Komissio arvioi tiiviissä yhteistyössä OLAFin kanssa, onko unionin lisärahoitusta tarpeen yhteentoimivien tietojärjestelmien, digitaalisten välineiden ja erikoistuneen henkilöstön kehittämisen tukemiseksi.</w:t>
            </w:r>
          </w:p>
        </w:tc>
      </w:tr>
    </w:tbl>
    <w:p w:rsidR="00702774" w:rsidRPr="004414AA" w:rsidP="00702774" w14:paraId="158217F0" w14:textId="77777777"/>
    <w:p w:rsidR="00702774" w:rsidRPr="004414AA" w:rsidP="00526C2D" w14:paraId="3ADD1B65" w14:textId="361EAEF2">
      <w:pPr>
        <w:pStyle w:val="AMNumberTabs0"/>
      </w:pPr>
      <w:r w:rsidRPr="004414AA">
        <w:t>Tarkistus</w:t>
      </w:r>
      <w:r w:rsidRPr="004414AA" w:rsidR="00526C2D">
        <w:t xml:space="preserve"> </w:t>
      </w:r>
      <w:r w:rsidRPr="004414AA">
        <w:t>46</w:t>
      </w:r>
    </w:p>
    <w:p w:rsidR="00702774" w:rsidRPr="004414AA" w:rsidP="00702774" w14:paraId="4F70B6ED" w14:textId="77777777">
      <w:pPr>
        <w:pStyle w:val="NormalBold12b"/>
      </w:pPr>
      <w:r w:rsidRPr="004414AA">
        <w:t>Ehdotus asetukseksi</w:t>
      </w:r>
    </w:p>
    <w:p w:rsidR="00702774" w:rsidRPr="004414AA" w:rsidP="00702774" w14:paraId="322675A5" w14:textId="77777777">
      <w:pPr>
        <w:pStyle w:val="NormalBold"/>
      </w:pPr>
      <w:r w:rsidRPr="004414AA">
        <w:t>1 artikla – 1 kohta – 5 alakohta</w:t>
      </w:r>
    </w:p>
    <w:p w:rsidR="00702774" w:rsidRPr="004414AA" w:rsidP="00702774" w14:paraId="087C02BA" w14:textId="77777777">
      <w:pPr>
        <w:keepNext/>
      </w:pPr>
      <w:r w:rsidRPr="004414AA">
        <w:t>Asetus (EU) N:o 904/2010</w:t>
      </w:r>
    </w:p>
    <w:p w:rsidR="00702774" w:rsidRPr="004414AA" w:rsidP="00702774" w14:paraId="18814D80" w14:textId="77777777">
      <w:r w:rsidRPr="004414AA">
        <w:t>49 b artikla – 5 d kohta (uusi)</w:t>
      </w:r>
    </w:p>
    <w:tbl>
      <w:tblPr>
        <w:tblW w:w="0" w:type="auto"/>
        <w:jc w:val="center"/>
        <w:tblLayout w:type="fixed"/>
        <w:tblCellMar>
          <w:left w:w="340" w:type="dxa"/>
          <w:right w:w="340" w:type="dxa"/>
        </w:tblCellMar>
        <w:tblLook w:val="0000"/>
      </w:tblPr>
      <w:tblGrid>
        <w:gridCol w:w="4876"/>
        <w:gridCol w:w="4876"/>
      </w:tblGrid>
      <w:tr w14:paraId="56D662A3" w14:textId="77777777" w:rsidTr="00B7372E">
        <w:tblPrEx>
          <w:tblW w:w="0" w:type="auto"/>
          <w:jc w:val="center"/>
          <w:tblLayout w:type="fixed"/>
          <w:tblLook w:val="0000"/>
        </w:tblPrEx>
        <w:trPr>
          <w:jc w:val="center"/>
        </w:trPr>
        <w:tc>
          <w:tcPr>
            <w:tcW w:w="9752" w:type="dxa"/>
            <w:gridSpan w:val="2"/>
          </w:tcPr>
          <w:p w:rsidR="00702774" w:rsidRPr="004414AA" w:rsidP="00B7372E" w14:paraId="3386D642" w14:textId="77777777">
            <w:pPr>
              <w:keepNext/>
            </w:pPr>
          </w:p>
        </w:tc>
      </w:tr>
      <w:tr w14:paraId="1E32AAA1" w14:textId="77777777" w:rsidTr="00B7372E">
        <w:tblPrEx>
          <w:tblW w:w="0" w:type="auto"/>
          <w:jc w:val="center"/>
          <w:tblLayout w:type="fixed"/>
          <w:tblLook w:val="0000"/>
        </w:tblPrEx>
        <w:trPr>
          <w:jc w:val="center"/>
        </w:trPr>
        <w:tc>
          <w:tcPr>
            <w:tcW w:w="4876" w:type="dxa"/>
          </w:tcPr>
          <w:p w:rsidR="00702774" w:rsidRPr="004414AA" w:rsidP="00B7372E" w14:paraId="7992FE0C" w14:textId="77777777">
            <w:pPr>
              <w:pStyle w:val="ColumnHeading"/>
              <w:keepNext/>
            </w:pPr>
            <w:r w:rsidRPr="004414AA">
              <w:t>Komission teksti</w:t>
            </w:r>
          </w:p>
        </w:tc>
        <w:tc>
          <w:tcPr>
            <w:tcW w:w="4876" w:type="dxa"/>
          </w:tcPr>
          <w:p w:rsidR="00702774" w:rsidRPr="004414AA" w:rsidP="00B7372E" w14:paraId="172915B6" w14:textId="77777777">
            <w:pPr>
              <w:pStyle w:val="ColumnHeading"/>
              <w:keepNext/>
            </w:pPr>
            <w:r w:rsidRPr="004414AA">
              <w:t>Tarkistus</w:t>
            </w:r>
          </w:p>
        </w:tc>
      </w:tr>
      <w:tr w14:paraId="43040BF6" w14:textId="77777777" w:rsidTr="00B7372E">
        <w:tblPrEx>
          <w:tblW w:w="0" w:type="auto"/>
          <w:jc w:val="center"/>
          <w:tblLayout w:type="fixed"/>
          <w:tblLook w:val="0000"/>
        </w:tblPrEx>
        <w:trPr>
          <w:jc w:val="center"/>
        </w:trPr>
        <w:tc>
          <w:tcPr>
            <w:tcW w:w="4876" w:type="dxa"/>
          </w:tcPr>
          <w:p w:rsidR="00702774" w:rsidRPr="004414AA" w:rsidP="00B7372E" w14:paraId="18C8AF38" w14:textId="77777777">
            <w:pPr>
              <w:pStyle w:val="Normal6"/>
            </w:pPr>
          </w:p>
        </w:tc>
        <w:tc>
          <w:tcPr>
            <w:tcW w:w="4876" w:type="dxa"/>
          </w:tcPr>
          <w:p w:rsidR="00702774" w:rsidRPr="004414AA" w:rsidP="00B7372E" w14:paraId="65F6AAD1" w14:textId="77777777">
            <w:pPr>
              <w:pStyle w:val="Normal6"/>
              <w:rPr>
                <w:szCs w:val="24"/>
              </w:rPr>
            </w:pPr>
            <w:r w:rsidRPr="004414AA">
              <w:rPr>
                <w:b/>
                <w:i/>
              </w:rPr>
              <w:t>5 d.</w:t>
            </w:r>
            <w:r w:rsidRPr="004414AA">
              <w:rPr>
                <w:b/>
                <w:i/>
              </w:rPr>
              <w:tab/>
              <w:t>Jos OLAF vastaanottaa tulliviranomaisten 13 a artiklan nojalla oma-aloitteisesti toimittamien tietojen mukana henkilötietoja, sovelletaan seuraavia sääntöjä:</w:t>
            </w:r>
          </w:p>
        </w:tc>
      </w:tr>
      <w:tr w14:paraId="10B04225" w14:textId="77777777" w:rsidTr="00B7372E">
        <w:tblPrEx>
          <w:tblW w:w="0" w:type="auto"/>
          <w:jc w:val="center"/>
          <w:tblLayout w:type="fixed"/>
          <w:tblLook w:val="0000"/>
        </w:tblPrEx>
        <w:trPr>
          <w:jc w:val="center"/>
        </w:trPr>
        <w:tc>
          <w:tcPr>
            <w:tcW w:w="4876" w:type="dxa"/>
          </w:tcPr>
          <w:p w:rsidR="00702774" w:rsidRPr="004414AA" w:rsidP="00B7372E" w14:paraId="0D4BB5C3" w14:textId="77777777">
            <w:pPr>
              <w:pStyle w:val="Normal6"/>
            </w:pPr>
          </w:p>
        </w:tc>
        <w:tc>
          <w:tcPr>
            <w:tcW w:w="4876" w:type="dxa"/>
          </w:tcPr>
          <w:p w:rsidR="00702774" w:rsidRPr="004414AA" w:rsidP="00B7372E" w14:paraId="2C88A1B4" w14:textId="2E2706A9">
            <w:pPr>
              <w:pStyle w:val="Normal6"/>
              <w:rPr>
                <w:szCs w:val="24"/>
              </w:rPr>
            </w:pPr>
            <w:r w:rsidRPr="004414AA">
              <w:rPr>
                <w:b/>
                <w:i/>
              </w:rPr>
              <w:t>a)</w:t>
            </w:r>
            <w:r w:rsidRPr="004414AA">
              <w:rPr>
                <w:b/>
                <w:i/>
              </w:rPr>
              <w:tab/>
              <w:t>tietoja voidaan käsitellä ainoastaan sen arvioimiseksi, aloitetaanko OLAFin toimivaltuuksien puitteissa tutkinta asetuksen (EU</w:t>
            </w:r>
            <w:r w:rsidR="00BF3AC9">
              <w:rPr>
                <w:b/>
                <w:i/>
              </w:rPr>
              <w:t>, Euratom</w:t>
            </w:r>
            <w:r w:rsidRPr="004414AA">
              <w:rPr>
                <w:b/>
                <w:i/>
              </w:rPr>
              <w:t xml:space="preserve">) </w:t>
            </w:r>
            <w:r w:rsidR="00BF3AC9">
              <w:rPr>
                <w:b/>
                <w:i/>
              </w:rPr>
              <w:t xml:space="preserve">N:o </w:t>
            </w:r>
            <w:r w:rsidRPr="004414AA">
              <w:rPr>
                <w:b/>
                <w:i/>
              </w:rPr>
              <w:t>883/2013 1 artiklan 1 kohdan mukaisesti, tai tällaisen tutkinnan suorittamiseksi;</w:t>
            </w:r>
          </w:p>
        </w:tc>
      </w:tr>
      <w:tr w14:paraId="60E2FEA1" w14:textId="77777777" w:rsidTr="00B7372E">
        <w:tblPrEx>
          <w:tblW w:w="0" w:type="auto"/>
          <w:jc w:val="center"/>
          <w:tblLayout w:type="fixed"/>
          <w:tblLook w:val="0000"/>
        </w:tblPrEx>
        <w:trPr>
          <w:jc w:val="center"/>
        </w:trPr>
        <w:tc>
          <w:tcPr>
            <w:tcW w:w="4876" w:type="dxa"/>
          </w:tcPr>
          <w:p w:rsidR="00702774" w:rsidRPr="004414AA" w:rsidP="00B7372E" w14:paraId="54E6516B" w14:textId="77777777">
            <w:pPr>
              <w:pStyle w:val="Normal6"/>
            </w:pPr>
          </w:p>
        </w:tc>
        <w:tc>
          <w:tcPr>
            <w:tcW w:w="4876" w:type="dxa"/>
          </w:tcPr>
          <w:p w:rsidR="00702774" w:rsidRPr="004414AA" w:rsidP="00B7372E" w14:paraId="22CE56C1" w14:textId="77777777">
            <w:pPr>
              <w:pStyle w:val="Normal6"/>
              <w:rPr>
                <w:szCs w:val="24"/>
              </w:rPr>
            </w:pPr>
            <w:r w:rsidRPr="004414AA">
              <w:rPr>
                <w:b/>
                <w:i/>
              </w:rPr>
              <w:t>b)</w:t>
            </w:r>
            <w:r w:rsidRPr="004414AA">
              <w:rPr>
                <w:b/>
                <w:i/>
              </w:rPr>
              <w:tab/>
              <w:t>jos OLAF toteaa 60 päivän kuluessa tietojen vastaanottamisesta, että tiedot eivät ole merkityksellisiä minkään sen toimivaltuuksiin kuuluvan tutkinnan kannalta, se poistaa tiedot ja ilmoittaa asiasta tiedot toimittaneelle viranomaiselle;</w:t>
            </w:r>
          </w:p>
        </w:tc>
      </w:tr>
      <w:tr w14:paraId="5DA4B11E" w14:textId="77777777" w:rsidTr="00B7372E">
        <w:tblPrEx>
          <w:tblW w:w="0" w:type="auto"/>
          <w:jc w:val="center"/>
          <w:tblLayout w:type="fixed"/>
          <w:tblLook w:val="0000"/>
        </w:tblPrEx>
        <w:trPr>
          <w:jc w:val="center"/>
        </w:trPr>
        <w:tc>
          <w:tcPr>
            <w:tcW w:w="4876" w:type="dxa"/>
          </w:tcPr>
          <w:p w:rsidR="00702774" w:rsidRPr="004414AA" w:rsidP="00B7372E" w14:paraId="7F4F627E" w14:textId="77777777">
            <w:pPr>
              <w:pStyle w:val="Normal6"/>
            </w:pPr>
          </w:p>
        </w:tc>
        <w:tc>
          <w:tcPr>
            <w:tcW w:w="4876" w:type="dxa"/>
          </w:tcPr>
          <w:p w:rsidR="00702774" w:rsidRPr="004414AA" w:rsidP="00B7372E" w14:paraId="23826D38" w14:textId="77777777">
            <w:pPr>
              <w:pStyle w:val="Normal6"/>
              <w:rPr>
                <w:szCs w:val="24"/>
              </w:rPr>
            </w:pPr>
            <w:r w:rsidRPr="004414AA">
              <w:rPr>
                <w:b/>
                <w:i/>
              </w:rPr>
              <w:t>c)</w:t>
            </w:r>
            <w:r w:rsidRPr="004414AA">
              <w:rPr>
                <w:b/>
                <w:i/>
              </w:rPr>
              <w:tab/>
              <w:t>jos toimitettujen tietojen perusteella aloitetaan tutkinta, se on annettava tiedoksi tiedot toimittaneelle tulliviranomaiselle, jolle on tarjottava mahdollisuus ilmoittaa arviostaan OLAFille ja Euroopan tietosuojavaltuutetulle, jos se katsoo, että käsittely ylittää sen, mikä on tarpeen;</w:t>
            </w:r>
          </w:p>
        </w:tc>
      </w:tr>
      <w:tr w14:paraId="76D00082" w14:textId="77777777" w:rsidTr="00B7372E">
        <w:tblPrEx>
          <w:tblW w:w="0" w:type="auto"/>
          <w:jc w:val="center"/>
          <w:tblLayout w:type="fixed"/>
          <w:tblLook w:val="0000"/>
        </w:tblPrEx>
        <w:trPr>
          <w:jc w:val="center"/>
        </w:trPr>
        <w:tc>
          <w:tcPr>
            <w:tcW w:w="4876" w:type="dxa"/>
          </w:tcPr>
          <w:p w:rsidR="00702774" w:rsidRPr="004414AA" w:rsidP="00B7372E" w14:paraId="122BB972" w14:textId="77777777">
            <w:pPr>
              <w:pStyle w:val="Normal6"/>
            </w:pPr>
          </w:p>
        </w:tc>
        <w:tc>
          <w:tcPr>
            <w:tcW w:w="4876" w:type="dxa"/>
          </w:tcPr>
          <w:p w:rsidR="00702774" w:rsidRPr="004414AA" w:rsidP="00B7372E" w14:paraId="32761352" w14:textId="7F228A09">
            <w:pPr>
              <w:pStyle w:val="Normal6"/>
              <w:rPr>
                <w:szCs w:val="24"/>
              </w:rPr>
            </w:pPr>
            <w:r w:rsidRPr="004414AA">
              <w:rPr>
                <w:b/>
                <w:i/>
              </w:rPr>
              <w:t>d)</w:t>
            </w:r>
            <w:r w:rsidRPr="004414AA">
              <w:rPr>
                <w:b/>
                <w:i/>
              </w:rPr>
              <w:tab/>
              <w:t>tietosuojan osalta sovelletaan asetuksen (EU) 2018/1725 VIII luvun tietosuojasääntöjä. OLAF soveltaa tämän kohdan nojalla myönnettyyn pääsyyn asetuksen (EU, Euratom) N:o 883/2013 5</w:t>
            </w:r>
            <w:r w:rsidR="00BF3AC9">
              <w:rPr>
                <w:b/>
                <w:i/>
              </w:rPr>
              <w:t> </w:t>
            </w:r>
            <w:r w:rsidRPr="004414AA">
              <w:rPr>
                <w:b/>
                <w:i/>
              </w:rPr>
              <w:t>artiklan mukaisia sisäisiä valtuutusvaatimuksia.”</w:t>
            </w:r>
          </w:p>
        </w:tc>
      </w:tr>
    </w:tbl>
    <w:p w:rsidR="00702774" w:rsidRPr="004414AA" w:rsidP="00702774" w14:paraId="24B0859F" w14:textId="77777777"/>
    <w:p w:rsidR="00702774" w:rsidRPr="004414AA" w:rsidP="00526C2D" w14:paraId="2302EB1F" w14:textId="3B3557CC">
      <w:pPr>
        <w:pStyle w:val="AMNumberTabs0"/>
      </w:pPr>
      <w:r w:rsidRPr="004414AA">
        <w:t>Tarkistus</w:t>
      </w:r>
      <w:r w:rsidRPr="004414AA" w:rsidR="00526C2D">
        <w:t xml:space="preserve"> </w:t>
      </w:r>
      <w:r w:rsidRPr="004414AA">
        <w:t>47</w:t>
      </w:r>
    </w:p>
    <w:p w:rsidR="00702774" w:rsidRPr="004414AA" w:rsidP="00702774" w14:paraId="4202CD3E" w14:textId="77777777">
      <w:pPr>
        <w:pStyle w:val="NormalBold12b"/>
      </w:pPr>
      <w:r w:rsidRPr="004414AA">
        <w:t>Ehdotus asetukseksi</w:t>
      </w:r>
    </w:p>
    <w:p w:rsidR="00702774" w:rsidRPr="004414AA" w:rsidP="00702774" w14:paraId="00889A38" w14:textId="77777777">
      <w:pPr>
        <w:pStyle w:val="NormalBold"/>
      </w:pPr>
      <w:r w:rsidRPr="004414AA">
        <w:t>1 artikla – 1 kohta – 5 a alakohta (uusi)</w:t>
      </w:r>
    </w:p>
    <w:p w:rsidR="00702774" w:rsidRPr="004414AA" w:rsidP="00702774" w14:paraId="13910FE4" w14:textId="77777777">
      <w:pPr>
        <w:keepNext/>
      </w:pPr>
      <w:r w:rsidRPr="004414AA">
        <w:t>Asetus (EU) N:o 904/2010</w:t>
      </w:r>
    </w:p>
    <w:p w:rsidR="00702774" w:rsidRPr="004414AA" w:rsidP="00702774" w14:paraId="3F1B647D" w14:textId="77777777">
      <w:r w:rsidRPr="004414AA">
        <w:t>59 artikla – 1 kohta</w:t>
      </w:r>
    </w:p>
    <w:tbl>
      <w:tblPr>
        <w:tblW w:w="0" w:type="auto"/>
        <w:jc w:val="center"/>
        <w:tblLayout w:type="fixed"/>
        <w:tblCellMar>
          <w:left w:w="340" w:type="dxa"/>
          <w:right w:w="340" w:type="dxa"/>
        </w:tblCellMar>
        <w:tblLook w:val="0000"/>
      </w:tblPr>
      <w:tblGrid>
        <w:gridCol w:w="4876"/>
        <w:gridCol w:w="4876"/>
      </w:tblGrid>
      <w:tr w14:paraId="04A3193E" w14:textId="77777777" w:rsidTr="00B7372E">
        <w:tblPrEx>
          <w:tblW w:w="0" w:type="auto"/>
          <w:jc w:val="center"/>
          <w:tblLayout w:type="fixed"/>
          <w:tblLook w:val="0000"/>
        </w:tblPrEx>
        <w:trPr>
          <w:jc w:val="center"/>
        </w:trPr>
        <w:tc>
          <w:tcPr>
            <w:tcW w:w="9752" w:type="dxa"/>
            <w:gridSpan w:val="2"/>
          </w:tcPr>
          <w:p w:rsidR="00702774" w:rsidRPr="004414AA" w:rsidP="00B7372E" w14:paraId="18EAD968" w14:textId="77777777">
            <w:pPr>
              <w:keepNext/>
            </w:pPr>
          </w:p>
        </w:tc>
      </w:tr>
      <w:tr w14:paraId="086D654F" w14:textId="77777777" w:rsidTr="00B7372E">
        <w:tblPrEx>
          <w:tblW w:w="0" w:type="auto"/>
          <w:jc w:val="center"/>
          <w:tblLayout w:type="fixed"/>
          <w:tblLook w:val="0000"/>
        </w:tblPrEx>
        <w:trPr>
          <w:jc w:val="center"/>
        </w:trPr>
        <w:tc>
          <w:tcPr>
            <w:tcW w:w="4876" w:type="dxa"/>
          </w:tcPr>
          <w:p w:rsidR="00702774" w:rsidRPr="004414AA" w:rsidP="00B7372E" w14:paraId="000C0451" w14:textId="77777777">
            <w:pPr>
              <w:pStyle w:val="ColumnHeading"/>
              <w:keepNext/>
            </w:pPr>
            <w:r w:rsidRPr="004414AA">
              <w:t>Nykyinen teksti</w:t>
            </w:r>
          </w:p>
        </w:tc>
        <w:tc>
          <w:tcPr>
            <w:tcW w:w="4876" w:type="dxa"/>
          </w:tcPr>
          <w:p w:rsidR="00702774" w:rsidRPr="004414AA" w:rsidP="00B7372E" w14:paraId="680E5205" w14:textId="77777777">
            <w:pPr>
              <w:pStyle w:val="ColumnHeading"/>
              <w:keepNext/>
            </w:pPr>
            <w:r w:rsidRPr="004414AA">
              <w:t>Tarkistus</w:t>
            </w:r>
          </w:p>
        </w:tc>
      </w:tr>
      <w:tr w14:paraId="28419A72" w14:textId="77777777" w:rsidTr="00B7372E">
        <w:tblPrEx>
          <w:tblW w:w="0" w:type="auto"/>
          <w:jc w:val="center"/>
          <w:tblLayout w:type="fixed"/>
          <w:tblLook w:val="0000"/>
        </w:tblPrEx>
        <w:trPr>
          <w:jc w:val="center"/>
        </w:trPr>
        <w:tc>
          <w:tcPr>
            <w:tcW w:w="4876" w:type="dxa"/>
          </w:tcPr>
          <w:p w:rsidR="00702774" w:rsidRPr="004414AA" w:rsidP="00B7372E" w14:paraId="67D4407E" w14:textId="77777777">
            <w:pPr>
              <w:pStyle w:val="Normal6"/>
            </w:pPr>
          </w:p>
        </w:tc>
        <w:tc>
          <w:tcPr>
            <w:tcW w:w="4876" w:type="dxa"/>
          </w:tcPr>
          <w:p w:rsidR="00702774" w:rsidRPr="004414AA" w:rsidP="00B7372E" w14:paraId="54BB15D6" w14:textId="77777777">
            <w:pPr>
              <w:pStyle w:val="Normal6"/>
              <w:rPr>
                <w:szCs w:val="24"/>
              </w:rPr>
            </w:pPr>
            <w:r w:rsidRPr="004414AA">
              <w:rPr>
                <w:b/>
                <w:i/>
              </w:rPr>
              <w:t>5 a)</w:t>
            </w:r>
            <w:r w:rsidRPr="004414AA">
              <w:rPr>
                <w:b/>
                <w:i/>
              </w:rPr>
              <w:tab/>
              <w:t>korvataan 59 artiklan 1 kohta seuraavasti:</w:t>
            </w:r>
          </w:p>
        </w:tc>
      </w:tr>
      <w:tr w14:paraId="123E582D" w14:textId="77777777" w:rsidTr="00B7372E">
        <w:tblPrEx>
          <w:tblW w:w="0" w:type="auto"/>
          <w:jc w:val="center"/>
          <w:tblLayout w:type="fixed"/>
          <w:tblLook w:val="0000"/>
        </w:tblPrEx>
        <w:trPr>
          <w:jc w:val="center"/>
        </w:trPr>
        <w:tc>
          <w:tcPr>
            <w:tcW w:w="4876" w:type="dxa"/>
          </w:tcPr>
          <w:p w:rsidR="00702774" w:rsidRPr="004414AA" w:rsidP="00B7372E" w14:paraId="77CEC9DF" w14:textId="77777777">
            <w:pPr>
              <w:pStyle w:val="Normal6"/>
            </w:pPr>
            <w:r w:rsidRPr="004414AA">
              <w:rPr>
                <w:b/>
                <w:i/>
              </w:rPr>
              <w:t>1.</w:t>
            </w:r>
            <w:r w:rsidRPr="004414AA">
              <w:rPr>
                <w:b/>
                <w:i/>
              </w:rPr>
              <w:tab/>
            </w:r>
            <w:r w:rsidRPr="004414AA">
              <w:t xml:space="preserve">1. Komissio antaa </w:t>
            </w:r>
            <w:r w:rsidRPr="004414AA">
              <w:rPr>
                <w:b/>
                <w:i/>
              </w:rPr>
              <w:t>viimeistään 1 päivänä marraskuuta 2013 ja sen jälkeen joka viides vuosi</w:t>
            </w:r>
            <w:r w:rsidRPr="004414AA">
              <w:t xml:space="preserve"> Euroopan </w:t>
            </w:r>
            <w:r w:rsidRPr="004414AA">
              <w:rPr>
                <w:b/>
                <w:i/>
              </w:rPr>
              <w:t>parlamentille ja neuvostolle</w:t>
            </w:r>
            <w:r w:rsidRPr="004414AA">
              <w:t xml:space="preserve"> kertomuksen </w:t>
            </w:r>
            <w:r w:rsidRPr="004414AA">
              <w:rPr>
                <w:b/>
                <w:i/>
              </w:rPr>
              <w:t>tämän asetuksen soveltamisesta</w:t>
            </w:r>
            <w:r w:rsidRPr="004414AA">
              <w:t>.</w:t>
            </w:r>
          </w:p>
        </w:tc>
        <w:tc>
          <w:tcPr>
            <w:tcW w:w="4876" w:type="dxa"/>
          </w:tcPr>
          <w:p w:rsidR="00702774" w:rsidRPr="004414AA" w:rsidP="00B7372E" w14:paraId="532374A2" w14:textId="16BA8837">
            <w:pPr>
              <w:pStyle w:val="Normal6"/>
              <w:rPr>
                <w:szCs w:val="24"/>
              </w:rPr>
            </w:pPr>
            <w:r w:rsidRPr="004414AA">
              <w:rPr>
                <w:b/>
                <w:i/>
              </w:rPr>
              <w:t>”1.</w:t>
            </w:r>
            <w:r w:rsidRPr="004414AA">
              <w:rPr>
                <w:b/>
                <w:i/>
              </w:rPr>
              <w:tab/>
            </w:r>
            <w:r w:rsidRPr="004414AA">
              <w:t xml:space="preserve">Komissio antaa </w:t>
            </w:r>
            <w:r w:rsidRPr="004414AA">
              <w:rPr>
                <w:b/>
                <w:i/>
              </w:rPr>
              <w:t>joka kolmas vuosi</w:t>
            </w:r>
            <w:r w:rsidRPr="004414AA" w:rsidR="007A1297">
              <w:rPr>
                <w:b/>
                <w:i/>
              </w:rPr>
              <w:t xml:space="preserve"> ...</w:t>
            </w:r>
            <w:r w:rsidRPr="004414AA" w:rsidR="003E69D3">
              <w:rPr>
                <w:b/>
                <w:i/>
              </w:rPr>
              <w:t xml:space="preserve"> </w:t>
            </w:r>
            <w:r w:rsidRPr="004414AA" w:rsidR="007A1297">
              <w:rPr>
                <w:b/>
                <w:i/>
              </w:rPr>
              <w:t>päivästä ...kuuta ...</w:t>
            </w:r>
            <w:r w:rsidRPr="004414AA">
              <w:rPr>
                <w:b/>
                <w:i/>
              </w:rPr>
              <w:t xml:space="preserve"> [tämän asetuksen voimaantulo</w:t>
            </w:r>
            <w:r w:rsidRPr="004414AA" w:rsidR="007A1297">
              <w:rPr>
                <w:b/>
                <w:i/>
              </w:rPr>
              <w:t>päivä</w:t>
            </w:r>
            <w:r w:rsidRPr="004414AA">
              <w:rPr>
                <w:b/>
                <w:i/>
              </w:rPr>
              <w:t>] alkaen Euroopan parlamentille, neuvostolle ja</w:t>
            </w:r>
            <w:r w:rsidRPr="004414AA">
              <w:t xml:space="preserve"> Euroopan </w:t>
            </w:r>
            <w:r w:rsidRPr="004414AA">
              <w:rPr>
                <w:b/>
                <w:i/>
              </w:rPr>
              <w:t>tilintarkastustuomioistuimelle tämän asetuksen soveltamista koskevan</w:t>
            </w:r>
            <w:r w:rsidRPr="004414AA">
              <w:t xml:space="preserve"> kertomuksen</w:t>
            </w:r>
            <w:r w:rsidRPr="004414AA">
              <w:rPr>
                <w:b/>
                <w:i/>
              </w:rPr>
              <w:t>, joka perustuu EPPOn, OLAFin ja Eurofiscin toimittamiin kertomuksiin</w:t>
            </w:r>
            <w:r w:rsidRPr="004414AA">
              <w:t>.</w:t>
            </w:r>
            <w:r w:rsidRPr="004414AA">
              <w:rPr>
                <w:b/>
                <w:i/>
              </w:rPr>
              <w:t xml:space="preserve"> Kertomuksessa arvioidaan erityisesti</w:t>
            </w:r>
          </w:p>
        </w:tc>
      </w:tr>
      <w:tr w14:paraId="1A734FDB" w14:textId="77777777" w:rsidTr="00B7372E">
        <w:tblPrEx>
          <w:tblW w:w="0" w:type="auto"/>
          <w:jc w:val="center"/>
          <w:tblLayout w:type="fixed"/>
          <w:tblLook w:val="0000"/>
        </w:tblPrEx>
        <w:trPr>
          <w:jc w:val="center"/>
        </w:trPr>
        <w:tc>
          <w:tcPr>
            <w:tcW w:w="4876" w:type="dxa"/>
          </w:tcPr>
          <w:p w:rsidR="00702774" w:rsidRPr="004414AA" w:rsidP="00B7372E" w14:paraId="7CC96A58" w14:textId="77777777">
            <w:pPr>
              <w:pStyle w:val="Normal6"/>
            </w:pPr>
          </w:p>
        </w:tc>
        <w:tc>
          <w:tcPr>
            <w:tcW w:w="4876" w:type="dxa"/>
          </w:tcPr>
          <w:p w:rsidR="00702774" w:rsidRPr="004414AA" w:rsidP="00B7372E" w14:paraId="5601B46B" w14:textId="77777777">
            <w:pPr>
              <w:pStyle w:val="Normal6"/>
              <w:rPr>
                <w:szCs w:val="24"/>
              </w:rPr>
            </w:pPr>
            <w:r w:rsidRPr="004414AA">
              <w:rPr>
                <w:b/>
                <w:i/>
              </w:rPr>
              <w:t>a)</w:t>
            </w:r>
            <w:r w:rsidRPr="004414AA">
              <w:rPr>
                <w:b/>
                <w:i/>
              </w:rPr>
              <w:tab/>
              <w:t>EPPOn ja OLAFin suoran VIES-, Surveillance- ja CESOP-järjestelmiin pääsyn operatiivista tehokkuutta, mukaan lukien keskimääräinen pääsyn saamiseen kuluva aika, merkittävästi edenneiden tutkintojen määrä ja syytteeseenpanojen tai hallinnollisten toimien tulokset;</w:t>
            </w:r>
          </w:p>
        </w:tc>
      </w:tr>
      <w:tr w14:paraId="4C0C05E4" w14:textId="77777777" w:rsidTr="00B7372E">
        <w:tblPrEx>
          <w:tblW w:w="0" w:type="auto"/>
          <w:jc w:val="center"/>
          <w:tblLayout w:type="fixed"/>
          <w:tblLook w:val="0000"/>
        </w:tblPrEx>
        <w:trPr>
          <w:jc w:val="center"/>
        </w:trPr>
        <w:tc>
          <w:tcPr>
            <w:tcW w:w="4876" w:type="dxa"/>
          </w:tcPr>
          <w:p w:rsidR="00702774" w:rsidRPr="004414AA" w:rsidP="00B7372E" w14:paraId="54CB3603" w14:textId="77777777">
            <w:pPr>
              <w:pStyle w:val="Normal6"/>
            </w:pPr>
          </w:p>
        </w:tc>
        <w:tc>
          <w:tcPr>
            <w:tcW w:w="4876" w:type="dxa"/>
          </w:tcPr>
          <w:p w:rsidR="00702774" w:rsidRPr="004414AA" w:rsidP="00B7372E" w14:paraId="12E3E670" w14:textId="77777777">
            <w:pPr>
              <w:pStyle w:val="Normal6"/>
              <w:rPr>
                <w:szCs w:val="24"/>
              </w:rPr>
            </w:pPr>
            <w:r w:rsidRPr="004414AA">
              <w:rPr>
                <w:b/>
                <w:i/>
              </w:rPr>
              <w:t>b)</w:t>
            </w:r>
            <w:r w:rsidRPr="004414AA">
              <w:rPr>
                <w:b/>
                <w:i/>
              </w:rPr>
              <w:tab/>
              <w:t>pääsyä ja tietojen toimittamista koskevan kehyksen yhdenmukaisuutta muiden tarkistetun petostentorjuntajärjestelmän osana hyväksyttyjen välineiden kanssa, mukaan lukien toimenpiteet, jotka liittyvät Eurofiscin valmiuksiin, CESOP-järjestelmän hallinnointiin, veroedustajia koskevaan yhdenmukaistamiseen ja seuraamusten lähentämiseen;</w:t>
            </w:r>
          </w:p>
        </w:tc>
      </w:tr>
      <w:tr w14:paraId="56FA62DD" w14:textId="77777777" w:rsidTr="00B7372E">
        <w:tblPrEx>
          <w:tblW w:w="0" w:type="auto"/>
          <w:jc w:val="center"/>
          <w:tblLayout w:type="fixed"/>
          <w:tblLook w:val="0000"/>
        </w:tblPrEx>
        <w:trPr>
          <w:jc w:val="center"/>
        </w:trPr>
        <w:tc>
          <w:tcPr>
            <w:tcW w:w="4876" w:type="dxa"/>
          </w:tcPr>
          <w:p w:rsidR="00702774" w:rsidRPr="004414AA" w:rsidP="00B7372E" w14:paraId="044AE64E" w14:textId="77777777">
            <w:pPr>
              <w:pStyle w:val="Normal6"/>
            </w:pPr>
          </w:p>
        </w:tc>
        <w:tc>
          <w:tcPr>
            <w:tcW w:w="4876" w:type="dxa"/>
          </w:tcPr>
          <w:p w:rsidR="00702774" w:rsidRPr="004414AA" w:rsidP="00B7372E" w14:paraId="4871F615" w14:textId="77777777">
            <w:pPr>
              <w:pStyle w:val="Normal6"/>
              <w:rPr>
                <w:szCs w:val="24"/>
              </w:rPr>
            </w:pPr>
            <w:r w:rsidRPr="004414AA">
              <w:rPr>
                <w:b/>
                <w:i/>
              </w:rPr>
              <w:t>c)</w:t>
            </w:r>
            <w:r w:rsidRPr="004414AA">
              <w:rPr>
                <w:b/>
                <w:i/>
              </w:rPr>
              <w:tab/>
              <w:t>edellä 13 a artiklassa säädetyn oma-aloitteisen toimittamisen mekanismin toimivuutta ja oikea-aikaisuutta, mukaan lukien tulli- ja arvonlisäveroviranomaisten kansalliset koordinointijärjestelyt;</w:t>
            </w:r>
          </w:p>
        </w:tc>
      </w:tr>
      <w:tr w14:paraId="39755D8B" w14:textId="77777777" w:rsidTr="00B7372E">
        <w:tblPrEx>
          <w:tblW w:w="0" w:type="auto"/>
          <w:jc w:val="center"/>
          <w:tblLayout w:type="fixed"/>
          <w:tblLook w:val="0000"/>
        </w:tblPrEx>
        <w:trPr>
          <w:jc w:val="center"/>
        </w:trPr>
        <w:tc>
          <w:tcPr>
            <w:tcW w:w="4876" w:type="dxa"/>
          </w:tcPr>
          <w:p w:rsidR="00702774" w:rsidRPr="004414AA" w:rsidP="00B7372E" w14:paraId="5EAF8CF4" w14:textId="77777777">
            <w:pPr>
              <w:pStyle w:val="Normal6"/>
            </w:pPr>
          </w:p>
        </w:tc>
        <w:tc>
          <w:tcPr>
            <w:tcW w:w="4876" w:type="dxa"/>
          </w:tcPr>
          <w:p w:rsidR="00702774" w:rsidRPr="004414AA" w:rsidP="00B7372E" w14:paraId="0FBF5039" w14:textId="77777777">
            <w:pPr>
              <w:pStyle w:val="Normal6"/>
              <w:rPr>
                <w:szCs w:val="24"/>
              </w:rPr>
            </w:pPr>
            <w:r w:rsidRPr="004414AA">
              <w:rPr>
                <w:b/>
                <w:i/>
              </w:rPr>
              <w:t>d)</w:t>
            </w:r>
            <w:r w:rsidRPr="004414AA">
              <w:rPr>
                <w:b/>
                <w:i/>
              </w:rPr>
              <w:tab/>
              <w:t>täytäntöönpanon tuloksia jäsenvaltioissa, jotka eivät osallistu EPPOn toimintaan, ja sitä, onko petostentorjuntajärjestelmän tarkistuksen yhteydessä perustettu vastaavia mekanismeja;</w:t>
            </w:r>
          </w:p>
        </w:tc>
      </w:tr>
      <w:tr w14:paraId="6365B415" w14:textId="77777777" w:rsidTr="00B7372E">
        <w:tblPrEx>
          <w:tblW w:w="0" w:type="auto"/>
          <w:jc w:val="center"/>
          <w:tblLayout w:type="fixed"/>
          <w:tblLook w:val="0000"/>
        </w:tblPrEx>
        <w:trPr>
          <w:jc w:val="center"/>
        </w:trPr>
        <w:tc>
          <w:tcPr>
            <w:tcW w:w="4876" w:type="dxa"/>
          </w:tcPr>
          <w:p w:rsidR="00702774" w:rsidRPr="004414AA" w:rsidP="00B7372E" w14:paraId="6692783B" w14:textId="77777777">
            <w:pPr>
              <w:pStyle w:val="Normal6"/>
            </w:pPr>
          </w:p>
        </w:tc>
        <w:tc>
          <w:tcPr>
            <w:tcW w:w="4876" w:type="dxa"/>
          </w:tcPr>
          <w:p w:rsidR="00702774" w:rsidRPr="004414AA" w:rsidP="00B7372E" w14:paraId="1C1B6E5D" w14:textId="77777777">
            <w:pPr>
              <w:pStyle w:val="Normal6"/>
              <w:rPr>
                <w:szCs w:val="24"/>
              </w:rPr>
            </w:pPr>
            <w:r w:rsidRPr="004414AA">
              <w:rPr>
                <w:b/>
                <w:i/>
              </w:rPr>
              <w:t>e)</w:t>
            </w:r>
            <w:r w:rsidRPr="004414AA">
              <w:rPr>
                <w:b/>
                <w:i/>
              </w:rPr>
              <w:tab/>
              <w:t xml:space="preserve">tällä asetuksella käyttöön otetun tietojenvaihdon ja käyttöoikeuksien </w:t>
            </w:r>
            <w:r w:rsidRPr="004414AA">
              <w:rPr>
                <w:b/>
                <w:i/>
              </w:rPr>
              <w:t>välittömänä seurauksena kannettujen tai säilytettyjen unionin arvonlisäverotulojen ja niihin liittyvien tullitulojen arvioituja määriä; sekä</w:t>
            </w:r>
          </w:p>
        </w:tc>
      </w:tr>
      <w:tr w14:paraId="39D6BA80" w14:textId="77777777" w:rsidTr="00B7372E">
        <w:tblPrEx>
          <w:tblW w:w="0" w:type="auto"/>
          <w:jc w:val="center"/>
          <w:tblLayout w:type="fixed"/>
          <w:tblLook w:val="0000"/>
        </w:tblPrEx>
        <w:trPr>
          <w:jc w:val="center"/>
        </w:trPr>
        <w:tc>
          <w:tcPr>
            <w:tcW w:w="4876" w:type="dxa"/>
          </w:tcPr>
          <w:p w:rsidR="00702774" w:rsidRPr="004414AA" w:rsidP="00B7372E" w14:paraId="4FBA82B6" w14:textId="77777777">
            <w:pPr>
              <w:pStyle w:val="Normal6"/>
            </w:pPr>
          </w:p>
        </w:tc>
        <w:tc>
          <w:tcPr>
            <w:tcW w:w="4876" w:type="dxa"/>
          </w:tcPr>
          <w:p w:rsidR="00702774" w:rsidRPr="004414AA" w:rsidP="00B7372E" w14:paraId="41356E56" w14:textId="77777777">
            <w:pPr>
              <w:pStyle w:val="Normal6"/>
              <w:rPr>
                <w:szCs w:val="24"/>
              </w:rPr>
            </w:pPr>
            <w:r w:rsidRPr="004414AA">
              <w:rPr>
                <w:b/>
                <w:i/>
              </w:rPr>
              <w:t>f)</w:t>
            </w:r>
            <w:r w:rsidRPr="004414AA">
              <w:rPr>
                <w:b/>
                <w:i/>
              </w:rPr>
              <w:tab/>
              <w:t>tämän asetuksen vaikutusta täytäntöönpanon valvonnan tulosten lähentymiseen jäsenvaltioissa, myös siltä osin kuin on kyse mahdollisuudesta kehittää unionin tasolla menetelmä, jolla mitataan kantamatta jääneitä tullituloja ja joka on verrattavissa komission vuosittain julkaisemaan arvonlisäverovajetta koskevaan indikaattoriin.</w:t>
            </w:r>
          </w:p>
        </w:tc>
      </w:tr>
      <w:tr w14:paraId="10192716" w14:textId="77777777" w:rsidTr="00B7372E">
        <w:tblPrEx>
          <w:tblW w:w="0" w:type="auto"/>
          <w:jc w:val="center"/>
          <w:tblLayout w:type="fixed"/>
          <w:tblLook w:val="0000"/>
        </w:tblPrEx>
        <w:trPr>
          <w:jc w:val="center"/>
        </w:trPr>
        <w:tc>
          <w:tcPr>
            <w:tcW w:w="4876" w:type="dxa"/>
          </w:tcPr>
          <w:p w:rsidR="00702774" w:rsidRPr="004414AA" w:rsidP="00B7372E" w14:paraId="7DBD917E" w14:textId="77777777">
            <w:pPr>
              <w:pStyle w:val="Normal6"/>
            </w:pPr>
          </w:p>
        </w:tc>
        <w:tc>
          <w:tcPr>
            <w:tcW w:w="4876" w:type="dxa"/>
          </w:tcPr>
          <w:p w:rsidR="00702774" w:rsidRPr="004414AA" w:rsidP="00B7372E" w14:paraId="6C839C89" w14:textId="77777777">
            <w:pPr>
              <w:pStyle w:val="Normal6"/>
              <w:rPr>
                <w:szCs w:val="24"/>
              </w:rPr>
            </w:pPr>
            <w:r w:rsidRPr="004414AA">
              <w:rPr>
                <w:b/>
                <w:i/>
              </w:rPr>
              <w:t>Jos kertomuksessa havaitaan jatkuvia puutteita tämän asetuksen soveltamisessa, komissio esittää kuuden kuukauden kuluessa kertomuksen julkaisemisesta Euroopan parlamentille ja neuvostolle ehdotuksia korjaaviksi toimiksi.”</w:t>
            </w:r>
          </w:p>
        </w:tc>
      </w:tr>
    </w:tbl>
    <w:p w:rsidR="00E365E1" w:rsidRPr="004414AA" w:rsidP="00A31AAC" w14:paraId="317AABD8" w14:textId="73A269FB"/>
    <w:sectPr w:rsidSect="004F79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4726194">
    <w:abstractNumId w:val="9"/>
  </w:num>
  <w:num w:numId="2" w16cid:durableId="1212811104">
    <w:abstractNumId w:val="9"/>
  </w:num>
  <w:num w:numId="3" w16cid:durableId="1467552595">
    <w:abstractNumId w:val="7"/>
  </w:num>
  <w:num w:numId="4" w16cid:durableId="194927640">
    <w:abstractNumId w:val="7"/>
  </w:num>
  <w:num w:numId="5" w16cid:durableId="1074352143">
    <w:abstractNumId w:val="6"/>
  </w:num>
  <w:num w:numId="6" w16cid:durableId="1817411522">
    <w:abstractNumId w:val="6"/>
  </w:num>
  <w:num w:numId="7" w16cid:durableId="1820338800">
    <w:abstractNumId w:val="5"/>
  </w:num>
  <w:num w:numId="8" w16cid:durableId="1319113577">
    <w:abstractNumId w:val="5"/>
  </w:num>
  <w:num w:numId="9" w16cid:durableId="1563251040">
    <w:abstractNumId w:val="4"/>
  </w:num>
  <w:num w:numId="10" w16cid:durableId="116529218">
    <w:abstractNumId w:val="4"/>
  </w:num>
  <w:num w:numId="11" w16cid:durableId="2107461264">
    <w:abstractNumId w:val="8"/>
  </w:num>
  <w:num w:numId="12" w16cid:durableId="2067146507">
    <w:abstractNumId w:val="8"/>
  </w:num>
  <w:num w:numId="13" w16cid:durableId="1412191309">
    <w:abstractNumId w:val="3"/>
  </w:num>
  <w:num w:numId="14" w16cid:durableId="1482846247">
    <w:abstractNumId w:val="3"/>
  </w:num>
  <w:num w:numId="15" w16cid:durableId="308823235">
    <w:abstractNumId w:val="2"/>
  </w:num>
  <w:num w:numId="16" w16cid:durableId="123086588">
    <w:abstractNumId w:val="2"/>
  </w:num>
  <w:num w:numId="17" w16cid:durableId="1669021815">
    <w:abstractNumId w:val="1"/>
  </w:num>
  <w:num w:numId="18" w16cid:durableId="1263759428">
    <w:abstractNumId w:val="1"/>
  </w:num>
  <w:num w:numId="19" w16cid:durableId="1025330091">
    <w:abstractNumId w:val="0"/>
  </w:num>
  <w:num w:numId="20" w16cid:durableId="2147043699">
    <w:abstractNumId w:val="0"/>
  </w:num>
  <w:num w:numId="21" w16cid:durableId="83577429">
    <w:abstractNumId w:val="9"/>
  </w:num>
  <w:num w:numId="22" w16cid:durableId="1568030517">
    <w:abstractNumId w:val="7"/>
  </w:num>
  <w:num w:numId="23" w16cid:durableId="1358383046">
    <w:abstractNumId w:val="6"/>
  </w:num>
  <w:num w:numId="24" w16cid:durableId="2098358269">
    <w:abstractNumId w:val="5"/>
  </w:num>
  <w:num w:numId="25" w16cid:durableId="1153524655">
    <w:abstractNumId w:val="4"/>
  </w:num>
  <w:num w:numId="26" w16cid:durableId="324011317">
    <w:abstractNumId w:val="8"/>
  </w:num>
  <w:num w:numId="27" w16cid:durableId="355085676">
    <w:abstractNumId w:val="3"/>
  </w:num>
  <w:num w:numId="28" w16cid:durableId="342629168">
    <w:abstractNumId w:val="2"/>
  </w:num>
  <w:num w:numId="29" w16cid:durableId="1643536535">
    <w:abstractNumId w:val="1"/>
  </w:num>
  <w:num w:numId="30" w16cid:durableId="327487243">
    <w:abstractNumId w:val="0"/>
  </w:num>
  <w:num w:numId="31" w16cid:durableId="2141997937">
    <w:abstractNumId w:val="9"/>
  </w:num>
  <w:num w:numId="32" w16cid:durableId="1835796807">
    <w:abstractNumId w:val="7"/>
  </w:num>
  <w:num w:numId="33" w16cid:durableId="202787960">
    <w:abstractNumId w:val="6"/>
  </w:num>
  <w:num w:numId="34" w16cid:durableId="627249567">
    <w:abstractNumId w:val="5"/>
  </w:num>
  <w:num w:numId="35" w16cid:durableId="1345978440">
    <w:abstractNumId w:val="4"/>
  </w:num>
  <w:num w:numId="36" w16cid:durableId="521212730">
    <w:abstractNumId w:val="8"/>
  </w:num>
  <w:num w:numId="37" w16cid:durableId="1799835539">
    <w:abstractNumId w:val="3"/>
  </w:num>
  <w:num w:numId="38" w16cid:durableId="1102722039">
    <w:abstractNumId w:val="2"/>
  </w:num>
  <w:num w:numId="39" w16cid:durableId="1597595425">
    <w:abstractNumId w:val="1"/>
  </w:num>
  <w:num w:numId="40" w16cid:durableId="2117824140">
    <w:abstractNumId w:val="0"/>
  </w:num>
  <w:num w:numId="41" w16cid:durableId="2090343595">
    <w:abstractNumId w:val="10"/>
  </w:num>
  <w:num w:numId="42" w16cid:durableId="816260155">
    <w:abstractNumId w:val="10"/>
  </w:num>
  <w:num w:numId="43" w16cid:durableId="1471091949">
    <w:abstractNumId w:val="10"/>
  </w:num>
  <w:num w:numId="44" w16cid:durableId="1358386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AC"/>
    <w:rsid w:val="00002272"/>
    <w:rsid w:val="00064002"/>
    <w:rsid w:val="000677B9"/>
    <w:rsid w:val="000767EA"/>
    <w:rsid w:val="000831BA"/>
    <w:rsid w:val="000A42CC"/>
    <w:rsid w:val="000E7DD9"/>
    <w:rsid w:val="0010095E"/>
    <w:rsid w:val="00125B37"/>
    <w:rsid w:val="00137274"/>
    <w:rsid w:val="00187494"/>
    <w:rsid w:val="001F32AE"/>
    <w:rsid w:val="00264257"/>
    <w:rsid w:val="002767FF"/>
    <w:rsid w:val="002B18FE"/>
    <w:rsid w:val="002B5493"/>
    <w:rsid w:val="0030432F"/>
    <w:rsid w:val="00343214"/>
    <w:rsid w:val="00361C00"/>
    <w:rsid w:val="00395FA1"/>
    <w:rsid w:val="003E15D4"/>
    <w:rsid w:val="003E69D3"/>
    <w:rsid w:val="00411CCE"/>
    <w:rsid w:val="0041666E"/>
    <w:rsid w:val="00421060"/>
    <w:rsid w:val="004414AA"/>
    <w:rsid w:val="00471C19"/>
    <w:rsid w:val="004867E3"/>
    <w:rsid w:val="00494A28"/>
    <w:rsid w:val="004C0004"/>
    <w:rsid w:val="004C5D52"/>
    <w:rsid w:val="004F79C8"/>
    <w:rsid w:val="0050519A"/>
    <w:rsid w:val="005072A1"/>
    <w:rsid w:val="00514517"/>
    <w:rsid w:val="00526C2D"/>
    <w:rsid w:val="00545827"/>
    <w:rsid w:val="00560270"/>
    <w:rsid w:val="005C2568"/>
    <w:rsid w:val="005F1B17"/>
    <w:rsid w:val="006037C0"/>
    <w:rsid w:val="006631B6"/>
    <w:rsid w:val="00680577"/>
    <w:rsid w:val="006F74FA"/>
    <w:rsid w:val="00702774"/>
    <w:rsid w:val="00731ADD"/>
    <w:rsid w:val="00734777"/>
    <w:rsid w:val="00747932"/>
    <w:rsid w:val="00751A4A"/>
    <w:rsid w:val="00756632"/>
    <w:rsid w:val="00762C74"/>
    <w:rsid w:val="00786EC0"/>
    <w:rsid w:val="007A1297"/>
    <w:rsid w:val="007D1690"/>
    <w:rsid w:val="007E22AD"/>
    <w:rsid w:val="00817416"/>
    <w:rsid w:val="00842779"/>
    <w:rsid w:val="00865F67"/>
    <w:rsid w:val="00881A7B"/>
    <w:rsid w:val="008840E5"/>
    <w:rsid w:val="00887B3E"/>
    <w:rsid w:val="008C2AC6"/>
    <w:rsid w:val="008E1B67"/>
    <w:rsid w:val="00930C23"/>
    <w:rsid w:val="0093193B"/>
    <w:rsid w:val="009509D8"/>
    <w:rsid w:val="00950B64"/>
    <w:rsid w:val="00981893"/>
    <w:rsid w:val="00A1687D"/>
    <w:rsid w:val="00A31AAC"/>
    <w:rsid w:val="00A43E52"/>
    <w:rsid w:val="00A4678D"/>
    <w:rsid w:val="00A778C7"/>
    <w:rsid w:val="00AB441E"/>
    <w:rsid w:val="00AB6293"/>
    <w:rsid w:val="00AE0928"/>
    <w:rsid w:val="00AF3B82"/>
    <w:rsid w:val="00B12E95"/>
    <w:rsid w:val="00B22876"/>
    <w:rsid w:val="00B558F0"/>
    <w:rsid w:val="00B7372E"/>
    <w:rsid w:val="00BC56FD"/>
    <w:rsid w:val="00BD48FE"/>
    <w:rsid w:val="00BD7BD8"/>
    <w:rsid w:val="00BE6ADC"/>
    <w:rsid w:val="00BF3AC9"/>
    <w:rsid w:val="00C05BFE"/>
    <w:rsid w:val="00C23CD4"/>
    <w:rsid w:val="00C60F8C"/>
    <w:rsid w:val="00C61C0C"/>
    <w:rsid w:val="00C941CB"/>
    <w:rsid w:val="00CC2357"/>
    <w:rsid w:val="00CF071A"/>
    <w:rsid w:val="00D058B8"/>
    <w:rsid w:val="00D0757F"/>
    <w:rsid w:val="00D56C11"/>
    <w:rsid w:val="00D834A0"/>
    <w:rsid w:val="00D872DF"/>
    <w:rsid w:val="00D91E21"/>
    <w:rsid w:val="00DA7FCD"/>
    <w:rsid w:val="00E312D3"/>
    <w:rsid w:val="00E365E1"/>
    <w:rsid w:val="00E820A4"/>
    <w:rsid w:val="00EB006A"/>
    <w:rsid w:val="00EB4772"/>
    <w:rsid w:val="00ED169E"/>
    <w:rsid w:val="00ED4235"/>
    <w:rsid w:val="00F04346"/>
    <w:rsid w:val="00F075DC"/>
    <w:rsid w:val="00F149E9"/>
    <w:rsid w:val="00F5134D"/>
    <w:rsid w:val="00F74202"/>
    <w:rsid w:val="00F81381"/>
    <w:rsid w:val="00F87713"/>
    <w:rsid w:val="00FA58EB"/>
    <w:rsid w:val="00FB4360"/>
    <w:rsid w:val="00FD0C70"/>
  </w:rsids>
  <w:docVars>
    <w:docVar w:name="dvdocse" w:val="A10-0159/2026"/>
    <w:docVar w:name="dvlangue" w:val="FI"/>
    <w:docVar w:name="dvnumam" w:val="82"/>
    <w:docVar w:name="dvpe" w:val="784.400"/>
    <w:docVar w:name="dvrapporteur" w:val="Esittelijä: "/>
    <w:docVar w:name="dvstar" w:val="*"/>
    <w:docVar w:name="dvtitre" w:val="Euroopan parlamentin lainsäädäntöpäätöslauselma 17. kesäkuuta 2026 ehdotuksesta neuvoston asetukseksi asetuksen (EU) N:o 904/2010 muuttamisesta siltä osin kuin on kyse Euroopan syyttäjänviraston (EPPO) ja Euroopan petostentorjuntaviraston (OLAF) pääsystä arvonlisäverotietoihin unionin tasolla(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41A57F"/>
  <w15:chartTrackingRefBased/>
  <w15:docId w15:val="{E0D61093-3E67-4667-B243-68FF6C12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6C2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2774"/>
    <w:pPr>
      <w:spacing w:before="480" w:after="240"/>
    </w:pPr>
  </w:style>
  <w:style w:type="paragraph" w:customStyle="1" w:styleId="Normal6a">
    <w:name w:val="Normal6a"/>
    <w:basedOn w:val="Normal"/>
    <w:rsid w:val="00702774"/>
    <w:pPr>
      <w:spacing w:after="120"/>
    </w:pPr>
  </w:style>
  <w:style w:type="paragraph" w:customStyle="1" w:styleId="NormalBold">
    <w:name w:val="NormalBold"/>
    <w:basedOn w:val="Normal"/>
    <w:link w:val="NormalBoldChar"/>
    <w:rsid w:val="00702774"/>
    <w:rPr>
      <w:b/>
    </w:rPr>
  </w:style>
  <w:style w:type="paragraph" w:customStyle="1" w:styleId="NormalHanging12a">
    <w:name w:val="NormalHanging12a"/>
    <w:basedOn w:val="Normal"/>
    <w:rsid w:val="00702774"/>
    <w:pPr>
      <w:spacing w:after="240"/>
      <w:ind w:left="567" w:hanging="567"/>
    </w:pPr>
  </w:style>
  <w:style w:type="paragraph" w:customStyle="1" w:styleId="AmColumnHeading">
    <w:name w:val="AmColumnHeading"/>
    <w:basedOn w:val="Normal"/>
    <w:rsid w:val="00702774"/>
    <w:pPr>
      <w:spacing w:after="240"/>
      <w:jc w:val="center"/>
    </w:pPr>
    <w:rPr>
      <w:i/>
    </w:rPr>
  </w:style>
  <w:style w:type="paragraph" w:customStyle="1" w:styleId="AmNumberTabs">
    <w:name w:val="AmNumberTabs"/>
    <w:basedOn w:val="Normal"/>
    <w:rsid w:val="007027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2774"/>
    <w:pPr>
      <w:spacing w:before="240"/>
    </w:pPr>
    <w:rPr>
      <w:b/>
    </w:rPr>
  </w:style>
  <w:style w:type="paragraph" w:customStyle="1" w:styleId="Normal6">
    <w:name w:val="Normal6"/>
    <w:basedOn w:val="Normal"/>
    <w:link w:val="Normal6Char"/>
    <w:rsid w:val="00702774"/>
    <w:pPr>
      <w:spacing w:after="120"/>
    </w:pPr>
  </w:style>
  <w:style w:type="character" w:customStyle="1" w:styleId="NormalBoldChar">
    <w:name w:val="NormalBold Char"/>
    <w:basedOn w:val="DefaultParagraphFont"/>
    <w:link w:val="NormalBold"/>
    <w:rsid w:val="00702774"/>
    <w:rPr>
      <w:b/>
      <w:sz w:val="24"/>
      <w:lang w:val="fi-FI"/>
    </w:rPr>
  </w:style>
  <w:style w:type="character" w:customStyle="1" w:styleId="Normal6Char">
    <w:name w:val="Normal6 Char"/>
    <w:basedOn w:val="DefaultParagraphFont"/>
    <w:link w:val="Normal6"/>
    <w:rsid w:val="00702774"/>
    <w:rPr>
      <w:sz w:val="24"/>
      <w:lang w:val="fi-FI"/>
    </w:rPr>
  </w:style>
  <w:style w:type="paragraph" w:customStyle="1" w:styleId="ColumnHeading">
    <w:name w:val="ColumnHeading"/>
    <w:basedOn w:val="Normal"/>
    <w:rsid w:val="00702774"/>
    <w:pPr>
      <w:spacing w:after="240"/>
      <w:jc w:val="center"/>
    </w:pPr>
    <w:rPr>
      <w:i/>
    </w:rPr>
  </w:style>
  <w:style w:type="paragraph" w:customStyle="1" w:styleId="AMNumberTabs0">
    <w:name w:val="AMNumberTabs"/>
    <w:basedOn w:val="Normal"/>
    <w:rsid w:val="00526C2D"/>
    <w:pPr>
      <w:keepNext/>
      <w:spacing w:before="240"/>
    </w:pPr>
    <w:rPr>
      <w:b/>
    </w:rPr>
  </w:style>
  <w:style w:type="paragraph" w:styleId="Footer">
    <w:name w:val="footer"/>
    <w:basedOn w:val="Normal"/>
    <w:link w:val="FooterChar"/>
    <w:rsid w:val="00526C2D"/>
    <w:pPr>
      <w:tabs>
        <w:tab w:val="center" w:pos="4513"/>
        <w:tab w:val="right" w:pos="9026"/>
      </w:tabs>
    </w:pPr>
  </w:style>
  <w:style w:type="character" w:customStyle="1" w:styleId="FooterChar">
    <w:name w:val="Footer Char"/>
    <w:basedOn w:val="DefaultParagraphFont"/>
    <w:link w:val="Footer"/>
    <w:rsid w:val="00526C2D"/>
    <w:rPr>
      <w:sz w:val="24"/>
      <w:lang w:val="fi-FI"/>
    </w:rPr>
  </w:style>
  <w:style w:type="paragraph" w:styleId="Revision">
    <w:name w:val="Revision"/>
    <w:hidden/>
    <w:uiPriority w:val="99"/>
    <w:semiHidden/>
    <w:rsid w:val="00526C2D"/>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F8138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5434</Words>
  <Characters>44332</Characters>
  <Application>Microsoft Office Word</Application>
  <DocSecurity>0</DocSecurity>
  <Lines>1847</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2026-10-16T08:28:00Z</dcterms:created>
  <dcterms:modified xsi:type="dcterms:W3CDTF">2026-10-16T08:28:00Z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P10_TA(2026)0213_</vt:lpwstr>
  </property>
  <property fmtid="{D5CDD505-2E9C-101B-9397-08002B2CF9AE}" pid="4" name="&lt;Type&gt;">
    <vt:lpwstr>RR</vt:lpwstr>
  </property>
</Properties>
</file>