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05998A" w14:textId="77777777" w:rsidTr="0010095E">
        <w:tblPrEx>
          <w:tblW w:w="9072" w:type="dxa"/>
          <w:tblLook w:val="01E0"/>
        </w:tblPrEx>
        <w:trPr>
          <w:trHeight w:hRule="exact" w:val="1418"/>
        </w:trPr>
        <w:tc>
          <w:tcPr>
            <w:tcW w:w="6804" w:type="dxa"/>
            <w:shd w:val="clear" w:color="auto" w:fill="auto"/>
            <w:vAlign w:val="center"/>
          </w:tcPr>
          <w:p w:rsidR="00751A4A" w:rsidRPr="0023750B" w:rsidP="0010095E" w14:paraId="68EF8E88" w14:textId="77777777">
            <w:pPr>
              <w:pStyle w:val="EPName"/>
            </w:pPr>
            <w:r w:rsidRPr="0023750B">
              <w:t>Európai Parlament</w:t>
            </w:r>
          </w:p>
          <w:p w:rsidR="00751A4A" w:rsidRPr="0023750B" w:rsidP="005F1B17" w14:paraId="493BE94D" w14:textId="77777777">
            <w:pPr>
              <w:pStyle w:val="EPTerm"/>
              <w:rPr>
                <w:rStyle w:val="HideTWBExt"/>
                <w:noProof w:val="0"/>
                <w:vanish w:val="0"/>
                <w:color w:val="auto"/>
              </w:rPr>
            </w:pPr>
            <w:r w:rsidRPr="0023750B">
              <w:t>2024</w:t>
            </w:r>
            <w:r w:rsidRPr="0023750B" w:rsidR="00817416">
              <w:t>-202</w:t>
            </w:r>
            <w:r w:rsidRPr="0023750B">
              <w:t>9</w:t>
            </w:r>
          </w:p>
        </w:tc>
        <w:tc>
          <w:tcPr>
            <w:tcW w:w="2268" w:type="dxa"/>
            <w:shd w:val="clear" w:color="auto" w:fill="auto"/>
          </w:tcPr>
          <w:p w:rsidR="00751A4A" w:rsidRPr="0023750B" w:rsidP="0010095E" w14:paraId="1A71FD0D" w14:textId="77777777">
            <w:pPr>
              <w:pStyle w:val="EPLogo"/>
            </w:pPr>
            <w:r w:rsidRPr="002375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3750B" w:rsidP="004C5D52" w14:paraId="4BE0175A" w14:textId="77777777">
      <w:pPr>
        <w:pStyle w:val="LineTop"/>
      </w:pPr>
    </w:p>
    <w:p w:rsidR="00680577" w:rsidRPr="0023750B" w:rsidP="00680577" w14:paraId="6EECB7D3" w14:textId="77777777">
      <w:pPr>
        <w:pStyle w:val="EPBodyTA1"/>
      </w:pPr>
      <w:r w:rsidRPr="0023750B">
        <w:t>ELFOGADOTT SZÖVEGEK</w:t>
      </w:r>
    </w:p>
    <w:p w:rsidR="00D058B8" w:rsidRPr="0023750B" w:rsidP="00D058B8" w14:paraId="0A551B95" w14:textId="77777777">
      <w:pPr>
        <w:pStyle w:val="LineBottom"/>
      </w:pPr>
    </w:p>
    <w:p w:rsidR="00C63DE5" w:rsidRPr="0023750B" w:rsidP="00C63DE5" w14:paraId="7E0FD567" w14:textId="2ABAA834">
      <w:pPr>
        <w:pStyle w:val="ATHeading1"/>
      </w:pPr>
      <w:bookmarkStart w:id="0" w:name="TANumber"/>
      <w:r w:rsidRPr="0023750B">
        <w:t>P10_</w:t>
      </w:r>
      <w:r w:rsidRPr="0023750B">
        <w:t>TA(</w:t>
      </w:r>
      <w:r w:rsidRPr="0023750B">
        <w:t>2026)0</w:t>
      </w:r>
      <w:r w:rsidRPr="0023750B" w:rsidR="0023750B">
        <w:t>213</w:t>
      </w:r>
      <w:bookmarkEnd w:id="0"/>
    </w:p>
    <w:p w:rsidR="00C63DE5" w:rsidRPr="0023750B" w:rsidP="00C63DE5" w14:paraId="407ACC0D" w14:textId="212C5822">
      <w:pPr>
        <w:pStyle w:val="ATHeading2"/>
      </w:pPr>
      <w:bookmarkStart w:id="1" w:name="title"/>
      <w:r w:rsidRPr="0023750B">
        <w:t>Az Európai Ügyészség (EPPO) és az Európai Csalás Elleni Hivatal (OLAF)</w:t>
      </w:r>
      <w:r w:rsidRPr="0023750B">
        <w:t xml:space="preserve">: </w:t>
      </w:r>
      <w:bookmarkEnd w:id="1"/>
      <w:r w:rsidRPr="0023750B">
        <w:t>a hozzáadottérték-adóval kapcsolatos információkhoz való uniós szintű hozzáférés</w:t>
      </w:r>
    </w:p>
    <w:p w:rsidR="00C63DE5" w:rsidRPr="0023750B" w:rsidP="00C63DE5" w14:paraId="41F2DD79" w14:textId="77777777">
      <w:pPr>
        <w:rPr>
          <w:i/>
          <w:vanish/>
        </w:rPr>
      </w:pPr>
      <w:r>
        <w:rPr>
          <w:i/>
        </w:rPr>
        <w:fldChar w:fldCharType="begin"/>
      </w:r>
      <w:r w:rsidRPr="0023750B">
        <w:rPr>
          <w:i/>
        </w:rPr>
        <w:instrText xml:space="preserve"> TC"(</w:instrText>
      </w:r>
      <w:bookmarkStart w:id="2" w:name="DocNumber"/>
      <w:r w:rsidRPr="0023750B">
        <w:rPr>
          <w:i/>
        </w:rPr>
        <w:instrText>A10-0159/2026</w:instrText>
      </w:r>
      <w:bookmarkEnd w:id="2"/>
      <w:r w:rsidRPr="0023750B">
        <w:rPr>
          <w:i/>
        </w:rPr>
        <w:instrText xml:space="preserve"> - Előadó: </w:instrText>
      </w:r>
      <w:r w:rsidRPr="0023750B">
        <w:rPr>
          <w:i/>
        </w:rPr>
        <w:instrText>Michalis</w:instrText>
      </w:r>
      <w:r w:rsidRPr="0023750B">
        <w:rPr>
          <w:i/>
        </w:rPr>
        <w:instrText xml:space="preserve"> </w:instrText>
      </w:r>
      <w:r w:rsidRPr="0023750B">
        <w:rPr>
          <w:i/>
        </w:rPr>
        <w:instrText>Hadjipantela</w:instrText>
      </w:r>
      <w:r w:rsidRPr="0023750B">
        <w:rPr>
          <w:i/>
        </w:rPr>
        <w:instrText xml:space="preserve">)"\l3 \n&gt; \* MERGEFORMAT </w:instrText>
      </w:r>
      <w:r>
        <w:rPr>
          <w:i/>
        </w:rPr>
        <w:fldChar w:fldCharType="end"/>
      </w:r>
    </w:p>
    <w:p w:rsidR="00C63DE5" w:rsidRPr="0023750B" w:rsidP="00C63DE5" w14:paraId="1D274121" w14:textId="77777777">
      <w:pPr>
        <w:rPr>
          <w:vanish/>
        </w:rPr>
      </w:pPr>
      <w:bookmarkStart w:id="3" w:name="Commission"/>
      <w:r w:rsidRPr="0023750B">
        <w:rPr>
          <w:vanish/>
        </w:rPr>
        <w:t>Gazdasági és Monetáris Bizottság</w:t>
      </w:r>
      <w:bookmarkEnd w:id="3"/>
    </w:p>
    <w:p w:rsidR="00C63DE5" w:rsidRPr="0023750B" w:rsidP="00C63DE5" w14:paraId="05FA3E1F" w14:textId="77777777">
      <w:pPr>
        <w:rPr>
          <w:vanish/>
        </w:rPr>
      </w:pPr>
      <w:bookmarkStart w:id="4" w:name="PE"/>
      <w:r w:rsidRPr="0023750B">
        <w:rPr>
          <w:vanish/>
        </w:rPr>
        <w:t>PE784.400</w:t>
      </w:r>
      <w:bookmarkEnd w:id="4"/>
    </w:p>
    <w:p w:rsidR="00C63DE5" w:rsidRPr="0023750B" w:rsidP="00C63DE5" w14:paraId="6C2DE867" w14:textId="5ECEA8F9">
      <w:pPr>
        <w:pStyle w:val="ATHeading3"/>
      </w:pPr>
      <w:bookmarkStart w:id="5" w:name="Sujet"/>
      <w:r w:rsidRPr="0023750B">
        <w:t xml:space="preserve">Az Európai Parlament 2026. </w:t>
      </w:r>
      <w:r w:rsidRPr="0023750B" w:rsidR="007A3BE6">
        <w:t>június 17</w:t>
      </w:r>
      <w:r w:rsidRPr="0023750B">
        <w:t>-i jogalkotási állásfoglalása a 904/2010/EU rendeletnek az Európai Ügyészség (EPPO) és az Európai Csalás Elleni Hivatal (OLAF) hozzáadottérték-adóval kapcsolatos információkhoz való uniós szintű hozzáférése tekintetében történő módosításáról szóló tanácsi rendeletre irányuló javaslatról</w:t>
      </w:r>
      <w:bookmarkEnd w:id="5"/>
      <w:r w:rsidRPr="0023750B">
        <w:t xml:space="preserve"> </w:t>
      </w:r>
      <w:bookmarkStart w:id="6" w:name="References"/>
      <w:r w:rsidRPr="0023750B">
        <w:t>(</w:t>
      </w:r>
      <w:r w:rsidRPr="0023750B">
        <w:t>COM(</w:t>
      </w:r>
      <w:r w:rsidRPr="0023750B">
        <w:t>2025)0685 – C10-0298/2025 – 2025/0348(CNS))</w:t>
      </w:r>
      <w:bookmarkEnd w:id="6"/>
    </w:p>
    <w:p w:rsidR="00216E8D" w:rsidRPr="0023750B" w:rsidP="00216E8D" w14:paraId="183113CD" w14:textId="77777777">
      <w:pPr>
        <w:pStyle w:val="NormalBold"/>
      </w:pPr>
      <w:r w:rsidRPr="0023750B">
        <w:t>(Különleges jogalkotási eljárás – konzultáció)</w:t>
      </w:r>
    </w:p>
    <w:p w:rsidR="00216E8D" w:rsidRPr="0023750B" w:rsidP="00216E8D" w14:paraId="2DD16D06" w14:textId="77777777">
      <w:pPr>
        <w:pStyle w:val="EPComma"/>
      </w:pPr>
      <w:r w:rsidRPr="0023750B">
        <w:rPr>
          <w:i/>
        </w:rPr>
        <w:t>Az Európai Parlament,</w:t>
      </w:r>
    </w:p>
    <w:p w:rsidR="00216E8D" w:rsidRPr="0023750B" w:rsidP="00F8610E" w14:paraId="565058F1" w14:textId="77777777">
      <w:pPr>
        <w:pStyle w:val="NormalHanging12a"/>
        <w:widowControl/>
      </w:pPr>
      <w:r w:rsidRPr="0023750B">
        <w:t>–</w:t>
      </w:r>
      <w:r w:rsidRPr="0023750B">
        <w:tab/>
        <w:t>tekintettel a Bizottság Tanácshoz intézett javaslatára (</w:t>
      </w:r>
      <w:r w:rsidRPr="0023750B">
        <w:t>COM(</w:t>
      </w:r>
      <w:r w:rsidRPr="0023750B">
        <w:t>2025)0685),</w:t>
      </w:r>
    </w:p>
    <w:p w:rsidR="00216E8D" w:rsidRPr="0023750B" w:rsidP="00F8610E" w14:paraId="6371069E" w14:textId="77777777">
      <w:pPr>
        <w:pStyle w:val="NormalHanging12a"/>
        <w:widowControl/>
      </w:pPr>
      <w:r w:rsidRPr="0023750B">
        <w:t>–</w:t>
      </w:r>
      <w:r w:rsidRPr="0023750B">
        <w:tab/>
        <w:t>tekintettel az Európai Unió működéséről szóló szerződés 113. cikkére, amelynek megfelelően a Tanács konzultált a Parlamenttel (C10</w:t>
      </w:r>
      <w:r w:rsidRPr="0023750B">
        <w:noBreakHyphen/>
        <w:t>0298/2025),</w:t>
      </w:r>
    </w:p>
    <w:p w:rsidR="00216E8D" w:rsidRPr="0023750B" w:rsidP="00F8610E" w14:paraId="0217B8EA" w14:textId="77777777">
      <w:pPr>
        <w:pStyle w:val="NormalHanging12a"/>
        <w:widowControl/>
      </w:pPr>
      <w:r w:rsidRPr="0023750B">
        <w:t>–</w:t>
      </w:r>
      <w:r w:rsidRPr="0023750B">
        <w:tab/>
        <w:t>tekintettel eljárási szabályzata 84. cikkére,</w:t>
      </w:r>
    </w:p>
    <w:p w:rsidR="00216E8D" w:rsidRPr="0023750B" w:rsidP="00F8610E" w14:paraId="631D907E" w14:textId="77777777">
      <w:pPr>
        <w:pStyle w:val="NormalHanging12a"/>
        <w:widowControl/>
      </w:pPr>
      <w:r w:rsidRPr="0023750B">
        <w:t>–</w:t>
      </w:r>
      <w:r w:rsidRPr="0023750B">
        <w:tab/>
        <w:t>tekintettel a Költségvetési Ellenőrző Bizottság véleményére,</w:t>
      </w:r>
    </w:p>
    <w:p w:rsidR="00216E8D" w:rsidRPr="0023750B" w:rsidP="00F8610E" w14:paraId="003D276B" w14:textId="77777777">
      <w:pPr>
        <w:pStyle w:val="NormalHanging12a"/>
        <w:widowControl/>
      </w:pPr>
      <w:r w:rsidRPr="0023750B">
        <w:t>–</w:t>
      </w:r>
      <w:r w:rsidRPr="0023750B">
        <w:tab/>
        <w:t>tekintettel a Gazdasági és Monetáris Bizottság jelentésére (A10-0159/2026),</w:t>
      </w:r>
    </w:p>
    <w:p w:rsidR="00216E8D" w:rsidRPr="0023750B" w:rsidP="00F8610E" w14:paraId="451DDEBB" w14:textId="77777777">
      <w:pPr>
        <w:pStyle w:val="NormalHanging12a"/>
        <w:widowControl/>
      </w:pPr>
      <w:r w:rsidRPr="0023750B">
        <w:t>1.</w:t>
      </w:r>
      <w:r w:rsidRPr="0023750B">
        <w:tab/>
        <w:t>jóváhagyja a Bizottság javaslatát annak módosított formájában;</w:t>
      </w:r>
    </w:p>
    <w:p w:rsidR="00216E8D" w:rsidRPr="0023750B" w:rsidP="00F8610E" w14:paraId="25F681E1" w14:textId="77777777">
      <w:pPr>
        <w:pStyle w:val="NormalHanging12a"/>
        <w:widowControl/>
      </w:pPr>
      <w:r w:rsidRPr="0023750B">
        <w:t>2.</w:t>
      </w:r>
      <w:r w:rsidRPr="0023750B">
        <w:tab/>
        <w:t>felkéri a Bizottságot, hogy ennek megfelelően módosítsa javaslatát, az Európai Unió működéséről szóló szerződés 293. cikke (2) bekezdésének megfelelően;</w:t>
      </w:r>
    </w:p>
    <w:p w:rsidR="00216E8D" w:rsidRPr="0023750B" w:rsidP="00F8610E" w14:paraId="7CE163B6" w14:textId="77777777">
      <w:pPr>
        <w:pStyle w:val="NormalHanging12a"/>
        <w:widowControl/>
      </w:pPr>
      <w:r w:rsidRPr="0023750B">
        <w:t>3.</w:t>
      </w:r>
      <w:r w:rsidRPr="0023750B">
        <w:tab/>
        <w:t>felhívja a Tanácsot, hogy tájékoztassa a Parlamentet arról, ha a Parlament által jóváhagyott szövegtől el kíván térni;</w:t>
      </w:r>
    </w:p>
    <w:p w:rsidR="00216E8D" w:rsidRPr="0023750B" w:rsidP="00F8610E" w14:paraId="6DBB2830" w14:textId="77777777">
      <w:pPr>
        <w:pStyle w:val="NormalHanging12a"/>
        <w:widowControl/>
      </w:pPr>
      <w:r w:rsidRPr="0023750B">
        <w:t>4.</w:t>
      </w:r>
      <w:r w:rsidRPr="0023750B">
        <w:tab/>
        <w:t>felkéri a Tanácsot a Parlamenttel való újbóli konzultációra, ha lényegesen módosítani kívánja a Bizottság javaslatát;</w:t>
      </w:r>
    </w:p>
    <w:p w:rsidR="00216E8D" w:rsidRPr="0023750B" w:rsidP="00F8610E" w14:paraId="4001A902" w14:textId="77777777">
      <w:pPr>
        <w:pStyle w:val="NormalHanging12a"/>
        <w:widowControl/>
      </w:pPr>
      <w:r w:rsidRPr="0023750B">
        <w:t>5.</w:t>
      </w:r>
      <w:r w:rsidRPr="0023750B">
        <w:tab/>
        <w:t>utasítja elnökét, hogy továbbítsa a Parlament álláspontját a Tanácsnak, a Bizottságnak, valamint a nemzeti parlamenteknek.</w:t>
      </w:r>
    </w:p>
    <w:p w:rsidR="00F8610E" w:rsidRPr="0023750B" w:rsidP="00216E8D" w14:paraId="44219632" w14:textId="77777777">
      <w:pPr>
        <w:sectPr w:rsidSect="0069328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16E8D" w:rsidRPr="0023750B" w:rsidP="0023750B" w14:paraId="718C6EC8" w14:textId="77777777">
      <w:pPr>
        <w:pStyle w:val="AMNumberTabs0"/>
        <w:keepNext/>
      </w:pPr>
      <w:r w:rsidRPr="0023750B">
        <w:t>Módosítás 1</w:t>
      </w:r>
    </w:p>
    <w:p w:rsidR="00216E8D" w:rsidRPr="0023750B" w:rsidP="00216E8D" w14:paraId="3382D8AE" w14:textId="77777777">
      <w:pPr>
        <w:pStyle w:val="NormalBold12b"/>
      </w:pPr>
      <w:r w:rsidRPr="0023750B">
        <w:t>Rendeletre irányuló javaslat</w:t>
      </w:r>
    </w:p>
    <w:p w:rsidR="00216E8D" w:rsidRPr="0023750B" w:rsidP="00216E8D" w14:paraId="3DBF65F3" w14:textId="77777777">
      <w:pPr>
        <w:pStyle w:val="NormalBold"/>
      </w:pPr>
      <w:r w:rsidRPr="0023750B">
        <w:t>2 preambulumbekezdés</w:t>
      </w:r>
    </w:p>
    <w:tbl>
      <w:tblPr>
        <w:tblW w:w="0" w:type="auto"/>
        <w:jc w:val="center"/>
        <w:tblLayout w:type="fixed"/>
        <w:tblCellMar>
          <w:left w:w="340" w:type="dxa"/>
          <w:right w:w="340" w:type="dxa"/>
        </w:tblCellMar>
        <w:tblLook w:val="0000"/>
      </w:tblPr>
      <w:tblGrid>
        <w:gridCol w:w="4876"/>
        <w:gridCol w:w="4876"/>
      </w:tblGrid>
      <w:tr w14:paraId="6FB573C4" w14:textId="77777777" w:rsidTr="00511F32">
        <w:tblPrEx>
          <w:tblW w:w="0" w:type="auto"/>
          <w:jc w:val="center"/>
          <w:tblLayout w:type="fixed"/>
          <w:tblLook w:val="0000"/>
        </w:tblPrEx>
        <w:trPr>
          <w:jc w:val="center"/>
        </w:trPr>
        <w:tc>
          <w:tcPr>
            <w:tcW w:w="9752" w:type="dxa"/>
            <w:gridSpan w:val="2"/>
          </w:tcPr>
          <w:p w:rsidR="00216E8D" w:rsidRPr="0023750B" w:rsidP="00511F32" w14:paraId="72B6F3D7" w14:textId="77777777">
            <w:pPr>
              <w:keepNext/>
            </w:pPr>
          </w:p>
        </w:tc>
      </w:tr>
      <w:tr w14:paraId="64AC7AAD" w14:textId="77777777" w:rsidTr="00511F32">
        <w:tblPrEx>
          <w:tblW w:w="0" w:type="auto"/>
          <w:jc w:val="center"/>
          <w:tblLayout w:type="fixed"/>
          <w:tblLook w:val="0000"/>
        </w:tblPrEx>
        <w:trPr>
          <w:jc w:val="center"/>
        </w:trPr>
        <w:tc>
          <w:tcPr>
            <w:tcW w:w="4876" w:type="dxa"/>
          </w:tcPr>
          <w:p w:rsidR="00216E8D" w:rsidRPr="0023750B" w:rsidP="00511F32" w14:paraId="1F271F5D" w14:textId="77777777">
            <w:pPr>
              <w:pStyle w:val="ColumnHeading"/>
              <w:keepNext/>
            </w:pPr>
            <w:r w:rsidRPr="0023750B">
              <w:t>A Bizottság által javasolt szöveg</w:t>
            </w:r>
          </w:p>
        </w:tc>
        <w:tc>
          <w:tcPr>
            <w:tcW w:w="4876" w:type="dxa"/>
          </w:tcPr>
          <w:p w:rsidR="00216E8D" w:rsidRPr="0023750B" w:rsidP="00511F32" w14:paraId="3AEB01AF" w14:textId="77777777">
            <w:pPr>
              <w:pStyle w:val="ColumnHeading"/>
              <w:keepNext/>
            </w:pPr>
            <w:r w:rsidRPr="0023750B">
              <w:t>Módosítás</w:t>
            </w:r>
          </w:p>
        </w:tc>
      </w:tr>
      <w:tr w14:paraId="68932973" w14:textId="77777777" w:rsidTr="00511F32">
        <w:tblPrEx>
          <w:tblW w:w="0" w:type="auto"/>
          <w:jc w:val="center"/>
          <w:tblLayout w:type="fixed"/>
          <w:tblLook w:val="0000"/>
        </w:tblPrEx>
        <w:trPr>
          <w:jc w:val="center"/>
        </w:trPr>
        <w:tc>
          <w:tcPr>
            <w:tcW w:w="4876" w:type="dxa"/>
          </w:tcPr>
          <w:p w:rsidR="00216E8D" w:rsidRPr="0023750B" w:rsidP="00511F32" w14:paraId="47EB3276" w14:textId="77777777">
            <w:pPr>
              <w:pStyle w:val="Normal6"/>
            </w:pPr>
            <w:r w:rsidRPr="0023750B">
              <w:t>(2)</w:t>
            </w:r>
            <w:r w:rsidRPr="0023750B">
              <w:tab/>
              <w:t>Az (EU) 2017/1939 rendelet 24. cikkének (1) bekezdése szerint az Unió intézményei, szervei és hivatalai, valamint az alkalmazandó nemzeti jog alapján illetékes tagállami hatóságok indokolatlan késedelem nélkül jelentést tesznek az EPPO-</w:t>
            </w:r>
            <w:r w:rsidRPr="0023750B">
              <w:t>nak</w:t>
            </w:r>
            <w:r w:rsidRPr="0023750B">
              <w:t xml:space="preserve"> minden olyan büntetendő cselekményről, beleértve a határokon átnyúló </w:t>
            </w:r>
            <w:r w:rsidRPr="0023750B">
              <w:t>héacsalást</w:t>
            </w:r>
            <w:r w:rsidRPr="0023750B">
              <w:t xml:space="preserve"> is, amellyel kapcsolatban az EPPO az említett rendelet 22. cikkével és 25. cikkének (2), illetve (3) bekezdésével összhangban gyakorolhatná hatáskörét. A határokon átnyúló </w:t>
            </w:r>
            <w:r w:rsidRPr="0023750B">
              <w:t>héacsalás</w:t>
            </w:r>
            <w:r w:rsidRPr="0023750B">
              <w:t xml:space="preserve"> természeténél fogva több tagállamot érint, és az egyes tagállamokból az EPPO-hoz áramló információk nem alkalmasak a </w:t>
            </w:r>
            <w:r w:rsidRPr="0023750B">
              <w:t>héacsalás</w:t>
            </w:r>
            <w:r w:rsidRPr="0023750B">
              <w:t xml:space="preserve"> elleni uniós szintű küzdelem céljára. Ezért annak érdekében, hogy az EPPO uniós szinten tájékoztatást kapjon a </w:t>
            </w:r>
            <w:r w:rsidRPr="0023750B">
              <w:t>héacsalási</w:t>
            </w:r>
            <w:r w:rsidRPr="0023750B">
              <w:t xml:space="preserve"> kockázatokól, és eleget tehessen </w:t>
            </w:r>
            <w:r w:rsidRPr="0023750B">
              <w:t>szabályozásbeli</w:t>
            </w:r>
            <w:r w:rsidRPr="0023750B">
              <w:t xml:space="preserve"> megbízatásának, részletesebben meg kell határozni azokat a szabályokat, amelyek szerint a tagállamoknak a 904/2010/EU rendelet 33. cikkében említett </w:t>
            </w:r>
            <w:r w:rsidRPr="0023750B">
              <w:t>Eurofisc</w:t>
            </w:r>
            <w:r w:rsidRPr="0023750B">
              <w:t xml:space="preserve"> hálózaton belül </w:t>
            </w:r>
            <w:r w:rsidRPr="0023750B">
              <w:rPr>
                <w:b/>
                <w:i/>
              </w:rPr>
              <w:t>jelenteniük</w:t>
            </w:r>
            <w:r w:rsidRPr="0023750B">
              <w:t xml:space="preserve"> kell az EPPO-</w:t>
            </w:r>
            <w:r w:rsidRPr="0023750B">
              <w:t>nak</w:t>
            </w:r>
            <w:r w:rsidRPr="0023750B">
              <w:t xml:space="preserve"> a </w:t>
            </w:r>
            <w:r w:rsidRPr="0023750B">
              <w:rPr>
                <w:b/>
                <w:i/>
              </w:rPr>
              <w:t>héacsalásra</w:t>
            </w:r>
            <w:r w:rsidRPr="0023750B">
              <w:rPr>
                <w:b/>
                <w:i/>
              </w:rPr>
              <w:t xml:space="preserve"> vonatkozó</w:t>
            </w:r>
            <w:r w:rsidRPr="0023750B">
              <w:t xml:space="preserve"> gyanús </w:t>
            </w:r>
            <w:r w:rsidRPr="0023750B">
              <w:rPr>
                <w:b/>
                <w:i/>
              </w:rPr>
              <w:t>jeleket</w:t>
            </w:r>
            <w:r w:rsidRPr="0023750B">
              <w:t xml:space="preserve"> és </w:t>
            </w:r>
            <w:r w:rsidRPr="0023750B">
              <w:rPr>
                <w:b/>
                <w:i/>
              </w:rPr>
              <w:t>adott esetben</w:t>
            </w:r>
            <w:r w:rsidRPr="0023750B">
              <w:t xml:space="preserve"> pontos </w:t>
            </w:r>
            <w:r w:rsidRPr="0023750B">
              <w:rPr>
                <w:b/>
                <w:i/>
              </w:rPr>
              <w:t>információkat</w:t>
            </w:r>
            <w:r w:rsidRPr="0023750B">
              <w:t xml:space="preserve">. Emellett az (EU) 2017/1939 rendelet 24. cikkének (9) bekezdése szerint az EPPO konkrét ügyek kapcsán az uniós intézményektől, szervektől és hivataloktól, illetve a nemzeti hatóságoktól a birtokukban lévő további releváns információk rendelkezésre bocsátását kérheti. Ezért helyénvaló meghatározni azokat a szabályokat, amelyek szerint a tagállamoknak az EPPO részéről történő megkeresést követően az </w:t>
            </w:r>
            <w:r w:rsidRPr="0023750B">
              <w:t>Eurofisc</w:t>
            </w:r>
            <w:r w:rsidRPr="0023750B">
              <w:t xml:space="preserve"> keretein belül közölniük kell az EPPO-</w:t>
            </w:r>
            <w:r w:rsidRPr="0023750B">
              <w:t>val</w:t>
            </w:r>
            <w:r w:rsidRPr="0023750B">
              <w:t xml:space="preserve"> a </w:t>
            </w:r>
            <w:r w:rsidRPr="0023750B">
              <w:rPr>
                <w:b/>
                <w:i/>
              </w:rPr>
              <w:t>határokons</w:t>
            </w:r>
            <w:r w:rsidRPr="0023750B">
              <w:t xml:space="preserve"> átnyúló </w:t>
            </w:r>
            <w:r w:rsidRPr="0023750B">
              <w:t>héacsalásokra</w:t>
            </w:r>
            <w:r w:rsidRPr="0023750B">
              <w:t xml:space="preserve"> vonatkozó információkat.</w:t>
            </w:r>
          </w:p>
        </w:tc>
        <w:tc>
          <w:tcPr>
            <w:tcW w:w="4876" w:type="dxa"/>
          </w:tcPr>
          <w:p w:rsidR="00216E8D" w:rsidRPr="0023750B" w:rsidP="00511F32" w14:paraId="24FBBD20" w14:textId="77777777">
            <w:pPr>
              <w:pStyle w:val="Normal6"/>
              <w:rPr>
                <w:szCs w:val="24"/>
              </w:rPr>
            </w:pPr>
            <w:r w:rsidRPr="0023750B">
              <w:t>(2)</w:t>
            </w:r>
            <w:r w:rsidRPr="0023750B">
              <w:tab/>
              <w:t>Az (EU) 2017/1939 rendelet 24. cikkének (1) bekezdése szerint az Unió intézményei, szervei és hivatalai, valamint az alkalmazandó nemzeti jog alapján illetékes tagállami hatóságok indokolatlan késedelem nélkül jelentést tesznek az EPPO-</w:t>
            </w:r>
            <w:r w:rsidRPr="0023750B">
              <w:t>nak</w:t>
            </w:r>
            <w:r w:rsidRPr="0023750B">
              <w:t xml:space="preserve"> minden olyan büntetendő cselekményről, beleértve a határokon átnyúló </w:t>
            </w:r>
            <w:r w:rsidRPr="0023750B">
              <w:t>héacsalást</w:t>
            </w:r>
            <w:r w:rsidRPr="0023750B">
              <w:t xml:space="preserve"> is, amellyel kapcsolatban az EPPO az említett rendelet 22. cikkével és 25. cikkének (2), illetve (3) bekezdésével összhangban gyakorolhatná hatáskörét</w:t>
            </w:r>
            <w:r w:rsidRPr="0023750B">
              <w:rPr>
                <w:b/>
                <w:i/>
              </w:rPr>
              <w:t>, kellő időben ahhoz, hogy az lehetővé tegye az ilyen büntetendő cselekmények elemzését vagy kivizsgálását</w:t>
            </w:r>
            <w:r w:rsidRPr="0023750B">
              <w:t xml:space="preserve">. A határokon átnyúló </w:t>
            </w:r>
            <w:r w:rsidRPr="0023750B">
              <w:t>héacsalás</w:t>
            </w:r>
            <w:r w:rsidRPr="0023750B">
              <w:t xml:space="preserve"> természeténél fogva több tagállamot érint, és az egyes tagállamokból az EPPO-hoz áramló információk nem alkalmasak a </w:t>
            </w:r>
            <w:r w:rsidRPr="0023750B">
              <w:t>héacsalás</w:t>
            </w:r>
            <w:r w:rsidRPr="0023750B">
              <w:t xml:space="preserve"> elleni uniós szintű küzdelem céljára. Ezért annak érdekében, hogy az EPPO uniós szinten tájékoztatást kapjon a </w:t>
            </w:r>
            <w:r w:rsidRPr="0023750B">
              <w:t>héacsalási</w:t>
            </w:r>
            <w:r w:rsidRPr="0023750B">
              <w:t xml:space="preserve"> kockázatokól, és eleget tehessen </w:t>
            </w:r>
            <w:r w:rsidRPr="0023750B">
              <w:t>szabályozásbeli</w:t>
            </w:r>
            <w:r w:rsidRPr="0023750B">
              <w:t xml:space="preserve"> megbízatásának, részletesebben meg kell határozni azokat a szabályokat, amelyek szerint a tagállamoknak a 904/2010/EU rendelet 33. cikkében említett </w:t>
            </w:r>
            <w:r w:rsidRPr="0023750B">
              <w:t>Eurofisc</w:t>
            </w:r>
            <w:r w:rsidRPr="0023750B">
              <w:t xml:space="preserve"> hálózaton belül </w:t>
            </w:r>
            <w:r w:rsidRPr="0023750B">
              <w:rPr>
                <w:b/>
                <w:i/>
              </w:rPr>
              <w:t>jelentést</w:t>
            </w:r>
            <w:r w:rsidRPr="0023750B">
              <w:t xml:space="preserve"> kell </w:t>
            </w:r>
            <w:r w:rsidRPr="0023750B">
              <w:rPr>
                <w:b/>
                <w:i/>
              </w:rPr>
              <w:t>tenniük</w:t>
            </w:r>
            <w:r w:rsidRPr="0023750B">
              <w:t xml:space="preserve"> az EPPO-</w:t>
            </w:r>
            <w:r w:rsidRPr="0023750B">
              <w:t>nak</w:t>
            </w:r>
            <w:r w:rsidRPr="0023750B">
              <w:t xml:space="preserve"> a </w:t>
            </w:r>
            <w:r w:rsidRPr="0023750B">
              <w:rPr>
                <w:b/>
                <w:i/>
              </w:rPr>
              <w:t xml:space="preserve">határokon átnyúló csalás gyanítható eseteire vonatkozóan az </w:t>
            </w:r>
            <w:r w:rsidRPr="0023750B">
              <w:rPr>
                <w:b/>
                <w:i/>
              </w:rPr>
              <w:t>Eurofisc</w:t>
            </w:r>
            <w:r w:rsidRPr="0023750B">
              <w:rPr>
                <w:b/>
                <w:i/>
              </w:rPr>
              <w:t xml:space="preserve"> keretében végzett adatkezelés és -elemzés eredményeiről, valamint azon</w:t>
            </w:r>
            <w:r w:rsidRPr="0023750B">
              <w:t xml:space="preserve"> gyanús </w:t>
            </w:r>
            <w:r w:rsidRPr="0023750B">
              <w:rPr>
                <w:b/>
                <w:i/>
              </w:rPr>
              <w:t>jelekről</w:t>
            </w:r>
            <w:r w:rsidRPr="0023750B">
              <w:t xml:space="preserve"> és </w:t>
            </w:r>
            <w:r w:rsidRPr="0023750B">
              <w:rPr>
                <w:b/>
                <w:i/>
              </w:rPr>
              <w:t>végső soron azon</w:t>
            </w:r>
            <w:r w:rsidRPr="0023750B">
              <w:t xml:space="preserve"> pontos </w:t>
            </w:r>
            <w:r w:rsidRPr="0023750B">
              <w:rPr>
                <w:b/>
                <w:i/>
              </w:rPr>
              <w:t>információkról, amelyekre az EPPO-</w:t>
            </w:r>
            <w:r w:rsidRPr="0023750B">
              <w:rPr>
                <w:b/>
                <w:i/>
              </w:rPr>
              <w:t>nak</w:t>
            </w:r>
            <w:r w:rsidRPr="0023750B">
              <w:rPr>
                <w:b/>
                <w:i/>
              </w:rPr>
              <w:t xml:space="preserve"> szüksége van annak mérlegeléséhez, hogy gyakorolja-e hatáskörét</w:t>
            </w:r>
            <w:r w:rsidRPr="0023750B">
              <w:t xml:space="preserve">. Emellett az (EU) 2017/1939 rendelet 24. cikkének (9) bekezdése szerint az EPPO konkrét ügyek kapcsán az uniós intézményektől, szervektől és hivataloktól, illetve a nemzeti hatóságoktól a birtokukban lévő további releváns információk rendelkezésre </w:t>
            </w:r>
            <w:r w:rsidRPr="0023750B">
              <w:t xml:space="preserve">bocsátását kérheti. Ezért helyénvaló meghatározni azokat a szabályokat, amelyek szerint a tagállamoknak az EPPO részéről történő megkeresést követően az </w:t>
            </w:r>
            <w:r w:rsidRPr="0023750B">
              <w:t>Eurofisc</w:t>
            </w:r>
            <w:r w:rsidRPr="0023750B">
              <w:t xml:space="preserve"> keretein belül közölniük kell az EPPO-</w:t>
            </w:r>
            <w:r w:rsidRPr="0023750B">
              <w:t>val</w:t>
            </w:r>
            <w:r w:rsidRPr="0023750B">
              <w:t xml:space="preserve"> a </w:t>
            </w:r>
            <w:r w:rsidRPr="0023750B">
              <w:rPr>
                <w:b/>
                <w:i/>
              </w:rPr>
              <w:t>határokon</w:t>
            </w:r>
            <w:r w:rsidRPr="0023750B">
              <w:t xml:space="preserve"> átnyúló </w:t>
            </w:r>
            <w:r w:rsidRPr="0023750B">
              <w:t>héacsalásokra</w:t>
            </w:r>
            <w:r w:rsidRPr="0023750B">
              <w:t xml:space="preserve"> vonatkozó információkat.</w:t>
            </w:r>
          </w:p>
        </w:tc>
      </w:tr>
    </w:tbl>
    <w:p w:rsidR="00216E8D" w:rsidRPr="0023750B" w:rsidP="00216E8D" w14:paraId="70A9FCC9" w14:textId="77777777">
      <w:pPr>
        <w:pStyle w:val="AMNumberTabs0"/>
        <w:keepNext/>
      </w:pPr>
      <w:r w:rsidRPr="0023750B">
        <w:t>Módosítás</w:t>
      </w:r>
      <w:r w:rsidRPr="0023750B">
        <w:tab/>
      </w:r>
      <w:r w:rsidRPr="0023750B">
        <w:tab/>
        <w:t>2</w:t>
      </w:r>
    </w:p>
    <w:p w:rsidR="00216E8D" w:rsidRPr="0023750B" w:rsidP="00216E8D" w14:paraId="4453AD52" w14:textId="77777777">
      <w:pPr>
        <w:pStyle w:val="NormalBold12b"/>
        <w:keepNext/>
      </w:pPr>
      <w:r w:rsidRPr="0023750B">
        <w:t>Rendeletre irányuló javaslat</w:t>
      </w:r>
    </w:p>
    <w:p w:rsidR="00216E8D" w:rsidRPr="0023750B" w:rsidP="00216E8D" w14:paraId="592CF7D5" w14:textId="77777777">
      <w:pPr>
        <w:pStyle w:val="NormalBold"/>
      </w:pPr>
      <w:r w:rsidRPr="0023750B">
        <w:t>4 preambulumbekezdés</w:t>
      </w:r>
    </w:p>
    <w:tbl>
      <w:tblPr>
        <w:tblW w:w="0" w:type="auto"/>
        <w:jc w:val="center"/>
        <w:tblLayout w:type="fixed"/>
        <w:tblCellMar>
          <w:left w:w="340" w:type="dxa"/>
          <w:right w:w="340" w:type="dxa"/>
        </w:tblCellMar>
        <w:tblLook w:val="0000"/>
      </w:tblPr>
      <w:tblGrid>
        <w:gridCol w:w="4876"/>
        <w:gridCol w:w="4876"/>
      </w:tblGrid>
      <w:tr w14:paraId="202E4B49" w14:textId="77777777" w:rsidTr="00511F32">
        <w:tblPrEx>
          <w:tblW w:w="0" w:type="auto"/>
          <w:jc w:val="center"/>
          <w:tblLayout w:type="fixed"/>
          <w:tblLook w:val="0000"/>
        </w:tblPrEx>
        <w:trPr>
          <w:jc w:val="center"/>
        </w:trPr>
        <w:tc>
          <w:tcPr>
            <w:tcW w:w="9752" w:type="dxa"/>
            <w:gridSpan w:val="2"/>
          </w:tcPr>
          <w:p w:rsidR="00216E8D" w:rsidRPr="0023750B" w:rsidP="00511F32" w14:paraId="2D2C8670" w14:textId="77777777">
            <w:pPr>
              <w:keepNext/>
            </w:pPr>
          </w:p>
        </w:tc>
      </w:tr>
      <w:tr w14:paraId="7265580A" w14:textId="77777777" w:rsidTr="00511F32">
        <w:tblPrEx>
          <w:tblW w:w="0" w:type="auto"/>
          <w:jc w:val="center"/>
          <w:tblLayout w:type="fixed"/>
          <w:tblLook w:val="0000"/>
        </w:tblPrEx>
        <w:trPr>
          <w:jc w:val="center"/>
        </w:trPr>
        <w:tc>
          <w:tcPr>
            <w:tcW w:w="4876" w:type="dxa"/>
          </w:tcPr>
          <w:p w:rsidR="00216E8D" w:rsidRPr="0023750B" w:rsidP="00511F32" w14:paraId="2B0AE5C5" w14:textId="77777777">
            <w:pPr>
              <w:pStyle w:val="ColumnHeading"/>
              <w:keepNext/>
            </w:pPr>
            <w:r w:rsidRPr="0023750B">
              <w:t>A Bizottság által javasolt szöveg</w:t>
            </w:r>
          </w:p>
        </w:tc>
        <w:tc>
          <w:tcPr>
            <w:tcW w:w="4876" w:type="dxa"/>
          </w:tcPr>
          <w:p w:rsidR="00216E8D" w:rsidRPr="0023750B" w:rsidP="00511F32" w14:paraId="5C1D7D86" w14:textId="77777777">
            <w:pPr>
              <w:pStyle w:val="ColumnHeading"/>
              <w:keepNext/>
            </w:pPr>
            <w:r w:rsidRPr="0023750B">
              <w:t>Módosítás</w:t>
            </w:r>
          </w:p>
        </w:tc>
      </w:tr>
      <w:tr w14:paraId="343FEA7D" w14:textId="77777777" w:rsidTr="00511F32">
        <w:tblPrEx>
          <w:tblW w:w="0" w:type="auto"/>
          <w:jc w:val="center"/>
          <w:tblLayout w:type="fixed"/>
          <w:tblLook w:val="0000"/>
        </w:tblPrEx>
        <w:trPr>
          <w:jc w:val="center"/>
        </w:trPr>
        <w:tc>
          <w:tcPr>
            <w:tcW w:w="4876" w:type="dxa"/>
          </w:tcPr>
          <w:p w:rsidR="00216E8D" w:rsidRPr="0023750B" w:rsidP="00511F32" w14:paraId="34EF7A15" w14:textId="77777777">
            <w:pPr>
              <w:pStyle w:val="Normal6"/>
            </w:pPr>
            <w:r w:rsidRPr="0023750B">
              <w:t>(4)</w:t>
            </w:r>
            <w:r w:rsidRPr="0023750B">
              <w:tab/>
              <w:t xml:space="preserve">Az Európai Unióról szóló szerződés 4. cikkének (3) bekezdésében foglalt lojális együttműködés elve alapján az EPPO-ban részt nem vevő tagállamok kötelesek támogatni az EPPO tevékenységeit, és tartózkodni minden olyan intézkedéstől, amely veszélyeztetheti célkitűzéseinek elérését. Az </w:t>
            </w:r>
            <w:r w:rsidRPr="0023750B">
              <w:t>Eurofisc</w:t>
            </w:r>
            <w:r w:rsidRPr="0023750B">
              <w:t xml:space="preserve"> az EPPO-ban részt vevő és részt nem vevő tagállamokból áll. Ezért fontos, hogy az EPPO egyértelmű jogalappal rendelkezzen az </w:t>
            </w:r>
            <w:r w:rsidRPr="0023750B">
              <w:t>Eurofisc</w:t>
            </w:r>
            <w:r w:rsidRPr="0023750B">
              <w:t xml:space="preserve"> által feldolgozott információkhoz való hozzáféréshez.</w:t>
            </w:r>
          </w:p>
        </w:tc>
        <w:tc>
          <w:tcPr>
            <w:tcW w:w="4876" w:type="dxa"/>
          </w:tcPr>
          <w:p w:rsidR="00216E8D" w:rsidRPr="0023750B" w:rsidP="00511F32" w14:paraId="622B5A9B" w14:textId="77777777">
            <w:pPr>
              <w:pStyle w:val="Normal6"/>
              <w:rPr>
                <w:szCs w:val="24"/>
              </w:rPr>
            </w:pPr>
            <w:r w:rsidRPr="0023750B">
              <w:t>(4)</w:t>
            </w:r>
            <w:r w:rsidRPr="0023750B">
              <w:tab/>
              <w:t xml:space="preserve">Az Európai Unióról szóló szerződés 4. cikkének (3) bekezdésében foglalt lojális együttműködés elve alapján az EPPO-ban részt nem vevő tagállamok kötelesek támogatni az EPPO tevékenységeit, és tartózkodni minden olyan intézkedéstől, amely veszélyeztetheti célkitűzéseinek elérését. Az </w:t>
            </w:r>
            <w:r w:rsidRPr="0023750B">
              <w:t>Eurofisc</w:t>
            </w:r>
            <w:r w:rsidRPr="0023750B">
              <w:t xml:space="preserve"> az EPPO-ban részt vevő és részt nem vevő tagállamokból áll. Ezért fontos, hogy az EPPO </w:t>
            </w:r>
            <w:r w:rsidRPr="0023750B">
              <w:rPr>
                <w:b/>
                <w:i/>
              </w:rPr>
              <w:t>bűnüldözési célból</w:t>
            </w:r>
            <w:r w:rsidRPr="0023750B">
              <w:t xml:space="preserve"> egyértelmű jogalappal rendelkezzen az </w:t>
            </w:r>
            <w:r w:rsidRPr="0023750B">
              <w:t>Eurofisc</w:t>
            </w:r>
            <w:r w:rsidRPr="0023750B">
              <w:t xml:space="preserve"> által feldolgozott információkhoz való hozzáféréshez</w:t>
            </w:r>
            <w:r w:rsidRPr="0023750B">
              <w:rPr>
                <w:b/>
                <w:i/>
              </w:rPr>
              <w:t>, hogy sikeresen teljesíthesse az (EU) 2017/1939 tanácsi rendelet 4. cikkében meghatározott megbízatását, azaz nyomozást és vádhatósági eljárást folytathasson az Unió pénzügyi érdekeit sértő bűncselekményekkel kapcsolatban</w:t>
            </w:r>
            <w:r w:rsidRPr="0023750B">
              <w:t>.</w:t>
            </w:r>
          </w:p>
        </w:tc>
      </w:tr>
    </w:tbl>
    <w:p w:rsidR="00216E8D" w:rsidRPr="0023750B" w:rsidP="00216E8D" w14:paraId="131392C2" w14:textId="77777777"/>
    <w:p w:rsidR="00216E8D" w:rsidRPr="0023750B" w:rsidP="00216E8D" w14:paraId="70F1CBAE" w14:textId="77777777">
      <w:pPr>
        <w:pStyle w:val="AmNumberTabs"/>
      </w:pPr>
      <w:r w:rsidRPr="0023750B">
        <w:t>Módosítás</w:t>
      </w:r>
      <w:r w:rsidRPr="0023750B">
        <w:tab/>
      </w:r>
      <w:r w:rsidRPr="0023750B">
        <w:tab/>
        <w:t>3</w:t>
      </w:r>
    </w:p>
    <w:p w:rsidR="00216E8D" w:rsidRPr="0023750B" w:rsidP="00216E8D" w14:paraId="071FBCB0" w14:textId="77777777">
      <w:pPr>
        <w:pStyle w:val="NormalBold12b"/>
      </w:pPr>
      <w:r w:rsidRPr="0023750B">
        <w:t>Rendeletre irányuló javaslat</w:t>
      </w:r>
    </w:p>
    <w:p w:rsidR="00216E8D" w:rsidRPr="0023750B" w:rsidP="00216E8D" w14:paraId="679663C2" w14:textId="77777777">
      <w:pPr>
        <w:pStyle w:val="NormalBold"/>
      </w:pPr>
      <w:r w:rsidRPr="0023750B">
        <w:t>4 a preambulumbekezdés (új)</w:t>
      </w:r>
    </w:p>
    <w:tbl>
      <w:tblPr>
        <w:tblW w:w="0" w:type="auto"/>
        <w:jc w:val="center"/>
        <w:tblLayout w:type="fixed"/>
        <w:tblCellMar>
          <w:left w:w="340" w:type="dxa"/>
          <w:right w:w="340" w:type="dxa"/>
        </w:tblCellMar>
        <w:tblLook w:val="0000"/>
      </w:tblPr>
      <w:tblGrid>
        <w:gridCol w:w="4876"/>
        <w:gridCol w:w="4876"/>
      </w:tblGrid>
      <w:tr w14:paraId="6D60B6C2" w14:textId="77777777" w:rsidTr="00511F32">
        <w:tblPrEx>
          <w:tblW w:w="0" w:type="auto"/>
          <w:jc w:val="center"/>
          <w:tblLayout w:type="fixed"/>
          <w:tblLook w:val="0000"/>
        </w:tblPrEx>
        <w:trPr>
          <w:jc w:val="center"/>
        </w:trPr>
        <w:tc>
          <w:tcPr>
            <w:tcW w:w="9752" w:type="dxa"/>
            <w:gridSpan w:val="2"/>
          </w:tcPr>
          <w:p w:rsidR="00216E8D" w:rsidRPr="0023750B" w:rsidP="00511F32" w14:paraId="0F7DEFAF" w14:textId="77777777">
            <w:pPr>
              <w:keepNext/>
            </w:pPr>
          </w:p>
        </w:tc>
      </w:tr>
      <w:tr w14:paraId="5CE10A73" w14:textId="77777777" w:rsidTr="00511F32">
        <w:tblPrEx>
          <w:tblW w:w="0" w:type="auto"/>
          <w:jc w:val="center"/>
          <w:tblLayout w:type="fixed"/>
          <w:tblLook w:val="0000"/>
        </w:tblPrEx>
        <w:trPr>
          <w:jc w:val="center"/>
        </w:trPr>
        <w:tc>
          <w:tcPr>
            <w:tcW w:w="4876" w:type="dxa"/>
          </w:tcPr>
          <w:p w:rsidR="00216E8D" w:rsidRPr="0023750B" w:rsidP="00511F32" w14:paraId="3250146F" w14:textId="77777777">
            <w:pPr>
              <w:pStyle w:val="ColumnHeading"/>
              <w:keepNext/>
            </w:pPr>
            <w:r w:rsidRPr="0023750B">
              <w:t>A Bizottság által javasolt szöveg</w:t>
            </w:r>
          </w:p>
        </w:tc>
        <w:tc>
          <w:tcPr>
            <w:tcW w:w="4876" w:type="dxa"/>
          </w:tcPr>
          <w:p w:rsidR="00216E8D" w:rsidRPr="0023750B" w:rsidP="00511F32" w14:paraId="452CA5CA" w14:textId="77777777">
            <w:pPr>
              <w:pStyle w:val="ColumnHeading"/>
              <w:keepNext/>
            </w:pPr>
            <w:r w:rsidRPr="0023750B">
              <w:t>Módosítás</w:t>
            </w:r>
          </w:p>
        </w:tc>
      </w:tr>
      <w:tr w14:paraId="0845F51B" w14:textId="77777777" w:rsidTr="00511F32">
        <w:tblPrEx>
          <w:tblW w:w="0" w:type="auto"/>
          <w:jc w:val="center"/>
          <w:tblLayout w:type="fixed"/>
          <w:tblLook w:val="0000"/>
        </w:tblPrEx>
        <w:trPr>
          <w:jc w:val="center"/>
        </w:trPr>
        <w:tc>
          <w:tcPr>
            <w:tcW w:w="4876" w:type="dxa"/>
          </w:tcPr>
          <w:p w:rsidR="00216E8D" w:rsidRPr="0023750B" w:rsidP="00511F32" w14:paraId="405AD656" w14:textId="77777777">
            <w:pPr>
              <w:pStyle w:val="Normal6"/>
            </w:pPr>
          </w:p>
        </w:tc>
        <w:tc>
          <w:tcPr>
            <w:tcW w:w="4876" w:type="dxa"/>
          </w:tcPr>
          <w:p w:rsidR="00216E8D" w:rsidRPr="0023750B" w:rsidP="00511F32" w14:paraId="77DD850B" w14:textId="642C9840">
            <w:pPr>
              <w:pStyle w:val="Normal6"/>
              <w:rPr>
                <w:szCs w:val="24"/>
              </w:rPr>
            </w:pPr>
            <w:r w:rsidRPr="0023750B">
              <w:rPr>
                <w:b/>
                <w:i/>
              </w:rPr>
              <w:t>(4a)</w:t>
            </w:r>
            <w:r w:rsidRPr="0023750B">
              <w:rPr>
                <w:b/>
                <w:i/>
              </w:rPr>
              <w:tab/>
              <w:t xml:space="preserve">Az Európai Számvevőszék több alkalommal – legutóbb a behozatalt érintő </w:t>
            </w:r>
            <w:r w:rsidRPr="0023750B">
              <w:rPr>
                <w:b/>
                <w:i/>
              </w:rPr>
              <w:t>héacsalásról</w:t>
            </w:r>
            <w:r w:rsidRPr="0023750B">
              <w:rPr>
                <w:b/>
                <w:i/>
              </w:rPr>
              <w:t xml:space="preserve"> szóló 8/2025. sz. </w:t>
            </w:r>
            <w:r w:rsidRPr="0023750B">
              <w:rPr>
                <w:b/>
                <w:i/>
              </w:rPr>
              <w:t>különjelentésében</w:t>
            </w:r>
            <w:r w:rsidRPr="0023750B">
              <w:rPr>
                <w:b/>
                <w:i/>
              </w:rPr>
              <w:t xml:space="preserve"> – megállapította, hogy a </w:t>
            </w:r>
            <w:r w:rsidRPr="0023750B">
              <w:rPr>
                <w:b/>
                <w:i/>
              </w:rPr>
              <w:t>héával</w:t>
            </w:r>
            <w:r w:rsidRPr="0023750B">
              <w:rPr>
                <w:b/>
                <w:i/>
              </w:rPr>
              <w:t xml:space="preserve"> kapcsolatos információs rendszerek tagállamok és uniós szervek közötti hozzáférhetőségének és </w:t>
            </w:r>
            <w:r w:rsidRPr="0023750B">
              <w:rPr>
                <w:b/>
                <w:i/>
              </w:rPr>
              <w:t>interoperabilitásának</w:t>
            </w:r>
            <w:r w:rsidRPr="0023750B">
              <w:rPr>
                <w:b/>
                <w:i/>
              </w:rPr>
              <w:t xml:space="preserve"> hiányosságai jelentősen akadályozzák a határokon átnyúló </w:t>
            </w:r>
            <w:r w:rsidRPr="0023750B">
              <w:rPr>
                <w:b/>
                <w:i/>
              </w:rPr>
              <w:t>héacsalással</w:t>
            </w:r>
            <w:r w:rsidRPr="0023750B">
              <w:rPr>
                <w:b/>
                <w:i/>
              </w:rPr>
              <w:t xml:space="preserve"> kapcsolatos hatékony nyomozást. </w:t>
            </w:r>
            <w:r w:rsidRPr="0023750B" w:rsidR="0024218F">
              <w:rPr>
                <w:b/>
                <w:i/>
              </w:rPr>
              <w:t xml:space="preserve">A </w:t>
            </w:r>
            <w:r w:rsidRPr="0023750B">
              <w:rPr>
                <w:b/>
                <w:i/>
              </w:rPr>
              <w:t xml:space="preserve">jelentés ezenkívül jelentős eltéréseket állapított meg a tagállamok által a behozatalt érintő </w:t>
            </w:r>
            <w:r w:rsidRPr="0023750B">
              <w:rPr>
                <w:b/>
                <w:i/>
              </w:rPr>
              <w:t>héacsalással</w:t>
            </w:r>
            <w:r w:rsidRPr="0023750B">
              <w:rPr>
                <w:b/>
                <w:i/>
              </w:rPr>
              <w:t xml:space="preserve"> kapcsolatban alkalmazott közigazgatási szankciók szintje tekintetében, amelyek olyan feltételeket teremtenek, amelyek lehetővé teszik a gazdasági szereplők számára, hogy a legalacsonyabb szankciókkal járó joghatóságot vegyék igénybe. A </w:t>
            </w:r>
            <w:r w:rsidRPr="0023750B">
              <w:rPr>
                <w:b/>
                <w:i/>
              </w:rPr>
              <w:t>héaadatokhoz</w:t>
            </w:r>
            <w:r w:rsidRPr="0023750B">
              <w:rPr>
                <w:b/>
                <w:i/>
              </w:rPr>
              <w:t xml:space="preserve"> való, e rendelet által az EPPO és az OLAF számára biztosított hozzáférés javítja a felderítési és vádhatósági kapacitást, de nem jelent visszatartó </w:t>
            </w:r>
            <w:r w:rsidRPr="0023750B">
              <w:rPr>
                <w:b/>
                <w:i/>
              </w:rPr>
              <w:t>erejű</w:t>
            </w:r>
            <w:r w:rsidRPr="0023750B">
              <w:rPr>
                <w:b/>
                <w:i/>
              </w:rPr>
              <w:t xml:space="preserve"> korrekciós intézkedést a szankciók eltérése esetén. Ezzel összefüggésben és a Bizottság azon kötelezettségvállalásával összhangban, hogy a 2027 utáni többéves pénzügyi keretben szereplő intézkedések részeként felülvizsgálja a csalás elleni architektúrát, fontolóra kell venni az egyenlőtlenségek kezelésére irányuló további intézkedések lehetőségét, például egy megfelelő jogalapon alapuló jogalkotási javaslatot, amelynek célja a legsúlyosabb </w:t>
            </w:r>
            <w:r w:rsidRPr="0023750B">
              <w:rPr>
                <w:b/>
                <w:i/>
              </w:rPr>
              <w:t>héa</w:t>
            </w:r>
            <w:r w:rsidRPr="0023750B">
              <w:rPr>
                <w:b/>
                <w:i/>
              </w:rPr>
              <w:t>- és vámügyi jogsértésekre alkalmazandó közigazgatási szankciók minimális szintű harmonizációjának vagy következetességének elérése, figyelembe véve az Unió pénzügyi érdekei hatékony védelmének szükségességét. Minden ilyen javaslatot átfogó hatásvizsgálatnak kell kísérnie, és azoknak meg kell felelniük az EUSZ 5. cikkében meghatározott szubszidiaritás és arányosság elvének.</w:t>
            </w:r>
          </w:p>
        </w:tc>
      </w:tr>
    </w:tbl>
    <w:p w:rsidR="00216E8D" w:rsidRPr="0023750B" w:rsidP="00216E8D" w14:paraId="7ED8B4E4" w14:textId="77777777">
      <w:pPr>
        <w:pStyle w:val="AmNumberTabs"/>
      </w:pPr>
      <w:r w:rsidRPr="0023750B">
        <w:t>Módosítás</w:t>
      </w:r>
      <w:r w:rsidRPr="0023750B">
        <w:tab/>
      </w:r>
      <w:r w:rsidRPr="0023750B">
        <w:tab/>
        <w:t>4</w:t>
      </w:r>
    </w:p>
    <w:p w:rsidR="00216E8D" w:rsidRPr="0023750B" w:rsidP="00216E8D" w14:paraId="5AA095D9" w14:textId="77777777">
      <w:pPr>
        <w:pStyle w:val="NormalBold12b"/>
      </w:pPr>
      <w:r w:rsidRPr="0023750B">
        <w:t>Rendeletre irányuló javaslat</w:t>
      </w:r>
    </w:p>
    <w:p w:rsidR="00216E8D" w:rsidRPr="0023750B" w:rsidP="00216E8D" w14:paraId="5DA18BF5" w14:textId="77777777">
      <w:pPr>
        <w:pStyle w:val="NormalBold"/>
      </w:pPr>
      <w:r w:rsidRPr="0023750B">
        <w:t>4 b preambulumbekezdés (új)</w:t>
      </w:r>
    </w:p>
    <w:tbl>
      <w:tblPr>
        <w:tblW w:w="0" w:type="auto"/>
        <w:jc w:val="center"/>
        <w:tblLayout w:type="fixed"/>
        <w:tblCellMar>
          <w:left w:w="340" w:type="dxa"/>
          <w:right w:w="340" w:type="dxa"/>
        </w:tblCellMar>
        <w:tblLook w:val="04A0"/>
      </w:tblPr>
      <w:tblGrid>
        <w:gridCol w:w="4876"/>
        <w:gridCol w:w="4876"/>
      </w:tblGrid>
      <w:tr w14:paraId="57539CFD" w14:textId="77777777" w:rsidTr="00511F32">
        <w:tblPrEx>
          <w:tblW w:w="0" w:type="auto"/>
          <w:jc w:val="center"/>
          <w:tblLayout w:type="fixed"/>
          <w:tblLook w:val="04A0"/>
        </w:tblPrEx>
        <w:trPr>
          <w:trHeight w:val="240"/>
          <w:jc w:val="center"/>
        </w:trPr>
        <w:tc>
          <w:tcPr>
            <w:tcW w:w="9752" w:type="dxa"/>
            <w:gridSpan w:val="2"/>
          </w:tcPr>
          <w:p w:rsidR="00216E8D" w:rsidRPr="0023750B" w:rsidP="00511F32" w14:paraId="198325F3" w14:textId="77777777"/>
        </w:tc>
      </w:tr>
      <w:tr w14:paraId="7A0C53E4" w14:textId="77777777" w:rsidTr="00511F32">
        <w:tblPrEx>
          <w:tblW w:w="0" w:type="auto"/>
          <w:jc w:val="center"/>
          <w:tblLayout w:type="fixed"/>
          <w:tblLook w:val="04A0"/>
        </w:tblPrEx>
        <w:trPr>
          <w:trHeight w:val="240"/>
          <w:jc w:val="center"/>
        </w:trPr>
        <w:tc>
          <w:tcPr>
            <w:tcW w:w="4876" w:type="dxa"/>
            <w:hideMark/>
          </w:tcPr>
          <w:p w:rsidR="00216E8D" w:rsidRPr="0023750B" w:rsidP="00511F32" w14:paraId="3DBA7B37" w14:textId="77777777">
            <w:pPr>
              <w:pStyle w:val="AmColumnHeading"/>
            </w:pPr>
            <w:r w:rsidRPr="0023750B">
              <w:t>A Bizottság által javasolt szöveg</w:t>
            </w:r>
          </w:p>
        </w:tc>
        <w:tc>
          <w:tcPr>
            <w:tcW w:w="4876" w:type="dxa"/>
            <w:hideMark/>
          </w:tcPr>
          <w:p w:rsidR="00216E8D" w:rsidRPr="0023750B" w:rsidP="00511F32" w14:paraId="3615B6A3" w14:textId="77777777">
            <w:pPr>
              <w:pStyle w:val="AmColumnHeading"/>
            </w:pPr>
            <w:r w:rsidRPr="0023750B">
              <w:t>Módosítás</w:t>
            </w:r>
          </w:p>
        </w:tc>
      </w:tr>
      <w:tr w14:paraId="66A7464F" w14:textId="77777777" w:rsidTr="00511F32">
        <w:tblPrEx>
          <w:tblW w:w="0" w:type="auto"/>
          <w:jc w:val="center"/>
          <w:tblLayout w:type="fixed"/>
          <w:tblLook w:val="04A0"/>
        </w:tblPrEx>
        <w:trPr>
          <w:jc w:val="center"/>
        </w:trPr>
        <w:tc>
          <w:tcPr>
            <w:tcW w:w="4876" w:type="dxa"/>
          </w:tcPr>
          <w:p w:rsidR="00216E8D" w:rsidRPr="0023750B" w:rsidP="00511F32" w14:paraId="45FB5960" w14:textId="77777777">
            <w:pPr>
              <w:pStyle w:val="Normal6a"/>
            </w:pPr>
          </w:p>
        </w:tc>
        <w:tc>
          <w:tcPr>
            <w:tcW w:w="4876" w:type="dxa"/>
            <w:hideMark/>
          </w:tcPr>
          <w:p w:rsidR="00216E8D" w:rsidRPr="0023750B" w:rsidP="00511F32" w14:paraId="56A081FA" w14:textId="43411D21">
            <w:pPr>
              <w:pStyle w:val="Normal6a"/>
            </w:pPr>
            <w:r w:rsidRPr="0023750B">
              <w:rPr>
                <w:b/>
                <w:i/>
              </w:rPr>
              <w:t>(4b)</w:t>
            </w:r>
            <w:r w:rsidRPr="0023750B">
              <w:tab/>
            </w:r>
            <w:r w:rsidRPr="0023750B">
              <w:rPr>
                <w:b/>
                <w:i/>
              </w:rPr>
              <w:t xml:space="preserve">Az EU csalás elleni architektúrájának felülvizsgálatáról szóló, 2025. júliusi bizottsági fehér könyv az </w:t>
            </w:r>
            <w:r w:rsidRPr="0023750B">
              <w:rPr>
                <w:b/>
                <w:i/>
              </w:rPr>
              <w:t>Eurofisc</w:t>
            </w:r>
            <w:r w:rsidRPr="0023750B">
              <w:rPr>
                <w:b/>
                <w:i/>
              </w:rPr>
              <w:t xml:space="preserve">, az EPPO, az OLAF, az </w:t>
            </w:r>
            <w:r w:rsidRPr="0023750B">
              <w:rPr>
                <w:b/>
                <w:i/>
              </w:rPr>
              <w:t>Europol</w:t>
            </w:r>
            <w:r w:rsidRPr="0023750B">
              <w:rPr>
                <w:b/>
                <w:i/>
              </w:rPr>
              <w:t xml:space="preserve"> és az </w:t>
            </w:r>
            <w:r w:rsidRPr="0023750B">
              <w:rPr>
                <w:b/>
                <w:i/>
              </w:rPr>
              <w:t>Eurojust</w:t>
            </w:r>
            <w:r w:rsidRPr="0023750B">
              <w:rPr>
                <w:b/>
                <w:i/>
              </w:rPr>
              <w:t xml:space="preserve"> közötti információáramlás széttagoltságát olyan rendszerszintű strukturális hiányosságként azonosította, amely aláássa a határokon átnyúló </w:t>
            </w:r>
            <w:r w:rsidRPr="0023750B">
              <w:rPr>
                <w:b/>
                <w:i/>
              </w:rPr>
              <w:t>héacsalásra</w:t>
            </w:r>
            <w:r w:rsidRPr="0023750B">
              <w:rPr>
                <w:b/>
                <w:i/>
              </w:rPr>
              <w:t xml:space="preserve"> adott uniós válasz hatékonyságát. E rendelet a csalás elleni felülvizsgált architektúra adatmegosztási pillérének jogszabályi végrehajtását jelenti, és azt az említett fehér könyvben bejelentett további intézkedésekkel összefüggésben kell értelmezni, beleértve az </w:t>
            </w:r>
            <w:r w:rsidRPr="0023750B">
              <w:rPr>
                <w:b/>
                <w:i/>
              </w:rPr>
              <w:t>Eurofisc</w:t>
            </w:r>
            <w:r w:rsidRPr="0023750B">
              <w:rPr>
                <w:b/>
                <w:i/>
              </w:rPr>
              <w:t xml:space="preserve"> működési kapacitásának megerősítését, az IOSS és más behozatali </w:t>
            </w:r>
            <w:r w:rsidRPr="0023750B">
              <w:rPr>
                <w:b/>
                <w:i/>
              </w:rPr>
              <w:t>héarendszerek</w:t>
            </w:r>
            <w:r w:rsidRPr="0023750B">
              <w:rPr>
                <w:b/>
                <w:i/>
              </w:rPr>
              <w:t xml:space="preserve"> keretében a nem uniós adóalanyok által kinevezett adóügyi képviselőkre vonatkozó feltételek és felelősségi szabályok harmonizálását, valamint a vámügyi adatokhoz való, e rendelettel létrehozott hozzáféréssel való összhang biztosítása érdekében a CESOP adatkormányzási keretének kiterjesztését.</w:t>
            </w:r>
          </w:p>
        </w:tc>
      </w:tr>
    </w:tbl>
    <w:p w:rsidR="00216E8D" w:rsidRPr="0023750B" w:rsidP="00216E8D" w14:paraId="3A413385" w14:textId="77777777">
      <w:pPr>
        <w:pStyle w:val="AmNumberTabs"/>
      </w:pPr>
      <w:r w:rsidRPr="0023750B">
        <w:t>Módosítás</w:t>
      </w:r>
      <w:r w:rsidRPr="0023750B">
        <w:tab/>
      </w:r>
      <w:r w:rsidRPr="0023750B">
        <w:tab/>
        <w:t>5</w:t>
      </w:r>
    </w:p>
    <w:p w:rsidR="00216E8D" w:rsidRPr="0023750B" w:rsidP="00216E8D" w14:paraId="72624197" w14:textId="77777777">
      <w:pPr>
        <w:pStyle w:val="NormalBold12b"/>
      </w:pPr>
      <w:r w:rsidRPr="0023750B">
        <w:t>Rendeletre irányuló javaslat</w:t>
      </w:r>
    </w:p>
    <w:p w:rsidR="00216E8D" w:rsidRPr="0023750B" w:rsidP="00216E8D" w14:paraId="3E7B3A9D" w14:textId="77777777">
      <w:pPr>
        <w:pStyle w:val="NormalBold"/>
      </w:pPr>
      <w:r w:rsidRPr="0023750B">
        <w:t>4 c preambulumbekezdés (új)</w:t>
      </w:r>
    </w:p>
    <w:tbl>
      <w:tblPr>
        <w:tblW w:w="0" w:type="auto"/>
        <w:jc w:val="center"/>
        <w:tblLayout w:type="fixed"/>
        <w:tblCellMar>
          <w:left w:w="340" w:type="dxa"/>
          <w:right w:w="340" w:type="dxa"/>
        </w:tblCellMar>
        <w:tblLook w:val="04A0"/>
      </w:tblPr>
      <w:tblGrid>
        <w:gridCol w:w="4876"/>
        <w:gridCol w:w="4876"/>
      </w:tblGrid>
      <w:tr w14:paraId="28F6328E" w14:textId="77777777" w:rsidTr="00511F32">
        <w:tblPrEx>
          <w:tblW w:w="0" w:type="auto"/>
          <w:jc w:val="center"/>
          <w:tblLayout w:type="fixed"/>
          <w:tblLook w:val="04A0"/>
        </w:tblPrEx>
        <w:trPr>
          <w:trHeight w:val="240"/>
          <w:jc w:val="center"/>
        </w:trPr>
        <w:tc>
          <w:tcPr>
            <w:tcW w:w="9752" w:type="dxa"/>
            <w:gridSpan w:val="2"/>
          </w:tcPr>
          <w:p w:rsidR="00216E8D" w:rsidRPr="0023750B" w:rsidP="00511F32" w14:paraId="18845D26" w14:textId="77777777"/>
        </w:tc>
      </w:tr>
      <w:tr w14:paraId="387A3E91" w14:textId="77777777" w:rsidTr="00511F32">
        <w:tblPrEx>
          <w:tblW w:w="0" w:type="auto"/>
          <w:jc w:val="center"/>
          <w:tblLayout w:type="fixed"/>
          <w:tblLook w:val="04A0"/>
        </w:tblPrEx>
        <w:trPr>
          <w:trHeight w:val="240"/>
          <w:jc w:val="center"/>
        </w:trPr>
        <w:tc>
          <w:tcPr>
            <w:tcW w:w="4876" w:type="dxa"/>
            <w:hideMark/>
          </w:tcPr>
          <w:p w:rsidR="00216E8D" w:rsidRPr="0023750B" w:rsidP="00511F32" w14:paraId="07FE2A76" w14:textId="77777777">
            <w:pPr>
              <w:pStyle w:val="AmColumnHeading"/>
            </w:pPr>
            <w:r w:rsidRPr="0023750B">
              <w:t>A Bizottság által javasolt szöveg</w:t>
            </w:r>
          </w:p>
        </w:tc>
        <w:tc>
          <w:tcPr>
            <w:tcW w:w="4876" w:type="dxa"/>
            <w:hideMark/>
          </w:tcPr>
          <w:p w:rsidR="00216E8D" w:rsidRPr="0023750B" w:rsidP="00511F32" w14:paraId="3CAF9F2C" w14:textId="77777777">
            <w:pPr>
              <w:pStyle w:val="AmColumnHeading"/>
            </w:pPr>
            <w:r w:rsidRPr="0023750B">
              <w:t>Módosítás</w:t>
            </w:r>
          </w:p>
        </w:tc>
      </w:tr>
      <w:tr w14:paraId="047ED616" w14:textId="77777777" w:rsidTr="00511F32">
        <w:tblPrEx>
          <w:tblW w:w="0" w:type="auto"/>
          <w:jc w:val="center"/>
          <w:tblLayout w:type="fixed"/>
          <w:tblLook w:val="04A0"/>
        </w:tblPrEx>
        <w:trPr>
          <w:jc w:val="center"/>
        </w:trPr>
        <w:tc>
          <w:tcPr>
            <w:tcW w:w="4876" w:type="dxa"/>
          </w:tcPr>
          <w:p w:rsidR="00216E8D" w:rsidRPr="0023750B" w:rsidP="00511F32" w14:paraId="44BF0383" w14:textId="77777777">
            <w:pPr>
              <w:pStyle w:val="Normal6a"/>
            </w:pPr>
          </w:p>
        </w:tc>
        <w:tc>
          <w:tcPr>
            <w:tcW w:w="4876" w:type="dxa"/>
            <w:hideMark/>
          </w:tcPr>
          <w:p w:rsidR="00216E8D" w:rsidRPr="0023750B" w:rsidP="00511F32" w14:paraId="6EF69353" w14:textId="77777777">
            <w:pPr>
              <w:pStyle w:val="Normal6a"/>
            </w:pPr>
            <w:r w:rsidRPr="0023750B">
              <w:rPr>
                <w:b/>
                <w:i/>
              </w:rPr>
              <w:t>(4c)</w:t>
            </w:r>
            <w:r w:rsidRPr="0023750B">
              <w:tab/>
            </w:r>
            <w:r w:rsidRPr="0023750B">
              <w:rPr>
                <w:b/>
                <w:i/>
              </w:rPr>
              <w:t xml:space="preserve">A vámhatóságok által az olyan behozatali eljárásokkal kapcsolatban tárolt információk, amelyek során a </w:t>
            </w:r>
            <w:r w:rsidRPr="0023750B">
              <w:rPr>
                <w:b/>
                <w:i/>
              </w:rPr>
              <w:t>héakötelezettségeket</w:t>
            </w:r>
            <w:r w:rsidRPr="0023750B">
              <w:rPr>
                <w:b/>
                <w:i/>
              </w:rPr>
              <w:t xml:space="preserve"> elhalasztják vagy mentességet biztosítanak azok alól, az EUMSZ 113. cikkének alkalmazásában lényegüknél fogva </w:t>
            </w:r>
            <w:r w:rsidRPr="0023750B">
              <w:rPr>
                <w:b/>
                <w:i/>
              </w:rPr>
              <w:t>héával</w:t>
            </w:r>
            <w:r w:rsidRPr="0023750B">
              <w:rPr>
                <w:b/>
                <w:i/>
              </w:rPr>
              <w:t xml:space="preserve"> kapcsolatos információknak minősülnek. A 904/2010/EU rendelet 17. cikke (1) bekezdése f) pontjának hatályát ki kell terjeszteni a </w:t>
            </w:r>
            <w:r w:rsidRPr="0023750B">
              <w:rPr>
                <w:b/>
                <w:i/>
              </w:rPr>
              <w:t>héamentességekkel</w:t>
            </w:r>
            <w:r w:rsidRPr="0023750B">
              <w:rPr>
                <w:b/>
                <w:i/>
              </w:rPr>
              <w:t xml:space="preserve"> vagy -halasztásokkal járó valamennyi behozatali eljárásra, többek között a 2006/112/EK irányelvvel létrehozott egyablakos importügyintézési rendszer keretében, valamint kötelező adatelemként hozzá kell adni a bejelentett vámértéket és a származási országot annak érdekében, hogy az illetékes hatóságok, köztük az EPPO és az OLAF összevethessék a </w:t>
            </w:r>
            <w:r w:rsidRPr="0023750B">
              <w:rPr>
                <w:b/>
                <w:i/>
              </w:rPr>
              <w:t xml:space="preserve">behozatali árunyilatkozatokat a </w:t>
            </w:r>
            <w:r w:rsidRPr="0023750B">
              <w:rPr>
                <w:b/>
                <w:i/>
              </w:rPr>
              <w:t>héabevallásokkal</w:t>
            </w:r>
            <w:r w:rsidRPr="0023750B">
              <w:rPr>
                <w:b/>
                <w:i/>
              </w:rPr>
              <w:t>, és feltárhassák a csalásra utaló eltéréseket. Ez a kiterjesztés nem érintheti az említett behozatali eljárásokra irányadó anyagi vámszabályokat, amelyek továbbra is a 952/2013/EU rendelet hatálya alá tartoznak.</w:t>
            </w:r>
          </w:p>
        </w:tc>
      </w:tr>
    </w:tbl>
    <w:p w:rsidR="00216E8D" w:rsidRPr="0023750B" w:rsidP="00216E8D" w14:paraId="10E7B215" w14:textId="77777777"/>
    <w:p w:rsidR="00216E8D" w:rsidRPr="0023750B" w:rsidP="00216E8D" w14:paraId="23A789ED" w14:textId="77777777">
      <w:pPr>
        <w:pStyle w:val="AmNumberTabs"/>
      </w:pPr>
      <w:r w:rsidRPr="0023750B">
        <w:t>Módosítás</w:t>
      </w:r>
      <w:r w:rsidRPr="0023750B">
        <w:tab/>
      </w:r>
      <w:r w:rsidRPr="0023750B">
        <w:tab/>
        <w:t>6</w:t>
      </w:r>
    </w:p>
    <w:p w:rsidR="00216E8D" w:rsidRPr="0023750B" w:rsidP="00216E8D" w14:paraId="6D6308B6" w14:textId="77777777">
      <w:pPr>
        <w:pStyle w:val="NormalBold12b"/>
      </w:pPr>
      <w:r w:rsidRPr="0023750B">
        <w:t>Rendeletre irányuló javaslat</w:t>
      </w:r>
    </w:p>
    <w:p w:rsidR="00216E8D" w:rsidRPr="0023750B" w:rsidP="00216E8D" w14:paraId="0B521020" w14:textId="77777777">
      <w:pPr>
        <w:pStyle w:val="NormalBold"/>
      </w:pPr>
      <w:r w:rsidRPr="0023750B">
        <w:t>4 d preambulumbekezdés (új)</w:t>
      </w:r>
    </w:p>
    <w:tbl>
      <w:tblPr>
        <w:tblW w:w="0" w:type="auto"/>
        <w:jc w:val="center"/>
        <w:tblLayout w:type="fixed"/>
        <w:tblCellMar>
          <w:left w:w="340" w:type="dxa"/>
          <w:right w:w="340" w:type="dxa"/>
        </w:tblCellMar>
        <w:tblLook w:val="0000"/>
      </w:tblPr>
      <w:tblGrid>
        <w:gridCol w:w="4876"/>
        <w:gridCol w:w="4876"/>
      </w:tblGrid>
      <w:tr w14:paraId="75E2C351" w14:textId="77777777" w:rsidTr="00511F32">
        <w:tblPrEx>
          <w:tblW w:w="0" w:type="auto"/>
          <w:jc w:val="center"/>
          <w:tblLayout w:type="fixed"/>
          <w:tblLook w:val="0000"/>
        </w:tblPrEx>
        <w:trPr>
          <w:jc w:val="center"/>
        </w:trPr>
        <w:tc>
          <w:tcPr>
            <w:tcW w:w="9752" w:type="dxa"/>
            <w:gridSpan w:val="2"/>
          </w:tcPr>
          <w:p w:rsidR="00216E8D" w:rsidRPr="0023750B" w:rsidP="00511F32" w14:paraId="66416594" w14:textId="77777777">
            <w:pPr>
              <w:keepNext/>
            </w:pPr>
          </w:p>
        </w:tc>
      </w:tr>
      <w:tr w14:paraId="07389B7F" w14:textId="77777777" w:rsidTr="00511F32">
        <w:tblPrEx>
          <w:tblW w:w="0" w:type="auto"/>
          <w:jc w:val="center"/>
          <w:tblLayout w:type="fixed"/>
          <w:tblLook w:val="0000"/>
        </w:tblPrEx>
        <w:trPr>
          <w:jc w:val="center"/>
        </w:trPr>
        <w:tc>
          <w:tcPr>
            <w:tcW w:w="4876" w:type="dxa"/>
          </w:tcPr>
          <w:p w:rsidR="00216E8D" w:rsidRPr="0023750B" w:rsidP="00511F32" w14:paraId="176BF17D" w14:textId="77777777">
            <w:pPr>
              <w:pStyle w:val="ColumnHeading"/>
              <w:keepNext/>
            </w:pPr>
            <w:r w:rsidRPr="0023750B">
              <w:t>A Bizottság által javasolt szöveg</w:t>
            </w:r>
          </w:p>
        </w:tc>
        <w:tc>
          <w:tcPr>
            <w:tcW w:w="4876" w:type="dxa"/>
          </w:tcPr>
          <w:p w:rsidR="00216E8D" w:rsidRPr="0023750B" w:rsidP="00511F32" w14:paraId="231C1404" w14:textId="77777777">
            <w:pPr>
              <w:pStyle w:val="ColumnHeading"/>
              <w:keepNext/>
            </w:pPr>
            <w:r w:rsidRPr="0023750B">
              <w:t>Módosítás</w:t>
            </w:r>
          </w:p>
        </w:tc>
      </w:tr>
      <w:tr w14:paraId="18B42CD7" w14:textId="77777777" w:rsidTr="00511F32">
        <w:tblPrEx>
          <w:tblW w:w="0" w:type="auto"/>
          <w:jc w:val="center"/>
          <w:tblLayout w:type="fixed"/>
          <w:tblLook w:val="0000"/>
        </w:tblPrEx>
        <w:trPr>
          <w:jc w:val="center"/>
        </w:trPr>
        <w:tc>
          <w:tcPr>
            <w:tcW w:w="4876" w:type="dxa"/>
          </w:tcPr>
          <w:p w:rsidR="00216E8D" w:rsidRPr="0023750B" w:rsidP="00511F32" w14:paraId="21B219E6" w14:textId="77777777">
            <w:pPr>
              <w:pStyle w:val="Normal6"/>
            </w:pPr>
          </w:p>
        </w:tc>
        <w:tc>
          <w:tcPr>
            <w:tcW w:w="4876" w:type="dxa"/>
          </w:tcPr>
          <w:p w:rsidR="00216E8D" w:rsidRPr="0023750B" w:rsidP="00511F32" w14:paraId="48986053" w14:textId="77777777">
            <w:pPr>
              <w:pStyle w:val="Normal6"/>
              <w:rPr>
                <w:szCs w:val="24"/>
              </w:rPr>
            </w:pPr>
            <w:r w:rsidRPr="0023750B">
              <w:rPr>
                <w:b/>
                <w:i/>
              </w:rPr>
              <w:t>(4d)</w:t>
            </w:r>
            <w:r w:rsidRPr="0023750B">
              <w:rPr>
                <w:b/>
                <w:i/>
              </w:rPr>
              <w:tab/>
              <w:t xml:space="preserve">Annak biztosítása érdekében, hogy az e rendelet által létrehozott végrehajtási kapacitás ténylegesen kiterjedjen valamennyi tagállamra, továbbá az egységes piacon és az Unió csalás elleni környezetében elkerülhetők legyenek a tartós aszimmetriák, a csalás elleni architektúra felülvizsgálatára irányuló bizottsági kötelezettségvállalás részeként az EPPO-ban részt nem vevő tagállamok számára elő kell írni, hogy jelöljenek ki egy illetékes nemzeti hatóságot, amely felelős az egyenértékű feladatok ellátásáért az </w:t>
            </w:r>
            <w:r w:rsidRPr="0023750B">
              <w:rPr>
                <w:b/>
                <w:i/>
              </w:rPr>
              <w:t>Eurofisc</w:t>
            </w:r>
            <w:r w:rsidRPr="0023750B">
              <w:rPr>
                <w:b/>
                <w:i/>
              </w:rPr>
              <w:t xml:space="preserve">-kel és az OLAF-fal a határokon átnyúló </w:t>
            </w:r>
            <w:r w:rsidRPr="0023750B">
              <w:rPr>
                <w:b/>
                <w:i/>
              </w:rPr>
              <w:t>héacsalással</w:t>
            </w:r>
            <w:r w:rsidRPr="0023750B">
              <w:rPr>
                <w:b/>
                <w:i/>
              </w:rPr>
              <w:t xml:space="preserve"> kapcsolatban folytatott együttműködés során.  Az említett tagállamoknak az e rendelet hatálybalépésétől számított hat hónapon belül értesíteniük kell a Bizottságot a kijelölt hatóságról, és évente jelentést kell tenniük a Bizottságnak a kapott információk felhasználásáról, beleértve a megindított nyomozások számát és azok eredményét.</w:t>
            </w:r>
          </w:p>
        </w:tc>
      </w:tr>
    </w:tbl>
    <w:p w:rsidR="00216E8D" w:rsidRPr="0023750B" w:rsidP="00216E8D" w14:paraId="53290208" w14:textId="77777777"/>
    <w:p w:rsidR="00216E8D" w:rsidRPr="0023750B" w:rsidP="00216E8D" w14:paraId="673FC326" w14:textId="77777777">
      <w:pPr>
        <w:pStyle w:val="AMNumberTabs0"/>
        <w:keepNext/>
      </w:pPr>
      <w:r w:rsidRPr="0023750B">
        <w:t>Módosítás</w:t>
      </w:r>
      <w:r w:rsidRPr="0023750B">
        <w:tab/>
      </w:r>
      <w:r w:rsidRPr="0023750B">
        <w:tab/>
        <w:t>7</w:t>
      </w:r>
    </w:p>
    <w:p w:rsidR="00216E8D" w:rsidRPr="0023750B" w:rsidP="00216E8D" w14:paraId="142E6545" w14:textId="77777777">
      <w:pPr>
        <w:pStyle w:val="NormalBold12b"/>
        <w:keepNext/>
      </w:pPr>
      <w:r w:rsidRPr="0023750B">
        <w:t>Rendeletre irányuló javaslat</w:t>
      </w:r>
    </w:p>
    <w:p w:rsidR="00216E8D" w:rsidRPr="0023750B" w:rsidP="00216E8D" w14:paraId="52EFC116" w14:textId="77777777">
      <w:pPr>
        <w:pStyle w:val="NormalBold"/>
      </w:pPr>
      <w:r w:rsidRPr="0023750B">
        <w:t>5 preambulumbekezdés</w:t>
      </w:r>
    </w:p>
    <w:tbl>
      <w:tblPr>
        <w:tblW w:w="0" w:type="auto"/>
        <w:jc w:val="center"/>
        <w:tblLayout w:type="fixed"/>
        <w:tblCellMar>
          <w:left w:w="340" w:type="dxa"/>
          <w:right w:w="340" w:type="dxa"/>
        </w:tblCellMar>
        <w:tblLook w:val="0000"/>
      </w:tblPr>
      <w:tblGrid>
        <w:gridCol w:w="4876"/>
        <w:gridCol w:w="4876"/>
      </w:tblGrid>
      <w:tr w14:paraId="759407EB" w14:textId="77777777" w:rsidTr="00511F32">
        <w:tblPrEx>
          <w:tblW w:w="0" w:type="auto"/>
          <w:jc w:val="center"/>
          <w:tblLayout w:type="fixed"/>
          <w:tblLook w:val="0000"/>
        </w:tblPrEx>
        <w:trPr>
          <w:jc w:val="center"/>
        </w:trPr>
        <w:tc>
          <w:tcPr>
            <w:tcW w:w="9752" w:type="dxa"/>
            <w:gridSpan w:val="2"/>
          </w:tcPr>
          <w:p w:rsidR="00216E8D" w:rsidRPr="0023750B" w:rsidP="00511F32" w14:paraId="52CF4B99" w14:textId="77777777">
            <w:pPr>
              <w:keepNext/>
            </w:pPr>
          </w:p>
        </w:tc>
      </w:tr>
      <w:tr w14:paraId="6415BF81" w14:textId="77777777" w:rsidTr="00511F32">
        <w:tblPrEx>
          <w:tblW w:w="0" w:type="auto"/>
          <w:jc w:val="center"/>
          <w:tblLayout w:type="fixed"/>
          <w:tblLook w:val="0000"/>
        </w:tblPrEx>
        <w:trPr>
          <w:jc w:val="center"/>
        </w:trPr>
        <w:tc>
          <w:tcPr>
            <w:tcW w:w="4876" w:type="dxa"/>
          </w:tcPr>
          <w:p w:rsidR="00216E8D" w:rsidRPr="0023750B" w:rsidP="00511F32" w14:paraId="4B00AC52" w14:textId="77777777">
            <w:pPr>
              <w:pStyle w:val="ColumnHeading"/>
              <w:keepNext/>
            </w:pPr>
            <w:r w:rsidRPr="0023750B">
              <w:t>A Bizottság által javasolt szöveg</w:t>
            </w:r>
          </w:p>
        </w:tc>
        <w:tc>
          <w:tcPr>
            <w:tcW w:w="4876" w:type="dxa"/>
          </w:tcPr>
          <w:p w:rsidR="00216E8D" w:rsidRPr="0023750B" w:rsidP="00511F32" w14:paraId="73DF99A2" w14:textId="77777777">
            <w:pPr>
              <w:pStyle w:val="ColumnHeading"/>
              <w:keepNext/>
            </w:pPr>
            <w:r w:rsidRPr="0023750B">
              <w:t>Módosítás</w:t>
            </w:r>
          </w:p>
        </w:tc>
      </w:tr>
      <w:tr w14:paraId="5A08EE66" w14:textId="77777777" w:rsidTr="00511F32">
        <w:tblPrEx>
          <w:tblW w:w="0" w:type="auto"/>
          <w:jc w:val="center"/>
          <w:tblLayout w:type="fixed"/>
          <w:tblLook w:val="0000"/>
        </w:tblPrEx>
        <w:trPr>
          <w:jc w:val="center"/>
        </w:trPr>
        <w:tc>
          <w:tcPr>
            <w:tcW w:w="4876" w:type="dxa"/>
          </w:tcPr>
          <w:p w:rsidR="00216E8D" w:rsidRPr="0023750B" w:rsidP="00511F32" w14:paraId="3160A82F" w14:textId="77777777">
            <w:pPr>
              <w:pStyle w:val="Normal6"/>
            </w:pPr>
            <w:r w:rsidRPr="0023750B">
              <w:t>(5)</w:t>
            </w:r>
            <w:r w:rsidRPr="0023750B">
              <w:tab/>
              <w:t xml:space="preserve">Az Európai Számvevőszék azt ajánlotta a Bizottságnak és a tagállamoknak, hogy távolítsák el a közigazgatási, igazságügyi és bűnüldöző hatóságok közötti nemzeti és uniós szintű információcsere útjában álló jogi akadályokat. Konkrétan az OLAF kapjon hozzáférést a </w:t>
            </w:r>
            <w:r w:rsidRPr="0023750B">
              <w:t>héainformációcsere</w:t>
            </w:r>
            <w:r w:rsidRPr="0023750B">
              <w:t xml:space="preserve">-rendszer (VIES) és az </w:t>
            </w:r>
            <w:r w:rsidRPr="0023750B">
              <w:t>Eurofisc</w:t>
            </w:r>
            <w:r w:rsidRPr="0023750B">
              <w:t xml:space="preserve"> adataihoz</w:t>
            </w:r>
            <w:r w:rsidRPr="0023750B">
              <w:rPr>
                <w:vertAlign w:val="superscript"/>
              </w:rPr>
              <w:t>6</w:t>
            </w:r>
            <w:r w:rsidRPr="0023750B">
              <w:t>. E tekintetben fontos, hogy az uniós informatikai rendszerekhez való központi hozzáférést egyértelmű jogalap határozza meg.</w:t>
            </w:r>
          </w:p>
        </w:tc>
        <w:tc>
          <w:tcPr>
            <w:tcW w:w="4876" w:type="dxa"/>
          </w:tcPr>
          <w:p w:rsidR="00216E8D" w:rsidRPr="0023750B" w:rsidP="00511F32" w14:paraId="6420D143" w14:textId="77777777">
            <w:pPr>
              <w:pStyle w:val="Normal6"/>
              <w:rPr>
                <w:szCs w:val="24"/>
              </w:rPr>
            </w:pPr>
            <w:r w:rsidRPr="0023750B">
              <w:t>(5)</w:t>
            </w:r>
            <w:r w:rsidRPr="0023750B">
              <w:tab/>
              <w:t xml:space="preserve">Az Európai Számvevőszék azt ajánlotta a Bizottságnak és a tagállamoknak, hogy távolítsák el a közigazgatási, igazságügyi és bűnüldöző hatóságok közötti nemzeti és uniós szintű információcsere útjában álló jogi akadályokat. Konkrétan az OLAF kapjon hozzáférést a </w:t>
            </w:r>
            <w:r w:rsidRPr="0023750B">
              <w:t>héainformációcsere</w:t>
            </w:r>
            <w:r w:rsidRPr="0023750B">
              <w:t xml:space="preserve">-rendszer (VIES) és az </w:t>
            </w:r>
            <w:r w:rsidRPr="0023750B">
              <w:t>Eurofisc</w:t>
            </w:r>
            <w:r w:rsidRPr="0023750B">
              <w:t xml:space="preserve"> adataihoz</w:t>
            </w:r>
            <w:r w:rsidRPr="0023750B">
              <w:rPr>
                <w:vertAlign w:val="superscript"/>
              </w:rPr>
              <w:t>6</w:t>
            </w:r>
            <w:r w:rsidRPr="0023750B">
              <w:t xml:space="preserve">. E tekintetben fontos, hogy az uniós informatikai rendszerekhez való központi hozzáférést </w:t>
            </w:r>
            <w:r w:rsidRPr="0023750B">
              <w:rPr>
                <w:b/>
                <w:i/>
              </w:rPr>
              <w:t>– amelynek során tiszteletben tartják a szükségesség és az arányosság elvét –</w:t>
            </w:r>
            <w:r w:rsidRPr="0023750B">
              <w:t xml:space="preserve"> egyértelmű jogalap határozza meg </w:t>
            </w:r>
            <w:r w:rsidRPr="0023750B">
              <w:rPr>
                <w:b/>
                <w:i/>
              </w:rPr>
              <w:t>annak érdekében, hogy az OLAF sikeresen teljesíthesse a 883/2013/EU, Euratom rendelet 4. cikkében meghatározott megbízatását</w:t>
            </w:r>
            <w:r w:rsidRPr="0023750B">
              <w:t>.</w:t>
            </w:r>
          </w:p>
        </w:tc>
      </w:tr>
      <w:tr w14:paraId="12F17095" w14:textId="77777777" w:rsidTr="00511F32">
        <w:tblPrEx>
          <w:tblW w:w="0" w:type="auto"/>
          <w:jc w:val="center"/>
          <w:tblLayout w:type="fixed"/>
          <w:tblLook w:val="0000"/>
        </w:tblPrEx>
        <w:trPr>
          <w:jc w:val="center"/>
        </w:trPr>
        <w:tc>
          <w:tcPr>
            <w:tcW w:w="4876" w:type="dxa"/>
          </w:tcPr>
          <w:p w:rsidR="00216E8D" w:rsidRPr="0023750B" w:rsidP="00511F32" w14:paraId="23AEB0F3" w14:textId="77777777">
            <w:pPr>
              <w:pStyle w:val="Normal6"/>
            </w:pPr>
            <w:r w:rsidRPr="0023750B">
              <w:t>__________________</w:t>
            </w:r>
          </w:p>
        </w:tc>
        <w:tc>
          <w:tcPr>
            <w:tcW w:w="4876" w:type="dxa"/>
          </w:tcPr>
          <w:p w:rsidR="00216E8D" w:rsidRPr="0023750B" w:rsidP="00511F32" w14:paraId="7FC71159" w14:textId="77777777">
            <w:pPr>
              <w:pStyle w:val="Normal6"/>
              <w:rPr>
                <w:szCs w:val="24"/>
              </w:rPr>
            </w:pPr>
            <w:r w:rsidRPr="0023750B">
              <w:t>__________________</w:t>
            </w:r>
          </w:p>
        </w:tc>
      </w:tr>
      <w:tr w14:paraId="53B465C2" w14:textId="77777777" w:rsidTr="00511F32">
        <w:tblPrEx>
          <w:tblW w:w="0" w:type="auto"/>
          <w:jc w:val="center"/>
          <w:tblLayout w:type="fixed"/>
          <w:tblLook w:val="0000"/>
        </w:tblPrEx>
        <w:trPr>
          <w:jc w:val="center"/>
        </w:trPr>
        <w:tc>
          <w:tcPr>
            <w:tcW w:w="4876" w:type="dxa"/>
          </w:tcPr>
          <w:p w:rsidR="00216E8D" w:rsidRPr="0023750B" w:rsidP="00511F32" w14:paraId="5378B14F" w14:textId="77777777">
            <w:pPr>
              <w:pStyle w:val="Normal6"/>
            </w:pPr>
            <w:r w:rsidRPr="0023750B">
              <w:rPr>
                <w:vertAlign w:val="superscript"/>
              </w:rPr>
              <w:t>6</w:t>
            </w:r>
            <w:r w:rsidRPr="0023750B">
              <w:t xml:space="preserve"> Az Európai Számvevőszék 24/2015. sz. </w:t>
            </w:r>
            <w:r w:rsidRPr="0023750B">
              <w:t>különjelentése</w:t>
            </w:r>
            <w:r w:rsidRPr="0023750B">
              <w:t xml:space="preserve">: A Közösségen belüli </w:t>
            </w:r>
            <w:r w:rsidRPr="0023750B">
              <w:t>héacsalás</w:t>
            </w:r>
            <w:r w:rsidRPr="0023750B">
              <w:t xml:space="preserve"> kezelése: fokozottabb fellépésre van szükség (https://www.eca.europa.eu/hu/publications/SR15_24).</w:t>
            </w:r>
          </w:p>
        </w:tc>
        <w:tc>
          <w:tcPr>
            <w:tcW w:w="4876" w:type="dxa"/>
          </w:tcPr>
          <w:p w:rsidR="00216E8D" w:rsidRPr="0023750B" w:rsidP="00511F32" w14:paraId="583711D8" w14:textId="77777777">
            <w:pPr>
              <w:pStyle w:val="Normal6"/>
              <w:rPr>
                <w:szCs w:val="24"/>
              </w:rPr>
            </w:pPr>
            <w:r w:rsidRPr="0023750B">
              <w:rPr>
                <w:vertAlign w:val="superscript"/>
              </w:rPr>
              <w:t>6</w:t>
            </w:r>
            <w:r w:rsidRPr="0023750B">
              <w:t xml:space="preserve"> Az Európai Számvevőszék 24/2015. sz. </w:t>
            </w:r>
            <w:r w:rsidRPr="0023750B">
              <w:t>különjelentése</w:t>
            </w:r>
            <w:r w:rsidRPr="0023750B">
              <w:t xml:space="preserve">: A Közösségen belüli </w:t>
            </w:r>
            <w:r w:rsidRPr="0023750B">
              <w:t>héacsalás</w:t>
            </w:r>
            <w:r w:rsidRPr="0023750B">
              <w:t xml:space="preserve"> kezelése: fokozottabb fellépésre van szükség (https://www.eca.europa.eu/hu/publications/SR15_24).</w:t>
            </w:r>
          </w:p>
        </w:tc>
      </w:tr>
    </w:tbl>
    <w:p w:rsidR="00216E8D" w:rsidRPr="0023750B" w:rsidP="00216E8D" w14:paraId="4AB09898" w14:textId="77777777"/>
    <w:p w:rsidR="00216E8D" w:rsidRPr="0023750B" w:rsidP="00216E8D" w14:paraId="73DAE63E" w14:textId="77777777">
      <w:pPr>
        <w:pStyle w:val="AMNumberTabs0"/>
        <w:keepNext/>
      </w:pPr>
      <w:r w:rsidRPr="0023750B">
        <w:t>Módosítás</w:t>
      </w:r>
      <w:r w:rsidRPr="0023750B">
        <w:tab/>
      </w:r>
      <w:r w:rsidRPr="0023750B">
        <w:tab/>
        <w:t>8</w:t>
      </w:r>
    </w:p>
    <w:p w:rsidR="00216E8D" w:rsidRPr="0023750B" w:rsidP="00216E8D" w14:paraId="2FBFCF5C" w14:textId="77777777">
      <w:pPr>
        <w:pStyle w:val="NormalBold12b"/>
        <w:keepNext/>
      </w:pPr>
      <w:r w:rsidRPr="0023750B">
        <w:t>Rendeletre irányuló javaslat</w:t>
      </w:r>
    </w:p>
    <w:p w:rsidR="00216E8D" w:rsidRPr="0023750B" w:rsidP="00216E8D" w14:paraId="6C82D98E" w14:textId="77777777">
      <w:pPr>
        <w:pStyle w:val="NormalBold"/>
      </w:pPr>
      <w:r w:rsidRPr="0023750B">
        <w:t>5 a preambulumbekezdés (új)</w:t>
      </w:r>
    </w:p>
    <w:tbl>
      <w:tblPr>
        <w:tblW w:w="9752" w:type="dxa"/>
        <w:jc w:val="center"/>
        <w:tblLayout w:type="fixed"/>
        <w:tblCellMar>
          <w:left w:w="340" w:type="dxa"/>
          <w:right w:w="340" w:type="dxa"/>
        </w:tblCellMar>
        <w:tblLook w:val="0000"/>
      </w:tblPr>
      <w:tblGrid>
        <w:gridCol w:w="4876"/>
        <w:gridCol w:w="4876"/>
      </w:tblGrid>
      <w:tr w14:paraId="3FD571D2" w14:textId="77777777" w:rsidTr="00511F32">
        <w:tblPrEx>
          <w:tblW w:w="9752" w:type="dxa"/>
          <w:jc w:val="center"/>
          <w:tblLayout w:type="fixed"/>
          <w:tblLook w:val="0000"/>
        </w:tblPrEx>
        <w:trPr>
          <w:jc w:val="center"/>
        </w:trPr>
        <w:tc>
          <w:tcPr>
            <w:tcW w:w="9752" w:type="dxa"/>
            <w:gridSpan w:val="2"/>
          </w:tcPr>
          <w:p w:rsidR="00216E8D" w:rsidRPr="0023750B" w:rsidP="00511F32" w14:paraId="72E11452" w14:textId="77777777">
            <w:pPr>
              <w:keepNext/>
            </w:pPr>
          </w:p>
        </w:tc>
      </w:tr>
      <w:tr w14:paraId="72D20F5C" w14:textId="77777777" w:rsidTr="00511F32">
        <w:tblPrEx>
          <w:tblW w:w="9752" w:type="dxa"/>
          <w:jc w:val="center"/>
          <w:tblLayout w:type="fixed"/>
          <w:tblLook w:val="0000"/>
        </w:tblPrEx>
        <w:trPr>
          <w:jc w:val="center"/>
        </w:trPr>
        <w:tc>
          <w:tcPr>
            <w:tcW w:w="4876" w:type="dxa"/>
          </w:tcPr>
          <w:p w:rsidR="00216E8D" w:rsidRPr="0023750B" w:rsidP="00511F32" w14:paraId="7A7C4BA5" w14:textId="77777777">
            <w:pPr>
              <w:pStyle w:val="ColumnHeading"/>
              <w:keepNext/>
            </w:pPr>
            <w:r w:rsidRPr="0023750B">
              <w:t>A Bizottság által javasolt szöveg</w:t>
            </w:r>
          </w:p>
        </w:tc>
        <w:tc>
          <w:tcPr>
            <w:tcW w:w="4876" w:type="dxa"/>
          </w:tcPr>
          <w:p w:rsidR="00216E8D" w:rsidRPr="0023750B" w:rsidP="00511F32" w14:paraId="0D6EE84A" w14:textId="77777777">
            <w:pPr>
              <w:pStyle w:val="ColumnHeading"/>
              <w:keepNext/>
            </w:pPr>
            <w:r w:rsidRPr="0023750B">
              <w:t>Módosítás</w:t>
            </w:r>
          </w:p>
        </w:tc>
      </w:tr>
      <w:tr w14:paraId="208CAF1B" w14:textId="77777777" w:rsidTr="00511F32">
        <w:tblPrEx>
          <w:tblW w:w="9752" w:type="dxa"/>
          <w:jc w:val="center"/>
          <w:tblLayout w:type="fixed"/>
          <w:tblLook w:val="0000"/>
        </w:tblPrEx>
        <w:trPr>
          <w:jc w:val="center"/>
        </w:trPr>
        <w:tc>
          <w:tcPr>
            <w:tcW w:w="4876" w:type="dxa"/>
          </w:tcPr>
          <w:p w:rsidR="00216E8D" w:rsidRPr="0023750B" w:rsidP="00511F32" w14:paraId="7FA42A43" w14:textId="77777777">
            <w:pPr>
              <w:pStyle w:val="Normal6"/>
            </w:pPr>
          </w:p>
        </w:tc>
        <w:tc>
          <w:tcPr>
            <w:tcW w:w="4876" w:type="dxa"/>
          </w:tcPr>
          <w:p w:rsidR="00216E8D" w:rsidRPr="0023750B" w:rsidP="00511F32" w14:paraId="57F657A1" w14:textId="77777777">
            <w:pPr>
              <w:pStyle w:val="Normal6"/>
              <w:rPr>
                <w:b/>
                <w:bCs/>
                <w:i/>
                <w:iCs/>
                <w:szCs w:val="24"/>
              </w:rPr>
            </w:pPr>
            <w:r w:rsidRPr="0023750B">
              <w:rPr>
                <w:b/>
                <w:i/>
              </w:rPr>
              <w:t>(5a)</w:t>
            </w:r>
            <w:r w:rsidRPr="0023750B">
              <w:rPr>
                <w:b/>
                <w:i/>
              </w:rPr>
              <w:tab/>
              <w:t xml:space="preserve">Az uniós szervek közötti hatékony együttműködés továbbra is fennálló akadályai közé tartoznak az informatikai rendszerek közötti inkompatibilitások, a kommunikációs csatornák széttagoltsága, valamint az ügyviteli rendszerek korlátozott </w:t>
            </w:r>
            <w:r w:rsidRPr="0023750B">
              <w:rPr>
                <w:b/>
                <w:i/>
              </w:rPr>
              <w:t>interoperabilitása</w:t>
            </w:r>
            <w:r w:rsidRPr="0023750B">
              <w:rPr>
                <w:b/>
                <w:i/>
              </w:rPr>
              <w:t xml:space="preserve">, amelyek hatékonysági problémákat, késedelmeket és megnövekedett adminisztratív </w:t>
            </w:r>
            <w:r w:rsidRPr="0023750B">
              <w:rPr>
                <w:b/>
                <w:i/>
              </w:rPr>
              <w:t>terheket</w:t>
            </w:r>
            <w:r w:rsidRPr="0023750B">
              <w:rPr>
                <w:b/>
                <w:i/>
              </w:rPr>
              <w:t xml:space="preserve"> okoznak. Ezért javítani kell az </w:t>
            </w:r>
            <w:r w:rsidRPr="0023750B">
              <w:rPr>
                <w:b/>
                <w:i/>
              </w:rPr>
              <w:t>interoperabilitást</w:t>
            </w:r>
            <w:r w:rsidRPr="0023750B">
              <w:rPr>
                <w:b/>
                <w:i/>
              </w:rPr>
              <w:t xml:space="preserve">, és közös digitális infrastruktúrákat kell fejleszteni a </w:t>
            </w:r>
            <w:r w:rsidRPr="0023750B">
              <w:rPr>
                <w:b/>
                <w:i/>
              </w:rPr>
              <w:t>zökkenőmentes és biztonságos információcsere biztosítása érdekében.</w:t>
            </w:r>
          </w:p>
        </w:tc>
      </w:tr>
    </w:tbl>
    <w:p w:rsidR="00216E8D" w:rsidRPr="0023750B" w:rsidP="00216E8D" w14:paraId="50265CB3" w14:textId="77777777"/>
    <w:p w:rsidR="00216E8D" w:rsidRPr="0023750B" w:rsidP="00216E8D" w14:paraId="6ABF1A36" w14:textId="77777777">
      <w:pPr>
        <w:pStyle w:val="AmNumberTabs"/>
      </w:pPr>
      <w:r w:rsidRPr="0023750B">
        <w:t>Módosítás</w:t>
      </w:r>
      <w:r w:rsidRPr="0023750B">
        <w:tab/>
      </w:r>
      <w:r w:rsidRPr="0023750B">
        <w:tab/>
        <w:t>9</w:t>
      </w:r>
    </w:p>
    <w:p w:rsidR="00216E8D" w:rsidRPr="0023750B" w:rsidP="00216E8D" w14:paraId="405D8BFE" w14:textId="77777777">
      <w:pPr>
        <w:pStyle w:val="NormalBold12b"/>
      </w:pPr>
      <w:r w:rsidRPr="0023750B">
        <w:t>Rendeletre irányuló javaslat</w:t>
      </w:r>
    </w:p>
    <w:p w:rsidR="00216E8D" w:rsidRPr="0023750B" w:rsidP="00216E8D" w14:paraId="5FD06B35" w14:textId="77777777">
      <w:pPr>
        <w:pStyle w:val="NormalBold"/>
      </w:pPr>
      <w:r w:rsidRPr="0023750B">
        <w:t>8 a preambulumbekezdés (új)</w:t>
      </w:r>
    </w:p>
    <w:tbl>
      <w:tblPr>
        <w:tblW w:w="0" w:type="auto"/>
        <w:jc w:val="center"/>
        <w:tblLayout w:type="fixed"/>
        <w:tblCellMar>
          <w:left w:w="340" w:type="dxa"/>
          <w:right w:w="340" w:type="dxa"/>
        </w:tblCellMar>
        <w:tblLook w:val="04A0"/>
      </w:tblPr>
      <w:tblGrid>
        <w:gridCol w:w="4876"/>
        <w:gridCol w:w="4876"/>
      </w:tblGrid>
      <w:tr w14:paraId="7B681294" w14:textId="77777777" w:rsidTr="00511F32">
        <w:tblPrEx>
          <w:tblW w:w="0" w:type="auto"/>
          <w:jc w:val="center"/>
          <w:tblLayout w:type="fixed"/>
          <w:tblLook w:val="04A0"/>
        </w:tblPrEx>
        <w:trPr>
          <w:trHeight w:val="240"/>
          <w:jc w:val="center"/>
        </w:trPr>
        <w:tc>
          <w:tcPr>
            <w:tcW w:w="9752" w:type="dxa"/>
            <w:gridSpan w:val="2"/>
          </w:tcPr>
          <w:p w:rsidR="00216E8D" w:rsidRPr="0023750B" w:rsidP="00511F32" w14:paraId="59ADCB96" w14:textId="77777777"/>
        </w:tc>
      </w:tr>
      <w:tr w14:paraId="5863E23B" w14:textId="77777777" w:rsidTr="00511F32">
        <w:tblPrEx>
          <w:tblW w:w="0" w:type="auto"/>
          <w:jc w:val="center"/>
          <w:tblLayout w:type="fixed"/>
          <w:tblLook w:val="04A0"/>
        </w:tblPrEx>
        <w:trPr>
          <w:trHeight w:val="240"/>
          <w:jc w:val="center"/>
        </w:trPr>
        <w:tc>
          <w:tcPr>
            <w:tcW w:w="4876" w:type="dxa"/>
            <w:hideMark/>
          </w:tcPr>
          <w:p w:rsidR="00216E8D" w:rsidRPr="0023750B" w:rsidP="00511F32" w14:paraId="629DB6D8" w14:textId="77777777">
            <w:pPr>
              <w:pStyle w:val="AmColumnHeading"/>
            </w:pPr>
            <w:r w:rsidRPr="0023750B">
              <w:t>A Bizottság által javasolt szöveg</w:t>
            </w:r>
          </w:p>
        </w:tc>
        <w:tc>
          <w:tcPr>
            <w:tcW w:w="4876" w:type="dxa"/>
            <w:hideMark/>
          </w:tcPr>
          <w:p w:rsidR="00216E8D" w:rsidRPr="0023750B" w:rsidP="00511F32" w14:paraId="577C58B4" w14:textId="77777777">
            <w:pPr>
              <w:pStyle w:val="AmColumnHeading"/>
            </w:pPr>
            <w:r w:rsidRPr="0023750B">
              <w:t>Módosítás</w:t>
            </w:r>
          </w:p>
        </w:tc>
      </w:tr>
      <w:tr w14:paraId="410B7A01" w14:textId="77777777" w:rsidTr="00511F32">
        <w:tblPrEx>
          <w:tblW w:w="0" w:type="auto"/>
          <w:jc w:val="center"/>
          <w:tblLayout w:type="fixed"/>
          <w:tblLook w:val="04A0"/>
        </w:tblPrEx>
        <w:trPr>
          <w:jc w:val="center"/>
        </w:trPr>
        <w:tc>
          <w:tcPr>
            <w:tcW w:w="4876" w:type="dxa"/>
          </w:tcPr>
          <w:p w:rsidR="00216E8D" w:rsidRPr="0023750B" w:rsidP="00511F32" w14:paraId="0AEAE068" w14:textId="77777777">
            <w:pPr>
              <w:pStyle w:val="Normal6a"/>
            </w:pPr>
          </w:p>
        </w:tc>
        <w:tc>
          <w:tcPr>
            <w:tcW w:w="4876" w:type="dxa"/>
            <w:hideMark/>
          </w:tcPr>
          <w:p w:rsidR="00216E8D" w:rsidRPr="0023750B" w:rsidP="00511F32" w14:paraId="6FAFA9A1" w14:textId="4A3D016C">
            <w:pPr>
              <w:pStyle w:val="Normal6a"/>
            </w:pPr>
            <w:r w:rsidRPr="0023750B">
              <w:rPr>
                <w:b/>
                <w:i/>
              </w:rPr>
              <w:t>(8a)</w:t>
            </w:r>
            <w:r w:rsidRPr="0023750B">
              <w:tab/>
            </w:r>
            <w:r w:rsidRPr="0023750B">
              <w:rPr>
                <w:b/>
                <w:i/>
              </w:rPr>
              <w:t xml:space="preserve">Bár a 904/2010/EU rendelet 13. cikke már előírja a tagállamok illetékes </w:t>
            </w:r>
            <w:r w:rsidRPr="0023750B">
              <w:rPr>
                <w:b/>
                <w:i/>
              </w:rPr>
              <w:t>héahatóságai</w:t>
            </w:r>
            <w:r w:rsidRPr="0023750B">
              <w:rPr>
                <w:b/>
                <w:i/>
              </w:rPr>
              <w:t xml:space="preserve"> számára a </w:t>
            </w:r>
            <w:r w:rsidRPr="0023750B">
              <w:rPr>
                <w:b/>
                <w:i/>
              </w:rPr>
              <w:t>héacsalás</w:t>
            </w:r>
            <w:r w:rsidRPr="0023750B">
              <w:rPr>
                <w:b/>
                <w:i/>
              </w:rPr>
              <w:t xml:space="preserve"> elleni küzdelem szempontjából valószínűleg hasznos információk önkéntes cseréjét, ez a kötelezettség a </w:t>
            </w:r>
            <w:r w:rsidRPr="0023750B">
              <w:rPr>
                <w:b/>
                <w:i/>
              </w:rPr>
              <w:t>héahatóságokra</w:t>
            </w:r>
            <w:r w:rsidRPr="0023750B">
              <w:rPr>
                <w:b/>
                <w:i/>
              </w:rPr>
              <w:t xml:space="preserve"> vonatkozik, és nem terjed ki a tagállamok illetékes vámhatóságaira, amelyek az említett rendelet értelmében nem minősülnek a </w:t>
            </w:r>
            <w:r w:rsidRPr="0023750B">
              <w:rPr>
                <w:b/>
                <w:i/>
              </w:rPr>
              <w:t>héa</w:t>
            </w:r>
            <w:r w:rsidRPr="0023750B">
              <w:rPr>
                <w:b/>
                <w:i/>
              </w:rPr>
              <w:t xml:space="preserve"> tekintetében illetékes hatóságoknak. Ezenkívül sem a 904/2010/EU rendelet 13. cikkében meghatározott meglévő mechanizmus, sem az </w:t>
            </w:r>
            <w:r w:rsidRPr="0023750B">
              <w:rPr>
                <w:b/>
                <w:i/>
              </w:rPr>
              <w:t>Eurofisc</w:t>
            </w:r>
            <w:r w:rsidRPr="0023750B">
              <w:rPr>
                <w:b/>
                <w:i/>
              </w:rPr>
              <w:t>-hálózat nem rendelkezik a vámügyi csalásra vonatkozó hírszerzési információknak az EPPO-</w:t>
            </w:r>
            <w:r w:rsidRPr="0023750B">
              <w:rPr>
                <w:b/>
                <w:i/>
              </w:rPr>
              <w:t>val</w:t>
            </w:r>
            <w:r w:rsidRPr="0023750B">
              <w:rPr>
                <w:b/>
                <w:i/>
              </w:rPr>
              <w:t xml:space="preserve"> és az OLAF-fal történő közvetlen, önkéntes közléséről. A behozatali eljárásokhoz kapcsolódó </w:t>
            </w:r>
            <w:r w:rsidRPr="0023750B">
              <w:rPr>
                <w:b/>
                <w:i/>
              </w:rPr>
              <w:t>héacsalási</w:t>
            </w:r>
            <w:r w:rsidRPr="0023750B">
              <w:rPr>
                <w:b/>
                <w:i/>
              </w:rPr>
              <w:t xml:space="preserve"> rendszereket a behozatal helyén a vámhatóságoknak bejelentett információk és a rendeltetési tagállamban ezt követően benyújtott </w:t>
            </w:r>
            <w:r w:rsidRPr="0023750B">
              <w:rPr>
                <w:b/>
                <w:i/>
              </w:rPr>
              <w:t>héabevallások</w:t>
            </w:r>
            <w:r w:rsidRPr="0023750B">
              <w:rPr>
                <w:b/>
                <w:i/>
              </w:rPr>
              <w:t xml:space="preserve"> közötti szisztematikus eltérések jellemzik. Gyakran a vámhatóságok az elsők, akik kockázatkezelési elemzésük révén észlelik az ilyen rendellenességeket. </w:t>
            </w:r>
            <w:r w:rsidRPr="0023750B" w:rsidR="007A3BE6">
              <w:rPr>
                <w:b/>
                <w:i/>
              </w:rPr>
              <w:t xml:space="preserve">A </w:t>
            </w:r>
            <w:r w:rsidRPr="0023750B">
              <w:rPr>
                <w:b/>
                <w:i/>
              </w:rPr>
              <w:t xml:space="preserve">hiányosság megszüntetése, valamint annak biztosítása érdekében, hogy a vámhatóságok által azonosított </w:t>
            </w:r>
            <w:r w:rsidRPr="0023750B">
              <w:rPr>
                <w:b/>
                <w:i/>
              </w:rPr>
              <w:t>upstream</w:t>
            </w:r>
            <w:r w:rsidRPr="0023750B">
              <w:rPr>
                <w:b/>
                <w:i/>
              </w:rPr>
              <w:t xml:space="preserve"> vámügyi hírszerzési információkat haladéktalanul továbbítsák a határokon átnyúló </w:t>
            </w:r>
            <w:r w:rsidRPr="0023750B">
              <w:rPr>
                <w:b/>
                <w:i/>
              </w:rPr>
              <w:t>héacsalások</w:t>
            </w:r>
            <w:r w:rsidRPr="0023750B">
              <w:rPr>
                <w:b/>
                <w:i/>
              </w:rPr>
              <w:t xml:space="preserve"> kivizsgálásáért és büntetőeljárás alá vonásáért felelős szerveknek, és tekintettel arra, hogy a 904/2010/EU rendelet 49a. és 49b. cikkében előírt hozzáférési jogok hatékony gyakorlása attól függ, hogy az EPPO-t és az OLAF-ot tájékoztatják-e a lehetséges csalási esetekről, elő kell írni az </w:t>
            </w:r>
            <w:r w:rsidRPr="0023750B">
              <w:rPr>
                <w:b/>
                <w:i/>
              </w:rPr>
              <w:t xml:space="preserve">illetékes vámhatóságok számára, hogy önkéntesen továbbítsák ezeket az információkat. Az információkat minden olyan esetben továbbítani kell az </w:t>
            </w:r>
            <w:r w:rsidRPr="0023750B">
              <w:rPr>
                <w:b/>
                <w:i/>
              </w:rPr>
              <w:t>Eurofisc</w:t>
            </w:r>
            <w:r w:rsidRPr="0023750B">
              <w:rPr>
                <w:b/>
                <w:i/>
              </w:rPr>
              <w:t xml:space="preserve">, az EPPO és az OLAF részére, amikor a 17. cikk (1) bekezdésének f) pontjában említett adatok a </w:t>
            </w:r>
            <w:r w:rsidRPr="0023750B">
              <w:rPr>
                <w:b/>
                <w:i/>
              </w:rPr>
              <w:t>héacsalásnak</w:t>
            </w:r>
            <w:r w:rsidRPr="0023750B">
              <w:rPr>
                <w:b/>
                <w:i/>
              </w:rPr>
              <w:t xml:space="preserve"> megfelelő </w:t>
            </w:r>
            <w:r w:rsidRPr="0023750B">
              <w:rPr>
                <w:b/>
                <w:i/>
              </w:rPr>
              <w:t>mintázatokat</w:t>
            </w:r>
            <w:r w:rsidRPr="0023750B">
              <w:rPr>
                <w:b/>
                <w:i/>
              </w:rPr>
              <w:t xml:space="preserve"> jeleznek. </w:t>
            </w:r>
            <w:r w:rsidRPr="0023750B" w:rsidR="007A3BE6">
              <w:rPr>
                <w:b/>
                <w:i/>
              </w:rPr>
              <w:t>A</w:t>
            </w:r>
            <w:r w:rsidRPr="0023750B">
              <w:rPr>
                <w:b/>
                <w:i/>
              </w:rPr>
              <w:t xml:space="preserve">z intézkedés döntő fontosságú az Unió pénzügyi érdekeinek hatékony védelme szempontjából, és összhangban van a Bizottság azon kötelezettségvállalásával, hogy felülvizsgálja a csalás elleni átfogó architektúrát, amely a 2027 utáni többéves pénzügyi keretre vonatkozó csomag alapvető eleme. Az elmúlt években az Európai Parlament az Unió pénzügyi érdekeinek védelméről szóló állásfoglalásaiban többször is szorgalmazta a vám- és </w:t>
            </w:r>
            <w:r w:rsidRPr="0023750B">
              <w:rPr>
                <w:b/>
                <w:i/>
              </w:rPr>
              <w:t>héahatóságok</w:t>
            </w:r>
            <w:r w:rsidRPr="0023750B">
              <w:rPr>
                <w:b/>
                <w:i/>
              </w:rPr>
              <w:t xml:space="preserve"> közötti nemzeti szintű koordináció megerősítését, amely különösen a csalás elleni nemzeti stratégiák révén valósul meg. Az ilyen, önkéntes adattovábbításra szolgáló mechanizmus kizárólag a 904/2010/EU rendelet </w:t>
            </w:r>
            <w:r w:rsidRPr="0023750B">
              <w:rPr>
                <w:b/>
                <w:i/>
              </w:rPr>
              <w:t>héával</w:t>
            </w:r>
            <w:r w:rsidRPr="0023750B">
              <w:rPr>
                <w:b/>
                <w:i/>
              </w:rPr>
              <w:t xml:space="preserve"> kapcsolatos közigazgatási együttműködési keretén belül működik, és nem érinti a 952/2013/EU rendelet alapján létrehozott érdemi vámeljárásokat és a kapcsolódó adatkormányzási szabályokat.</w:t>
            </w:r>
          </w:p>
        </w:tc>
      </w:tr>
    </w:tbl>
    <w:p w:rsidR="00216E8D" w:rsidRPr="0023750B" w:rsidP="00216E8D" w14:paraId="70543D38" w14:textId="77777777">
      <w:pPr>
        <w:pStyle w:val="AmNumberTabs"/>
      </w:pPr>
      <w:r w:rsidRPr="0023750B">
        <w:t>Módosítás</w:t>
      </w:r>
      <w:r w:rsidRPr="0023750B">
        <w:tab/>
      </w:r>
      <w:r w:rsidRPr="0023750B">
        <w:tab/>
        <w:t>10</w:t>
      </w:r>
    </w:p>
    <w:p w:rsidR="00216E8D" w:rsidRPr="0023750B" w:rsidP="00216E8D" w14:paraId="6ABD8AC5" w14:textId="77777777">
      <w:pPr>
        <w:pStyle w:val="NormalBold12b"/>
      </w:pPr>
      <w:r w:rsidRPr="0023750B">
        <w:t>Rendeletre irányuló javaslat</w:t>
      </w:r>
    </w:p>
    <w:p w:rsidR="00216E8D" w:rsidRPr="0023750B" w:rsidP="00216E8D" w14:paraId="0481AA78" w14:textId="77777777">
      <w:pPr>
        <w:pStyle w:val="NormalBold"/>
      </w:pPr>
      <w:r w:rsidRPr="0023750B">
        <w:t>8 b preambulumbekezdés (új)</w:t>
      </w:r>
    </w:p>
    <w:tbl>
      <w:tblPr>
        <w:tblW w:w="0" w:type="auto"/>
        <w:jc w:val="center"/>
        <w:tblLayout w:type="fixed"/>
        <w:tblCellMar>
          <w:left w:w="340" w:type="dxa"/>
          <w:right w:w="340" w:type="dxa"/>
        </w:tblCellMar>
        <w:tblLook w:val="04A0"/>
      </w:tblPr>
      <w:tblGrid>
        <w:gridCol w:w="4876"/>
        <w:gridCol w:w="4876"/>
      </w:tblGrid>
      <w:tr w14:paraId="1F5F9B9E" w14:textId="77777777" w:rsidTr="00511F32">
        <w:tblPrEx>
          <w:tblW w:w="0" w:type="auto"/>
          <w:jc w:val="center"/>
          <w:tblLayout w:type="fixed"/>
          <w:tblLook w:val="04A0"/>
        </w:tblPrEx>
        <w:trPr>
          <w:trHeight w:val="240"/>
          <w:jc w:val="center"/>
        </w:trPr>
        <w:tc>
          <w:tcPr>
            <w:tcW w:w="9752" w:type="dxa"/>
            <w:gridSpan w:val="2"/>
          </w:tcPr>
          <w:p w:rsidR="00216E8D" w:rsidRPr="0023750B" w:rsidP="00511F32" w14:paraId="7D757D94" w14:textId="77777777"/>
        </w:tc>
      </w:tr>
      <w:tr w14:paraId="6A26C4E7" w14:textId="77777777" w:rsidTr="00511F32">
        <w:tblPrEx>
          <w:tblW w:w="0" w:type="auto"/>
          <w:jc w:val="center"/>
          <w:tblLayout w:type="fixed"/>
          <w:tblLook w:val="04A0"/>
        </w:tblPrEx>
        <w:trPr>
          <w:trHeight w:val="240"/>
          <w:jc w:val="center"/>
        </w:trPr>
        <w:tc>
          <w:tcPr>
            <w:tcW w:w="4876" w:type="dxa"/>
            <w:hideMark/>
          </w:tcPr>
          <w:p w:rsidR="00216E8D" w:rsidRPr="0023750B" w:rsidP="00511F32" w14:paraId="31E1B1D3" w14:textId="77777777">
            <w:pPr>
              <w:pStyle w:val="AmColumnHeading"/>
            </w:pPr>
            <w:r w:rsidRPr="0023750B">
              <w:t>A Bizottság által javasolt szöveg</w:t>
            </w:r>
          </w:p>
        </w:tc>
        <w:tc>
          <w:tcPr>
            <w:tcW w:w="4876" w:type="dxa"/>
            <w:hideMark/>
          </w:tcPr>
          <w:p w:rsidR="00216E8D" w:rsidRPr="0023750B" w:rsidP="00511F32" w14:paraId="3A6FB2AF" w14:textId="77777777">
            <w:pPr>
              <w:pStyle w:val="AmColumnHeading"/>
            </w:pPr>
            <w:r w:rsidRPr="0023750B">
              <w:t>Módosítás</w:t>
            </w:r>
          </w:p>
        </w:tc>
      </w:tr>
      <w:tr w14:paraId="0D171307" w14:textId="77777777" w:rsidTr="00511F32">
        <w:tblPrEx>
          <w:tblW w:w="0" w:type="auto"/>
          <w:jc w:val="center"/>
          <w:tblLayout w:type="fixed"/>
          <w:tblLook w:val="04A0"/>
        </w:tblPrEx>
        <w:trPr>
          <w:jc w:val="center"/>
        </w:trPr>
        <w:tc>
          <w:tcPr>
            <w:tcW w:w="4876" w:type="dxa"/>
          </w:tcPr>
          <w:p w:rsidR="00216E8D" w:rsidRPr="0023750B" w:rsidP="00511F32" w14:paraId="6C5CD03F" w14:textId="77777777">
            <w:pPr>
              <w:pStyle w:val="Normal6a"/>
            </w:pPr>
          </w:p>
        </w:tc>
        <w:tc>
          <w:tcPr>
            <w:tcW w:w="4876" w:type="dxa"/>
            <w:hideMark/>
          </w:tcPr>
          <w:p w:rsidR="00216E8D" w:rsidRPr="0023750B" w:rsidP="00511F32" w14:paraId="3FADE42B" w14:textId="216C6EB1">
            <w:pPr>
              <w:pStyle w:val="Normal6a"/>
            </w:pPr>
            <w:r w:rsidRPr="0023750B">
              <w:rPr>
                <w:b/>
                <w:i/>
              </w:rPr>
              <w:t>(8b)</w:t>
            </w:r>
            <w:r w:rsidRPr="0023750B">
              <w:tab/>
            </w:r>
            <w:r w:rsidRPr="0023750B">
              <w:rPr>
                <w:b/>
                <w:i/>
              </w:rPr>
              <w:t xml:space="preserve">Az e rendeletben előírt, önkéntes adattovábbításra szolgáló mechanizmus hatékonysága a tagállamok illetékes vámhatóságai és illetékes </w:t>
            </w:r>
            <w:r w:rsidRPr="0023750B">
              <w:rPr>
                <w:b/>
                <w:i/>
              </w:rPr>
              <w:t>héahatóságai</w:t>
            </w:r>
            <w:r w:rsidRPr="0023750B">
              <w:rPr>
                <w:b/>
                <w:i/>
              </w:rPr>
              <w:t xml:space="preserve"> közötti megfelelő nemzeti szintű koordinációtól függ. Ezek a szervek számos tagállamban különálló közigazgatási egységek, amelyek külön felügyeleti lánccal és információs rendszerekkel rendelkeznek. A tagállamoknak ezért biztosítaniuk kell, </w:t>
            </w:r>
            <w:r w:rsidRPr="0023750B">
              <w:rPr>
                <w:b/>
                <w:i/>
              </w:rPr>
              <w:t xml:space="preserve">hogy illetékes vám- és </w:t>
            </w:r>
            <w:r w:rsidRPr="0023750B">
              <w:rPr>
                <w:b/>
                <w:i/>
              </w:rPr>
              <w:t>héahatóságaik</w:t>
            </w:r>
            <w:r w:rsidRPr="0023750B">
              <w:rPr>
                <w:b/>
                <w:i/>
              </w:rPr>
              <w:t xml:space="preserve"> rendszeres koordinációs mechanizmusokat hozzanak létre – többek között az </w:t>
            </w:r>
            <w:r w:rsidRPr="0023750B">
              <w:rPr>
                <w:b/>
                <w:i/>
              </w:rPr>
              <w:t>Eurofisc</w:t>
            </w:r>
            <w:r w:rsidRPr="0023750B">
              <w:rPr>
                <w:b/>
                <w:i/>
              </w:rPr>
              <w:t xml:space="preserve"> keretében –, hogy megkönnyítsék a </w:t>
            </w:r>
            <w:r w:rsidRPr="0023750B">
              <w:rPr>
                <w:b/>
                <w:i/>
              </w:rPr>
              <w:t>héacsalásra</w:t>
            </w:r>
            <w:r w:rsidRPr="0023750B">
              <w:rPr>
                <w:b/>
                <w:i/>
              </w:rPr>
              <w:t xml:space="preserve"> utaló eltérések azonosítását, valamint a releváns vámadatoknak az </w:t>
            </w:r>
            <w:r w:rsidRPr="0023750B">
              <w:rPr>
                <w:b/>
                <w:i/>
              </w:rPr>
              <w:t>Eurofisc</w:t>
            </w:r>
            <w:r w:rsidRPr="0023750B">
              <w:rPr>
                <w:b/>
                <w:i/>
              </w:rPr>
              <w:t>, az EPPO és az OLAF részére kellő időben történő továbbítását. Ez a koordináció eljárási és szervezési intézkedés, és nem eredményez további információtechnológiai kötelezettségeket a nemzeti hatóságok számára.</w:t>
            </w:r>
          </w:p>
        </w:tc>
      </w:tr>
    </w:tbl>
    <w:p w:rsidR="00216E8D" w:rsidRPr="0023750B" w:rsidP="00216E8D" w14:paraId="49419902" w14:textId="77777777">
      <w:pPr>
        <w:pStyle w:val="AMNumberTabs0"/>
        <w:keepNext/>
      </w:pPr>
      <w:r w:rsidRPr="0023750B">
        <w:t>Módosítás</w:t>
      </w:r>
      <w:r w:rsidRPr="0023750B">
        <w:tab/>
      </w:r>
      <w:r w:rsidRPr="0023750B">
        <w:tab/>
        <w:t>11</w:t>
      </w:r>
    </w:p>
    <w:p w:rsidR="00216E8D" w:rsidRPr="0023750B" w:rsidP="00216E8D" w14:paraId="7497B4AB" w14:textId="77777777">
      <w:pPr>
        <w:pStyle w:val="NormalBold12b"/>
        <w:keepNext/>
      </w:pPr>
      <w:r w:rsidRPr="0023750B">
        <w:t>Rendeletre irányuló javaslat</w:t>
      </w:r>
    </w:p>
    <w:p w:rsidR="00216E8D" w:rsidRPr="0023750B" w:rsidP="00216E8D" w14:paraId="7AFB073E" w14:textId="77777777">
      <w:pPr>
        <w:pStyle w:val="NormalBold"/>
      </w:pPr>
      <w:r w:rsidRPr="0023750B">
        <w:t>9 preambulumbekezdés</w:t>
      </w:r>
    </w:p>
    <w:tbl>
      <w:tblPr>
        <w:tblW w:w="9752" w:type="dxa"/>
        <w:jc w:val="center"/>
        <w:tblLayout w:type="fixed"/>
        <w:tblCellMar>
          <w:left w:w="340" w:type="dxa"/>
          <w:right w:w="340" w:type="dxa"/>
        </w:tblCellMar>
        <w:tblLook w:val="0000"/>
      </w:tblPr>
      <w:tblGrid>
        <w:gridCol w:w="4876"/>
        <w:gridCol w:w="4876"/>
      </w:tblGrid>
      <w:tr w14:paraId="5CC91A98" w14:textId="77777777" w:rsidTr="00511F32">
        <w:tblPrEx>
          <w:tblW w:w="9752" w:type="dxa"/>
          <w:jc w:val="center"/>
          <w:tblLayout w:type="fixed"/>
          <w:tblLook w:val="0000"/>
        </w:tblPrEx>
        <w:trPr>
          <w:jc w:val="center"/>
        </w:trPr>
        <w:tc>
          <w:tcPr>
            <w:tcW w:w="9752" w:type="dxa"/>
            <w:gridSpan w:val="2"/>
          </w:tcPr>
          <w:p w:rsidR="00216E8D" w:rsidRPr="0023750B" w:rsidP="00511F32" w14:paraId="0B51D0EF" w14:textId="77777777">
            <w:pPr>
              <w:keepNext/>
            </w:pPr>
          </w:p>
        </w:tc>
      </w:tr>
      <w:tr w14:paraId="2A781A23" w14:textId="77777777" w:rsidTr="00511F32">
        <w:tblPrEx>
          <w:tblW w:w="9752" w:type="dxa"/>
          <w:jc w:val="center"/>
          <w:tblLayout w:type="fixed"/>
          <w:tblLook w:val="0000"/>
        </w:tblPrEx>
        <w:trPr>
          <w:jc w:val="center"/>
        </w:trPr>
        <w:tc>
          <w:tcPr>
            <w:tcW w:w="4876" w:type="dxa"/>
          </w:tcPr>
          <w:p w:rsidR="00216E8D" w:rsidRPr="0023750B" w:rsidP="00511F32" w14:paraId="2A0E14C8" w14:textId="77777777">
            <w:pPr>
              <w:pStyle w:val="ColumnHeading"/>
              <w:keepNext/>
            </w:pPr>
            <w:r w:rsidRPr="0023750B">
              <w:t>A Bizottság által javasolt szöveg</w:t>
            </w:r>
          </w:p>
        </w:tc>
        <w:tc>
          <w:tcPr>
            <w:tcW w:w="4876" w:type="dxa"/>
          </w:tcPr>
          <w:p w:rsidR="00216E8D" w:rsidRPr="0023750B" w:rsidP="00511F32" w14:paraId="79401525" w14:textId="77777777">
            <w:pPr>
              <w:pStyle w:val="ColumnHeading"/>
              <w:keepNext/>
            </w:pPr>
            <w:r w:rsidRPr="0023750B">
              <w:t>Módosítás</w:t>
            </w:r>
          </w:p>
        </w:tc>
      </w:tr>
      <w:tr w14:paraId="66C4A0BD" w14:textId="77777777" w:rsidTr="00511F32">
        <w:tblPrEx>
          <w:tblW w:w="9752" w:type="dxa"/>
          <w:jc w:val="center"/>
          <w:tblLayout w:type="fixed"/>
          <w:tblLook w:val="0000"/>
        </w:tblPrEx>
        <w:trPr>
          <w:jc w:val="center"/>
        </w:trPr>
        <w:tc>
          <w:tcPr>
            <w:tcW w:w="4876" w:type="dxa"/>
          </w:tcPr>
          <w:p w:rsidR="00216E8D" w:rsidRPr="0023750B" w:rsidP="00511F32" w14:paraId="5C8F878E" w14:textId="77777777">
            <w:pPr>
              <w:pStyle w:val="Normal6"/>
            </w:pPr>
            <w:r w:rsidRPr="0023750B">
              <w:t>(9)</w:t>
            </w:r>
            <w:r w:rsidRPr="0023750B">
              <w:tab/>
              <w:t xml:space="preserve">A személyes adatokhoz való hozzáférés védelme érdekében kizárólag az európai ügyészek, az európai delegált ügyészek, valamint az EPPO és az OLAF által korábban felhatalmazott kiválasztott munkatársak férhetnek hozzá a </w:t>
            </w:r>
            <w:r w:rsidRPr="0023750B">
              <w:t>héainformációkhoz</w:t>
            </w:r>
            <w:r w:rsidRPr="0023750B">
              <w:t xml:space="preserve"> feladataik ellátása érdekében, az </w:t>
            </w:r>
            <w:r w:rsidRPr="0023750B">
              <w:t>Eurofisc</w:t>
            </w:r>
            <w:r w:rsidRPr="0023750B">
              <w:t>-kapcsolattartók felügyelete mellett. Az említett hozzáférés egységes feltételeinek biztosítása érdekében a Bizottságra végrehajtási hatásköröket kell ruházni a – többek között a hozzáférés-ellenőrzési mechanizmusra, valamint a felhasználói profilra és azonosításra vonatkozó – technikai részletek és gyakorlati intézkedések tekintetében. Ezeket a végrehajtási hatásköröket a 182/2011/EU európai parlamenti és tanácsi rendeletnek megfelelően kell gyakorolni</w:t>
            </w:r>
            <w:r w:rsidRPr="0023750B">
              <w:rPr>
                <w:vertAlign w:val="superscript"/>
              </w:rPr>
              <w:t>9</w:t>
            </w:r>
            <w:r w:rsidRPr="0023750B">
              <w:t>.</w:t>
            </w:r>
          </w:p>
        </w:tc>
        <w:tc>
          <w:tcPr>
            <w:tcW w:w="4876" w:type="dxa"/>
          </w:tcPr>
          <w:p w:rsidR="00216E8D" w:rsidRPr="0023750B" w:rsidP="00511F32" w14:paraId="0950406F" w14:textId="2C1B4A38">
            <w:pPr>
              <w:pStyle w:val="Normal6"/>
              <w:rPr>
                <w:szCs w:val="24"/>
              </w:rPr>
            </w:pPr>
            <w:r w:rsidRPr="0023750B">
              <w:t>(9)</w:t>
            </w:r>
            <w:r w:rsidRPr="0023750B">
              <w:tab/>
              <w:t xml:space="preserve">A személyes adatokhoz való hozzáférés védelme érdekében kizárólag az európai ügyészek, az európai delegált ügyészek, valamint az EPPO és az OLAF által korábban felhatalmazott kiválasztott munkatársak férhetnek hozzá a </w:t>
            </w:r>
            <w:r w:rsidRPr="0023750B">
              <w:t>héainformációkhoz</w:t>
            </w:r>
            <w:r w:rsidRPr="0023750B">
              <w:t xml:space="preserve"> feladataik ellátása érdekében, az </w:t>
            </w:r>
            <w:r w:rsidRPr="0023750B">
              <w:t>Eurofisc</w:t>
            </w:r>
            <w:r w:rsidRPr="0023750B">
              <w:t>-kapcsolattartók felügyelete mellett. Az említett hozzáférés egységes feltételeinek biztosítása érdekében a Bizottságra végrehajtási hatásköröket kell ruházni a – többek között a hozzáférés-ellenőrzési mechanizmusra, valamint a felhasználói profilra és azonosításra vonatkozó – technikai részletek és gyakorlati intézkedések tekintetében</w:t>
            </w:r>
            <w:r w:rsidRPr="0023750B">
              <w:rPr>
                <w:b/>
                <w:i/>
              </w:rPr>
              <w:t>, biztosítva a magas szintű adatvédelmet tiszteletben tartó kialakítást és egyúttal az operatív hatékonyság oly módon történő növelését, amely automatizált folyamatokon alapul, és kiküszöböli az indokolatlan adminisztratív késedelmeket</w:t>
            </w:r>
            <w:r w:rsidRPr="0023750B">
              <w:t>. Ezeket a végrehajtási hatásköröket a 182/2011/EU európai parlamenti és tanácsi rendeletnek megfelelően kell gyakorolni</w:t>
            </w:r>
            <w:r w:rsidRPr="0023750B">
              <w:rPr>
                <w:vertAlign w:val="superscript"/>
              </w:rPr>
              <w:t>9</w:t>
            </w:r>
            <w:r w:rsidRPr="0023750B">
              <w:rPr>
                <w:b/>
                <w:i/>
              </w:rPr>
              <w:t>.</w:t>
            </w:r>
            <w:r w:rsidRPr="0023750B">
              <w:t xml:space="preserve"> </w:t>
            </w:r>
            <w:r w:rsidRPr="0023750B" w:rsidR="007A3BE6">
              <w:rPr>
                <w:b/>
                <w:i/>
              </w:rPr>
              <w:t>A</w:t>
            </w:r>
            <w:r w:rsidRPr="0023750B">
              <w:rPr>
                <w:b/>
                <w:i/>
              </w:rPr>
              <w:t xml:space="preserve">z intézkedést azonnal megteendő lépésnek kell tekinteni, míg a csalás elleni architektúra közelgő felülvizsgálata </w:t>
            </w:r>
            <w:r w:rsidRPr="0023750B">
              <w:rPr>
                <w:b/>
                <w:i/>
              </w:rPr>
              <w:t>lehetőséget ad majd a nagyobb koherencia és következetesség biztosítására</w:t>
            </w:r>
            <w:r w:rsidRPr="0023750B">
              <w:t>.</w:t>
            </w:r>
          </w:p>
        </w:tc>
      </w:tr>
      <w:tr w14:paraId="62890E35" w14:textId="77777777" w:rsidTr="00511F32">
        <w:tblPrEx>
          <w:tblW w:w="9752" w:type="dxa"/>
          <w:jc w:val="center"/>
          <w:tblLayout w:type="fixed"/>
          <w:tblLook w:val="0000"/>
        </w:tblPrEx>
        <w:trPr>
          <w:jc w:val="center"/>
        </w:trPr>
        <w:tc>
          <w:tcPr>
            <w:tcW w:w="4876" w:type="dxa"/>
          </w:tcPr>
          <w:p w:rsidR="00216E8D" w:rsidRPr="0023750B" w:rsidP="00511F32" w14:paraId="20575844" w14:textId="77777777">
            <w:pPr>
              <w:pStyle w:val="Normal6"/>
              <w:rPr>
                <w:b/>
                <w:bCs/>
                <w:i/>
                <w:iCs/>
              </w:rPr>
            </w:pPr>
            <w:r w:rsidRPr="0023750B">
              <w:t>__________________</w:t>
            </w:r>
          </w:p>
        </w:tc>
        <w:tc>
          <w:tcPr>
            <w:tcW w:w="4876" w:type="dxa"/>
          </w:tcPr>
          <w:p w:rsidR="00216E8D" w:rsidRPr="0023750B" w:rsidP="00511F32" w14:paraId="51E1E7DE" w14:textId="77777777">
            <w:pPr>
              <w:pStyle w:val="Normal6"/>
              <w:rPr>
                <w:b/>
                <w:bCs/>
                <w:i/>
                <w:iCs/>
              </w:rPr>
            </w:pPr>
            <w:r w:rsidRPr="0023750B">
              <w:t>__________________</w:t>
            </w:r>
          </w:p>
        </w:tc>
      </w:tr>
      <w:tr w14:paraId="5012CFD1" w14:textId="77777777" w:rsidTr="00511F32">
        <w:tblPrEx>
          <w:tblW w:w="9752" w:type="dxa"/>
          <w:jc w:val="center"/>
          <w:tblLayout w:type="fixed"/>
          <w:tblLook w:val="0000"/>
        </w:tblPrEx>
        <w:trPr>
          <w:jc w:val="center"/>
        </w:trPr>
        <w:tc>
          <w:tcPr>
            <w:tcW w:w="4876" w:type="dxa"/>
          </w:tcPr>
          <w:p w:rsidR="00216E8D" w:rsidRPr="0023750B" w:rsidP="00511F32" w14:paraId="3EF2E9EF" w14:textId="77777777">
            <w:pPr>
              <w:pStyle w:val="Normal6"/>
              <w:rPr>
                <w:b/>
                <w:bCs/>
                <w:i/>
                <w:iCs/>
              </w:rPr>
            </w:pPr>
            <w:r w:rsidRPr="0023750B">
              <w:rPr>
                <w:vertAlign w:val="superscript"/>
              </w:rPr>
              <w:t>9</w:t>
            </w:r>
            <w:r w:rsidRPr="0023750B">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c>
          <w:tcPr>
            <w:tcW w:w="4876" w:type="dxa"/>
          </w:tcPr>
          <w:p w:rsidR="00216E8D" w:rsidRPr="0023750B" w:rsidP="00511F32" w14:paraId="08055822" w14:textId="2A06C1D8">
            <w:pPr>
              <w:pStyle w:val="Normal6"/>
              <w:rPr>
                <w:b/>
                <w:bCs/>
                <w:i/>
                <w:iCs/>
              </w:rPr>
            </w:pPr>
            <w:r w:rsidRPr="0023750B">
              <w:rPr>
                <w:vertAlign w:val="superscript"/>
              </w:rPr>
              <w:t>9</w:t>
            </w:r>
            <w:r w:rsidRPr="0023750B">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r w:rsidRPr="0023750B" w:rsidR="00F8610E">
              <w:rPr>
                <w:b/>
                <w:bCs/>
                <w:i/>
                <w:iCs/>
              </w:rPr>
              <w:t>).</w:t>
            </w:r>
          </w:p>
        </w:tc>
      </w:tr>
    </w:tbl>
    <w:p w:rsidR="00216E8D" w:rsidRPr="0023750B" w:rsidP="00216E8D" w14:paraId="7CBB58FE" w14:textId="77777777"/>
    <w:p w:rsidR="00216E8D" w:rsidRPr="0023750B" w:rsidP="00216E8D" w14:paraId="3A5200D5" w14:textId="77777777">
      <w:pPr>
        <w:pStyle w:val="AmNumberTabs"/>
      </w:pPr>
      <w:r w:rsidRPr="0023750B">
        <w:t>Módosítás</w:t>
      </w:r>
      <w:r w:rsidRPr="0023750B">
        <w:tab/>
      </w:r>
      <w:r w:rsidRPr="0023750B">
        <w:tab/>
        <w:t>12</w:t>
      </w:r>
    </w:p>
    <w:p w:rsidR="00216E8D" w:rsidRPr="0023750B" w:rsidP="00216E8D" w14:paraId="76F6CF41" w14:textId="77777777">
      <w:pPr>
        <w:pStyle w:val="NormalBold12b"/>
      </w:pPr>
      <w:r w:rsidRPr="0023750B">
        <w:t>Rendeletre irányuló javaslat</w:t>
      </w:r>
    </w:p>
    <w:p w:rsidR="00216E8D" w:rsidRPr="0023750B" w:rsidP="00216E8D" w14:paraId="7579F5AF" w14:textId="77777777">
      <w:pPr>
        <w:pStyle w:val="NormalBold"/>
      </w:pPr>
      <w:r w:rsidRPr="0023750B">
        <w:t>10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CD0F0"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62D32B31" w14:textId="77777777"/>
        </w:tc>
      </w:tr>
      <w:tr w14:paraId="506AAF9D"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045874BD"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50831934" w14:textId="77777777">
            <w:pPr>
              <w:pStyle w:val="AmColumnHeading"/>
            </w:pPr>
            <w:r w:rsidRPr="0023750B">
              <w:t>Módosítás</w:t>
            </w:r>
          </w:p>
        </w:tc>
      </w:tr>
      <w:tr w14:paraId="653FA8E1"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27DFFE11" w14:textId="77777777">
            <w:pPr>
              <w:pStyle w:val="Normal6a"/>
            </w:pPr>
            <w:r w:rsidRPr="0023750B">
              <w:t>(10)</w:t>
            </w:r>
            <w:r w:rsidRPr="0023750B">
              <w:tab/>
              <w:t xml:space="preserve">Ez a rendelet tiszteletben tartja az alapvető jogokat, </w:t>
            </w:r>
            <w:r w:rsidRPr="0023750B">
              <w:rPr>
                <w:b/>
                <w:i/>
              </w:rPr>
              <w:t>és betartja</w:t>
            </w:r>
            <w:r w:rsidRPr="0023750B">
              <w:t xml:space="preserve"> az Európai Unió Alapjogi Chartájában elismert alapelveket, különösen a személyes adatok védelméhez fűződő jogot.</w:t>
            </w:r>
          </w:p>
        </w:tc>
        <w:tc>
          <w:tcPr>
            <w:tcW w:w="4876" w:type="dxa"/>
            <w:tcBorders>
              <w:top w:val="nil"/>
              <w:left w:val="nil"/>
              <w:bottom w:val="nil"/>
              <w:right w:val="nil"/>
            </w:tcBorders>
          </w:tcPr>
          <w:p w:rsidR="00216E8D" w:rsidRPr="0023750B" w:rsidP="00511F32" w14:paraId="57229875" w14:textId="77777777">
            <w:pPr>
              <w:pStyle w:val="Normal6a"/>
            </w:pPr>
            <w:r w:rsidRPr="0023750B">
              <w:t>(10)</w:t>
            </w:r>
            <w:r w:rsidRPr="0023750B">
              <w:tab/>
              <w:t xml:space="preserve">Ez a rendelet tiszteletben tartja az alapvető jogokat, </w:t>
            </w:r>
            <w:r w:rsidRPr="0023750B">
              <w:rPr>
                <w:b/>
                <w:i/>
              </w:rPr>
              <w:t>valamint</w:t>
            </w:r>
            <w:r w:rsidRPr="0023750B">
              <w:t xml:space="preserve"> az Európai Unió Alapjogi Chartájában elismert alapelveket, különösen a személyes adatok védelméhez fűződő jogot.</w:t>
            </w:r>
          </w:p>
        </w:tc>
      </w:tr>
    </w:tbl>
    <w:p w:rsidR="00216E8D" w:rsidRPr="0023750B" w:rsidP="00216E8D" w14:paraId="563E9A8D" w14:textId="77777777"/>
    <w:p w:rsidR="00216E8D" w:rsidRPr="0023750B" w:rsidP="00216E8D" w14:paraId="3ABBF2C2" w14:textId="77777777">
      <w:pPr>
        <w:pStyle w:val="AMNumberTabs0"/>
        <w:keepNext/>
      </w:pPr>
      <w:r w:rsidRPr="0023750B">
        <w:t>Módosítás</w:t>
      </w:r>
      <w:r w:rsidRPr="0023750B">
        <w:tab/>
      </w:r>
      <w:r w:rsidRPr="0023750B">
        <w:tab/>
        <w:t>13</w:t>
      </w:r>
    </w:p>
    <w:p w:rsidR="00216E8D" w:rsidRPr="0023750B" w:rsidP="00216E8D" w14:paraId="575CC6A8" w14:textId="77777777">
      <w:pPr>
        <w:pStyle w:val="NormalBold12b"/>
        <w:keepNext/>
      </w:pPr>
      <w:r w:rsidRPr="0023750B">
        <w:t>Rendeletre irányuló javaslat</w:t>
      </w:r>
    </w:p>
    <w:p w:rsidR="00216E8D" w:rsidRPr="0023750B" w:rsidP="00216E8D" w14:paraId="1D3DEE21" w14:textId="77777777">
      <w:pPr>
        <w:pStyle w:val="NormalBold"/>
      </w:pPr>
      <w:r w:rsidRPr="0023750B">
        <w:t>10 a preambulumbekezdés (új)</w:t>
      </w:r>
    </w:p>
    <w:tbl>
      <w:tblPr>
        <w:tblW w:w="0" w:type="auto"/>
        <w:jc w:val="center"/>
        <w:tblLayout w:type="fixed"/>
        <w:tblCellMar>
          <w:left w:w="340" w:type="dxa"/>
          <w:right w:w="340" w:type="dxa"/>
        </w:tblCellMar>
        <w:tblLook w:val="0000"/>
      </w:tblPr>
      <w:tblGrid>
        <w:gridCol w:w="4876"/>
        <w:gridCol w:w="4876"/>
      </w:tblGrid>
      <w:tr w14:paraId="51E238CE" w14:textId="77777777" w:rsidTr="00511F32">
        <w:tblPrEx>
          <w:tblW w:w="0" w:type="auto"/>
          <w:jc w:val="center"/>
          <w:tblLayout w:type="fixed"/>
          <w:tblLook w:val="0000"/>
        </w:tblPrEx>
        <w:trPr>
          <w:jc w:val="center"/>
        </w:trPr>
        <w:tc>
          <w:tcPr>
            <w:tcW w:w="9752" w:type="dxa"/>
            <w:gridSpan w:val="2"/>
          </w:tcPr>
          <w:p w:rsidR="00216E8D" w:rsidRPr="0023750B" w:rsidP="00511F32" w14:paraId="6BE52C52" w14:textId="77777777">
            <w:pPr>
              <w:keepNext/>
            </w:pPr>
          </w:p>
        </w:tc>
      </w:tr>
      <w:tr w14:paraId="78704FE9" w14:textId="77777777" w:rsidTr="00511F32">
        <w:tblPrEx>
          <w:tblW w:w="0" w:type="auto"/>
          <w:jc w:val="center"/>
          <w:tblLayout w:type="fixed"/>
          <w:tblLook w:val="0000"/>
        </w:tblPrEx>
        <w:trPr>
          <w:jc w:val="center"/>
        </w:trPr>
        <w:tc>
          <w:tcPr>
            <w:tcW w:w="4876" w:type="dxa"/>
          </w:tcPr>
          <w:p w:rsidR="00216E8D" w:rsidRPr="0023750B" w:rsidP="00511F32" w14:paraId="6EAA09C7" w14:textId="77777777">
            <w:pPr>
              <w:pStyle w:val="ColumnHeading"/>
              <w:keepNext/>
            </w:pPr>
            <w:r w:rsidRPr="0023750B">
              <w:t>A Bizottság által javasolt szöveg</w:t>
            </w:r>
          </w:p>
        </w:tc>
        <w:tc>
          <w:tcPr>
            <w:tcW w:w="4876" w:type="dxa"/>
          </w:tcPr>
          <w:p w:rsidR="00216E8D" w:rsidRPr="0023750B" w:rsidP="00511F32" w14:paraId="0C461A6C" w14:textId="77777777">
            <w:pPr>
              <w:pStyle w:val="ColumnHeading"/>
              <w:keepNext/>
            </w:pPr>
            <w:r w:rsidRPr="0023750B">
              <w:t>Módosítás</w:t>
            </w:r>
          </w:p>
        </w:tc>
      </w:tr>
      <w:tr w14:paraId="7980C5EA" w14:textId="77777777" w:rsidTr="00511F32">
        <w:tblPrEx>
          <w:tblW w:w="0" w:type="auto"/>
          <w:jc w:val="center"/>
          <w:tblLayout w:type="fixed"/>
          <w:tblLook w:val="0000"/>
        </w:tblPrEx>
        <w:trPr>
          <w:jc w:val="center"/>
        </w:trPr>
        <w:tc>
          <w:tcPr>
            <w:tcW w:w="4876" w:type="dxa"/>
          </w:tcPr>
          <w:p w:rsidR="00216E8D" w:rsidRPr="0023750B" w:rsidP="00511F32" w14:paraId="07B6A412" w14:textId="77777777">
            <w:pPr>
              <w:pStyle w:val="Normal6"/>
            </w:pPr>
          </w:p>
        </w:tc>
        <w:tc>
          <w:tcPr>
            <w:tcW w:w="4876" w:type="dxa"/>
          </w:tcPr>
          <w:p w:rsidR="00216E8D" w:rsidRPr="0023750B" w:rsidP="00511F32" w14:paraId="04C0F4EC" w14:textId="77777777">
            <w:pPr>
              <w:pStyle w:val="Normal6"/>
              <w:rPr>
                <w:szCs w:val="24"/>
              </w:rPr>
            </w:pPr>
            <w:r w:rsidRPr="0023750B">
              <w:rPr>
                <w:b/>
                <w:i/>
              </w:rPr>
              <w:t>(10a)</w:t>
            </w:r>
            <w:r w:rsidRPr="0023750B">
              <w:rPr>
                <w:b/>
                <w:i/>
              </w:rPr>
              <w:tab/>
              <w:t>Az EPPO-</w:t>
            </w:r>
            <w:r w:rsidRPr="0023750B">
              <w:rPr>
                <w:b/>
                <w:i/>
              </w:rPr>
              <w:t>nak</w:t>
            </w:r>
            <w:r w:rsidRPr="0023750B">
              <w:rPr>
                <w:b/>
                <w:i/>
              </w:rPr>
              <w:t xml:space="preserve"> és az OLAF-</w:t>
            </w:r>
            <w:r w:rsidRPr="0023750B">
              <w:rPr>
                <w:b/>
                <w:i/>
              </w:rPr>
              <w:t>nak</w:t>
            </w:r>
            <w:r w:rsidRPr="0023750B">
              <w:rPr>
                <w:b/>
                <w:i/>
              </w:rPr>
              <w:t xml:space="preserve"> a VIES-</w:t>
            </w:r>
            <w:r w:rsidRPr="0023750B">
              <w:rPr>
                <w:b/>
                <w:i/>
              </w:rPr>
              <w:t>hez</w:t>
            </w:r>
            <w:r w:rsidRPr="0023750B">
              <w:rPr>
                <w:b/>
                <w:i/>
              </w:rPr>
              <w:t xml:space="preserve">, a </w:t>
            </w:r>
            <w:r w:rsidRPr="0023750B">
              <w:rPr>
                <w:b/>
                <w:i/>
              </w:rPr>
              <w:t>Surveillance</w:t>
            </w:r>
            <w:r w:rsidRPr="0023750B">
              <w:rPr>
                <w:b/>
                <w:i/>
              </w:rPr>
              <w:t xml:space="preserve"> rendszerhez, a CESOP-hoz, valamint bármely más rendszerhez és adatbázishoz való hozzáférésének a következő fő adatkategóriákra kell kiterjednie: a </w:t>
            </w:r>
            <w:r w:rsidRPr="0023750B">
              <w:rPr>
                <w:b/>
                <w:i/>
              </w:rPr>
              <w:t>héaazonosító</w:t>
            </w:r>
            <w:r w:rsidRPr="0023750B">
              <w:rPr>
                <w:b/>
                <w:i/>
              </w:rPr>
              <w:t xml:space="preserve"> számokra és a Közösségen belüli </w:t>
            </w:r>
            <w:r w:rsidRPr="0023750B">
              <w:rPr>
                <w:b/>
                <w:i/>
              </w:rPr>
              <w:t>héaügyletekre</w:t>
            </w:r>
            <w:r w:rsidRPr="0023750B">
              <w:rPr>
                <w:b/>
                <w:i/>
              </w:rPr>
              <w:t xml:space="preserve"> vonatkozó információk, az egyablakos importügyintézési rendszerhez (IOSS) és a 42/63-as vámeljárási kódú behozatalhoz kapcsolódóan a </w:t>
            </w:r>
            <w:r w:rsidRPr="0023750B">
              <w:rPr>
                <w:b/>
                <w:i/>
              </w:rPr>
              <w:t>héamentes</w:t>
            </w:r>
            <w:r w:rsidRPr="0023750B">
              <w:rPr>
                <w:b/>
                <w:i/>
              </w:rPr>
              <w:t xml:space="preserve"> behozatalra vonatkozó releváns információk, valamint az összesített fizetési információk. Ilyen hozzáférés csak az EPPO és az OLAF </w:t>
            </w:r>
            <w:r w:rsidRPr="0023750B">
              <w:rPr>
                <w:b/>
                <w:i/>
              </w:rPr>
              <w:t>számára biztosítható az (EU) 2017/1939 rendelet 4. cikke és a 883/2013/EU, Euratom rendelet 1. cikkének (1) bekezdése szerinti feladataik ellátása céljából. A Bizottságot fel kell hatalmazni arra, hogy végrehajtási jogi aktusokat fogadjon el, amelyekben meghatározza az EPPO és az OLAF számára az említett cikkek szerinti feladataik ellátása céljából rendelkezésre álló pontos adatkategóriákat. E végrehajtási jogi aktusok tervezeteit tájékoztatás céljából be kell nyújtani az Európai Parlamentnek, hogy az gyakorolhassa jogait.</w:t>
            </w:r>
          </w:p>
        </w:tc>
      </w:tr>
    </w:tbl>
    <w:p w:rsidR="00216E8D" w:rsidRPr="0023750B" w:rsidP="00216E8D" w14:paraId="5C35AD73" w14:textId="77777777"/>
    <w:p w:rsidR="00216E8D" w:rsidRPr="0023750B" w:rsidP="00216E8D" w14:paraId="124BEFF8" w14:textId="77777777">
      <w:pPr>
        <w:pStyle w:val="AMNumberTabs0"/>
        <w:keepNext/>
      </w:pPr>
      <w:r w:rsidRPr="0023750B">
        <w:t>Módosítás</w:t>
      </w:r>
      <w:r w:rsidRPr="0023750B">
        <w:tab/>
      </w:r>
      <w:r w:rsidRPr="0023750B">
        <w:tab/>
        <w:t>14</w:t>
      </w:r>
    </w:p>
    <w:p w:rsidR="00216E8D" w:rsidRPr="0023750B" w:rsidP="00216E8D" w14:paraId="0641B2BF" w14:textId="77777777">
      <w:pPr>
        <w:pStyle w:val="NormalBold12b"/>
        <w:keepNext/>
      </w:pPr>
      <w:r w:rsidRPr="0023750B">
        <w:t>Rendeletre irányuló javaslat</w:t>
      </w:r>
    </w:p>
    <w:p w:rsidR="00216E8D" w:rsidRPr="0023750B" w:rsidP="00216E8D" w14:paraId="2172FEF6" w14:textId="77777777">
      <w:pPr>
        <w:pStyle w:val="NormalBold"/>
      </w:pPr>
      <w:r w:rsidRPr="0023750B">
        <w:t>11 preambulumbekezdés</w:t>
      </w:r>
    </w:p>
    <w:tbl>
      <w:tblPr>
        <w:tblW w:w="0" w:type="auto"/>
        <w:jc w:val="center"/>
        <w:tblLayout w:type="fixed"/>
        <w:tblCellMar>
          <w:left w:w="340" w:type="dxa"/>
          <w:right w:w="340" w:type="dxa"/>
        </w:tblCellMar>
        <w:tblLook w:val="0000"/>
      </w:tblPr>
      <w:tblGrid>
        <w:gridCol w:w="4876"/>
        <w:gridCol w:w="4876"/>
      </w:tblGrid>
      <w:tr w14:paraId="0762D456" w14:textId="77777777" w:rsidTr="00511F32">
        <w:tblPrEx>
          <w:tblW w:w="0" w:type="auto"/>
          <w:jc w:val="center"/>
          <w:tblLayout w:type="fixed"/>
          <w:tblLook w:val="0000"/>
        </w:tblPrEx>
        <w:trPr>
          <w:jc w:val="center"/>
        </w:trPr>
        <w:tc>
          <w:tcPr>
            <w:tcW w:w="9752" w:type="dxa"/>
            <w:gridSpan w:val="2"/>
          </w:tcPr>
          <w:p w:rsidR="00216E8D" w:rsidRPr="0023750B" w:rsidP="00511F32" w14:paraId="53ABF856" w14:textId="77777777">
            <w:pPr>
              <w:keepNext/>
            </w:pPr>
          </w:p>
        </w:tc>
      </w:tr>
      <w:tr w14:paraId="2CE7AB0F" w14:textId="77777777" w:rsidTr="00511F32">
        <w:tblPrEx>
          <w:tblW w:w="0" w:type="auto"/>
          <w:jc w:val="center"/>
          <w:tblLayout w:type="fixed"/>
          <w:tblLook w:val="0000"/>
        </w:tblPrEx>
        <w:trPr>
          <w:jc w:val="center"/>
        </w:trPr>
        <w:tc>
          <w:tcPr>
            <w:tcW w:w="4876" w:type="dxa"/>
          </w:tcPr>
          <w:p w:rsidR="00216E8D" w:rsidRPr="0023750B" w:rsidP="00511F32" w14:paraId="75789997" w14:textId="77777777">
            <w:pPr>
              <w:pStyle w:val="ColumnHeading"/>
              <w:keepNext/>
            </w:pPr>
            <w:r w:rsidRPr="0023750B">
              <w:t>A Bizottság által javasolt szöveg</w:t>
            </w:r>
          </w:p>
        </w:tc>
        <w:tc>
          <w:tcPr>
            <w:tcW w:w="4876" w:type="dxa"/>
          </w:tcPr>
          <w:p w:rsidR="00216E8D" w:rsidRPr="0023750B" w:rsidP="00511F32" w14:paraId="2EA93875" w14:textId="77777777">
            <w:pPr>
              <w:pStyle w:val="ColumnHeading"/>
              <w:keepNext/>
            </w:pPr>
            <w:r w:rsidRPr="0023750B">
              <w:t>Módosítás</w:t>
            </w:r>
          </w:p>
        </w:tc>
      </w:tr>
      <w:tr w14:paraId="5600B5F4" w14:textId="77777777" w:rsidTr="00511F32">
        <w:tblPrEx>
          <w:tblW w:w="0" w:type="auto"/>
          <w:jc w:val="center"/>
          <w:tblLayout w:type="fixed"/>
          <w:tblLook w:val="0000"/>
        </w:tblPrEx>
        <w:trPr>
          <w:jc w:val="center"/>
        </w:trPr>
        <w:tc>
          <w:tcPr>
            <w:tcW w:w="4876" w:type="dxa"/>
          </w:tcPr>
          <w:p w:rsidR="00216E8D" w:rsidRPr="0023750B" w:rsidP="00511F32" w14:paraId="4E9A2E06" w14:textId="77777777">
            <w:pPr>
              <w:pStyle w:val="Normal6"/>
            </w:pPr>
            <w:r w:rsidRPr="0023750B">
              <w:t>(11)</w:t>
            </w:r>
            <w:r w:rsidRPr="0023750B">
              <w:tab/>
              <w:t xml:space="preserve">Mivel a </w:t>
            </w:r>
            <w:r w:rsidRPr="0023750B">
              <w:t>héainformációk</w:t>
            </w:r>
            <w:r w:rsidRPr="0023750B">
              <w:t xml:space="preserve"> uniós szintű cseréjét megkönnyítő rendszereket, infrastruktúrát és technikai eszközöket ki kell igazítani az EPPO és az OLAF biztonságos hozzáférésének lehetővé tétele érdekében, el kell halasztani a vonatkozó rendelkezések alkalmazását annak érdekében, hogy a tagállamok, a Bizottság, az EPPO és az OLAF elvégezhessék a szükséges kiigazításokat. Ennek során figyelembe kell venni azokat az időpontokat, amikor a központi VIES rendszer működésbe lép, és az elavult VIES rendszert fokozatosan megszüntetik. Az </w:t>
            </w:r>
            <w:r w:rsidRPr="0023750B">
              <w:rPr>
                <w:b/>
                <w:i/>
              </w:rPr>
              <w:t>EPPO-</w:t>
            </w:r>
            <w:r w:rsidRPr="0023750B">
              <w:rPr>
                <w:b/>
                <w:i/>
              </w:rPr>
              <w:t>nak</w:t>
            </w:r>
            <w:r w:rsidRPr="0023750B">
              <w:t xml:space="preserve"> és az </w:t>
            </w:r>
            <w:r w:rsidRPr="0023750B">
              <w:rPr>
                <w:b/>
                <w:i/>
              </w:rPr>
              <w:t>OLAF-</w:t>
            </w:r>
            <w:r w:rsidRPr="0023750B">
              <w:rPr>
                <w:b/>
                <w:i/>
              </w:rPr>
              <w:t>nak</w:t>
            </w:r>
            <w:r w:rsidRPr="0023750B">
              <w:t xml:space="preserve"> kell </w:t>
            </w:r>
            <w:r w:rsidRPr="0023750B">
              <w:rPr>
                <w:b/>
                <w:i/>
              </w:rPr>
              <w:t>viselnie</w:t>
            </w:r>
            <w:r w:rsidRPr="0023750B">
              <w:t xml:space="preserve"> a </w:t>
            </w:r>
            <w:r w:rsidRPr="0023750B">
              <w:rPr>
                <w:b/>
                <w:i/>
              </w:rPr>
              <w:t>héainformációkhoz</w:t>
            </w:r>
            <w:r w:rsidRPr="0023750B">
              <w:t xml:space="preserve"> való </w:t>
            </w:r>
            <w:r w:rsidRPr="0023750B">
              <w:rPr>
                <w:b/>
                <w:i/>
              </w:rPr>
              <w:t>biztonságos hozzáféréshez szükséges infrastruktúra</w:t>
            </w:r>
            <w:r w:rsidRPr="0023750B">
              <w:t xml:space="preserve"> és </w:t>
            </w:r>
            <w:r w:rsidRPr="0023750B">
              <w:rPr>
                <w:b/>
                <w:i/>
              </w:rPr>
              <w:t>technikai eszközök létrehozásának</w:t>
            </w:r>
            <w:r w:rsidRPr="0023750B">
              <w:t xml:space="preserve"> és </w:t>
            </w:r>
            <w:r w:rsidRPr="0023750B">
              <w:rPr>
                <w:b/>
                <w:i/>
              </w:rPr>
              <w:t>fenntartásának költségeit</w:t>
            </w:r>
            <w:r w:rsidRPr="0023750B">
              <w:t>.</w:t>
            </w:r>
          </w:p>
        </w:tc>
        <w:tc>
          <w:tcPr>
            <w:tcW w:w="4876" w:type="dxa"/>
          </w:tcPr>
          <w:p w:rsidR="00216E8D" w:rsidRPr="0023750B" w:rsidP="00511F32" w14:paraId="0BE47247" w14:textId="77777777">
            <w:pPr>
              <w:pStyle w:val="Normal6"/>
              <w:rPr>
                <w:szCs w:val="24"/>
              </w:rPr>
            </w:pPr>
            <w:r w:rsidRPr="0023750B">
              <w:t>(11)</w:t>
            </w:r>
            <w:r w:rsidRPr="0023750B">
              <w:tab/>
              <w:t xml:space="preserve">Mivel a </w:t>
            </w:r>
            <w:r w:rsidRPr="0023750B">
              <w:t>héainformációk</w:t>
            </w:r>
            <w:r w:rsidRPr="0023750B">
              <w:t xml:space="preserve"> uniós szintű cseréjét megkönnyítő rendszereket, infrastruktúrát és technikai eszközöket ki kell igazítani az EPPO és az OLAF biztonságos hozzáférésének lehetővé tétele érdekében, el kell halasztani a vonatkozó rendelkezések alkalmazását annak érdekében, hogy a tagállamok, a Bizottság, az EPPO és az OLAF elvégezhessék a szükséges kiigazításokat. Ennek során figyelembe kell venni azokat az időpontokat, amikor a központi VIES rendszer működésbe lép, és az elavult VIES rendszert fokozatosan megszüntetik. </w:t>
            </w:r>
            <w:r w:rsidRPr="0023750B">
              <w:rPr>
                <w:b/>
                <w:i/>
              </w:rPr>
              <w:t>E rendelet hatékony végrehajtásának biztosítása érdekében</w:t>
            </w:r>
            <w:r w:rsidRPr="0023750B">
              <w:t xml:space="preserve"> az </w:t>
            </w:r>
            <w:r w:rsidRPr="0023750B">
              <w:rPr>
                <w:b/>
                <w:i/>
              </w:rPr>
              <w:t>EPPO</w:t>
            </w:r>
            <w:r w:rsidRPr="0023750B">
              <w:t xml:space="preserve"> és az </w:t>
            </w:r>
            <w:r w:rsidRPr="0023750B">
              <w:rPr>
                <w:b/>
                <w:i/>
              </w:rPr>
              <w:t>OLAF számára – a költségvetési semlegesség elvével összhangban – megfelelő és stabil pénzügyi és emberi erőforrásokat</w:t>
            </w:r>
            <w:r w:rsidRPr="0023750B">
              <w:t xml:space="preserve"> kell </w:t>
            </w:r>
            <w:r w:rsidRPr="0023750B">
              <w:rPr>
                <w:b/>
                <w:i/>
              </w:rPr>
              <w:t>biztosítani, beleértve a pénzügyi nyomozások,</w:t>
            </w:r>
            <w:r w:rsidRPr="0023750B">
              <w:t xml:space="preserve"> a </w:t>
            </w:r>
            <w:r w:rsidRPr="0023750B">
              <w:rPr>
                <w:b/>
                <w:i/>
              </w:rPr>
              <w:t>digitális kriminalisztika és az adatelemzés területéhez kapcsolódó speciális szakértelmet, valamint adott esetben egy külön átjárót vagy interfészt is az adattakarékosság elvének</w:t>
            </w:r>
            <w:r w:rsidRPr="0023750B">
              <w:t xml:space="preserve"> való </w:t>
            </w:r>
            <w:r w:rsidRPr="0023750B">
              <w:rPr>
                <w:b/>
                <w:i/>
              </w:rPr>
              <w:t xml:space="preserve">megfelelés biztosítása érdekében. A hatékony </w:t>
            </w:r>
            <w:r w:rsidRPr="0023750B">
              <w:rPr>
                <w:b/>
                <w:i/>
              </w:rPr>
              <w:t xml:space="preserve">együttműködés lehetővé tétele céljából az uniós finanszírozásnak további támogatást kell nyújtania az </w:t>
            </w:r>
            <w:r w:rsidRPr="0023750B">
              <w:rPr>
                <w:b/>
                <w:i/>
              </w:rPr>
              <w:t>interoperábilis</w:t>
            </w:r>
            <w:r w:rsidRPr="0023750B">
              <w:rPr>
                <w:b/>
                <w:i/>
              </w:rPr>
              <w:t xml:space="preserve"> informatikai rendszerekhez és a biztonságos kommunikációs eszközökhöz. A visszaélések megelőzése érdekében szervezeti intézkedéseket, belső engedélyezési eljárásokat, felügyeleti mechanizmusokat</w:t>
            </w:r>
            <w:r w:rsidRPr="0023750B">
              <w:t xml:space="preserve"> és </w:t>
            </w:r>
            <w:r w:rsidRPr="0023750B">
              <w:rPr>
                <w:b/>
                <w:i/>
              </w:rPr>
              <w:t>biztosítékokat kell bevezetni</w:t>
            </w:r>
            <w:r w:rsidRPr="0023750B">
              <w:t>.</w:t>
            </w:r>
          </w:p>
        </w:tc>
      </w:tr>
    </w:tbl>
    <w:p w:rsidR="00216E8D" w:rsidRPr="0023750B" w:rsidP="00216E8D" w14:paraId="74513943" w14:textId="77777777"/>
    <w:p w:rsidR="00216E8D" w:rsidRPr="0023750B" w:rsidP="00216E8D" w14:paraId="6B0EC78F" w14:textId="77777777">
      <w:pPr>
        <w:pStyle w:val="AmNumberTabs"/>
      </w:pPr>
      <w:r w:rsidRPr="0023750B">
        <w:t>Módosítás</w:t>
      </w:r>
      <w:r w:rsidRPr="0023750B">
        <w:tab/>
      </w:r>
      <w:r w:rsidRPr="0023750B">
        <w:tab/>
        <w:t>15</w:t>
      </w:r>
    </w:p>
    <w:p w:rsidR="00216E8D" w:rsidRPr="0023750B" w:rsidP="00216E8D" w14:paraId="310A9B7B" w14:textId="77777777">
      <w:pPr>
        <w:pStyle w:val="NormalBold12b"/>
      </w:pPr>
      <w:r w:rsidRPr="0023750B">
        <w:t>Rendeletre irányuló javaslat</w:t>
      </w:r>
    </w:p>
    <w:p w:rsidR="00216E8D" w:rsidRPr="0023750B" w:rsidP="00216E8D" w14:paraId="7EFB9220" w14:textId="77777777">
      <w:pPr>
        <w:pStyle w:val="NormalBold"/>
      </w:pPr>
      <w:r w:rsidRPr="0023750B">
        <w:t>12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8AB1B"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1421CAAA" w14:textId="77777777"/>
        </w:tc>
      </w:tr>
      <w:tr w14:paraId="5C7D32F1"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1D79125D"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48C22E76" w14:textId="77777777">
            <w:pPr>
              <w:pStyle w:val="AmColumnHeading"/>
            </w:pPr>
            <w:r w:rsidRPr="0023750B">
              <w:t>Módosítás</w:t>
            </w:r>
          </w:p>
        </w:tc>
      </w:tr>
      <w:tr w14:paraId="22FEAD4E"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4A182BBB" w14:textId="77777777">
            <w:pPr>
              <w:pStyle w:val="Normal6a"/>
            </w:pPr>
            <w:r w:rsidRPr="0023750B">
              <w:t>(12)</w:t>
            </w:r>
            <w:r w:rsidRPr="0023750B">
              <w:tab/>
              <w:t xml:space="preserve">Az (EU) 2018/1725 rendelet 42. cikkének (1) bekezdésével összhangban a Bizottság konzultált az európai adatvédelmi biztossal, aki </w:t>
            </w:r>
            <w:r w:rsidRPr="0023750B">
              <w:rPr>
                <w:b/>
                <w:i/>
              </w:rPr>
              <w:t>[</w:t>
            </w:r>
            <w:r w:rsidRPr="0023750B">
              <w:rPr>
                <w:b/>
                <w:i/>
              </w:rPr>
              <w:t>…]-</w:t>
            </w:r>
            <w:r w:rsidRPr="0023750B">
              <w:rPr>
                <w:b/>
                <w:i/>
              </w:rPr>
              <w:t>án/-én</w:t>
            </w:r>
            <w:r w:rsidRPr="0023750B">
              <w:t xml:space="preserve"> nyilvánított véleményt.</w:t>
            </w:r>
          </w:p>
        </w:tc>
        <w:tc>
          <w:tcPr>
            <w:tcW w:w="4876" w:type="dxa"/>
            <w:tcBorders>
              <w:top w:val="nil"/>
              <w:left w:val="nil"/>
              <w:bottom w:val="nil"/>
              <w:right w:val="nil"/>
            </w:tcBorders>
          </w:tcPr>
          <w:p w:rsidR="00216E8D" w:rsidRPr="0023750B" w:rsidP="00511F32" w14:paraId="1C527928" w14:textId="77777777">
            <w:pPr>
              <w:pStyle w:val="Normal6a"/>
            </w:pPr>
            <w:r w:rsidRPr="0023750B">
              <w:t>(12)</w:t>
            </w:r>
            <w:r w:rsidRPr="0023750B">
              <w:tab/>
              <w:t xml:space="preserve">Az (EU) 2018/1725 rendelet 42. cikkének (1) bekezdésével összhangban a Bizottság konzultált az európai adatvédelmi biztossal, aki </w:t>
            </w:r>
            <w:r w:rsidRPr="0023750B">
              <w:rPr>
                <w:b/>
                <w:i/>
              </w:rPr>
              <w:t>2026. január 7-én</w:t>
            </w:r>
            <w:r w:rsidRPr="0023750B">
              <w:t> nyilvánított véleményt.</w:t>
            </w:r>
          </w:p>
        </w:tc>
      </w:tr>
    </w:tbl>
    <w:p w:rsidR="00216E8D" w:rsidRPr="0023750B" w:rsidP="00216E8D" w14:paraId="1F4B3E8A" w14:textId="77777777"/>
    <w:p w:rsidR="00216E8D" w:rsidRPr="0023750B" w:rsidP="00216E8D" w14:paraId="24AAE643" w14:textId="77777777">
      <w:pPr>
        <w:pStyle w:val="AmNumberTabs"/>
      </w:pPr>
      <w:r w:rsidRPr="0023750B">
        <w:t>Módosítás</w:t>
      </w:r>
      <w:r w:rsidRPr="0023750B">
        <w:tab/>
      </w:r>
      <w:r w:rsidRPr="0023750B">
        <w:tab/>
        <w:t>16</w:t>
      </w:r>
    </w:p>
    <w:p w:rsidR="00216E8D" w:rsidRPr="0023750B" w:rsidP="00216E8D" w14:paraId="4B505FAC" w14:textId="77777777">
      <w:pPr>
        <w:pStyle w:val="NormalBold12b"/>
      </w:pPr>
      <w:r w:rsidRPr="0023750B">
        <w:t>Rendeletre irányuló javaslat</w:t>
      </w:r>
    </w:p>
    <w:p w:rsidR="00216E8D" w:rsidRPr="0023750B" w:rsidP="00216E8D" w14:paraId="65732053" w14:textId="77777777">
      <w:pPr>
        <w:pStyle w:val="NormalBold"/>
      </w:pPr>
      <w:r w:rsidRPr="0023750B">
        <w:t>1 cikk – 1 bekezdés – -1 pont (új)</w:t>
      </w:r>
    </w:p>
    <w:p w:rsidR="00216E8D" w:rsidRPr="0023750B" w:rsidP="00216E8D" w14:paraId="0CABFE00" w14:textId="77777777">
      <w:r w:rsidRPr="0023750B">
        <w:t>904/2010/EU rendelet</w:t>
      </w:r>
    </w:p>
    <w:p w:rsidR="00216E8D" w:rsidRPr="0023750B" w:rsidP="00216E8D" w14:paraId="3D3C046A" w14:textId="77777777">
      <w:r w:rsidRPr="0023750B">
        <w:t>2 a cikk (új)</w:t>
      </w:r>
    </w:p>
    <w:tbl>
      <w:tblPr>
        <w:tblW w:w="9752" w:type="dxa"/>
        <w:jc w:val="center"/>
        <w:tblLayout w:type="fixed"/>
        <w:tblCellMar>
          <w:left w:w="340" w:type="dxa"/>
          <w:right w:w="340" w:type="dxa"/>
        </w:tblCellMar>
        <w:tblLook w:val="04A0"/>
      </w:tblPr>
      <w:tblGrid>
        <w:gridCol w:w="4876"/>
        <w:gridCol w:w="4876"/>
      </w:tblGrid>
      <w:tr w14:paraId="1948E3B4" w14:textId="77777777" w:rsidTr="00511F32">
        <w:tblPrEx>
          <w:tblW w:w="9752" w:type="dxa"/>
          <w:jc w:val="center"/>
          <w:tblLayout w:type="fixed"/>
          <w:tblLook w:val="04A0"/>
        </w:tblPrEx>
        <w:trPr>
          <w:trHeight w:val="240"/>
          <w:jc w:val="center"/>
        </w:trPr>
        <w:tc>
          <w:tcPr>
            <w:tcW w:w="9752" w:type="dxa"/>
            <w:gridSpan w:val="2"/>
          </w:tcPr>
          <w:p w:rsidR="00216E8D" w:rsidRPr="0023750B" w:rsidP="00511F32" w14:paraId="42823C1C" w14:textId="77777777"/>
        </w:tc>
      </w:tr>
      <w:tr w14:paraId="6E55AB4A" w14:textId="77777777" w:rsidTr="00511F32">
        <w:tblPrEx>
          <w:tblW w:w="9752" w:type="dxa"/>
          <w:jc w:val="center"/>
          <w:tblLayout w:type="fixed"/>
          <w:tblLook w:val="04A0"/>
        </w:tblPrEx>
        <w:trPr>
          <w:trHeight w:val="240"/>
          <w:jc w:val="center"/>
        </w:trPr>
        <w:tc>
          <w:tcPr>
            <w:tcW w:w="4876" w:type="dxa"/>
            <w:hideMark/>
          </w:tcPr>
          <w:p w:rsidR="00216E8D" w:rsidRPr="0023750B" w:rsidP="00511F32" w14:paraId="1C542897" w14:textId="77777777">
            <w:pPr>
              <w:pStyle w:val="AmColumnHeading"/>
            </w:pPr>
            <w:r w:rsidRPr="0023750B">
              <w:t>A Bizottság által javasolt szöveg</w:t>
            </w:r>
          </w:p>
        </w:tc>
        <w:tc>
          <w:tcPr>
            <w:tcW w:w="4876" w:type="dxa"/>
            <w:hideMark/>
          </w:tcPr>
          <w:p w:rsidR="00216E8D" w:rsidRPr="0023750B" w:rsidP="00511F32" w14:paraId="63A5E52C" w14:textId="77777777">
            <w:pPr>
              <w:pStyle w:val="AmColumnHeading"/>
            </w:pPr>
            <w:r w:rsidRPr="0023750B">
              <w:t>Módosítás</w:t>
            </w:r>
          </w:p>
        </w:tc>
      </w:tr>
      <w:tr w14:paraId="71A98880" w14:textId="77777777" w:rsidTr="00511F32">
        <w:tblPrEx>
          <w:tblW w:w="9752" w:type="dxa"/>
          <w:jc w:val="center"/>
          <w:tblLayout w:type="fixed"/>
          <w:tblLook w:val="04A0"/>
        </w:tblPrEx>
        <w:trPr>
          <w:jc w:val="center"/>
        </w:trPr>
        <w:tc>
          <w:tcPr>
            <w:tcW w:w="4876" w:type="dxa"/>
          </w:tcPr>
          <w:p w:rsidR="00216E8D" w:rsidRPr="0023750B" w:rsidP="00511F32" w14:paraId="67991BB5" w14:textId="77777777">
            <w:pPr>
              <w:pStyle w:val="Normal6a"/>
            </w:pPr>
          </w:p>
        </w:tc>
        <w:tc>
          <w:tcPr>
            <w:tcW w:w="4876" w:type="dxa"/>
            <w:hideMark/>
          </w:tcPr>
          <w:p w:rsidR="00216E8D" w:rsidRPr="0023750B" w:rsidP="00511F32" w14:paraId="77C8E942" w14:textId="267644DD">
            <w:pPr>
              <w:pStyle w:val="Normal6a"/>
            </w:pPr>
            <w:r w:rsidRPr="0023750B">
              <w:rPr>
                <w:b/>
                <w:i/>
              </w:rPr>
              <w:t>-1.</w:t>
            </w:r>
            <w:r w:rsidRPr="0023750B">
              <w:tab/>
            </w:r>
            <w:r w:rsidRPr="0023750B" w:rsidR="00F8610E">
              <w:rPr>
                <w:b/>
                <w:i/>
              </w:rPr>
              <w:t>A</w:t>
            </w:r>
            <w:r w:rsidRPr="0023750B">
              <w:rPr>
                <w:b/>
                <w:i/>
              </w:rPr>
              <w:t xml:space="preserve"> szöveg a következő cikkel egészül ki:</w:t>
            </w:r>
          </w:p>
        </w:tc>
      </w:tr>
      <w:tr w14:paraId="7973BB53" w14:textId="77777777" w:rsidTr="00511F32">
        <w:tblPrEx>
          <w:tblW w:w="9752" w:type="dxa"/>
          <w:jc w:val="center"/>
          <w:tblLayout w:type="fixed"/>
          <w:tblLook w:val="04A0"/>
        </w:tblPrEx>
        <w:trPr>
          <w:jc w:val="center"/>
        </w:trPr>
        <w:tc>
          <w:tcPr>
            <w:tcW w:w="4876" w:type="dxa"/>
          </w:tcPr>
          <w:p w:rsidR="00216E8D" w:rsidRPr="0023750B" w:rsidP="00511F32" w14:paraId="0FE69CB3" w14:textId="77777777">
            <w:pPr>
              <w:pStyle w:val="Normal6a"/>
            </w:pPr>
          </w:p>
        </w:tc>
        <w:tc>
          <w:tcPr>
            <w:tcW w:w="4876" w:type="dxa"/>
            <w:hideMark/>
          </w:tcPr>
          <w:p w:rsidR="00216E8D" w:rsidRPr="0023750B" w:rsidP="00511F32" w14:paraId="1D163ECB" w14:textId="77777777">
            <w:pPr>
              <w:pStyle w:val="Normal6a"/>
            </w:pPr>
            <w:r w:rsidRPr="0023750B">
              <w:rPr>
                <w:b/>
                <w:i/>
              </w:rPr>
              <w:t>„2a. cikk</w:t>
            </w:r>
          </w:p>
        </w:tc>
      </w:tr>
      <w:tr w14:paraId="35724967" w14:textId="77777777" w:rsidTr="00511F32">
        <w:tblPrEx>
          <w:tblW w:w="9752" w:type="dxa"/>
          <w:jc w:val="center"/>
          <w:tblLayout w:type="fixed"/>
          <w:tblLook w:val="04A0"/>
        </w:tblPrEx>
        <w:trPr>
          <w:jc w:val="center"/>
        </w:trPr>
        <w:tc>
          <w:tcPr>
            <w:tcW w:w="4876" w:type="dxa"/>
          </w:tcPr>
          <w:p w:rsidR="00216E8D" w:rsidRPr="0023750B" w:rsidP="00511F32" w14:paraId="67E6473A" w14:textId="77777777">
            <w:pPr>
              <w:pStyle w:val="Normal6a"/>
            </w:pPr>
          </w:p>
        </w:tc>
        <w:tc>
          <w:tcPr>
            <w:tcW w:w="4876" w:type="dxa"/>
          </w:tcPr>
          <w:p w:rsidR="00216E8D" w:rsidRPr="0023750B" w:rsidP="00511F32" w14:paraId="08476174" w14:textId="77777777">
            <w:pPr>
              <w:pStyle w:val="Normal6a"/>
              <w:rPr>
                <w:b/>
                <w:i/>
              </w:rPr>
            </w:pPr>
            <w:r w:rsidRPr="0023750B">
              <w:rPr>
                <w:b/>
                <w:i/>
              </w:rPr>
              <w:t>Nyomonkövetési</w:t>
            </w:r>
            <w:r w:rsidRPr="0023750B">
              <w:rPr>
                <w:b/>
                <w:i/>
              </w:rPr>
              <w:t xml:space="preserve"> javaslat a szankciók minimális harmonizációjáról</w:t>
            </w:r>
          </w:p>
        </w:tc>
      </w:tr>
      <w:tr w14:paraId="1C83BFE6" w14:textId="77777777" w:rsidTr="00511F32">
        <w:tblPrEx>
          <w:tblW w:w="9752" w:type="dxa"/>
          <w:jc w:val="center"/>
          <w:tblLayout w:type="fixed"/>
          <w:tblLook w:val="04A0"/>
        </w:tblPrEx>
        <w:trPr>
          <w:jc w:val="center"/>
        </w:trPr>
        <w:tc>
          <w:tcPr>
            <w:tcW w:w="4876" w:type="dxa"/>
          </w:tcPr>
          <w:p w:rsidR="00216E8D" w:rsidRPr="0023750B" w:rsidP="00511F32" w14:paraId="7C76B8F9" w14:textId="77777777">
            <w:pPr>
              <w:pStyle w:val="Normal6a"/>
            </w:pPr>
          </w:p>
        </w:tc>
        <w:tc>
          <w:tcPr>
            <w:tcW w:w="4876" w:type="dxa"/>
            <w:hideMark/>
          </w:tcPr>
          <w:p w:rsidR="00216E8D" w:rsidRPr="0023750B" w:rsidP="00511F32" w14:paraId="71A33060" w14:textId="77777777">
            <w:pPr>
              <w:pStyle w:val="Normal6a"/>
            </w:pPr>
            <w:r w:rsidRPr="0023750B">
              <w:rPr>
                <w:b/>
                <w:i/>
              </w:rPr>
              <w:t>... [az e módosító rendelet hatálybalépésének napjától számított 18 hónappal]-</w:t>
            </w:r>
            <w:r w:rsidRPr="0023750B">
              <w:rPr>
                <w:b/>
                <w:i/>
              </w:rPr>
              <w:t>ig</w:t>
            </w:r>
            <w:r w:rsidRPr="0023750B">
              <w:rPr>
                <w:b/>
                <w:i/>
              </w:rPr>
              <w:t xml:space="preserve"> és összhangban a csalás elleni architektúra felülvizsgálata – mint a 2027 utáni többéves pénzügyi keretre vonatkozó csomagban foglalt kiegészítő intézkedéscsomag – célkitűzéseivel, valamint az Unió pénzügyi érdekei </w:t>
            </w:r>
            <w:r w:rsidRPr="0023750B">
              <w:rPr>
                <w:b/>
                <w:i/>
              </w:rPr>
              <w:t>védelmének fokozása érdekében a Bizottság jogalkotási javaslatot nyújt be az Európai Parlamentnek és a Tanácsnak a hozzáadottérték-adó és a kapcsolódó vámok területén elkövetett legsúlyosabb jogsértésekre alkalmazandó közigazgatási szankciók minimális harmonizációjáról, különös tekintettel az „eltűnő kereskedő” révén elkövetett, Közösségen belüli csalásra, valamint a 42-es eljáráskódú vámeljárás szerinti egyszerűsített behozatali eljárásokkal és az egyablakos importügyintézési rendszerrel való visszaélésre. A javaslat nem érinti a 952/2013/EU rendelet alapján létrehozott érdemi vámeljárásokat.”</w:t>
            </w:r>
          </w:p>
        </w:tc>
      </w:tr>
    </w:tbl>
    <w:p w:rsidR="00216E8D" w:rsidRPr="0023750B" w:rsidP="00216E8D" w14:paraId="05659920" w14:textId="77777777">
      <w:pPr>
        <w:pStyle w:val="AmNumberTabs"/>
      </w:pPr>
      <w:r w:rsidRPr="0023750B">
        <w:t>Módosítás</w:t>
      </w:r>
      <w:r w:rsidRPr="0023750B">
        <w:tab/>
      </w:r>
      <w:r w:rsidRPr="0023750B">
        <w:tab/>
        <w:t>17</w:t>
      </w:r>
    </w:p>
    <w:p w:rsidR="00216E8D" w:rsidRPr="0023750B" w:rsidP="00216E8D" w14:paraId="25B00771" w14:textId="77777777">
      <w:pPr>
        <w:pStyle w:val="NormalBold12b"/>
      </w:pPr>
      <w:r w:rsidRPr="0023750B">
        <w:t>Rendeletre irányuló javaslat</w:t>
      </w:r>
    </w:p>
    <w:p w:rsidR="00216E8D" w:rsidRPr="0023750B" w:rsidP="00216E8D" w14:paraId="6D1A30F9" w14:textId="77777777">
      <w:pPr>
        <w:pStyle w:val="NormalBold"/>
      </w:pPr>
      <w:r w:rsidRPr="0023750B">
        <w:t>1 cikk – 1 bekezdés – -1 a pont (új)</w:t>
      </w:r>
    </w:p>
    <w:p w:rsidR="00216E8D" w:rsidRPr="0023750B" w:rsidP="00216E8D" w14:paraId="20D59FC5" w14:textId="77777777">
      <w:r w:rsidRPr="0023750B">
        <w:t>904/2010/EU rendelet</w:t>
      </w:r>
    </w:p>
    <w:p w:rsidR="00216E8D" w:rsidRPr="0023750B" w:rsidP="00216E8D" w14:paraId="3E5EFDD7" w14:textId="77777777">
      <w:pPr>
        <w:pStyle w:val="NormalBold"/>
      </w:pPr>
      <w:r w:rsidRPr="0023750B">
        <w:rPr>
          <w:b w:val="0"/>
        </w:rPr>
        <w:t>13 a cikk (új)</w:t>
      </w:r>
    </w:p>
    <w:tbl>
      <w:tblPr>
        <w:tblW w:w="9752" w:type="dxa"/>
        <w:jc w:val="center"/>
        <w:tblLayout w:type="fixed"/>
        <w:tblCellMar>
          <w:left w:w="340" w:type="dxa"/>
          <w:right w:w="340" w:type="dxa"/>
        </w:tblCellMar>
        <w:tblLook w:val="04A0"/>
      </w:tblPr>
      <w:tblGrid>
        <w:gridCol w:w="4876"/>
        <w:gridCol w:w="4876"/>
      </w:tblGrid>
      <w:tr w14:paraId="084B7DE4" w14:textId="77777777" w:rsidTr="00511F32">
        <w:tblPrEx>
          <w:tblW w:w="9752" w:type="dxa"/>
          <w:jc w:val="center"/>
          <w:tblLayout w:type="fixed"/>
          <w:tblLook w:val="04A0"/>
        </w:tblPrEx>
        <w:trPr>
          <w:trHeight w:val="240"/>
          <w:jc w:val="center"/>
        </w:trPr>
        <w:tc>
          <w:tcPr>
            <w:tcW w:w="9752" w:type="dxa"/>
            <w:gridSpan w:val="2"/>
          </w:tcPr>
          <w:p w:rsidR="00216E8D" w:rsidRPr="0023750B" w:rsidP="00511F32" w14:paraId="5D3D0090" w14:textId="77777777"/>
        </w:tc>
      </w:tr>
      <w:tr w14:paraId="4073A4F1" w14:textId="77777777" w:rsidTr="00511F32">
        <w:tblPrEx>
          <w:tblW w:w="9752" w:type="dxa"/>
          <w:jc w:val="center"/>
          <w:tblLayout w:type="fixed"/>
          <w:tblLook w:val="04A0"/>
        </w:tblPrEx>
        <w:trPr>
          <w:trHeight w:val="240"/>
          <w:jc w:val="center"/>
        </w:trPr>
        <w:tc>
          <w:tcPr>
            <w:tcW w:w="4876" w:type="dxa"/>
            <w:hideMark/>
          </w:tcPr>
          <w:p w:rsidR="00216E8D" w:rsidRPr="0023750B" w:rsidP="00511F32" w14:paraId="532944AE" w14:textId="77777777">
            <w:pPr>
              <w:pStyle w:val="AmColumnHeading"/>
            </w:pPr>
            <w:r w:rsidRPr="0023750B">
              <w:t>A Bizottság által javasolt szöveg</w:t>
            </w:r>
          </w:p>
        </w:tc>
        <w:tc>
          <w:tcPr>
            <w:tcW w:w="4876" w:type="dxa"/>
            <w:hideMark/>
          </w:tcPr>
          <w:p w:rsidR="00216E8D" w:rsidRPr="0023750B" w:rsidP="00511F32" w14:paraId="713CB188" w14:textId="77777777">
            <w:pPr>
              <w:pStyle w:val="AmColumnHeading"/>
            </w:pPr>
            <w:r w:rsidRPr="0023750B">
              <w:t>Módosítás</w:t>
            </w:r>
          </w:p>
        </w:tc>
      </w:tr>
      <w:tr w14:paraId="6685EE45" w14:textId="77777777" w:rsidTr="00511F32">
        <w:tblPrEx>
          <w:tblW w:w="9752" w:type="dxa"/>
          <w:jc w:val="center"/>
          <w:tblLayout w:type="fixed"/>
          <w:tblLook w:val="04A0"/>
        </w:tblPrEx>
        <w:trPr>
          <w:trHeight w:val="240"/>
          <w:jc w:val="center"/>
        </w:trPr>
        <w:tc>
          <w:tcPr>
            <w:tcW w:w="4876" w:type="dxa"/>
          </w:tcPr>
          <w:p w:rsidR="00216E8D" w:rsidRPr="0023750B" w:rsidP="00511F32" w14:paraId="2F8B992E" w14:textId="77777777">
            <w:pPr>
              <w:pStyle w:val="Normal6"/>
              <w:rPr>
                <w:b/>
                <w:bCs/>
                <w:i/>
                <w:iCs/>
              </w:rPr>
            </w:pPr>
          </w:p>
        </w:tc>
        <w:tc>
          <w:tcPr>
            <w:tcW w:w="4876" w:type="dxa"/>
          </w:tcPr>
          <w:p w:rsidR="00216E8D" w:rsidRPr="0023750B" w:rsidP="00511F32" w14:paraId="19803535" w14:textId="093480E0">
            <w:pPr>
              <w:pStyle w:val="Normal6"/>
              <w:rPr>
                <w:b/>
                <w:bCs/>
                <w:i/>
                <w:iCs/>
              </w:rPr>
            </w:pPr>
            <w:r w:rsidRPr="0023750B">
              <w:rPr>
                <w:b/>
                <w:i/>
              </w:rPr>
              <w:t>-1a.</w:t>
            </w:r>
            <w:r w:rsidRPr="0023750B">
              <w:rPr>
                <w:b/>
                <w:i/>
              </w:rPr>
              <w:tab/>
            </w:r>
            <w:r w:rsidRPr="0023750B" w:rsidR="00F8610E">
              <w:rPr>
                <w:b/>
                <w:i/>
              </w:rPr>
              <w:t>A</w:t>
            </w:r>
            <w:r w:rsidRPr="0023750B">
              <w:rPr>
                <w:b/>
                <w:i/>
              </w:rPr>
              <w:t xml:space="preserve"> szöveg a következő cikkel egészül ki:</w:t>
            </w:r>
          </w:p>
        </w:tc>
      </w:tr>
      <w:tr w14:paraId="0761875F" w14:textId="77777777" w:rsidTr="00511F32">
        <w:tblPrEx>
          <w:tblW w:w="9752" w:type="dxa"/>
          <w:jc w:val="center"/>
          <w:tblLayout w:type="fixed"/>
          <w:tblLook w:val="04A0"/>
        </w:tblPrEx>
        <w:trPr>
          <w:jc w:val="center"/>
        </w:trPr>
        <w:tc>
          <w:tcPr>
            <w:tcW w:w="4876" w:type="dxa"/>
          </w:tcPr>
          <w:p w:rsidR="00216E8D" w:rsidRPr="0023750B" w:rsidP="00511F32" w14:paraId="3B12B9DD" w14:textId="77777777">
            <w:pPr>
              <w:pStyle w:val="Normal6a"/>
            </w:pPr>
          </w:p>
        </w:tc>
        <w:tc>
          <w:tcPr>
            <w:tcW w:w="4876" w:type="dxa"/>
            <w:hideMark/>
          </w:tcPr>
          <w:p w:rsidR="00216E8D" w:rsidRPr="0023750B" w:rsidP="00511F32" w14:paraId="5871233C" w14:textId="77777777">
            <w:pPr>
              <w:pStyle w:val="Normal6a"/>
            </w:pPr>
            <w:r w:rsidRPr="0023750B">
              <w:rPr>
                <w:b/>
                <w:i/>
              </w:rPr>
              <w:t>„13a. cikk</w:t>
            </w:r>
          </w:p>
        </w:tc>
      </w:tr>
      <w:tr w14:paraId="26F2F91E" w14:textId="77777777" w:rsidTr="00511F32">
        <w:tblPrEx>
          <w:tblW w:w="9752" w:type="dxa"/>
          <w:jc w:val="center"/>
          <w:tblLayout w:type="fixed"/>
          <w:tblLook w:val="04A0"/>
        </w:tblPrEx>
        <w:trPr>
          <w:jc w:val="center"/>
        </w:trPr>
        <w:tc>
          <w:tcPr>
            <w:tcW w:w="4876" w:type="dxa"/>
          </w:tcPr>
          <w:p w:rsidR="00216E8D" w:rsidRPr="0023750B" w:rsidP="00511F32" w14:paraId="4393016E" w14:textId="77777777">
            <w:pPr>
              <w:pStyle w:val="Normal6a"/>
            </w:pPr>
          </w:p>
        </w:tc>
        <w:tc>
          <w:tcPr>
            <w:tcW w:w="4876" w:type="dxa"/>
          </w:tcPr>
          <w:p w:rsidR="00216E8D" w:rsidRPr="0023750B" w:rsidP="00511F32" w14:paraId="79AAC275" w14:textId="77777777">
            <w:pPr>
              <w:pStyle w:val="Normal6a"/>
              <w:rPr>
                <w:b/>
                <w:i/>
              </w:rPr>
            </w:pPr>
            <w:r w:rsidRPr="0023750B">
              <w:rPr>
                <w:b/>
                <w:i/>
              </w:rPr>
              <w:t xml:space="preserve">A </w:t>
            </w:r>
            <w:r w:rsidRPr="0023750B">
              <w:rPr>
                <w:b/>
                <w:i/>
              </w:rPr>
              <w:t>héacsalásra</w:t>
            </w:r>
            <w:r w:rsidRPr="0023750B">
              <w:rPr>
                <w:b/>
                <w:i/>
              </w:rPr>
              <w:t xml:space="preserve"> utaló vámadatok önkéntes továbbítása</w:t>
            </w:r>
          </w:p>
        </w:tc>
      </w:tr>
      <w:tr w14:paraId="72570112" w14:textId="77777777" w:rsidTr="00511F32">
        <w:tblPrEx>
          <w:tblW w:w="9752" w:type="dxa"/>
          <w:jc w:val="center"/>
          <w:tblLayout w:type="fixed"/>
          <w:tblLook w:val="04A0"/>
        </w:tblPrEx>
        <w:trPr>
          <w:jc w:val="center"/>
        </w:trPr>
        <w:tc>
          <w:tcPr>
            <w:tcW w:w="4876" w:type="dxa"/>
          </w:tcPr>
          <w:p w:rsidR="00216E8D" w:rsidRPr="0023750B" w:rsidP="00511F32" w14:paraId="524BBC0E" w14:textId="77777777">
            <w:pPr>
              <w:pStyle w:val="Normal6a"/>
            </w:pPr>
          </w:p>
        </w:tc>
        <w:tc>
          <w:tcPr>
            <w:tcW w:w="4876" w:type="dxa"/>
            <w:hideMark/>
          </w:tcPr>
          <w:p w:rsidR="00216E8D" w:rsidRPr="0023750B" w:rsidP="00511F32" w14:paraId="3E7A3BDA" w14:textId="77777777">
            <w:pPr>
              <w:pStyle w:val="Normal6a"/>
            </w:pPr>
            <w:r w:rsidRPr="0023750B">
              <w:rPr>
                <w:b/>
                <w:i/>
              </w:rPr>
              <w:t>(1)</w:t>
            </w:r>
            <w:r w:rsidRPr="0023750B">
              <w:rPr>
                <w:b/>
                <w:i/>
              </w:rPr>
              <w:tab/>
              <w:t xml:space="preserve">A tagállamok illetékes hatóságai önkéntesen közölnek a 36. cikk (1) bekezdésében említett </w:t>
            </w:r>
            <w:r w:rsidRPr="0023750B">
              <w:rPr>
                <w:b/>
                <w:i/>
              </w:rPr>
              <w:t>Eurofisc</w:t>
            </w:r>
            <w:r w:rsidRPr="0023750B">
              <w:rPr>
                <w:b/>
                <w:i/>
              </w:rPr>
              <w:t xml:space="preserve"> tevékenységi területi koordinátorokkal, valamint saját megbízatásuk keretein belül az EPPO-</w:t>
            </w:r>
            <w:r w:rsidRPr="0023750B">
              <w:rPr>
                <w:b/>
                <w:i/>
              </w:rPr>
              <w:t>val</w:t>
            </w:r>
            <w:r w:rsidRPr="0023750B">
              <w:rPr>
                <w:b/>
                <w:i/>
              </w:rPr>
              <w:t xml:space="preserve"> és az OLAF-fal a 17. cikk (1) bekezdésének f) pontja alapján tárolt minden olyan információt, amely </w:t>
            </w:r>
            <w:r w:rsidRPr="0023750B">
              <w:rPr>
                <w:b/>
                <w:i/>
              </w:rPr>
              <w:t>héacsalásnak</w:t>
            </w:r>
            <w:r w:rsidRPr="0023750B">
              <w:rPr>
                <w:b/>
                <w:i/>
              </w:rPr>
              <w:t xml:space="preserve"> megfelelő mintázatokra utal, különös tekintettel a következőkre:</w:t>
            </w:r>
          </w:p>
        </w:tc>
      </w:tr>
      <w:tr w14:paraId="4DD08B0F" w14:textId="77777777" w:rsidTr="00511F32">
        <w:tblPrEx>
          <w:tblW w:w="9752" w:type="dxa"/>
          <w:jc w:val="center"/>
          <w:tblLayout w:type="fixed"/>
          <w:tblLook w:val="04A0"/>
        </w:tblPrEx>
        <w:trPr>
          <w:jc w:val="center"/>
        </w:trPr>
        <w:tc>
          <w:tcPr>
            <w:tcW w:w="4876" w:type="dxa"/>
          </w:tcPr>
          <w:p w:rsidR="00216E8D" w:rsidRPr="0023750B" w:rsidP="00511F32" w14:paraId="0ED0F871" w14:textId="77777777">
            <w:pPr>
              <w:pStyle w:val="Normal6a"/>
            </w:pPr>
          </w:p>
        </w:tc>
        <w:tc>
          <w:tcPr>
            <w:tcW w:w="4876" w:type="dxa"/>
            <w:hideMark/>
          </w:tcPr>
          <w:p w:rsidR="00216E8D" w:rsidRPr="0023750B" w:rsidP="00511F32" w14:paraId="01D7C5EB" w14:textId="77777777">
            <w:pPr>
              <w:pStyle w:val="Normal6a"/>
            </w:pPr>
            <w:r w:rsidRPr="0023750B">
              <w:rPr>
                <w:b/>
                <w:i/>
              </w:rPr>
              <w:t>a)</w:t>
            </w:r>
            <w:r w:rsidRPr="0023750B">
              <w:rPr>
                <w:b/>
                <w:i/>
              </w:rPr>
              <w:tab/>
              <w:t xml:space="preserve">szisztematikus eltérések a behozatali árunyilatkozatban bejelentett rendeltetési tagállam és azon tagállam között, amelyben a </w:t>
            </w:r>
            <w:r w:rsidRPr="0023750B">
              <w:rPr>
                <w:b/>
                <w:i/>
              </w:rPr>
              <w:t>héát</w:t>
            </w:r>
            <w:r w:rsidRPr="0023750B">
              <w:rPr>
                <w:b/>
                <w:i/>
              </w:rPr>
              <w:t xml:space="preserve"> később bevallották vagy megfizették;</w:t>
            </w:r>
          </w:p>
        </w:tc>
      </w:tr>
      <w:tr w14:paraId="1CD2404D" w14:textId="77777777" w:rsidTr="00511F32">
        <w:tblPrEx>
          <w:tblW w:w="9752" w:type="dxa"/>
          <w:jc w:val="center"/>
          <w:tblLayout w:type="fixed"/>
          <w:tblLook w:val="04A0"/>
        </w:tblPrEx>
        <w:trPr>
          <w:jc w:val="center"/>
        </w:trPr>
        <w:tc>
          <w:tcPr>
            <w:tcW w:w="4876" w:type="dxa"/>
          </w:tcPr>
          <w:p w:rsidR="00216E8D" w:rsidRPr="0023750B" w:rsidP="00511F32" w14:paraId="54738B41" w14:textId="77777777">
            <w:pPr>
              <w:pStyle w:val="Normal6a"/>
            </w:pPr>
          </w:p>
        </w:tc>
        <w:tc>
          <w:tcPr>
            <w:tcW w:w="4876" w:type="dxa"/>
            <w:hideMark/>
          </w:tcPr>
          <w:p w:rsidR="00216E8D" w:rsidRPr="0023750B" w:rsidP="00511F32" w14:paraId="6FB20E0F" w14:textId="77777777">
            <w:pPr>
              <w:pStyle w:val="Normal6a"/>
            </w:pPr>
            <w:r w:rsidRPr="0023750B">
              <w:rPr>
                <w:b/>
                <w:i/>
              </w:rPr>
              <w:t>b)</w:t>
            </w:r>
            <w:r w:rsidRPr="0023750B">
              <w:rPr>
                <w:b/>
                <w:i/>
              </w:rPr>
              <w:tab/>
              <w:t xml:space="preserve">szisztematikus eltérések az IOSS szerinti behozatali árunyilatkozatban </w:t>
            </w:r>
            <w:r w:rsidRPr="0023750B">
              <w:rPr>
                <w:b/>
                <w:i/>
              </w:rPr>
              <w:t xml:space="preserve">azonosított címzett és a vonatkozó </w:t>
            </w:r>
            <w:r w:rsidRPr="0023750B">
              <w:rPr>
                <w:b/>
                <w:i/>
              </w:rPr>
              <w:t>héát</w:t>
            </w:r>
            <w:r w:rsidRPr="0023750B">
              <w:rPr>
                <w:b/>
                <w:i/>
              </w:rPr>
              <w:t xml:space="preserve"> a rendeltetési tagállamban bevalló adóalany között;</w:t>
            </w:r>
          </w:p>
        </w:tc>
      </w:tr>
      <w:tr w14:paraId="566FE9DB" w14:textId="77777777" w:rsidTr="00511F32">
        <w:tblPrEx>
          <w:tblW w:w="9752" w:type="dxa"/>
          <w:jc w:val="center"/>
          <w:tblLayout w:type="fixed"/>
          <w:tblLook w:val="04A0"/>
        </w:tblPrEx>
        <w:trPr>
          <w:jc w:val="center"/>
        </w:trPr>
        <w:tc>
          <w:tcPr>
            <w:tcW w:w="4876" w:type="dxa"/>
          </w:tcPr>
          <w:p w:rsidR="00216E8D" w:rsidRPr="0023750B" w:rsidP="00511F32" w14:paraId="48F97E59" w14:textId="77777777">
            <w:pPr>
              <w:pStyle w:val="Normal6a"/>
            </w:pPr>
          </w:p>
        </w:tc>
        <w:tc>
          <w:tcPr>
            <w:tcW w:w="4876" w:type="dxa"/>
            <w:hideMark/>
          </w:tcPr>
          <w:p w:rsidR="00216E8D" w:rsidRPr="0023750B" w:rsidP="00511F32" w14:paraId="2670F4E6" w14:textId="77777777">
            <w:pPr>
              <w:pStyle w:val="Normal6a"/>
            </w:pPr>
            <w:r w:rsidRPr="0023750B">
              <w:rPr>
                <w:b/>
                <w:i/>
              </w:rPr>
              <w:t>c)</w:t>
            </w:r>
            <w:r w:rsidRPr="0023750B">
              <w:rPr>
                <w:b/>
                <w:i/>
              </w:rPr>
              <w:tab/>
              <w:t xml:space="preserve">olyan bejelentett vámértékek, amelyek jelentősen eltérnek a piaci értéktől, amennyiben ez az eltérés a </w:t>
            </w:r>
            <w:r w:rsidRPr="0023750B">
              <w:rPr>
                <w:b/>
                <w:i/>
              </w:rPr>
              <w:t>héa</w:t>
            </w:r>
            <w:r w:rsidRPr="0023750B">
              <w:rPr>
                <w:b/>
                <w:i/>
              </w:rPr>
              <w:t xml:space="preserve"> szempontjából történő alulértékelésnek felel meg; valamint</w:t>
            </w:r>
          </w:p>
        </w:tc>
      </w:tr>
      <w:tr w14:paraId="006AAF5A" w14:textId="77777777" w:rsidTr="00511F32">
        <w:tblPrEx>
          <w:tblW w:w="9752" w:type="dxa"/>
          <w:jc w:val="center"/>
          <w:tblLayout w:type="fixed"/>
          <w:tblLook w:val="04A0"/>
        </w:tblPrEx>
        <w:trPr>
          <w:jc w:val="center"/>
        </w:trPr>
        <w:tc>
          <w:tcPr>
            <w:tcW w:w="4876" w:type="dxa"/>
          </w:tcPr>
          <w:p w:rsidR="00216E8D" w:rsidRPr="0023750B" w:rsidP="00511F32" w14:paraId="1E6B4948" w14:textId="77777777">
            <w:pPr>
              <w:pStyle w:val="Normal6a"/>
            </w:pPr>
          </w:p>
        </w:tc>
        <w:tc>
          <w:tcPr>
            <w:tcW w:w="4876" w:type="dxa"/>
            <w:hideMark/>
          </w:tcPr>
          <w:p w:rsidR="00216E8D" w:rsidRPr="0023750B" w:rsidP="00511F32" w14:paraId="14E71704" w14:textId="77777777">
            <w:pPr>
              <w:pStyle w:val="Normal6a"/>
            </w:pPr>
            <w:r w:rsidRPr="0023750B">
              <w:rPr>
                <w:b/>
                <w:i/>
              </w:rPr>
              <w:t>d)</w:t>
            </w:r>
            <w:r w:rsidRPr="0023750B">
              <w:rPr>
                <w:b/>
                <w:i/>
              </w:rPr>
              <w:tab/>
              <w:t xml:space="preserve">a Bizottság végrehajtási jogi aktusában a vámalapú </w:t>
            </w:r>
            <w:r w:rsidRPr="0023750B">
              <w:rPr>
                <w:b/>
                <w:i/>
              </w:rPr>
              <w:t>héacsalás</w:t>
            </w:r>
            <w:r w:rsidRPr="0023750B">
              <w:rPr>
                <w:b/>
                <w:i/>
              </w:rPr>
              <w:t xml:space="preserve"> kockázatát jelző mutatóként meghatározott bármely egyéb mutató.</w:t>
            </w:r>
          </w:p>
        </w:tc>
      </w:tr>
      <w:tr w14:paraId="032182D4" w14:textId="77777777" w:rsidTr="00511F32">
        <w:tblPrEx>
          <w:tblW w:w="9752" w:type="dxa"/>
          <w:jc w:val="center"/>
          <w:tblLayout w:type="fixed"/>
          <w:tblLook w:val="04A0"/>
        </w:tblPrEx>
        <w:trPr>
          <w:jc w:val="center"/>
        </w:trPr>
        <w:tc>
          <w:tcPr>
            <w:tcW w:w="4876" w:type="dxa"/>
          </w:tcPr>
          <w:p w:rsidR="00216E8D" w:rsidRPr="0023750B" w:rsidP="00511F32" w14:paraId="17D5BA55" w14:textId="77777777">
            <w:pPr>
              <w:pStyle w:val="Normal6a"/>
            </w:pPr>
          </w:p>
        </w:tc>
        <w:tc>
          <w:tcPr>
            <w:tcW w:w="4876" w:type="dxa"/>
            <w:hideMark/>
          </w:tcPr>
          <w:p w:rsidR="00216E8D" w:rsidRPr="0023750B" w:rsidP="00511F32" w14:paraId="7D5A0FEA" w14:textId="77777777">
            <w:pPr>
              <w:pStyle w:val="Normal6a"/>
            </w:pPr>
            <w:r w:rsidRPr="0023750B">
              <w:rPr>
                <w:b/>
                <w:i/>
              </w:rPr>
              <w:t>(2)</w:t>
            </w:r>
            <w:r w:rsidRPr="0023750B">
              <w:rPr>
                <w:b/>
                <w:i/>
              </w:rPr>
              <w:tab/>
              <w:t>Az (1) bekezdésben említett közlést haladéktalanul meg kell tenni, és annak tartalmaznia kell legalább a 17. cikk (1) bekezdésének f) pontjában felsorolt adatelemeket az érintett behozatal vagy behozatalok sorozata tekintetében.</w:t>
            </w:r>
          </w:p>
        </w:tc>
      </w:tr>
      <w:tr w14:paraId="3E06EABE" w14:textId="77777777" w:rsidTr="00511F32">
        <w:tblPrEx>
          <w:tblW w:w="9752" w:type="dxa"/>
          <w:jc w:val="center"/>
          <w:tblLayout w:type="fixed"/>
          <w:tblLook w:val="04A0"/>
        </w:tblPrEx>
        <w:trPr>
          <w:jc w:val="center"/>
        </w:trPr>
        <w:tc>
          <w:tcPr>
            <w:tcW w:w="4876" w:type="dxa"/>
          </w:tcPr>
          <w:p w:rsidR="00216E8D" w:rsidRPr="0023750B" w:rsidP="00511F32" w14:paraId="37A4AFCB" w14:textId="77777777">
            <w:pPr>
              <w:pStyle w:val="Normal6a"/>
            </w:pPr>
          </w:p>
        </w:tc>
        <w:tc>
          <w:tcPr>
            <w:tcW w:w="4876" w:type="dxa"/>
            <w:hideMark/>
          </w:tcPr>
          <w:p w:rsidR="00216E8D" w:rsidRPr="0023750B" w:rsidP="00511F32" w14:paraId="43F8E21A" w14:textId="2DFB194A">
            <w:pPr>
              <w:pStyle w:val="Normal6a"/>
            </w:pPr>
            <w:r w:rsidRPr="0023750B">
              <w:rPr>
                <w:b/>
                <w:i/>
              </w:rPr>
              <w:t>(3)</w:t>
            </w:r>
            <w:r w:rsidRPr="0023750B">
              <w:rPr>
                <w:b/>
                <w:i/>
              </w:rPr>
              <w:tab/>
              <w:t xml:space="preserve">A tagállamok biztosítják, hogy illetékes vámhatóságaik és illetékes </w:t>
            </w:r>
            <w:r w:rsidRPr="0023750B">
              <w:rPr>
                <w:b/>
                <w:i/>
              </w:rPr>
              <w:t>héahatóságaik</w:t>
            </w:r>
            <w:r w:rsidRPr="0023750B">
              <w:rPr>
                <w:b/>
                <w:i/>
              </w:rPr>
              <w:t xml:space="preserve"> koordinációt folytassanak az (1) bekezdésben említett eltérések azonosítása </w:t>
            </w:r>
            <w:r w:rsidRPr="0023750B" w:rsidR="007A3BE6">
              <w:rPr>
                <w:b/>
                <w:i/>
              </w:rPr>
              <w:t>tekintetében</w:t>
            </w:r>
            <w:r w:rsidRPr="0023750B">
              <w:rPr>
                <w:b/>
                <w:i/>
              </w:rPr>
              <w:t xml:space="preserve">, többek között az </w:t>
            </w:r>
            <w:r w:rsidRPr="0023750B">
              <w:rPr>
                <w:b/>
                <w:i/>
              </w:rPr>
              <w:t>Eurofisc</w:t>
            </w:r>
            <w:r w:rsidRPr="0023750B">
              <w:rPr>
                <w:b/>
                <w:i/>
              </w:rPr>
              <w:t xml:space="preserve"> keretében.</w:t>
            </w:r>
          </w:p>
        </w:tc>
      </w:tr>
      <w:tr w14:paraId="69B08145" w14:textId="77777777" w:rsidTr="00511F32">
        <w:tblPrEx>
          <w:tblW w:w="9752" w:type="dxa"/>
          <w:jc w:val="center"/>
          <w:tblLayout w:type="fixed"/>
          <w:tblLook w:val="04A0"/>
        </w:tblPrEx>
        <w:trPr>
          <w:jc w:val="center"/>
        </w:trPr>
        <w:tc>
          <w:tcPr>
            <w:tcW w:w="4876" w:type="dxa"/>
          </w:tcPr>
          <w:p w:rsidR="00216E8D" w:rsidRPr="0023750B" w:rsidP="00511F32" w14:paraId="2A68590F" w14:textId="77777777">
            <w:pPr>
              <w:pStyle w:val="Normal6a"/>
            </w:pPr>
          </w:p>
        </w:tc>
        <w:tc>
          <w:tcPr>
            <w:tcW w:w="4876" w:type="dxa"/>
            <w:hideMark/>
          </w:tcPr>
          <w:p w:rsidR="00216E8D" w:rsidRPr="0023750B" w:rsidP="00511F32" w14:paraId="002D6CB8" w14:textId="77777777">
            <w:pPr>
              <w:pStyle w:val="Normal6a"/>
            </w:pPr>
            <w:r w:rsidRPr="0023750B">
              <w:rPr>
                <w:b/>
                <w:i/>
              </w:rPr>
              <w:t>(4)</w:t>
            </w:r>
            <w:r w:rsidRPr="0023750B">
              <w:rPr>
                <w:b/>
                <w:i/>
              </w:rPr>
              <w:tab/>
              <w:t>A Bizottság végrehajtási jogi aktusok révén meghatározza az e cikkben említett közlések technikai formátumát és eljárásait. Ezeket a végrehajtási jogi aktusokat az 58. cikk (2) bekezdésében említett vizsgálóbizottsági eljárás keretében kell elfogadni.</w:t>
            </w:r>
          </w:p>
        </w:tc>
      </w:tr>
      <w:tr w14:paraId="62015B88" w14:textId="77777777" w:rsidTr="00511F32">
        <w:tblPrEx>
          <w:tblW w:w="9752" w:type="dxa"/>
          <w:jc w:val="center"/>
          <w:tblLayout w:type="fixed"/>
          <w:tblLook w:val="04A0"/>
        </w:tblPrEx>
        <w:trPr>
          <w:jc w:val="center"/>
        </w:trPr>
        <w:tc>
          <w:tcPr>
            <w:tcW w:w="4876" w:type="dxa"/>
          </w:tcPr>
          <w:p w:rsidR="00216E8D" w:rsidRPr="0023750B" w:rsidP="00511F32" w14:paraId="335C1746" w14:textId="77777777">
            <w:pPr>
              <w:pStyle w:val="Normal6a"/>
            </w:pPr>
          </w:p>
        </w:tc>
        <w:tc>
          <w:tcPr>
            <w:tcW w:w="4876" w:type="dxa"/>
            <w:hideMark/>
          </w:tcPr>
          <w:p w:rsidR="00216E8D" w:rsidRPr="0023750B" w:rsidP="00511F32" w14:paraId="6EF5AD2C" w14:textId="77777777">
            <w:pPr>
              <w:pStyle w:val="Normal6a"/>
            </w:pPr>
            <w:r w:rsidRPr="0023750B">
              <w:rPr>
                <w:b/>
                <w:i/>
              </w:rPr>
              <w:t>(5)</w:t>
            </w:r>
            <w:r w:rsidRPr="0023750B">
              <w:rPr>
                <w:b/>
                <w:i/>
              </w:rPr>
              <w:tab/>
              <w:t xml:space="preserve">Azokban a tagállamokban, amelyek nem vesznek részt az (EU) 2017/1939 tanácsi rendelettel létrehozott EPPO-ban, az (1) bekezdésben említett közléseket az </w:t>
            </w:r>
            <w:r w:rsidRPr="0023750B">
              <w:rPr>
                <w:b/>
                <w:i/>
              </w:rPr>
              <w:t>Eurofisc</w:t>
            </w:r>
            <w:r w:rsidRPr="0023750B">
              <w:rPr>
                <w:b/>
                <w:i/>
              </w:rPr>
              <w:t xml:space="preserve"> tevékenységi területi koordinátoroknak és – annak megbízatásán belül – az OLAF-</w:t>
            </w:r>
            <w:r w:rsidRPr="0023750B">
              <w:rPr>
                <w:b/>
                <w:i/>
              </w:rPr>
              <w:t>nak</w:t>
            </w:r>
            <w:r w:rsidRPr="0023750B">
              <w:rPr>
                <w:b/>
                <w:i/>
              </w:rPr>
              <w:t xml:space="preserve"> kell címezni, nem pedig az EPPO-</w:t>
            </w:r>
            <w:r w:rsidRPr="0023750B">
              <w:rPr>
                <w:b/>
                <w:i/>
              </w:rPr>
              <w:t>nak</w:t>
            </w:r>
            <w:r w:rsidRPr="0023750B">
              <w:rPr>
                <w:b/>
                <w:i/>
              </w:rPr>
              <w:t>.”</w:t>
            </w:r>
          </w:p>
        </w:tc>
      </w:tr>
    </w:tbl>
    <w:p w:rsidR="00216E8D" w:rsidRPr="0023750B" w:rsidP="00216E8D" w14:paraId="692155A2" w14:textId="77777777">
      <w:pPr>
        <w:pStyle w:val="AmNumberTabs"/>
      </w:pPr>
      <w:r w:rsidRPr="0023750B">
        <w:t>Módosítás</w:t>
      </w:r>
      <w:r w:rsidRPr="0023750B">
        <w:tab/>
      </w:r>
      <w:r w:rsidRPr="0023750B">
        <w:tab/>
        <w:t>18</w:t>
      </w:r>
    </w:p>
    <w:p w:rsidR="00216E8D" w:rsidRPr="0023750B" w:rsidP="00216E8D" w14:paraId="3EDF10E7" w14:textId="77777777">
      <w:pPr>
        <w:pStyle w:val="NormalBold12b"/>
      </w:pPr>
      <w:r w:rsidRPr="0023750B">
        <w:t>Rendeletre irányuló javaslat</w:t>
      </w:r>
    </w:p>
    <w:p w:rsidR="00216E8D" w:rsidRPr="0023750B" w:rsidP="00216E8D" w14:paraId="0E983AB9" w14:textId="77777777">
      <w:pPr>
        <w:pStyle w:val="NormalBold"/>
      </w:pPr>
      <w:r w:rsidRPr="0023750B">
        <w:t>1 cikk – 1 bekezdés – -1 b pont (új)</w:t>
      </w:r>
    </w:p>
    <w:p w:rsidR="00216E8D" w:rsidRPr="0023750B" w:rsidP="00216E8D" w14:paraId="011185A8" w14:textId="77777777">
      <w:r w:rsidRPr="0023750B">
        <w:t>904/2010/EU rendelet</w:t>
      </w:r>
    </w:p>
    <w:p w:rsidR="00216E8D" w:rsidRPr="0023750B" w:rsidP="00216E8D" w14:paraId="18412539" w14:textId="77777777">
      <w:r w:rsidRPr="0023750B">
        <w:t>17 cikk – 1 bekezdés – f pont</w:t>
      </w:r>
    </w:p>
    <w:tbl>
      <w:tblPr>
        <w:tblW w:w="0" w:type="auto"/>
        <w:jc w:val="center"/>
        <w:tblLayout w:type="fixed"/>
        <w:tblCellMar>
          <w:left w:w="340" w:type="dxa"/>
          <w:right w:w="340" w:type="dxa"/>
        </w:tblCellMar>
        <w:tblLook w:val="04A0"/>
      </w:tblPr>
      <w:tblGrid>
        <w:gridCol w:w="4876"/>
        <w:gridCol w:w="4876"/>
      </w:tblGrid>
      <w:tr w14:paraId="57739B60" w14:textId="77777777" w:rsidTr="00511F32">
        <w:tblPrEx>
          <w:tblW w:w="0" w:type="auto"/>
          <w:jc w:val="center"/>
          <w:tblLayout w:type="fixed"/>
          <w:tblLook w:val="04A0"/>
        </w:tblPrEx>
        <w:trPr>
          <w:trHeight w:val="240"/>
          <w:jc w:val="center"/>
        </w:trPr>
        <w:tc>
          <w:tcPr>
            <w:tcW w:w="9752" w:type="dxa"/>
            <w:gridSpan w:val="2"/>
          </w:tcPr>
          <w:p w:rsidR="00216E8D" w:rsidRPr="0023750B" w:rsidP="00511F32" w14:paraId="163DAF1D" w14:textId="77777777"/>
        </w:tc>
      </w:tr>
      <w:tr w14:paraId="332C0CE4" w14:textId="77777777" w:rsidTr="00511F32">
        <w:tblPrEx>
          <w:tblW w:w="0" w:type="auto"/>
          <w:jc w:val="center"/>
          <w:tblLayout w:type="fixed"/>
          <w:tblLook w:val="04A0"/>
        </w:tblPrEx>
        <w:trPr>
          <w:trHeight w:val="240"/>
          <w:jc w:val="center"/>
        </w:trPr>
        <w:tc>
          <w:tcPr>
            <w:tcW w:w="4876" w:type="dxa"/>
            <w:hideMark/>
          </w:tcPr>
          <w:p w:rsidR="00216E8D" w:rsidRPr="0023750B" w:rsidP="00511F32" w14:paraId="091C9E0A" w14:textId="77777777">
            <w:pPr>
              <w:pStyle w:val="AmColumnHeading"/>
            </w:pPr>
            <w:r w:rsidRPr="0023750B">
              <w:t>Hatályos szöveg</w:t>
            </w:r>
          </w:p>
        </w:tc>
        <w:tc>
          <w:tcPr>
            <w:tcW w:w="4876" w:type="dxa"/>
            <w:hideMark/>
          </w:tcPr>
          <w:p w:rsidR="00216E8D" w:rsidRPr="0023750B" w:rsidP="00511F32" w14:paraId="29E78D7F" w14:textId="77777777">
            <w:pPr>
              <w:pStyle w:val="AmColumnHeading"/>
            </w:pPr>
            <w:r w:rsidRPr="0023750B">
              <w:t>Módosítás</w:t>
            </w:r>
          </w:p>
        </w:tc>
      </w:tr>
      <w:tr w14:paraId="53202C5D" w14:textId="77777777" w:rsidTr="00511F32">
        <w:tblPrEx>
          <w:tblW w:w="0" w:type="auto"/>
          <w:jc w:val="center"/>
          <w:tblLayout w:type="fixed"/>
          <w:tblLook w:val="04A0"/>
        </w:tblPrEx>
        <w:trPr>
          <w:jc w:val="center"/>
        </w:trPr>
        <w:tc>
          <w:tcPr>
            <w:tcW w:w="4876" w:type="dxa"/>
          </w:tcPr>
          <w:p w:rsidR="00216E8D" w:rsidRPr="0023750B" w:rsidP="00511F32" w14:paraId="3BF752CE" w14:textId="77777777">
            <w:pPr>
              <w:pStyle w:val="Normal6a"/>
            </w:pPr>
          </w:p>
        </w:tc>
        <w:tc>
          <w:tcPr>
            <w:tcW w:w="4876" w:type="dxa"/>
            <w:hideMark/>
          </w:tcPr>
          <w:p w:rsidR="00216E8D" w:rsidRPr="0023750B" w:rsidP="00511F32" w14:paraId="1A3089B9" w14:textId="54FDBA2D">
            <w:pPr>
              <w:pStyle w:val="Normal6a"/>
            </w:pPr>
            <w:r w:rsidRPr="0023750B">
              <w:rPr>
                <w:b/>
                <w:i/>
              </w:rPr>
              <w:t>-1b.</w:t>
            </w:r>
            <w:r w:rsidRPr="0023750B">
              <w:tab/>
            </w:r>
            <w:r w:rsidRPr="0023750B" w:rsidR="00F8610E">
              <w:rPr>
                <w:b/>
                <w:i/>
              </w:rPr>
              <w:t>A</w:t>
            </w:r>
            <w:r w:rsidRPr="0023750B">
              <w:rPr>
                <w:b/>
                <w:i/>
              </w:rPr>
              <w:t xml:space="preserve"> 17. cikk (1) bekezdésének f) pontja helyébe a következő szöveg lép:</w:t>
            </w:r>
          </w:p>
        </w:tc>
      </w:tr>
      <w:tr w14:paraId="59B1AD9F" w14:textId="77777777" w:rsidTr="00511F32">
        <w:tblPrEx>
          <w:tblW w:w="0" w:type="auto"/>
          <w:jc w:val="center"/>
          <w:tblLayout w:type="fixed"/>
          <w:tblLook w:val="04A0"/>
        </w:tblPrEx>
        <w:trPr>
          <w:jc w:val="center"/>
        </w:trPr>
        <w:tc>
          <w:tcPr>
            <w:tcW w:w="4876" w:type="dxa"/>
          </w:tcPr>
          <w:p w:rsidR="00216E8D" w:rsidRPr="0023750B" w:rsidP="00511F32" w14:paraId="1452C16E" w14:textId="77777777">
            <w:pPr>
              <w:pStyle w:val="Normal6a"/>
            </w:pPr>
            <w:r w:rsidRPr="0023750B">
              <w:rPr>
                <w:b/>
                <w:i/>
              </w:rPr>
              <w:t>f)</w:t>
            </w:r>
            <w:r w:rsidRPr="0023750B">
              <w:rPr>
                <w:b/>
                <w:i/>
              </w:rPr>
              <w:tab/>
              <w:t>azok az</w:t>
            </w:r>
            <w:r w:rsidRPr="0023750B">
              <w:t xml:space="preserve"> információk, </w:t>
            </w:r>
            <w:r w:rsidRPr="0023750B">
              <w:rPr>
                <w:b/>
                <w:i/>
              </w:rPr>
              <w:t>amelyeket</w:t>
            </w:r>
            <w:r w:rsidRPr="0023750B">
              <w:t xml:space="preserve"> a 2006/112/EK irányelv 143. cikke (</w:t>
            </w:r>
            <w:r w:rsidRPr="0023750B">
              <w:rPr>
                <w:b/>
                <w:i/>
              </w:rPr>
              <w:t>2</w:t>
            </w:r>
            <w:r w:rsidRPr="0023750B">
              <w:t xml:space="preserve">) bekezdésének </w:t>
            </w:r>
            <w:r w:rsidRPr="0023750B">
              <w:rPr>
                <w:b/>
                <w:i/>
              </w:rPr>
              <w:t>a</w:t>
            </w:r>
            <w:r w:rsidRPr="0023750B">
              <w:t xml:space="preserve">) </w:t>
            </w:r>
            <w:r w:rsidRPr="0023750B">
              <w:rPr>
                <w:b/>
                <w:i/>
              </w:rPr>
              <w:t>és b</w:t>
            </w:r>
            <w:r w:rsidRPr="0023750B">
              <w:t>) </w:t>
            </w:r>
            <w:r w:rsidRPr="0023750B">
              <w:rPr>
                <w:b/>
                <w:i/>
              </w:rPr>
              <w:t>pontja</w:t>
            </w:r>
            <w:r w:rsidRPr="0023750B">
              <w:t xml:space="preserve"> alapján </w:t>
            </w:r>
            <w:r w:rsidRPr="0023750B">
              <w:rPr>
                <w:b/>
                <w:i/>
              </w:rPr>
              <w:t>gyűjt</w:t>
            </w:r>
            <w:r w:rsidRPr="0023750B">
              <w:t xml:space="preserve">, valamint a </w:t>
            </w:r>
            <w:r w:rsidRPr="0023750B">
              <w:rPr>
                <w:b/>
                <w:i/>
              </w:rPr>
              <w:t>származási ország,</w:t>
            </w:r>
            <w:r w:rsidRPr="0023750B">
              <w:t xml:space="preserve"> a rendeltetési </w:t>
            </w:r>
            <w:r w:rsidRPr="0023750B">
              <w:rPr>
                <w:b/>
                <w:i/>
              </w:rPr>
              <w:t>ország</w:t>
            </w:r>
            <w:r w:rsidRPr="0023750B">
              <w:t xml:space="preserve">, az </w:t>
            </w:r>
            <w:r w:rsidRPr="0023750B">
              <w:rPr>
                <w:b/>
                <w:i/>
              </w:rPr>
              <w:t>árukód,</w:t>
            </w:r>
            <w:r w:rsidRPr="0023750B">
              <w:t xml:space="preserve"> a </w:t>
            </w:r>
            <w:r w:rsidRPr="0023750B">
              <w:rPr>
                <w:b/>
                <w:i/>
              </w:rPr>
              <w:t>pénznem</w:t>
            </w:r>
            <w:r w:rsidRPr="0023750B">
              <w:t xml:space="preserve">, a </w:t>
            </w:r>
            <w:r w:rsidRPr="0023750B">
              <w:rPr>
                <w:b/>
                <w:i/>
              </w:rPr>
              <w:t>teljes összeg</w:t>
            </w:r>
            <w:r w:rsidRPr="0023750B">
              <w:t xml:space="preserve">, az </w:t>
            </w:r>
            <w:r w:rsidRPr="0023750B">
              <w:rPr>
                <w:b/>
                <w:i/>
              </w:rPr>
              <w:t>árfolyam</w:t>
            </w:r>
            <w:r w:rsidRPr="0023750B">
              <w:t xml:space="preserve">, az </w:t>
            </w:r>
            <w:r w:rsidRPr="0023750B">
              <w:rPr>
                <w:b/>
                <w:i/>
              </w:rPr>
              <w:t>egységár és a nettó tömeg</w:t>
            </w:r>
            <w:r w:rsidRPr="0023750B">
              <w:t>;</w:t>
            </w:r>
          </w:p>
        </w:tc>
        <w:tc>
          <w:tcPr>
            <w:tcW w:w="4876" w:type="dxa"/>
            <w:hideMark/>
          </w:tcPr>
          <w:p w:rsidR="00216E8D" w:rsidRPr="0023750B" w:rsidP="00511F32" w14:paraId="45D3640A" w14:textId="77777777">
            <w:pPr>
              <w:pStyle w:val="Normal6a"/>
            </w:pPr>
            <w:r w:rsidRPr="0023750B">
              <w:rPr>
                <w:b/>
                <w:i/>
              </w:rPr>
              <w:t>„f)</w:t>
            </w:r>
            <w:r w:rsidRPr="0023750B">
              <w:rPr>
                <w:b/>
                <w:i/>
              </w:rPr>
              <w:tab/>
              <w:t>a tagállamok vámhatóságai által minden olyan termékimportra vonatkozóan összegyűjtött</w:t>
            </w:r>
            <w:r w:rsidRPr="0023750B">
              <w:t xml:space="preserve"> információk, </w:t>
            </w:r>
            <w:r w:rsidRPr="0023750B">
              <w:rPr>
                <w:b/>
                <w:i/>
              </w:rPr>
              <w:t xml:space="preserve">amely tekintetében a behozatalkor </w:t>
            </w:r>
            <w:r w:rsidRPr="0023750B">
              <w:rPr>
                <w:b/>
                <w:i/>
              </w:rPr>
              <w:t>héamentességet</w:t>
            </w:r>
            <w:r w:rsidRPr="0023750B">
              <w:rPr>
                <w:b/>
                <w:i/>
              </w:rPr>
              <w:t>, halasztott fizetést vagy különleges elszámolási szabályozást igényelnek, többek között</w:t>
            </w:r>
            <w:r w:rsidRPr="0023750B">
              <w:t xml:space="preserve"> a 2006/112/EK irányelv 143. cikke (</w:t>
            </w:r>
            <w:r w:rsidRPr="0023750B">
              <w:rPr>
                <w:b/>
                <w:i/>
              </w:rPr>
              <w:t>1</w:t>
            </w:r>
            <w:r w:rsidRPr="0023750B">
              <w:t xml:space="preserve">) bekezdésének </w:t>
            </w:r>
            <w:r w:rsidRPr="0023750B">
              <w:rPr>
                <w:b/>
                <w:i/>
              </w:rPr>
              <w:t>d</w:t>
            </w:r>
            <w:r w:rsidRPr="0023750B">
              <w:t xml:space="preserve">) </w:t>
            </w:r>
            <w:r w:rsidRPr="0023750B">
              <w:rPr>
                <w:b/>
                <w:i/>
              </w:rPr>
              <w:t>pontja (42/63. sz. vámeljárás</w:t>
            </w:r>
            <w:r w:rsidRPr="0023750B">
              <w:t>) alapján</w:t>
            </w:r>
            <w:r w:rsidRPr="0023750B">
              <w:rPr>
                <w:b/>
                <w:i/>
              </w:rPr>
              <w:t>, az említett irányelv 369l–369x. cikkével létrehozott egyablakos importügyintézési rendszerben</w:t>
            </w:r>
            <w:r w:rsidRPr="0023750B">
              <w:t xml:space="preserve">, valamint </w:t>
            </w:r>
            <w:r w:rsidRPr="0023750B">
              <w:rPr>
                <w:b/>
                <w:i/>
              </w:rPr>
              <w:t>bármely más olyan behozatali eljárás keretében, amelynek során</w:t>
            </w:r>
            <w:r w:rsidRPr="0023750B">
              <w:t xml:space="preserve"> a </w:t>
            </w:r>
            <w:r w:rsidRPr="0023750B">
              <w:rPr>
                <w:b/>
                <w:i/>
              </w:rPr>
              <w:t>héaelszámolás</w:t>
            </w:r>
            <w:r w:rsidRPr="0023750B">
              <w:rPr>
                <w:b/>
                <w:i/>
              </w:rPr>
              <w:t xml:space="preserve"> kötelezettségét</w:t>
            </w:r>
            <w:r w:rsidRPr="0023750B">
              <w:t xml:space="preserve"> a rendeltetési </w:t>
            </w:r>
            <w:r w:rsidRPr="0023750B">
              <w:rPr>
                <w:b/>
                <w:i/>
              </w:rPr>
              <w:t>tagállamra hárítják</w:t>
            </w:r>
            <w:r w:rsidRPr="0023750B">
              <w:t xml:space="preserve">, </w:t>
            </w:r>
            <w:r w:rsidRPr="0023750B">
              <w:rPr>
                <w:b/>
                <w:i/>
              </w:rPr>
              <w:t>a következő adatelemekre korlátozva:</w:t>
            </w:r>
          </w:p>
        </w:tc>
      </w:tr>
      <w:tr w14:paraId="137FC75F" w14:textId="77777777" w:rsidTr="00511F32">
        <w:tblPrEx>
          <w:tblW w:w="0" w:type="auto"/>
          <w:jc w:val="center"/>
          <w:tblLayout w:type="fixed"/>
          <w:tblLook w:val="04A0"/>
        </w:tblPrEx>
        <w:trPr>
          <w:jc w:val="center"/>
        </w:trPr>
        <w:tc>
          <w:tcPr>
            <w:tcW w:w="4876" w:type="dxa"/>
          </w:tcPr>
          <w:p w:rsidR="00216E8D" w:rsidRPr="0023750B" w:rsidP="00511F32" w14:paraId="105E8C60" w14:textId="77777777">
            <w:pPr>
              <w:pStyle w:val="Normal6a"/>
            </w:pPr>
          </w:p>
        </w:tc>
        <w:tc>
          <w:tcPr>
            <w:tcW w:w="4876" w:type="dxa"/>
            <w:hideMark/>
          </w:tcPr>
          <w:p w:rsidR="00216E8D" w:rsidRPr="0023750B" w:rsidP="00511F32" w14:paraId="163BE9A9" w14:textId="77777777">
            <w:pPr>
              <w:pStyle w:val="Normal6a"/>
            </w:pPr>
            <w:r w:rsidRPr="0023750B">
              <w:rPr>
                <w:b/>
                <w:i/>
              </w:rPr>
              <w:t>i.</w:t>
            </w:r>
            <w:r w:rsidRPr="0023750B">
              <w:rPr>
                <w:b/>
                <w:i/>
              </w:rPr>
              <w:tab/>
              <w:t>a behozatali árunyilatkozat azonosítója;</w:t>
            </w:r>
          </w:p>
        </w:tc>
      </w:tr>
      <w:tr w14:paraId="4D25C95F" w14:textId="77777777" w:rsidTr="00511F32">
        <w:tblPrEx>
          <w:tblW w:w="0" w:type="auto"/>
          <w:jc w:val="center"/>
          <w:tblLayout w:type="fixed"/>
          <w:tblLook w:val="04A0"/>
        </w:tblPrEx>
        <w:trPr>
          <w:jc w:val="center"/>
        </w:trPr>
        <w:tc>
          <w:tcPr>
            <w:tcW w:w="4876" w:type="dxa"/>
          </w:tcPr>
          <w:p w:rsidR="00216E8D" w:rsidRPr="0023750B" w:rsidP="00511F32" w14:paraId="28104C39" w14:textId="77777777">
            <w:pPr>
              <w:pStyle w:val="Normal6a"/>
            </w:pPr>
          </w:p>
        </w:tc>
        <w:tc>
          <w:tcPr>
            <w:tcW w:w="4876" w:type="dxa"/>
            <w:hideMark/>
          </w:tcPr>
          <w:p w:rsidR="00216E8D" w:rsidRPr="0023750B" w:rsidP="00511F32" w14:paraId="1448EFD7" w14:textId="77777777">
            <w:pPr>
              <w:pStyle w:val="Normal6a"/>
            </w:pPr>
            <w:r w:rsidRPr="0023750B">
              <w:rPr>
                <w:b/>
                <w:i/>
              </w:rPr>
              <w:t>ii.</w:t>
            </w:r>
            <w:r w:rsidRPr="0023750B">
              <w:rPr>
                <w:b/>
                <w:i/>
              </w:rPr>
              <w:tab/>
              <w:t xml:space="preserve">az importőr </w:t>
            </w:r>
            <w:r w:rsidRPr="0023750B">
              <w:rPr>
                <w:b/>
                <w:i/>
              </w:rPr>
              <w:t>héaazonosító</w:t>
            </w:r>
            <w:r w:rsidRPr="0023750B">
              <w:rPr>
                <w:b/>
                <w:i/>
              </w:rPr>
              <w:t xml:space="preserve"> száma vagy adott esetben a vámhatóságnak bejelentett IOSS azonosító szám;</w:t>
            </w:r>
          </w:p>
        </w:tc>
      </w:tr>
      <w:tr w14:paraId="408A79B5" w14:textId="77777777" w:rsidTr="00511F32">
        <w:tblPrEx>
          <w:tblW w:w="0" w:type="auto"/>
          <w:jc w:val="center"/>
          <w:tblLayout w:type="fixed"/>
          <w:tblLook w:val="04A0"/>
        </w:tblPrEx>
        <w:trPr>
          <w:jc w:val="center"/>
        </w:trPr>
        <w:tc>
          <w:tcPr>
            <w:tcW w:w="4876" w:type="dxa"/>
          </w:tcPr>
          <w:p w:rsidR="00216E8D" w:rsidRPr="0023750B" w:rsidP="00511F32" w14:paraId="3DAB192E" w14:textId="77777777">
            <w:pPr>
              <w:pStyle w:val="Normal6a"/>
            </w:pPr>
          </w:p>
        </w:tc>
        <w:tc>
          <w:tcPr>
            <w:tcW w:w="4876" w:type="dxa"/>
            <w:hideMark/>
          </w:tcPr>
          <w:p w:rsidR="00216E8D" w:rsidRPr="0023750B" w:rsidP="00511F32" w14:paraId="67F1C11E" w14:textId="77777777">
            <w:pPr>
              <w:pStyle w:val="Normal6a"/>
            </w:pPr>
            <w:r w:rsidRPr="0023750B">
              <w:rPr>
                <w:b/>
                <w:i/>
              </w:rPr>
              <w:t>iii.</w:t>
            </w:r>
            <w:r w:rsidRPr="0023750B">
              <w:rPr>
                <w:b/>
                <w:i/>
              </w:rPr>
              <w:tab/>
              <w:t xml:space="preserve">a rendeltetési tagállamban található ügyfél </w:t>
            </w:r>
            <w:r w:rsidRPr="0023750B">
              <w:rPr>
                <w:b/>
                <w:i/>
              </w:rPr>
              <w:t>héaazonosító</w:t>
            </w:r>
            <w:r w:rsidRPr="0023750B">
              <w:rPr>
                <w:b/>
                <w:i/>
              </w:rPr>
              <w:t xml:space="preserve"> száma, amennyiben rendelkezésre áll;</w:t>
            </w:r>
          </w:p>
        </w:tc>
      </w:tr>
      <w:tr w14:paraId="5A70CB09" w14:textId="77777777" w:rsidTr="00511F32">
        <w:tblPrEx>
          <w:tblW w:w="0" w:type="auto"/>
          <w:jc w:val="center"/>
          <w:tblLayout w:type="fixed"/>
          <w:tblLook w:val="04A0"/>
        </w:tblPrEx>
        <w:trPr>
          <w:jc w:val="center"/>
        </w:trPr>
        <w:tc>
          <w:tcPr>
            <w:tcW w:w="4876" w:type="dxa"/>
          </w:tcPr>
          <w:p w:rsidR="00216E8D" w:rsidRPr="0023750B" w:rsidP="00511F32" w14:paraId="1B6BFE7B" w14:textId="77777777">
            <w:pPr>
              <w:pStyle w:val="Normal6a"/>
            </w:pPr>
          </w:p>
        </w:tc>
        <w:tc>
          <w:tcPr>
            <w:tcW w:w="4876" w:type="dxa"/>
            <w:hideMark/>
          </w:tcPr>
          <w:p w:rsidR="00216E8D" w:rsidRPr="0023750B" w:rsidP="00511F32" w14:paraId="190E737A" w14:textId="77777777">
            <w:pPr>
              <w:pStyle w:val="Normal6a"/>
            </w:pPr>
            <w:r w:rsidRPr="0023750B">
              <w:rPr>
                <w:b/>
                <w:i/>
              </w:rPr>
              <w:t>iv.</w:t>
            </w:r>
            <w:r w:rsidRPr="0023750B">
              <w:rPr>
                <w:b/>
                <w:i/>
              </w:rPr>
              <w:tab/>
              <w:t>az áruk bejelentett vámértéke;</w:t>
            </w:r>
          </w:p>
        </w:tc>
      </w:tr>
      <w:tr w14:paraId="3B7EDFE4" w14:textId="77777777" w:rsidTr="00511F32">
        <w:tblPrEx>
          <w:tblW w:w="0" w:type="auto"/>
          <w:jc w:val="center"/>
          <w:tblLayout w:type="fixed"/>
          <w:tblLook w:val="04A0"/>
        </w:tblPrEx>
        <w:trPr>
          <w:jc w:val="center"/>
        </w:trPr>
        <w:tc>
          <w:tcPr>
            <w:tcW w:w="4876" w:type="dxa"/>
          </w:tcPr>
          <w:p w:rsidR="00216E8D" w:rsidRPr="0023750B" w:rsidP="00511F32" w14:paraId="342A0F8E" w14:textId="77777777">
            <w:pPr>
              <w:pStyle w:val="Normal6a"/>
            </w:pPr>
          </w:p>
        </w:tc>
        <w:tc>
          <w:tcPr>
            <w:tcW w:w="4876" w:type="dxa"/>
            <w:hideMark/>
          </w:tcPr>
          <w:p w:rsidR="00216E8D" w:rsidRPr="0023750B" w:rsidP="00511F32" w14:paraId="4CA39B05" w14:textId="77777777">
            <w:pPr>
              <w:pStyle w:val="Normal6a"/>
            </w:pPr>
            <w:r w:rsidRPr="0023750B">
              <w:rPr>
                <w:b/>
                <w:i/>
              </w:rPr>
              <w:t>v.</w:t>
            </w:r>
            <w:r w:rsidRPr="0023750B">
              <w:rPr>
                <w:b/>
                <w:i/>
              </w:rPr>
              <w:tab/>
              <w:t>az áruk bejelentett származási országa; valamint</w:t>
            </w:r>
          </w:p>
        </w:tc>
      </w:tr>
      <w:tr w14:paraId="46025F28" w14:textId="77777777" w:rsidTr="00511F32">
        <w:tblPrEx>
          <w:tblW w:w="0" w:type="auto"/>
          <w:jc w:val="center"/>
          <w:tblLayout w:type="fixed"/>
          <w:tblLook w:val="04A0"/>
        </w:tblPrEx>
        <w:trPr>
          <w:jc w:val="center"/>
        </w:trPr>
        <w:tc>
          <w:tcPr>
            <w:tcW w:w="4876" w:type="dxa"/>
          </w:tcPr>
          <w:p w:rsidR="00216E8D" w:rsidRPr="0023750B" w:rsidP="00511F32" w14:paraId="0D5FF5D6" w14:textId="77777777">
            <w:pPr>
              <w:pStyle w:val="Normal6a"/>
            </w:pPr>
          </w:p>
        </w:tc>
        <w:tc>
          <w:tcPr>
            <w:tcW w:w="4876" w:type="dxa"/>
            <w:hideMark/>
          </w:tcPr>
          <w:p w:rsidR="00216E8D" w:rsidRPr="0023750B" w:rsidP="00511F32" w14:paraId="3566DB93" w14:textId="24DC45EA">
            <w:pPr>
              <w:pStyle w:val="Normal6a"/>
            </w:pPr>
            <w:r w:rsidRPr="0023750B">
              <w:rPr>
                <w:b/>
                <w:i/>
              </w:rPr>
              <w:t>vi.</w:t>
            </w:r>
            <w:r w:rsidRPr="0023750B">
              <w:rPr>
                <w:b/>
                <w:i/>
              </w:rPr>
              <w:tab/>
              <w:t>a vámeljárás kódja, beleértve azokat az eseteket is, amikor az áruk a 952/2013/EU rendelet 166. cikke szerinti egyszerűsített behozatali eljárás hatálya alá tartoznak;”</w:t>
            </w:r>
            <w:r w:rsidRPr="0023750B" w:rsidR="00F8610E">
              <w:rPr>
                <w:b/>
                <w:i/>
              </w:rPr>
              <w:t>.</w:t>
            </w:r>
          </w:p>
        </w:tc>
      </w:tr>
    </w:tbl>
    <w:p w:rsidR="00216E8D" w:rsidRPr="0023750B" w:rsidP="00216E8D" w14:paraId="640969AE" w14:textId="77777777"/>
    <w:p w:rsidR="00216E8D" w:rsidRPr="0023750B" w:rsidP="00216E8D" w14:paraId="5828247B" w14:textId="77777777">
      <w:pPr>
        <w:pStyle w:val="AmNumberTabs"/>
      </w:pPr>
      <w:r w:rsidRPr="0023750B">
        <w:t>Módosítás</w:t>
      </w:r>
      <w:r w:rsidRPr="0023750B">
        <w:tab/>
      </w:r>
      <w:r w:rsidRPr="0023750B">
        <w:tab/>
        <w:t>19</w:t>
      </w:r>
    </w:p>
    <w:p w:rsidR="00216E8D" w:rsidRPr="0023750B" w:rsidP="00216E8D" w14:paraId="170C6E95" w14:textId="77777777">
      <w:pPr>
        <w:pStyle w:val="NormalBold12b"/>
      </w:pPr>
      <w:r w:rsidRPr="0023750B">
        <w:t>Rendeletre irányuló javaslat</w:t>
      </w:r>
    </w:p>
    <w:p w:rsidR="00216E8D" w:rsidRPr="0023750B" w:rsidP="00216E8D" w14:paraId="52FB132F" w14:textId="77777777">
      <w:pPr>
        <w:pStyle w:val="NormalBold"/>
      </w:pPr>
      <w:r w:rsidRPr="0023750B">
        <w:t>1 cikk – 1 bekezdés – 3 pont</w:t>
      </w:r>
    </w:p>
    <w:p w:rsidR="00216E8D" w:rsidRPr="0023750B" w:rsidP="00216E8D" w14:paraId="051BCFBD" w14:textId="77777777">
      <w:r w:rsidRPr="0023750B">
        <w:t>904/2010/EU rendelet</w:t>
      </w:r>
    </w:p>
    <w:p w:rsidR="00216E8D" w:rsidRPr="0023750B" w:rsidP="00216E8D" w14:paraId="16FD3B16" w14:textId="77777777">
      <w:r w:rsidRPr="0023750B">
        <w:t>24k cikk – 1a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90183"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0BD08207" w14:textId="77777777"/>
        </w:tc>
      </w:tr>
      <w:tr w14:paraId="2EEC59FA"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2F5BD68F"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7142E8DD" w14:textId="77777777">
            <w:pPr>
              <w:pStyle w:val="AmColumnHeading"/>
            </w:pPr>
            <w:r w:rsidRPr="0023750B">
              <w:t>Módosítás</w:t>
            </w:r>
          </w:p>
        </w:tc>
      </w:tr>
      <w:tr w14:paraId="1F1B922F"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3C4490AE" w14:textId="77777777">
            <w:pPr>
              <w:pStyle w:val="Normal6a"/>
            </w:pPr>
            <w:r w:rsidRPr="0023750B">
              <w:t>(1a)</w:t>
            </w:r>
            <w:r w:rsidRPr="0023750B">
              <w:tab/>
              <w:t>Az EPPO és az OLAF a 49a. és 49b. cikkben meghatározott korlátoknak és szabályoknak megfelelően fér hozzá a központi VIES rendszer információihoz</w:t>
            </w:r>
            <w:r w:rsidRPr="0023750B">
              <w:rPr>
                <w:b/>
                <w:bCs/>
                <w:i/>
                <w:iCs/>
              </w:rPr>
              <w:t>;</w:t>
            </w:r>
          </w:p>
        </w:tc>
        <w:tc>
          <w:tcPr>
            <w:tcW w:w="4876" w:type="dxa"/>
            <w:tcBorders>
              <w:top w:val="nil"/>
              <w:left w:val="nil"/>
              <w:bottom w:val="nil"/>
              <w:right w:val="nil"/>
            </w:tcBorders>
          </w:tcPr>
          <w:p w:rsidR="00216E8D" w:rsidRPr="0023750B" w:rsidP="00511F32" w14:paraId="2D6F3A47" w14:textId="1D6C281C">
            <w:pPr>
              <w:pStyle w:val="Normal6a"/>
            </w:pPr>
            <w:r w:rsidRPr="0023750B">
              <w:t>(1a)</w:t>
            </w:r>
            <w:r w:rsidRPr="0023750B">
              <w:tab/>
              <w:t xml:space="preserve">Az EPPO és az OLAF a </w:t>
            </w:r>
            <w:r w:rsidRPr="0023750B">
              <w:rPr>
                <w:b/>
                <w:i/>
              </w:rPr>
              <w:t>bizalmas jelleget garantáló biztonságos központi interfészen keresztül, valamint a</w:t>
            </w:r>
            <w:r w:rsidRPr="0023750B">
              <w:t xml:space="preserve"> 49a. és </w:t>
            </w:r>
            <w:r w:rsidRPr="0023750B">
              <w:rPr>
                <w:b/>
                <w:i/>
              </w:rPr>
              <w:t>a</w:t>
            </w:r>
            <w:r w:rsidRPr="0023750B">
              <w:t xml:space="preserve"> 49b. cikkben meghatározott korlátoknak és szabályoknak megfelelően fér hozzá a központi VIES rendszer információihoz</w:t>
            </w:r>
            <w:r w:rsidRPr="0023750B" w:rsidR="00F8610E">
              <w:rPr>
                <w:b/>
                <w:bCs/>
                <w:i/>
                <w:iCs/>
              </w:rPr>
              <w:t>.</w:t>
            </w:r>
          </w:p>
        </w:tc>
      </w:tr>
    </w:tbl>
    <w:p w:rsidR="00216E8D" w:rsidRPr="0023750B" w:rsidP="00216E8D" w14:paraId="7FC3C71F" w14:textId="77777777"/>
    <w:p w:rsidR="00216E8D" w:rsidRPr="0023750B" w:rsidP="00216E8D" w14:paraId="14BAFD5B" w14:textId="77777777">
      <w:pPr>
        <w:pStyle w:val="AMNumberTabs0"/>
        <w:keepNext/>
      </w:pPr>
      <w:r w:rsidRPr="0023750B">
        <w:t>Módosítás</w:t>
      </w:r>
      <w:r w:rsidRPr="0023750B">
        <w:tab/>
      </w:r>
      <w:r w:rsidRPr="0023750B">
        <w:tab/>
        <w:t>20</w:t>
      </w:r>
    </w:p>
    <w:p w:rsidR="00216E8D" w:rsidRPr="0023750B" w:rsidP="00216E8D" w14:paraId="649640BB" w14:textId="77777777">
      <w:pPr>
        <w:pStyle w:val="NormalBold12b"/>
        <w:keepNext/>
      </w:pPr>
      <w:r w:rsidRPr="0023750B">
        <w:t>Rendeletre irányuló javaslat</w:t>
      </w:r>
    </w:p>
    <w:p w:rsidR="00216E8D" w:rsidRPr="0023750B" w:rsidP="00216E8D" w14:paraId="733E3A5F" w14:textId="77777777">
      <w:pPr>
        <w:pStyle w:val="NormalBold"/>
      </w:pPr>
      <w:r w:rsidRPr="0023750B">
        <w:t>1 cikk – 1 bekezdés – 4 pont</w:t>
      </w:r>
    </w:p>
    <w:p w:rsidR="00216E8D" w:rsidRPr="0023750B" w:rsidP="00216E8D" w14:paraId="355232B1" w14:textId="760C57D5">
      <w:pPr>
        <w:keepNext/>
      </w:pPr>
      <w:r w:rsidRPr="0023750B">
        <w:t>904/2010/EU rendelet</w:t>
      </w:r>
    </w:p>
    <w:p w:rsidR="00216E8D" w:rsidRPr="0023750B" w:rsidP="00216E8D" w14:paraId="2D6F8499" w14:textId="77777777">
      <w:r w:rsidRPr="0023750B">
        <w:t>36 cikk – 2 a bekezdés</w:t>
      </w:r>
    </w:p>
    <w:tbl>
      <w:tblPr>
        <w:tblW w:w="0" w:type="auto"/>
        <w:jc w:val="center"/>
        <w:tblLayout w:type="fixed"/>
        <w:tblCellMar>
          <w:left w:w="340" w:type="dxa"/>
          <w:right w:w="340" w:type="dxa"/>
        </w:tblCellMar>
        <w:tblLook w:val="0000"/>
      </w:tblPr>
      <w:tblGrid>
        <w:gridCol w:w="4876"/>
        <w:gridCol w:w="4876"/>
      </w:tblGrid>
      <w:tr w14:paraId="3FE5FB3B" w14:textId="77777777" w:rsidTr="00511F32">
        <w:tblPrEx>
          <w:tblW w:w="0" w:type="auto"/>
          <w:jc w:val="center"/>
          <w:tblLayout w:type="fixed"/>
          <w:tblLook w:val="0000"/>
        </w:tblPrEx>
        <w:trPr>
          <w:jc w:val="center"/>
        </w:trPr>
        <w:tc>
          <w:tcPr>
            <w:tcW w:w="9752" w:type="dxa"/>
            <w:gridSpan w:val="2"/>
          </w:tcPr>
          <w:p w:rsidR="00216E8D" w:rsidRPr="0023750B" w:rsidP="00511F32" w14:paraId="2A3EA252" w14:textId="77777777">
            <w:pPr>
              <w:keepNext/>
            </w:pPr>
          </w:p>
        </w:tc>
      </w:tr>
      <w:tr w14:paraId="71F9F154" w14:textId="77777777" w:rsidTr="00511F32">
        <w:tblPrEx>
          <w:tblW w:w="0" w:type="auto"/>
          <w:jc w:val="center"/>
          <w:tblLayout w:type="fixed"/>
          <w:tblLook w:val="0000"/>
        </w:tblPrEx>
        <w:trPr>
          <w:jc w:val="center"/>
        </w:trPr>
        <w:tc>
          <w:tcPr>
            <w:tcW w:w="4876" w:type="dxa"/>
          </w:tcPr>
          <w:p w:rsidR="00216E8D" w:rsidRPr="0023750B" w:rsidP="00511F32" w14:paraId="74E3DF4C" w14:textId="77777777">
            <w:pPr>
              <w:pStyle w:val="ColumnHeading"/>
              <w:keepNext/>
            </w:pPr>
            <w:r w:rsidRPr="0023750B">
              <w:t>A Bizottság által javasolt szöveg</w:t>
            </w:r>
          </w:p>
        </w:tc>
        <w:tc>
          <w:tcPr>
            <w:tcW w:w="4876" w:type="dxa"/>
          </w:tcPr>
          <w:p w:rsidR="00216E8D" w:rsidRPr="0023750B" w:rsidP="00511F32" w14:paraId="64FA50C8" w14:textId="77777777">
            <w:pPr>
              <w:pStyle w:val="ColumnHeading"/>
              <w:keepNext/>
            </w:pPr>
            <w:r w:rsidRPr="0023750B">
              <w:t>Módosítás</w:t>
            </w:r>
          </w:p>
        </w:tc>
      </w:tr>
      <w:tr w14:paraId="78B4E83A" w14:textId="77777777" w:rsidTr="00511F32">
        <w:tblPrEx>
          <w:tblW w:w="0" w:type="auto"/>
          <w:jc w:val="center"/>
          <w:tblLayout w:type="fixed"/>
          <w:tblLook w:val="0000"/>
        </w:tblPrEx>
        <w:trPr>
          <w:jc w:val="center"/>
        </w:trPr>
        <w:tc>
          <w:tcPr>
            <w:tcW w:w="4876" w:type="dxa"/>
          </w:tcPr>
          <w:p w:rsidR="00216E8D" w:rsidRPr="0023750B" w:rsidP="00511F32" w14:paraId="1CAC1A34" w14:textId="77777777">
            <w:pPr>
              <w:pStyle w:val="Normal6"/>
            </w:pPr>
            <w:r w:rsidRPr="0023750B">
              <w:t>(2a)</w:t>
            </w:r>
            <w:r w:rsidRPr="0023750B">
              <w:tab/>
              <w:t xml:space="preserve">Az </w:t>
            </w:r>
            <w:r w:rsidRPr="0023750B">
              <w:t>Eurofisc</w:t>
            </w:r>
            <w:r w:rsidRPr="0023750B">
              <w:t xml:space="preserve"> tevékenységi területi koordinátorok az EPPO-ban részt vevő tagállamok tekintetében az (EU) 2017/1939 tanácsi rendelet* 24. cikke (1) bekezdésének, a többi tagállam tekintetében pedig e cikknek megfelelően indokolatlan késedelem nélkül tájékoztatják az EPPO-t az e rendelet alapján közölt vagy gyűjtött információk alapján a határokon átnyúló </w:t>
            </w:r>
            <w:r w:rsidRPr="0023750B">
              <w:t>héacsalás</w:t>
            </w:r>
            <w:r w:rsidRPr="0023750B">
              <w:t xml:space="preserve"> gyanújára utaló minden jelről, amellyel kapcsolatban az EPPO gyakorolhatná hatáskörét.</w:t>
            </w:r>
          </w:p>
        </w:tc>
        <w:tc>
          <w:tcPr>
            <w:tcW w:w="4876" w:type="dxa"/>
          </w:tcPr>
          <w:p w:rsidR="00216E8D" w:rsidRPr="0023750B" w:rsidP="00511F32" w14:paraId="11760BF1" w14:textId="77777777">
            <w:pPr>
              <w:pStyle w:val="Normal6"/>
              <w:rPr>
                <w:szCs w:val="24"/>
              </w:rPr>
            </w:pPr>
            <w:r w:rsidRPr="0023750B">
              <w:t>(2a)</w:t>
            </w:r>
            <w:r w:rsidRPr="0023750B">
              <w:tab/>
              <w:t xml:space="preserve">Az </w:t>
            </w:r>
            <w:r w:rsidRPr="0023750B">
              <w:t>Eurofisc</w:t>
            </w:r>
            <w:r w:rsidRPr="0023750B">
              <w:t xml:space="preserve"> tevékenységi területi koordinátorok az EPPO-ban részt vevő tagállamok tekintetében az (EU) 2017/1939 tanácsi rendelet* 24. cikke (1) bekezdésének, a többi tagállam tekintetében pedig e cikknek megfelelően indokolatlan késedelem nélkül tájékoztatják az EPPO-t az e rendelet alapján közölt vagy gyűjtött információk alapján a határokon átnyúló </w:t>
            </w:r>
            <w:r w:rsidRPr="0023750B">
              <w:t>héacsalás</w:t>
            </w:r>
            <w:r w:rsidRPr="0023750B">
              <w:t xml:space="preserve"> gyanújára utaló minden jelről, amellyel kapcsolatban az EPPO gyakorolhatná hatáskörét. </w:t>
            </w:r>
            <w:r w:rsidRPr="0023750B">
              <w:rPr>
                <w:b/>
                <w:i/>
              </w:rPr>
              <w:t xml:space="preserve">Az </w:t>
            </w:r>
            <w:r w:rsidRPr="0023750B">
              <w:rPr>
                <w:b/>
                <w:i/>
              </w:rPr>
              <w:t>Eurofisc</w:t>
            </w:r>
            <w:r w:rsidRPr="0023750B">
              <w:rPr>
                <w:b/>
                <w:i/>
              </w:rPr>
              <w:t xml:space="preserve"> tevékenységi területi koordinátorok közlik az EPPO számára annak mérlegeléséhez szükséges információkat, hogy gyakorolja-e hatáskörét, feltéve, hogy az ilyen közlés szükséges és arányos, összhangban van az EPPO megbízatásának céljaival, és teljes mértékben megfelel az adatvédelemre vonatkozó uniós jognak.</w:t>
            </w:r>
          </w:p>
        </w:tc>
      </w:tr>
    </w:tbl>
    <w:p w:rsidR="00216E8D" w:rsidRPr="0023750B" w:rsidP="00216E8D" w14:paraId="4F3DE471" w14:textId="77777777"/>
    <w:p w:rsidR="00216E8D" w:rsidRPr="0023750B" w:rsidP="00216E8D" w14:paraId="1471A822" w14:textId="77777777">
      <w:pPr>
        <w:pStyle w:val="AMNumberTabs0"/>
        <w:keepNext/>
      </w:pPr>
      <w:r w:rsidRPr="0023750B">
        <w:t>Módosítás</w:t>
      </w:r>
      <w:r w:rsidRPr="0023750B">
        <w:tab/>
      </w:r>
      <w:r w:rsidRPr="0023750B">
        <w:tab/>
        <w:t>21</w:t>
      </w:r>
    </w:p>
    <w:p w:rsidR="00216E8D" w:rsidRPr="0023750B" w:rsidP="00216E8D" w14:paraId="674BD519" w14:textId="77777777">
      <w:pPr>
        <w:pStyle w:val="NormalBold12b"/>
        <w:keepNext/>
      </w:pPr>
      <w:r w:rsidRPr="0023750B">
        <w:t>Rendeletre irányuló javaslat</w:t>
      </w:r>
    </w:p>
    <w:p w:rsidR="00216E8D" w:rsidRPr="0023750B" w:rsidP="00216E8D" w14:paraId="633B1B7D" w14:textId="77777777">
      <w:pPr>
        <w:pStyle w:val="NormalBold"/>
      </w:pPr>
      <w:r w:rsidRPr="0023750B">
        <w:t>1 cikk – 1 bekezdés – 4 pont</w:t>
      </w:r>
    </w:p>
    <w:p w:rsidR="00216E8D" w:rsidRPr="0023750B" w:rsidP="00216E8D" w14:paraId="6D9A6A77" w14:textId="0944C2D0">
      <w:pPr>
        <w:keepNext/>
      </w:pPr>
      <w:r w:rsidRPr="0023750B">
        <w:t>904/2010/EU rendelet</w:t>
      </w:r>
    </w:p>
    <w:p w:rsidR="00216E8D" w:rsidRPr="0023750B" w:rsidP="00216E8D" w14:paraId="57F35230" w14:textId="77777777">
      <w:r w:rsidRPr="0023750B">
        <w:t>36 cikk – 2 c bekezdés</w:t>
      </w:r>
    </w:p>
    <w:tbl>
      <w:tblPr>
        <w:tblW w:w="0" w:type="auto"/>
        <w:jc w:val="center"/>
        <w:tblLayout w:type="fixed"/>
        <w:tblCellMar>
          <w:left w:w="340" w:type="dxa"/>
          <w:right w:w="340" w:type="dxa"/>
        </w:tblCellMar>
        <w:tblLook w:val="0000"/>
      </w:tblPr>
      <w:tblGrid>
        <w:gridCol w:w="4876"/>
        <w:gridCol w:w="4876"/>
      </w:tblGrid>
      <w:tr w14:paraId="4B04118D" w14:textId="77777777" w:rsidTr="00511F32">
        <w:tblPrEx>
          <w:tblW w:w="0" w:type="auto"/>
          <w:jc w:val="center"/>
          <w:tblLayout w:type="fixed"/>
          <w:tblLook w:val="0000"/>
        </w:tblPrEx>
        <w:trPr>
          <w:jc w:val="center"/>
        </w:trPr>
        <w:tc>
          <w:tcPr>
            <w:tcW w:w="9752" w:type="dxa"/>
            <w:gridSpan w:val="2"/>
          </w:tcPr>
          <w:p w:rsidR="00216E8D" w:rsidRPr="0023750B" w:rsidP="00511F32" w14:paraId="2CA4D820" w14:textId="77777777">
            <w:pPr>
              <w:keepNext/>
            </w:pPr>
          </w:p>
        </w:tc>
      </w:tr>
      <w:tr w14:paraId="54F5F6D5" w14:textId="77777777" w:rsidTr="00511F32">
        <w:tblPrEx>
          <w:tblW w:w="0" w:type="auto"/>
          <w:jc w:val="center"/>
          <w:tblLayout w:type="fixed"/>
          <w:tblLook w:val="0000"/>
        </w:tblPrEx>
        <w:trPr>
          <w:jc w:val="center"/>
        </w:trPr>
        <w:tc>
          <w:tcPr>
            <w:tcW w:w="4876" w:type="dxa"/>
          </w:tcPr>
          <w:p w:rsidR="00216E8D" w:rsidRPr="0023750B" w:rsidP="00511F32" w14:paraId="76222476" w14:textId="77777777">
            <w:pPr>
              <w:pStyle w:val="ColumnHeading"/>
              <w:keepNext/>
            </w:pPr>
            <w:r w:rsidRPr="0023750B">
              <w:t>A Bizottság által javasolt szöveg</w:t>
            </w:r>
          </w:p>
        </w:tc>
        <w:tc>
          <w:tcPr>
            <w:tcW w:w="4876" w:type="dxa"/>
          </w:tcPr>
          <w:p w:rsidR="00216E8D" w:rsidRPr="0023750B" w:rsidP="00511F32" w14:paraId="16DDC5B2" w14:textId="77777777">
            <w:pPr>
              <w:pStyle w:val="ColumnHeading"/>
              <w:keepNext/>
            </w:pPr>
            <w:r w:rsidRPr="0023750B">
              <w:t>Módosítás</w:t>
            </w:r>
          </w:p>
        </w:tc>
      </w:tr>
      <w:tr w14:paraId="0EB2E0CB" w14:textId="77777777" w:rsidTr="00511F32">
        <w:tblPrEx>
          <w:tblW w:w="0" w:type="auto"/>
          <w:jc w:val="center"/>
          <w:tblLayout w:type="fixed"/>
          <w:tblLook w:val="0000"/>
        </w:tblPrEx>
        <w:trPr>
          <w:jc w:val="center"/>
        </w:trPr>
        <w:tc>
          <w:tcPr>
            <w:tcW w:w="4876" w:type="dxa"/>
          </w:tcPr>
          <w:p w:rsidR="00216E8D" w:rsidRPr="0023750B" w:rsidP="00511F32" w14:paraId="7B0B39EB" w14:textId="77777777">
            <w:pPr>
              <w:pStyle w:val="Normal6"/>
            </w:pPr>
            <w:r w:rsidRPr="0023750B">
              <w:t>(2c)</w:t>
            </w:r>
            <w:r w:rsidRPr="0023750B">
              <w:tab/>
              <w:t xml:space="preserve">A 883/2013/EU, Euratom európai </w:t>
            </w:r>
            <w:r w:rsidRPr="0023750B">
              <w:t xml:space="preserve">parlamenti és tanácsi rendelet** 8. cikkének (2) és (3) bekezdésével összhangban az </w:t>
            </w:r>
            <w:r w:rsidRPr="0023750B">
              <w:t>Eurofisc</w:t>
            </w:r>
            <w:r w:rsidRPr="0023750B">
              <w:t xml:space="preserve"> tevékenységi területi koordinátorok haladéktalanul tájékoztatják az OLAF-ot a tagállamoktól származó, e rendelet alapján közölt vagy gyűjtött információk alapján a határokon átnyúló </w:t>
            </w:r>
            <w:r w:rsidRPr="0023750B">
              <w:t>héacsalás</w:t>
            </w:r>
            <w:r w:rsidRPr="0023750B">
              <w:t xml:space="preserve"> gyanújára utaló minden jelről annak érdekében, hogy az OLAF mérlegelhesse a megbízatásával összhangban lévő megfelelő intézkedések meghozatalát.</w:t>
            </w:r>
          </w:p>
        </w:tc>
        <w:tc>
          <w:tcPr>
            <w:tcW w:w="4876" w:type="dxa"/>
          </w:tcPr>
          <w:p w:rsidR="00216E8D" w:rsidRPr="0023750B" w:rsidP="00511F32" w14:paraId="78B9E5D4" w14:textId="77777777">
            <w:pPr>
              <w:pStyle w:val="Normal6"/>
              <w:rPr>
                <w:szCs w:val="24"/>
              </w:rPr>
            </w:pPr>
            <w:r w:rsidRPr="0023750B">
              <w:t>(2c)</w:t>
            </w:r>
            <w:r w:rsidRPr="0023750B">
              <w:tab/>
              <w:t xml:space="preserve">A 883/2013/EU, Euratom európai </w:t>
            </w:r>
            <w:r w:rsidRPr="0023750B">
              <w:t xml:space="preserve">parlamenti és tanácsi rendelet** 8. cikkének (2) és (3) bekezdésével összhangban az </w:t>
            </w:r>
            <w:r w:rsidRPr="0023750B">
              <w:t>Eurofisc</w:t>
            </w:r>
            <w:r w:rsidRPr="0023750B">
              <w:t xml:space="preserve"> tevékenységi területi koordinátorok haladéktalanul tájékoztatják az OLAF-ot a tagállamoktól származó, e rendelet alapján közölt vagy gyűjtött információk alapján a határokon átnyúló </w:t>
            </w:r>
            <w:r w:rsidRPr="0023750B">
              <w:t>héacsalás</w:t>
            </w:r>
            <w:r w:rsidRPr="0023750B">
              <w:t xml:space="preserve"> gyanújára utaló minden jelről annak érdekében, hogy az OLAF mérlegelhesse a megbízatásával összhangban lévő megfelelő intézkedések meghozatalát</w:t>
            </w:r>
            <w:r w:rsidRPr="0023750B">
              <w:rPr>
                <w:b/>
                <w:i/>
              </w:rPr>
              <w:t xml:space="preserve">, elkerülve ugyanakkor az OLAF és az EPPO vizsgálati intézkedései közötti párhuzamosságokat. Az </w:t>
            </w:r>
            <w:r w:rsidRPr="0023750B">
              <w:rPr>
                <w:b/>
                <w:i/>
              </w:rPr>
              <w:t>Eurofisc</w:t>
            </w:r>
            <w:r w:rsidRPr="0023750B">
              <w:rPr>
                <w:b/>
                <w:i/>
              </w:rPr>
              <w:t xml:space="preserve"> tevékenységi területi koordinátorok csak azokat az információkat közlik az OLAF-fal, amelyek szükségesek annak mérlegeléséhez, hogy az OLAF gyakorolja-e megbízatását</w:t>
            </w:r>
            <w:r w:rsidRPr="0023750B">
              <w:t>.</w:t>
            </w:r>
          </w:p>
        </w:tc>
      </w:tr>
    </w:tbl>
    <w:p w:rsidR="00216E8D" w:rsidRPr="0023750B" w:rsidP="00216E8D" w14:paraId="7F667913" w14:textId="77777777"/>
    <w:p w:rsidR="00216E8D" w:rsidRPr="0023750B" w:rsidP="00216E8D" w14:paraId="193FC9FC" w14:textId="77777777">
      <w:pPr>
        <w:pStyle w:val="AMNumberTabs0"/>
        <w:keepNext/>
      </w:pPr>
      <w:r w:rsidRPr="0023750B">
        <w:t>Módosítás</w:t>
      </w:r>
      <w:r w:rsidRPr="0023750B">
        <w:tab/>
      </w:r>
      <w:r w:rsidRPr="0023750B">
        <w:tab/>
        <w:t>22</w:t>
      </w:r>
    </w:p>
    <w:p w:rsidR="00216E8D" w:rsidRPr="0023750B" w:rsidP="00216E8D" w14:paraId="3F349A98" w14:textId="77777777">
      <w:pPr>
        <w:pStyle w:val="NormalBold12b"/>
        <w:keepNext/>
      </w:pPr>
      <w:r w:rsidRPr="0023750B">
        <w:t>Rendeletre irányuló javaslat</w:t>
      </w:r>
    </w:p>
    <w:p w:rsidR="00216E8D" w:rsidRPr="0023750B" w:rsidP="00216E8D" w14:paraId="601B8F16" w14:textId="77777777">
      <w:pPr>
        <w:pStyle w:val="NormalBold"/>
      </w:pPr>
      <w:r w:rsidRPr="0023750B">
        <w:t>1 cikk – 1 bekezdés – 4 pont</w:t>
      </w:r>
    </w:p>
    <w:p w:rsidR="00216E8D" w:rsidRPr="0023750B" w:rsidP="00216E8D" w14:paraId="1C4D1EFA" w14:textId="355ED047">
      <w:pPr>
        <w:keepNext/>
      </w:pPr>
      <w:r w:rsidRPr="0023750B">
        <w:t>904/2010/EU rendelet</w:t>
      </w:r>
    </w:p>
    <w:p w:rsidR="00216E8D" w:rsidRPr="0023750B" w:rsidP="00216E8D" w14:paraId="55AA2A72" w14:textId="77777777">
      <w:r w:rsidRPr="0023750B">
        <w:t>36 cikk – 2d bekezdés</w:t>
      </w:r>
    </w:p>
    <w:tbl>
      <w:tblPr>
        <w:tblW w:w="0" w:type="auto"/>
        <w:jc w:val="center"/>
        <w:tblLayout w:type="fixed"/>
        <w:tblCellMar>
          <w:left w:w="340" w:type="dxa"/>
          <w:right w:w="340" w:type="dxa"/>
        </w:tblCellMar>
        <w:tblLook w:val="0000"/>
      </w:tblPr>
      <w:tblGrid>
        <w:gridCol w:w="4876"/>
        <w:gridCol w:w="4876"/>
      </w:tblGrid>
      <w:tr w14:paraId="2115D064" w14:textId="77777777" w:rsidTr="00511F32">
        <w:tblPrEx>
          <w:tblW w:w="0" w:type="auto"/>
          <w:jc w:val="center"/>
          <w:tblLayout w:type="fixed"/>
          <w:tblLook w:val="0000"/>
        </w:tblPrEx>
        <w:trPr>
          <w:jc w:val="center"/>
        </w:trPr>
        <w:tc>
          <w:tcPr>
            <w:tcW w:w="9752" w:type="dxa"/>
            <w:gridSpan w:val="2"/>
          </w:tcPr>
          <w:p w:rsidR="00216E8D" w:rsidRPr="0023750B" w:rsidP="00511F32" w14:paraId="7C2B3825" w14:textId="77777777">
            <w:pPr>
              <w:keepNext/>
            </w:pPr>
          </w:p>
        </w:tc>
      </w:tr>
      <w:tr w14:paraId="7F62E57D" w14:textId="77777777" w:rsidTr="00511F32">
        <w:tblPrEx>
          <w:tblW w:w="0" w:type="auto"/>
          <w:jc w:val="center"/>
          <w:tblLayout w:type="fixed"/>
          <w:tblLook w:val="0000"/>
        </w:tblPrEx>
        <w:trPr>
          <w:jc w:val="center"/>
        </w:trPr>
        <w:tc>
          <w:tcPr>
            <w:tcW w:w="4876" w:type="dxa"/>
          </w:tcPr>
          <w:p w:rsidR="00216E8D" w:rsidRPr="0023750B" w:rsidP="00511F32" w14:paraId="5CE84400" w14:textId="77777777">
            <w:pPr>
              <w:pStyle w:val="ColumnHeading"/>
              <w:keepNext/>
            </w:pPr>
            <w:r w:rsidRPr="0023750B">
              <w:t>A Bizottság által javasolt szöveg</w:t>
            </w:r>
          </w:p>
        </w:tc>
        <w:tc>
          <w:tcPr>
            <w:tcW w:w="4876" w:type="dxa"/>
          </w:tcPr>
          <w:p w:rsidR="00216E8D" w:rsidRPr="0023750B" w:rsidP="00511F32" w14:paraId="55858C44" w14:textId="77777777">
            <w:pPr>
              <w:pStyle w:val="ColumnHeading"/>
              <w:keepNext/>
            </w:pPr>
            <w:r w:rsidRPr="0023750B">
              <w:t>Módosítás</w:t>
            </w:r>
          </w:p>
        </w:tc>
      </w:tr>
      <w:tr w14:paraId="719CF179" w14:textId="77777777" w:rsidTr="00511F32">
        <w:tblPrEx>
          <w:tblW w:w="0" w:type="auto"/>
          <w:jc w:val="center"/>
          <w:tblLayout w:type="fixed"/>
          <w:tblLook w:val="0000"/>
        </w:tblPrEx>
        <w:trPr>
          <w:jc w:val="center"/>
        </w:trPr>
        <w:tc>
          <w:tcPr>
            <w:tcW w:w="4876" w:type="dxa"/>
          </w:tcPr>
          <w:p w:rsidR="00216E8D" w:rsidRPr="0023750B" w:rsidP="00511F32" w14:paraId="100AF5FB" w14:textId="77777777">
            <w:pPr>
              <w:pStyle w:val="Normal6"/>
            </w:pPr>
            <w:r w:rsidRPr="0023750B">
              <w:t>(2d)</w:t>
            </w:r>
            <w:r w:rsidRPr="0023750B">
              <w:tab/>
              <w:t xml:space="preserve">A 883/2013/EU, Euratom rendelet 8. cikkének (2) és (3) bekezdésével összhangban és az OLAF kérésére az </w:t>
            </w:r>
            <w:r w:rsidRPr="0023750B">
              <w:t>Eurofisc</w:t>
            </w:r>
            <w:r w:rsidRPr="0023750B">
              <w:t xml:space="preserve"> tevékenységi területi koordinátorok tájékoztatják az OLAF-ot a tagállamoktól származó, a határokon átnyúló </w:t>
            </w:r>
            <w:r w:rsidRPr="0023750B">
              <w:t>héacsalásokra</w:t>
            </w:r>
            <w:r w:rsidRPr="0023750B">
              <w:t xml:space="preserve"> vonatkozóan e rendelet alapján közölt vagy gyűjtött információkról annak érdekében, hogy az OLAF mérlegelhesse a megbízatásával összhangban lévő megfelelő intézkedések meghozatalát.</w:t>
            </w:r>
          </w:p>
        </w:tc>
        <w:tc>
          <w:tcPr>
            <w:tcW w:w="4876" w:type="dxa"/>
          </w:tcPr>
          <w:p w:rsidR="00216E8D" w:rsidRPr="0023750B" w:rsidP="00511F32" w14:paraId="0F8B648B" w14:textId="77777777">
            <w:pPr>
              <w:pStyle w:val="Normal6"/>
              <w:rPr>
                <w:szCs w:val="24"/>
              </w:rPr>
            </w:pPr>
            <w:r w:rsidRPr="0023750B">
              <w:t>(2d)</w:t>
            </w:r>
            <w:r w:rsidRPr="0023750B">
              <w:tab/>
              <w:t xml:space="preserve">A 883/2013/EU, Euratom rendelet 8. cikkének (2) és (3) bekezdésével összhangban és az OLAF kérésére az </w:t>
            </w:r>
            <w:r w:rsidRPr="0023750B">
              <w:t>Eurofisc</w:t>
            </w:r>
            <w:r w:rsidRPr="0023750B">
              <w:t xml:space="preserve"> tevékenységi területi koordinátorok tájékoztatják az OLAF-ot a tagállamoktól származó, a határokon átnyúló </w:t>
            </w:r>
            <w:r w:rsidRPr="0023750B">
              <w:t>héacsalásokra</w:t>
            </w:r>
            <w:r w:rsidRPr="0023750B">
              <w:t xml:space="preserve"> vonatkozóan e rendelet alapján közölt vagy gyűjtött </w:t>
            </w:r>
            <w:r w:rsidRPr="0023750B">
              <w:rPr>
                <w:b/>
                <w:i/>
              </w:rPr>
              <w:t>releváns</w:t>
            </w:r>
            <w:r w:rsidRPr="0023750B">
              <w:t xml:space="preserve"> információkról annak érdekében, hogy az OLAF mérlegelhesse a megbízatásával összhangban lévő megfelelő intézkedések meghozatalát.</w:t>
            </w:r>
          </w:p>
        </w:tc>
      </w:tr>
    </w:tbl>
    <w:p w:rsidR="00216E8D" w:rsidRPr="0023750B" w:rsidP="00216E8D" w14:paraId="2CE8AC04" w14:textId="77777777"/>
    <w:p w:rsidR="00216E8D" w:rsidRPr="0023750B" w:rsidP="00216E8D" w14:paraId="751BCF12" w14:textId="77777777">
      <w:pPr>
        <w:pStyle w:val="AmNumberTabs"/>
      </w:pPr>
      <w:r w:rsidRPr="0023750B">
        <w:t>Módosítás</w:t>
      </w:r>
      <w:r w:rsidRPr="0023750B">
        <w:tab/>
      </w:r>
      <w:r w:rsidRPr="0023750B">
        <w:tab/>
        <w:t>23</w:t>
      </w:r>
    </w:p>
    <w:p w:rsidR="00216E8D" w:rsidRPr="0023750B" w:rsidP="00216E8D" w14:paraId="46E3D987" w14:textId="77777777">
      <w:pPr>
        <w:pStyle w:val="NormalBold12b"/>
      </w:pPr>
      <w:r w:rsidRPr="0023750B">
        <w:t>Rendeletre irányuló javaslat</w:t>
      </w:r>
    </w:p>
    <w:p w:rsidR="00216E8D" w:rsidRPr="0023750B" w:rsidP="00216E8D" w14:paraId="2E1CF0C7" w14:textId="77777777">
      <w:pPr>
        <w:pStyle w:val="NormalBold"/>
      </w:pPr>
      <w:r w:rsidRPr="0023750B">
        <w:t>1 cikk – 1 bekezdés – 5 pont</w:t>
      </w:r>
    </w:p>
    <w:p w:rsidR="00216E8D" w:rsidRPr="0023750B" w:rsidP="00216E8D" w14:paraId="274DC8E1" w14:textId="314FA1B3">
      <w:r w:rsidRPr="0023750B">
        <w:t>904/2010/EU rendelet</w:t>
      </w:r>
    </w:p>
    <w:p w:rsidR="00216E8D" w:rsidRPr="0023750B" w:rsidP="00216E8D" w14:paraId="6E201742" w14:textId="77777777">
      <w:r w:rsidRPr="0023750B">
        <w:t>49a cikk – 1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69428"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60292FAB" w14:textId="77777777"/>
        </w:tc>
      </w:tr>
      <w:tr w14:paraId="2B1E3FDF"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283E7EA0"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008C8D88" w14:textId="77777777">
            <w:pPr>
              <w:pStyle w:val="AmColumnHeading"/>
            </w:pPr>
            <w:r w:rsidRPr="0023750B">
              <w:t>Módosítás</w:t>
            </w:r>
          </w:p>
        </w:tc>
      </w:tr>
      <w:tr w14:paraId="3CDDF735"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428520F5" w14:textId="77777777">
            <w:pPr>
              <w:pStyle w:val="Normal6a"/>
            </w:pPr>
            <w:r w:rsidRPr="0023750B">
              <w:t>(1)</w:t>
            </w:r>
            <w:r w:rsidRPr="0023750B">
              <w:tab/>
              <w:t xml:space="preserve">Az (EU) 2017/1939 rendelet 43. cikkének sérelme nélkül a tagállamok illetékes hatóságai </w:t>
            </w:r>
            <w:r w:rsidRPr="0023750B">
              <w:rPr>
                <w:b/>
                <w:i/>
              </w:rPr>
              <w:t>célzott keresések céljából</w:t>
            </w:r>
            <w:r w:rsidRPr="0023750B">
              <w:t xml:space="preserve"> központosított hozzáférést biztosítanak az EPPO számára a következő információkhoz:</w:t>
            </w:r>
          </w:p>
        </w:tc>
        <w:tc>
          <w:tcPr>
            <w:tcW w:w="4876" w:type="dxa"/>
            <w:tcBorders>
              <w:top w:val="nil"/>
              <w:left w:val="nil"/>
              <w:bottom w:val="nil"/>
              <w:right w:val="nil"/>
            </w:tcBorders>
          </w:tcPr>
          <w:p w:rsidR="00216E8D" w:rsidRPr="0023750B" w:rsidP="00511F32" w14:paraId="084E3F45" w14:textId="77777777">
            <w:pPr>
              <w:pStyle w:val="Normal6a"/>
            </w:pPr>
            <w:r w:rsidRPr="0023750B">
              <w:t>(1)</w:t>
            </w:r>
            <w:r w:rsidRPr="0023750B">
              <w:tab/>
              <w:t xml:space="preserve">Az (EU) 2017/1939 rendelet 43. cikkének sérelme nélkül a tagállamok illetékes hatóságai központosított hozzáférést biztosítanak az EPPO számára a következő információkhoz </w:t>
            </w:r>
            <w:r w:rsidRPr="0023750B">
              <w:rPr>
                <w:b/>
                <w:i/>
              </w:rPr>
              <w:t>a megbízatásának körébe tartozó célzott keresések végzése céljából</w:t>
            </w:r>
            <w:r w:rsidRPr="0023750B">
              <w:t>:</w:t>
            </w:r>
          </w:p>
        </w:tc>
      </w:tr>
    </w:tbl>
    <w:p w:rsidR="00216E8D" w:rsidRPr="0023750B" w:rsidP="00216E8D" w14:paraId="2A618E7D" w14:textId="77777777"/>
    <w:p w:rsidR="00216E8D" w:rsidRPr="0023750B" w:rsidP="00216E8D" w14:paraId="7BA409E7" w14:textId="77777777">
      <w:pPr>
        <w:pStyle w:val="AmNumberTabs"/>
      </w:pPr>
      <w:r w:rsidRPr="0023750B">
        <w:t>Módosítás</w:t>
      </w:r>
      <w:r w:rsidRPr="0023750B">
        <w:tab/>
      </w:r>
      <w:r w:rsidRPr="0023750B">
        <w:tab/>
        <w:t>24</w:t>
      </w:r>
    </w:p>
    <w:p w:rsidR="00216E8D" w:rsidRPr="0023750B" w:rsidP="00216E8D" w14:paraId="5F1CE178" w14:textId="77777777">
      <w:pPr>
        <w:pStyle w:val="NormalBold12b"/>
      </w:pPr>
      <w:r w:rsidRPr="0023750B">
        <w:t>Rendeletre irányuló javaslat</w:t>
      </w:r>
    </w:p>
    <w:p w:rsidR="00216E8D" w:rsidRPr="0023750B" w:rsidP="00216E8D" w14:paraId="7202B0DA" w14:textId="77777777">
      <w:pPr>
        <w:pStyle w:val="NormalBold"/>
      </w:pPr>
      <w:r w:rsidRPr="0023750B">
        <w:t>1 cikk – 1 bekezdés – 5 pont</w:t>
      </w:r>
    </w:p>
    <w:p w:rsidR="00216E8D" w:rsidRPr="0023750B" w:rsidP="00216E8D" w14:paraId="6C47897D" w14:textId="73966D88">
      <w:pPr>
        <w:keepNext/>
      </w:pPr>
      <w:r w:rsidRPr="0023750B">
        <w:t>904/2010/EU rendelet</w:t>
      </w:r>
    </w:p>
    <w:p w:rsidR="00216E8D" w:rsidRPr="0023750B" w:rsidP="00216E8D" w14:paraId="0F7268A4" w14:textId="77777777">
      <w:r w:rsidRPr="0023750B">
        <w:t>49a cikk – 1 bekezdés – b pont</w:t>
      </w:r>
    </w:p>
    <w:tbl>
      <w:tblPr>
        <w:tblW w:w="0" w:type="auto"/>
        <w:jc w:val="center"/>
        <w:tblLayout w:type="fixed"/>
        <w:tblCellMar>
          <w:left w:w="340" w:type="dxa"/>
          <w:right w:w="340" w:type="dxa"/>
        </w:tblCellMar>
        <w:tblLook w:val="0000"/>
      </w:tblPr>
      <w:tblGrid>
        <w:gridCol w:w="4876"/>
        <w:gridCol w:w="4876"/>
      </w:tblGrid>
      <w:tr w14:paraId="2DD0F401" w14:textId="77777777" w:rsidTr="00511F32">
        <w:tblPrEx>
          <w:tblW w:w="0" w:type="auto"/>
          <w:jc w:val="center"/>
          <w:tblLayout w:type="fixed"/>
          <w:tblLook w:val="0000"/>
        </w:tblPrEx>
        <w:trPr>
          <w:jc w:val="center"/>
        </w:trPr>
        <w:tc>
          <w:tcPr>
            <w:tcW w:w="9752" w:type="dxa"/>
            <w:gridSpan w:val="2"/>
          </w:tcPr>
          <w:p w:rsidR="00216E8D" w:rsidRPr="0023750B" w:rsidP="00511F32" w14:paraId="3325022B" w14:textId="77777777">
            <w:pPr>
              <w:keepNext/>
            </w:pPr>
          </w:p>
        </w:tc>
      </w:tr>
      <w:tr w14:paraId="0F5387AA" w14:textId="77777777" w:rsidTr="00511F32">
        <w:tblPrEx>
          <w:tblW w:w="0" w:type="auto"/>
          <w:jc w:val="center"/>
          <w:tblLayout w:type="fixed"/>
          <w:tblLook w:val="0000"/>
        </w:tblPrEx>
        <w:trPr>
          <w:jc w:val="center"/>
        </w:trPr>
        <w:tc>
          <w:tcPr>
            <w:tcW w:w="4876" w:type="dxa"/>
          </w:tcPr>
          <w:p w:rsidR="00216E8D" w:rsidRPr="0023750B" w:rsidP="00511F32" w14:paraId="442D8FAC" w14:textId="77777777">
            <w:pPr>
              <w:pStyle w:val="ColumnHeading"/>
              <w:keepNext/>
            </w:pPr>
            <w:r w:rsidRPr="0023750B">
              <w:t>A Bizottság által javasolt szöveg</w:t>
            </w:r>
          </w:p>
        </w:tc>
        <w:tc>
          <w:tcPr>
            <w:tcW w:w="4876" w:type="dxa"/>
          </w:tcPr>
          <w:p w:rsidR="00216E8D" w:rsidRPr="0023750B" w:rsidP="00511F32" w14:paraId="22ED9400" w14:textId="77777777">
            <w:pPr>
              <w:pStyle w:val="ColumnHeading"/>
              <w:keepNext/>
            </w:pPr>
            <w:r w:rsidRPr="0023750B">
              <w:t>Módosítás</w:t>
            </w:r>
          </w:p>
        </w:tc>
      </w:tr>
      <w:tr w14:paraId="52178CC8" w14:textId="77777777" w:rsidTr="00511F32">
        <w:tblPrEx>
          <w:tblW w:w="0" w:type="auto"/>
          <w:jc w:val="center"/>
          <w:tblLayout w:type="fixed"/>
          <w:tblLook w:val="0000"/>
        </w:tblPrEx>
        <w:trPr>
          <w:jc w:val="center"/>
        </w:trPr>
        <w:tc>
          <w:tcPr>
            <w:tcW w:w="4876" w:type="dxa"/>
          </w:tcPr>
          <w:p w:rsidR="00216E8D" w:rsidRPr="0023750B" w:rsidP="00511F32" w14:paraId="12883910" w14:textId="77777777">
            <w:pPr>
              <w:pStyle w:val="Normal6"/>
            </w:pPr>
            <w:r w:rsidRPr="0023750B">
              <w:t>b)</w:t>
            </w:r>
            <w:r w:rsidRPr="0023750B">
              <w:tab/>
              <w:t>2026. szeptember 1-jétől az e rendelet 17. cikke (1) bekezdésének e) és f) pontjában említett információk;</w:t>
            </w:r>
          </w:p>
        </w:tc>
        <w:tc>
          <w:tcPr>
            <w:tcW w:w="4876" w:type="dxa"/>
          </w:tcPr>
          <w:p w:rsidR="00216E8D" w:rsidRPr="0023750B" w:rsidP="00511F32" w14:paraId="0F01C60D" w14:textId="150608A6">
            <w:pPr>
              <w:pStyle w:val="Normal6"/>
              <w:rPr>
                <w:szCs w:val="24"/>
              </w:rPr>
            </w:pPr>
            <w:r w:rsidRPr="0023750B">
              <w:t>b)</w:t>
            </w:r>
            <w:r w:rsidRPr="0023750B">
              <w:tab/>
              <w:t>2026. szeptember 1-jétől az e rendelet 17. cikke (1) bekezdésének e) és f) pontjában említett információk</w:t>
            </w:r>
            <w:r w:rsidRPr="0023750B">
              <w:rPr>
                <w:b/>
                <w:i/>
              </w:rPr>
              <w:t>, beleértve bármilyen további adatelemet, amelyet e rendelet 17. cikke (1) bekezdésének f) pontja alapján tárolnak</w:t>
            </w:r>
            <w:r w:rsidRPr="0023750B">
              <w:t>;</w:t>
            </w:r>
          </w:p>
        </w:tc>
      </w:tr>
    </w:tbl>
    <w:p w:rsidR="00216E8D" w:rsidRPr="0023750B" w:rsidP="00216E8D" w14:paraId="6C80A700" w14:textId="77777777">
      <w:pPr>
        <w:pStyle w:val="AMNumberTabs0"/>
        <w:keepNext/>
      </w:pPr>
      <w:r w:rsidRPr="0023750B">
        <w:t>Módosítás</w:t>
      </w:r>
      <w:r w:rsidRPr="0023750B">
        <w:tab/>
      </w:r>
      <w:r w:rsidRPr="0023750B">
        <w:tab/>
        <w:t>25</w:t>
      </w:r>
    </w:p>
    <w:p w:rsidR="00216E8D" w:rsidRPr="0023750B" w:rsidP="00216E8D" w14:paraId="1E939CBE" w14:textId="77777777">
      <w:pPr>
        <w:pStyle w:val="NormalBold12b"/>
        <w:keepNext/>
      </w:pPr>
      <w:r w:rsidRPr="0023750B">
        <w:t>Rendeletre irányuló javaslat</w:t>
      </w:r>
    </w:p>
    <w:p w:rsidR="00216E8D" w:rsidRPr="0023750B" w:rsidP="00216E8D" w14:paraId="1FF0F4AD" w14:textId="77777777">
      <w:pPr>
        <w:pStyle w:val="NormalBold"/>
      </w:pPr>
      <w:r w:rsidRPr="0023750B">
        <w:t>1 cikk – 1 bekezdés – 5 pont</w:t>
      </w:r>
    </w:p>
    <w:p w:rsidR="00216E8D" w:rsidRPr="0023750B" w:rsidP="00216E8D" w14:paraId="79E7478B" w14:textId="7B709EFB">
      <w:pPr>
        <w:keepNext/>
      </w:pPr>
      <w:r w:rsidRPr="0023750B">
        <w:t>904/2010/EU rendelet</w:t>
      </w:r>
    </w:p>
    <w:p w:rsidR="00216E8D" w:rsidRPr="0023750B" w:rsidP="00216E8D" w14:paraId="38B09044" w14:textId="77777777">
      <w:r w:rsidRPr="0023750B">
        <w:t>49 a cikk – 1 a bekezdés (új)</w:t>
      </w:r>
    </w:p>
    <w:tbl>
      <w:tblPr>
        <w:tblW w:w="0" w:type="auto"/>
        <w:jc w:val="center"/>
        <w:tblLayout w:type="fixed"/>
        <w:tblCellMar>
          <w:left w:w="340" w:type="dxa"/>
          <w:right w:w="340" w:type="dxa"/>
        </w:tblCellMar>
        <w:tblLook w:val="0000"/>
      </w:tblPr>
      <w:tblGrid>
        <w:gridCol w:w="4876"/>
        <w:gridCol w:w="4876"/>
      </w:tblGrid>
      <w:tr w14:paraId="274FC1D0" w14:textId="77777777" w:rsidTr="00511F32">
        <w:tblPrEx>
          <w:tblW w:w="0" w:type="auto"/>
          <w:jc w:val="center"/>
          <w:tblLayout w:type="fixed"/>
          <w:tblLook w:val="0000"/>
        </w:tblPrEx>
        <w:trPr>
          <w:jc w:val="center"/>
        </w:trPr>
        <w:tc>
          <w:tcPr>
            <w:tcW w:w="9752" w:type="dxa"/>
            <w:gridSpan w:val="2"/>
          </w:tcPr>
          <w:p w:rsidR="00216E8D" w:rsidRPr="0023750B" w:rsidP="00511F32" w14:paraId="689B426A" w14:textId="77777777">
            <w:pPr>
              <w:keepNext/>
            </w:pPr>
          </w:p>
        </w:tc>
      </w:tr>
      <w:tr w14:paraId="5128425C" w14:textId="77777777" w:rsidTr="00511F32">
        <w:tblPrEx>
          <w:tblW w:w="0" w:type="auto"/>
          <w:jc w:val="center"/>
          <w:tblLayout w:type="fixed"/>
          <w:tblLook w:val="0000"/>
        </w:tblPrEx>
        <w:trPr>
          <w:jc w:val="center"/>
        </w:trPr>
        <w:tc>
          <w:tcPr>
            <w:tcW w:w="4876" w:type="dxa"/>
          </w:tcPr>
          <w:p w:rsidR="00216E8D" w:rsidRPr="0023750B" w:rsidP="00511F32" w14:paraId="39CB1238" w14:textId="77777777">
            <w:pPr>
              <w:pStyle w:val="ColumnHeading"/>
              <w:keepNext/>
            </w:pPr>
            <w:r w:rsidRPr="0023750B">
              <w:t>A Bizottság által javasolt szöveg</w:t>
            </w:r>
          </w:p>
        </w:tc>
        <w:tc>
          <w:tcPr>
            <w:tcW w:w="4876" w:type="dxa"/>
          </w:tcPr>
          <w:p w:rsidR="00216E8D" w:rsidRPr="0023750B" w:rsidP="00511F32" w14:paraId="3E86B706" w14:textId="77777777">
            <w:pPr>
              <w:pStyle w:val="ColumnHeading"/>
              <w:keepNext/>
            </w:pPr>
            <w:r w:rsidRPr="0023750B">
              <w:t>Módosítás</w:t>
            </w:r>
          </w:p>
        </w:tc>
      </w:tr>
      <w:tr w14:paraId="7E67FE91" w14:textId="77777777" w:rsidTr="00511F32">
        <w:tblPrEx>
          <w:tblW w:w="0" w:type="auto"/>
          <w:jc w:val="center"/>
          <w:tblLayout w:type="fixed"/>
          <w:tblLook w:val="0000"/>
        </w:tblPrEx>
        <w:trPr>
          <w:jc w:val="center"/>
        </w:trPr>
        <w:tc>
          <w:tcPr>
            <w:tcW w:w="4876" w:type="dxa"/>
          </w:tcPr>
          <w:p w:rsidR="00216E8D" w:rsidRPr="0023750B" w:rsidP="00511F32" w14:paraId="1086B3D1" w14:textId="77777777">
            <w:pPr>
              <w:pStyle w:val="Normal6"/>
            </w:pPr>
          </w:p>
        </w:tc>
        <w:tc>
          <w:tcPr>
            <w:tcW w:w="4876" w:type="dxa"/>
          </w:tcPr>
          <w:p w:rsidR="00216E8D" w:rsidRPr="0023750B" w:rsidP="00511F32" w14:paraId="1AAD1E16" w14:textId="77777777">
            <w:pPr>
              <w:pStyle w:val="Normal6"/>
              <w:rPr>
                <w:szCs w:val="24"/>
              </w:rPr>
            </w:pPr>
            <w:r w:rsidRPr="0023750B">
              <w:rPr>
                <w:b/>
                <w:i/>
              </w:rPr>
              <w:t>(1a)</w:t>
            </w:r>
            <w:r w:rsidRPr="0023750B">
              <w:rPr>
                <w:b/>
                <w:i/>
              </w:rPr>
              <w:tab/>
              <w:t xml:space="preserve">Az (1) bekezdés szerinti hozzáférés csak az (EU) 2017/1939 rendelet 4. cikkének hatálya alá tartozó feltételezett bűncselekmények folyamatban lévő nyomozása vagy az ilyen bűncselekmények elkövetőinek büntetőeljárás alá vonása keretében biztosítható, és annak megtervezése és használata során ki kell küszöbölni a nem célzott keresések vagy a nem egy konkrét ügyhöz kapcsolódó hozzáférés lehetőségét. Az adatvédelmi elvek fenntartása érdekében a rendszer architektúrája és </w:t>
            </w:r>
            <w:r w:rsidRPr="0023750B">
              <w:rPr>
                <w:b/>
                <w:i/>
              </w:rPr>
              <w:t>működési protokolljai kifejezetten tiltják a spekulatív adatbányászat, a tömeges adatkinyerés, az általános keresések vagy az automatizált profilalkotás minden olyan formáját, amely nem konkrét nyomozáshoz kapcsolódik.</w:t>
            </w:r>
          </w:p>
        </w:tc>
      </w:tr>
    </w:tbl>
    <w:p w:rsidR="00216E8D" w:rsidRPr="0023750B" w:rsidP="00216E8D" w14:paraId="769DF2F0" w14:textId="77777777"/>
    <w:p w:rsidR="00216E8D" w:rsidRPr="0023750B" w:rsidP="00216E8D" w14:paraId="247DE18B" w14:textId="77777777">
      <w:pPr>
        <w:pStyle w:val="AMNumberTabs0"/>
        <w:keepNext/>
      </w:pPr>
      <w:r w:rsidRPr="0023750B">
        <w:t>Módosítás</w:t>
      </w:r>
      <w:r w:rsidRPr="0023750B">
        <w:tab/>
      </w:r>
      <w:r w:rsidRPr="0023750B">
        <w:tab/>
        <w:t>26</w:t>
      </w:r>
    </w:p>
    <w:p w:rsidR="00216E8D" w:rsidRPr="0023750B" w:rsidP="00216E8D" w14:paraId="0C424AD2" w14:textId="77777777">
      <w:pPr>
        <w:pStyle w:val="NormalBold12b"/>
        <w:keepNext/>
      </w:pPr>
      <w:r w:rsidRPr="0023750B">
        <w:t>Rendeletre irányuló javaslat</w:t>
      </w:r>
    </w:p>
    <w:p w:rsidR="00216E8D" w:rsidRPr="0023750B" w:rsidP="00216E8D" w14:paraId="663D0C0A" w14:textId="77777777">
      <w:pPr>
        <w:pStyle w:val="NormalBold"/>
      </w:pPr>
      <w:r w:rsidRPr="0023750B">
        <w:t>1 cikk – 1 bekezdés – 5 pont</w:t>
      </w:r>
    </w:p>
    <w:p w:rsidR="00216E8D" w:rsidRPr="0023750B" w:rsidP="00216E8D" w14:paraId="4F03CCD9" w14:textId="43979E3A">
      <w:pPr>
        <w:keepNext/>
      </w:pPr>
      <w:r w:rsidRPr="0023750B">
        <w:t>904/2010/EU rendelet</w:t>
      </w:r>
    </w:p>
    <w:p w:rsidR="00216E8D" w:rsidRPr="0023750B" w:rsidP="00216E8D" w14:paraId="5FD68C47" w14:textId="77777777">
      <w:r w:rsidRPr="0023750B">
        <w:t>49a cikk – 1 b bekezdés (új)</w:t>
      </w:r>
    </w:p>
    <w:tbl>
      <w:tblPr>
        <w:tblW w:w="0" w:type="auto"/>
        <w:jc w:val="center"/>
        <w:tblLayout w:type="fixed"/>
        <w:tblCellMar>
          <w:left w:w="340" w:type="dxa"/>
          <w:right w:w="340" w:type="dxa"/>
        </w:tblCellMar>
        <w:tblLook w:val="0000"/>
      </w:tblPr>
      <w:tblGrid>
        <w:gridCol w:w="4876"/>
        <w:gridCol w:w="4876"/>
      </w:tblGrid>
      <w:tr w14:paraId="0AC30E3B" w14:textId="77777777" w:rsidTr="00511F32">
        <w:tblPrEx>
          <w:tblW w:w="0" w:type="auto"/>
          <w:jc w:val="center"/>
          <w:tblLayout w:type="fixed"/>
          <w:tblLook w:val="0000"/>
        </w:tblPrEx>
        <w:trPr>
          <w:jc w:val="center"/>
        </w:trPr>
        <w:tc>
          <w:tcPr>
            <w:tcW w:w="9752" w:type="dxa"/>
            <w:gridSpan w:val="2"/>
          </w:tcPr>
          <w:p w:rsidR="00216E8D" w:rsidRPr="0023750B" w:rsidP="00511F32" w14:paraId="44D06BC4" w14:textId="77777777">
            <w:pPr>
              <w:keepNext/>
            </w:pPr>
          </w:p>
        </w:tc>
      </w:tr>
      <w:tr w14:paraId="1BC94168" w14:textId="77777777" w:rsidTr="00511F32">
        <w:tblPrEx>
          <w:tblW w:w="0" w:type="auto"/>
          <w:jc w:val="center"/>
          <w:tblLayout w:type="fixed"/>
          <w:tblLook w:val="0000"/>
        </w:tblPrEx>
        <w:trPr>
          <w:jc w:val="center"/>
        </w:trPr>
        <w:tc>
          <w:tcPr>
            <w:tcW w:w="4876" w:type="dxa"/>
          </w:tcPr>
          <w:p w:rsidR="00216E8D" w:rsidRPr="0023750B" w:rsidP="00511F32" w14:paraId="7805A09B" w14:textId="77777777">
            <w:pPr>
              <w:pStyle w:val="ColumnHeading"/>
              <w:keepNext/>
            </w:pPr>
            <w:r w:rsidRPr="0023750B">
              <w:t>A Bizottság által javasolt szöveg</w:t>
            </w:r>
          </w:p>
        </w:tc>
        <w:tc>
          <w:tcPr>
            <w:tcW w:w="4876" w:type="dxa"/>
          </w:tcPr>
          <w:p w:rsidR="00216E8D" w:rsidRPr="0023750B" w:rsidP="00511F32" w14:paraId="0AEF5CD6" w14:textId="77777777">
            <w:pPr>
              <w:pStyle w:val="ColumnHeading"/>
              <w:keepNext/>
            </w:pPr>
            <w:r w:rsidRPr="0023750B">
              <w:t>Módosítás</w:t>
            </w:r>
          </w:p>
        </w:tc>
      </w:tr>
      <w:tr w14:paraId="091A9D7F" w14:textId="77777777" w:rsidTr="00511F32">
        <w:tblPrEx>
          <w:tblW w:w="0" w:type="auto"/>
          <w:jc w:val="center"/>
          <w:tblLayout w:type="fixed"/>
          <w:tblLook w:val="0000"/>
        </w:tblPrEx>
        <w:trPr>
          <w:jc w:val="center"/>
        </w:trPr>
        <w:tc>
          <w:tcPr>
            <w:tcW w:w="4876" w:type="dxa"/>
          </w:tcPr>
          <w:p w:rsidR="00216E8D" w:rsidRPr="0023750B" w:rsidP="00511F32" w14:paraId="12DEE716" w14:textId="77777777">
            <w:pPr>
              <w:pStyle w:val="Normal6"/>
            </w:pPr>
          </w:p>
        </w:tc>
        <w:tc>
          <w:tcPr>
            <w:tcW w:w="4876" w:type="dxa"/>
          </w:tcPr>
          <w:p w:rsidR="00216E8D" w:rsidRPr="0023750B" w:rsidP="00511F32" w14:paraId="0C53E23B" w14:textId="77777777">
            <w:pPr>
              <w:pStyle w:val="Normal6"/>
              <w:rPr>
                <w:szCs w:val="24"/>
              </w:rPr>
            </w:pPr>
            <w:r w:rsidRPr="0023750B">
              <w:rPr>
                <w:b/>
                <w:i/>
              </w:rPr>
              <w:t>(1b)</w:t>
            </w:r>
            <w:r w:rsidRPr="0023750B">
              <w:rPr>
                <w:b/>
                <w:i/>
              </w:rPr>
              <w:tab/>
              <w:t>Az (1) bekezdésben említett központosított hozzáférésre megfelelő technikai és szervezési intézkedések vonatkoznak annak biztosítása érdekében, hogy minden egyes hozzáférés egy konkrét nyomozáshoz vagy büntetőeljáráshoz és egy azonosított, engedéllyel rendelkező felhasználóhoz kapcsolódjon. Az ilyen hozzáférést oly módon kell naplózni, amely lehetővé teszi a hatékony utólagos ellenőrzést.</w:t>
            </w:r>
          </w:p>
        </w:tc>
      </w:tr>
    </w:tbl>
    <w:p w:rsidR="00216E8D" w:rsidRPr="0023750B" w:rsidP="00216E8D" w14:paraId="5D18BD1E" w14:textId="77777777"/>
    <w:p w:rsidR="00216E8D" w:rsidRPr="0023750B" w:rsidP="00216E8D" w14:paraId="191C19A4" w14:textId="77777777">
      <w:pPr>
        <w:pStyle w:val="AmNumberTabs"/>
      </w:pPr>
      <w:r w:rsidRPr="0023750B">
        <w:t>Módosítás</w:t>
      </w:r>
      <w:r w:rsidRPr="0023750B">
        <w:tab/>
      </w:r>
      <w:r w:rsidRPr="0023750B">
        <w:tab/>
        <w:t>27</w:t>
      </w:r>
    </w:p>
    <w:p w:rsidR="00216E8D" w:rsidRPr="0023750B" w:rsidP="00216E8D" w14:paraId="66107813" w14:textId="77777777">
      <w:pPr>
        <w:pStyle w:val="NormalBold12b"/>
      </w:pPr>
      <w:r w:rsidRPr="0023750B">
        <w:t>Rendeletre irányuló javaslat</w:t>
      </w:r>
    </w:p>
    <w:p w:rsidR="00216E8D" w:rsidRPr="0023750B" w:rsidP="00216E8D" w14:paraId="20DB6664" w14:textId="77777777">
      <w:pPr>
        <w:pStyle w:val="NormalBold"/>
      </w:pPr>
      <w:r w:rsidRPr="0023750B">
        <w:t>1 cikk – 1 bekezdés – 5 pont</w:t>
      </w:r>
    </w:p>
    <w:p w:rsidR="00216E8D" w:rsidRPr="0023750B" w:rsidP="00216E8D" w14:paraId="1BF3DCFA" w14:textId="5BD21D23">
      <w:r w:rsidRPr="0023750B">
        <w:t>904/2010/EU rendelet</w:t>
      </w:r>
    </w:p>
    <w:p w:rsidR="00216E8D" w:rsidRPr="0023750B" w:rsidP="00216E8D" w14:paraId="757123B5" w14:textId="77777777">
      <w:r w:rsidRPr="0023750B">
        <w:t>49 a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05350D"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1073BC23" w14:textId="77777777"/>
        </w:tc>
      </w:tr>
      <w:tr w14:paraId="39E281D2"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39D0FF40"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21DD17B0" w14:textId="77777777">
            <w:pPr>
              <w:pStyle w:val="AmColumnHeading"/>
            </w:pPr>
            <w:r w:rsidRPr="0023750B">
              <w:t>Módosítás</w:t>
            </w:r>
          </w:p>
        </w:tc>
      </w:tr>
      <w:tr w14:paraId="2D6F5830"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419B28AF" w14:textId="77777777">
            <w:pPr>
              <w:pStyle w:val="Normal6a"/>
            </w:pPr>
            <w:r w:rsidRPr="0023750B">
              <w:t>(3)</w:t>
            </w:r>
            <w:r w:rsidRPr="0023750B">
              <w:tab/>
              <w:t>Ez a központosított hozzáférés egyablakos ügyintézési ponton keresztül biztosított hozzáférést jelent a vizsgálattal kapcsolatos összes információhoz, még akkor is, ha ezek az információk több tagállamot érintenek.</w:t>
            </w:r>
          </w:p>
        </w:tc>
        <w:tc>
          <w:tcPr>
            <w:tcW w:w="4876" w:type="dxa"/>
            <w:tcBorders>
              <w:top w:val="nil"/>
              <w:left w:val="nil"/>
              <w:bottom w:val="nil"/>
              <w:right w:val="nil"/>
            </w:tcBorders>
          </w:tcPr>
          <w:p w:rsidR="00216E8D" w:rsidRPr="0023750B" w:rsidP="00511F32" w14:paraId="7874A1C7" w14:textId="77777777">
            <w:pPr>
              <w:pStyle w:val="Normal6a"/>
            </w:pPr>
            <w:r w:rsidRPr="0023750B">
              <w:t>(3)</w:t>
            </w:r>
            <w:r w:rsidRPr="0023750B">
              <w:tab/>
              <w:t xml:space="preserve">Ez a központosított hozzáférés egyablakos ügyintézési ponton keresztül biztosított hozzáférést jelent a vizsgálattal kapcsolatos összes információhoz, még akkor is, ha ezek az információk több tagállamot érintenek. </w:t>
            </w:r>
            <w:r w:rsidRPr="0023750B">
              <w:rPr>
                <w:b/>
                <w:i/>
              </w:rPr>
              <w:t xml:space="preserve">Az érintett rendszernek biztosítania kell az összes keresés teljes </w:t>
            </w:r>
            <w:r w:rsidRPr="0023750B">
              <w:rPr>
                <w:b/>
                <w:i/>
              </w:rPr>
              <w:t>nyomonkövethetőségét</w:t>
            </w:r>
            <w:r w:rsidRPr="0023750B">
              <w:rPr>
                <w:b/>
                <w:i/>
              </w:rPr>
              <w:t xml:space="preserve"> és naplózását, és azt biztonságos kommunikációs csatornákkal és átfogó nyilvántartásokkal kell támogatni, </w:t>
            </w:r>
            <w:r w:rsidRPr="0023750B">
              <w:rPr>
                <w:b/>
                <w:i/>
              </w:rPr>
              <w:t>amelyek lehetővé teszik a hatékony utólagos ellenőrzési mechanizmusokat.</w:t>
            </w:r>
          </w:p>
        </w:tc>
      </w:tr>
    </w:tbl>
    <w:p w:rsidR="00216E8D" w:rsidRPr="0023750B" w:rsidP="00216E8D" w14:paraId="2396FDE2" w14:textId="77777777"/>
    <w:p w:rsidR="00216E8D" w:rsidRPr="0023750B" w:rsidP="00216E8D" w14:paraId="729695C6" w14:textId="77777777">
      <w:pPr>
        <w:pStyle w:val="AmNumberTabs"/>
      </w:pPr>
      <w:r w:rsidRPr="0023750B">
        <w:t>Módosítás</w:t>
      </w:r>
      <w:r w:rsidRPr="0023750B">
        <w:tab/>
      </w:r>
      <w:r w:rsidRPr="0023750B">
        <w:tab/>
        <w:t>28</w:t>
      </w:r>
    </w:p>
    <w:p w:rsidR="00216E8D" w:rsidRPr="0023750B" w:rsidP="00216E8D" w14:paraId="15FCC27F" w14:textId="77777777">
      <w:pPr>
        <w:pStyle w:val="NormalBold12b"/>
      </w:pPr>
      <w:r w:rsidRPr="0023750B">
        <w:t>Rendeletre irányuló javaslat</w:t>
      </w:r>
    </w:p>
    <w:p w:rsidR="00216E8D" w:rsidRPr="0023750B" w:rsidP="00216E8D" w14:paraId="1CBE3577" w14:textId="77777777">
      <w:pPr>
        <w:pStyle w:val="NormalBold"/>
      </w:pPr>
      <w:r w:rsidRPr="0023750B">
        <w:t>1 cikk – 1 bekezdés – 5 pont</w:t>
      </w:r>
    </w:p>
    <w:p w:rsidR="00216E8D" w:rsidRPr="0023750B" w:rsidP="00216E8D" w14:paraId="4815D9F7" w14:textId="4117C12E">
      <w:pPr>
        <w:keepNext/>
      </w:pPr>
      <w:r w:rsidRPr="0023750B">
        <w:t>904/2010/EU rendelet</w:t>
      </w:r>
    </w:p>
    <w:p w:rsidR="00216E8D" w:rsidRPr="0023750B" w:rsidP="00216E8D" w14:paraId="0957BA5E" w14:textId="77777777">
      <w:r w:rsidRPr="0023750B">
        <w:t>49 a cikk – 3 a bekezdés (új)</w:t>
      </w:r>
    </w:p>
    <w:tbl>
      <w:tblPr>
        <w:tblW w:w="0" w:type="auto"/>
        <w:jc w:val="center"/>
        <w:tblLayout w:type="fixed"/>
        <w:tblCellMar>
          <w:left w:w="340" w:type="dxa"/>
          <w:right w:w="340" w:type="dxa"/>
        </w:tblCellMar>
        <w:tblLook w:val="0000"/>
      </w:tblPr>
      <w:tblGrid>
        <w:gridCol w:w="4876"/>
        <w:gridCol w:w="4876"/>
      </w:tblGrid>
      <w:tr w14:paraId="4C0E9023" w14:textId="77777777" w:rsidTr="00511F32">
        <w:tblPrEx>
          <w:tblW w:w="0" w:type="auto"/>
          <w:jc w:val="center"/>
          <w:tblLayout w:type="fixed"/>
          <w:tblLook w:val="0000"/>
        </w:tblPrEx>
        <w:trPr>
          <w:jc w:val="center"/>
        </w:trPr>
        <w:tc>
          <w:tcPr>
            <w:tcW w:w="9752" w:type="dxa"/>
            <w:gridSpan w:val="2"/>
          </w:tcPr>
          <w:p w:rsidR="00216E8D" w:rsidRPr="0023750B" w:rsidP="00511F32" w14:paraId="05954F44" w14:textId="77777777">
            <w:pPr>
              <w:keepNext/>
            </w:pPr>
          </w:p>
        </w:tc>
      </w:tr>
      <w:tr w14:paraId="4576AC70" w14:textId="77777777" w:rsidTr="00511F32">
        <w:tblPrEx>
          <w:tblW w:w="0" w:type="auto"/>
          <w:jc w:val="center"/>
          <w:tblLayout w:type="fixed"/>
          <w:tblLook w:val="0000"/>
        </w:tblPrEx>
        <w:trPr>
          <w:jc w:val="center"/>
        </w:trPr>
        <w:tc>
          <w:tcPr>
            <w:tcW w:w="4876" w:type="dxa"/>
          </w:tcPr>
          <w:p w:rsidR="00216E8D" w:rsidRPr="0023750B" w:rsidP="00511F32" w14:paraId="65BC5D8A" w14:textId="77777777">
            <w:pPr>
              <w:pStyle w:val="ColumnHeading"/>
              <w:keepNext/>
            </w:pPr>
            <w:r w:rsidRPr="0023750B">
              <w:t>A Bizottság által javasolt szöveg</w:t>
            </w:r>
          </w:p>
        </w:tc>
        <w:tc>
          <w:tcPr>
            <w:tcW w:w="4876" w:type="dxa"/>
          </w:tcPr>
          <w:p w:rsidR="00216E8D" w:rsidRPr="0023750B" w:rsidP="00511F32" w14:paraId="065D5446" w14:textId="77777777">
            <w:pPr>
              <w:pStyle w:val="ColumnHeading"/>
              <w:keepNext/>
            </w:pPr>
            <w:r w:rsidRPr="0023750B">
              <w:t>Módosítás</w:t>
            </w:r>
          </w:p>
        </w:tc>
      </w:tr>
      <w:tr w14:paraId="755C9D37" w14:textId="77777777" w:rsidTr="00511F32">
        <w:tblPrEx>
          <w:tblW w:w="0" w:type="auto"/>
          <w:jc w:val="center"/>
          <w:tblLayout w:type="fixed"/>
          <w:tblLook w:val="0000"/>
        </w:tblPrEx>
        <w:trPr>
          <w:jc w:val="center"/>
        </w:trPr>
        <w:tc>
          <w:tcPr>
            <w:tcW w:w="4876" w:type="dxa"/>
          </w:tcPr>
          <w:p w:rsidR="00216E8D" w:rsidRPr="0023750B" w:rsidP="00511F32" w14:paraId="74C22890" w14:textId="77777777">
            <w:pPr>
              <w:pStyle w:val="Normal6"/>
            </w:pPr>
          </w:p>
        </w:tc>
        <w:tc>
          <w:tcPr>
            <w:tcW w:w="4876" w:type="dxa"/>
          </w:tcPr>
          <w:p w:rsidR="00216E8D" w:rsidRPr="0023750B" w:rsidP="00511F32" w14:paraId="579B2162" w14:textId="77777777">
            <w:pPr>
              <w:pStyle w:val="Normal6"/>
              <w:rPr>
                <w:szCs w:val="24"/>
              </w:rPr>
            </w:pPr>
            <w:r w:rsidRPr="0023750B">
              <w:rPr>
                <w:b/>
                <w:i/>
              </w:rPr>
              <w:t>(3a)</w:t>
            </w:r>
            <w:r w:rsidRPr="0023750B">
              <w:rPr>
                <w:b/>
                <w:i/>
              </w:rPr>
              <w:tab/>
              <w:t>Az EPPO évente saját statisztikát tesz közzé az e rendelet alapján biztosított központosított hozzáférés használatáról, beleértve az elvégzett keresések számát, azon nyomozások számát, amelyekben az ilyen hozzáférés hozzájárult az ügy előrehaladásához, valamint azon esetek számát, amikor a hozzáférés során megszerzett adatokat irrelevánsnak találták és törölték. Ezeket a statisztikákat bele kell foglalni az EPPO éves jelentéseibe, és be kell nyújtani az Európai Parlamenthez. A nyomozásokra irányadó vonatkozó rendelkezéseknek megfelelően az ilyen adatokat a nyomozások bizalmas jellegének és megfelelő lefolytatásának biztosítása érdekében megfelelően ki kell takarni.</w:t>
            </w:r>
          </w:p>
        </w:tc>
      </w:tr>
    </w:tbl>
    <w:p w:rsidR="00216E8D" w:rsidRPr="0023750B" w:rsidP="00216E8D" w14:paraId="7D084767" w14:textId="77777777">
      <w:pPr>
        <w:pStyle w:val="AmNumberTabs"/>
      </w:pPr>
      <w:r w:rsidRPr="0023750B">
        <w:t>Módosítás</w:t>
      </w:r>
      <w:r w:rsidRPr="0023750B">
        <w:tab/>
      </w:r>
      <w:r w:rsidRPr="0023750B">
        <w:tab/>
        <w:t>29</w:t>
      </w:r>
    </w:p>
    <w:p w:rsidR="00216E8D" w:rsidRPr="0023750B" w:rsidP="00216E8D" w14:paraId="41A84782" w14:textId="77777777">
      <w:pPr>
        <w:pStyle w:val="NormalBold12b"/>
      </w:pPr>
      <w:r w:rsidRPr="0023750B">
        <w:t>Rendeletre irányuló javaslat</w:t>
      </w:r>
    </w:p>
    <w:p w:rsidR="00216E8D" w:rsidRPr="0023750B" w:rsidP="00216E8D" w14:paraId="6FCC2143" w14:textId="77777777">
      <w:pPr>
        <w:pStyle w:val="NormalBold"/>
      </w:pPr>
      <w:r w:rsidRPr="0023750B">
        <w:t>1 cikk – 1 bekezdés – 5 pont</w:t>
      </w:r>
    </w:p>
    <w:p w:rsidR="00216E8D" w:rsidRPr="0023750B" w:rsidP="00216E8D" w14:paraId="0524FBC8" w14:textId="09CC5805">
      <w:r w:rsidRPr="0023750B">
        <w:t>904/2010/EU rendelet</w:t>
      </w:r>
    </w:p>
    <w:p w:rsidR="00216E8D" w:rsidRPr="0023750B" w:rsidP="00216E8D" w14:paraId="76DBE59E" w14:textId="77777777">
      <w:r w:rsidRPr="0023750B">
        <w:t>49a cikk – 4 bekezdés – 1 albekezdés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1B9D69"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6D04E6EA" w14:textId="77777777"/>
        </w:tc>
      </w:tr>
      <w:tr w14:paraId="7BBD4C9F"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6E72AF77"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40C25ED8" w14:textId="77777777">
            <w:pPr>
              <w:pStyle w:val="AmColumnHeading"/>
            </w:pPr>
            <w:r w:rsidRPr="0023750B">
              <w:t>Módosítás</w:t>
            </w:r>
          </w:p>
        </w:tc>
      </w:tr>
      <w:tr w14:paraId="17569B09"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28316CE5" w14:textId="77777777">
            <w:pPr>
              <w:pStyle w:val="Normal6a"/>
            </w:pPr>
            <w:r w:rsidRPr="0023750B">
              <w:t>a)</w:t>
            </w:r>
            <w:r w:rsidRPr="0023750B">
              <w:tab/>
              <w:t>az e cikk (1) bekezdésében említett információkhoz való központosított hozzáférés technikai részletei, beleértve azon adatkategóriák jegyzékét, amelyekkel a célzott keresések végezhetők;</w:t>
            </w:r>
          </w:p>
        </w:tc>
        <w:tc>
          <w:tcPr>
            <w:tcW w:w="4876" w:type="dxa"/>
            <w:tcBorders>
              <w:top w:val="nil"/>
              <w:left w:val="nil"/>
              <w:bottom w:val="nil"/>
              <w:right w:val="nil"/>
            </w:tcBorders>
          </w:tcPr>
          <w:p w:rsidR="00216E8D" w:rsidRPr="0023750B" w:rsidP="00511F32" w14:paraId="0B2B4DDC" w14:textId="77777777">
            <w:pPr>
              <w:pStyle w:val="Normal6a"/>
            </w:pPr>
            <w:r w:rsidRPr="0023750B">
              <w:t>a)</w:t>
            </w:r>
            <w:r w:rsidRPr="0023750B">
              <w:tab/>
              <w:t>az e cikk (1) bekezdésében említett információkhoz való központosított hozzáférés technikai részletei, beleértve azon adatkategóriák jegyzékét, amelyekkel a célzott keresések végezhetők</w:t>
            </w:r>
            <w:r w:rsidRPr="0023750B">
              <w:rPr>
                <w:b/>
                <w:i/>
              </w:rPr>
              <w:t>, és beleértve a nem célzott keresések megakadályozására szolgáló megelőző mechanizmusokat is</w:t>
            </w:r>
            <w:r w:rsidRPr="0023750B">
              <w:t>;</w:t>
            </w:r>
          </w:p>
        </w:tc>
      </w:tr>
    </w:tbl>
    <w:p w:rsidR="00216E8D" w:rsidRPr="0023750B" w:rsidP="00216E8D" w14:paraId="70865EE4" w14:textId="77777777"/>
    <w:p w:rsidR="00216E8D" w:rsidRPr="0023750B" w:rsidP="00216E8D" w14:paraId="6DF33AA0" w14:textId="77777777">
      <w:pPr>
        <w:pStyle w:val="AMNumberTabs0"/>
        <w:keepNext/>
      </w:pPr>
      <w:r w:rsidRPr="0023750B">
        <w:t>Módosítás</w:t>
      </w:r>
      <w:r w:rsidRPr="0023750B">
        <w:tab/>
      </w:r>
      <w:r w:rsidRPr="0023750B">
        <w:tab/>
        <w:t>30</w:t>
      </w:r>
    </w:p>
    <w:p w:rsidR="00216E8D" w:rsidRPr="0023750B" w:rsidP="00216E8D" w14:paraId="271CF840" w14:textId="77777777">
      <w:pPr>
        <w:pStyle w:val="NormalBold12b"/>
        <w:keepNext/>
      </w:pPr>
      <w:r w:rsidRPr="0023750B">
        <w:t>Rendeletre irányuló javaslat</w:t>
      </w:r>
    </w:p>
    <w:p w:rsidR="00216E8D" w:rsidRPr="0023750B" w:rsidP="00216E8D" w14:paraId="1D6C66ED" w14:textId="77777777">
      <w:pPr>
        <w:pStyle w:val="NormalBold"/>
      </w:pPr>
      <w:r w:rsidRPr="0023750B">
        <w:t>1 cikk – 1 bekezdés – 5 pont</w:t>
      </w:r>
    </w:p>
    <w:p w:rsidR="00216E8D" w:rsidRPr="0023750B" w:rsidP="00216E8D" w14:paraId="62B54400" w14:textId="7F595CC1">
      <w:pPr>
        <w:keepNext/>
      </w:pPr>
      <w:r w:rsidRPr="0023750B">
        <w:t>904/2010/EU rendelet</w:t>
      </w:r>
    </w:p>
    <w:p w:rsidR="00216E8D" w:rsidRPr="0023750B" w:rsidP="00216E8D" w14:paraId="5EFE8CCA" w14:textId="77777777">
      <w:r w:rsidRPr="0023750B">
        <w:t>49 a cikk – 5 bekezdés</w:t>
      </w:r>
    </w:p>
    <w:tbl>
      <w:tblPr>
        <w:tblW w:w="0" w:type="auto"/>
        <w:jc w:val="center"/>
        <w:tblLayout w:type="fixed"/>
        <w:tblCellMar>
          <w:left w:w="340" w:type="dxa"/>
          <w:right w:w="340" w:type="dxa"/>
        </w:tblCellMar>
        <w:tblLook w:val="0000"/>
      </w:tblPr>
      <w:tblGrid>
        <w:gridCol w:w="4876"/>
        <w:gridCol w:w="4876"/>
      </w:tblGrid>
      <w:tr w14:paraId="58F8DB36" w14:textId="77777777" w:rsidTr="00511F32">
        <w:tblPrEx>
          <w:tblW w:w="0" w:type="auto"/>
          <w:jc w:val="center"/>
          <w:tblLayout w:type="fixed"/>
          <w:tblLook w:val="0000"/>
        </w:tblPrEx>
        <w:trPr>
          <w:jc w:val="center"/>
        </w:trPr>
        <w:tc>
          <w:tcPr>
            <w:tcW w:w="9752" w:type="dxa"/>
            <w:gridSpan w:val="2"/>
          </w:tcPr>
          <w:p w:rsidR="00216E8D" w:rsidRPr="0023750B" w:rsidP="00511F32" w14:paraId="666C0496" w14:textId="77777777">
            <w:pPr>
              <w:keepNext/>
            </w:pPr>
          </w:p>
        </w:tc>
      </w:tr>
      <w:tr w14:paraId="48B9805B" w14:textId="77777777" w:rsidTr="00511F32">
        <w:tblPrEx>
          <w:tblW w:w="0" w:type="auto"/>
          <w:jc w:val="center"/>
          <w:tblLayout w:type="fixed"/>
          <w:tblLook w:val="0000"/>
        </w:tblPrEx>
        <w:trPr>
          <w:jc w:val="center"/>
        </w:trPr>
        <w:tc>
          <w:tcPr>
            <w:tcW w:w="4876" w:type="dxa"/>
          </w:tcPr>
          <w:p w:rsidR="00216E8D" w:rsidRPr="0023750B" w:rsidP="00511F32" w14:paraId="5DFE95F6" w14:textId="77777777">
            <w:pPr>
              <w:pStyle w:val="ColumnHeading"/>
              <w:keepNext/>
            </w:pPr>
            <w:r w:rsidRPr="0023750B">
              <w:t>A Bizottság által javasolt szöveg</w:t>
            </w:r>
          </w:p>
        </w:tc>
        <w:tc>
          <w:tcPr>
            <w:tcW w:w="4876" w:type="dxa"/>
          </w:tcPr>
          <w:p w:rsidR="00216E8D" w:rsidRPr="0023750B" w:rsidP="00511F32" w14:paraId="0ACBD510" w14:textId="77777777">
            <w:pPr>
              <w:pStyle w:val="ColumnHeading"/>
              <w:keepNext/>
            </w:pPr>
            <w:r w:rsidRPr="0023750B">
              <w:t>Módosítás</w:t>
            </w:r>
          </w:p>
        </w:tc>
      </w:tr>
      <w:tr w14:paraId="7779CF77" w14:textId="77777777" w:rsidTr="00511F32">
        <w:tblPrEx>
          <w:tblW w:w="0" w:type="auto"/>
          <w:jc w:val="center"/>
          <w:tblLayout w:type="fixed"/>
          <w:tblLook w:val="0000"/>
        </w:tblPrEx>
        <w:trPr>
          <w:jc w:val="center"/>
        </w:trPr>
        <w:tc>
          <w:tcPr>
            <w:tcW w:w="4876" w:type="dxa"/>
          </w:tcPr>
          <w:p w:rsidR="00216E8D" w:rsidRPr="0023750B" w:rsidP="00511F32" w14:paraId="0F7E1015" w14:textId="77777777">
            <w:pPr>
              <w:pStyle w:val="Normal6"/>
            </w:pPr>
            <w:r w:rsidRPr="0023750B">
              <w:rPr>
                <w:b/>
                <w:i/>
              </w:rPr>
              <w:t>(5)</w:t>
            </w:r>
            <w:r w:rsidRPr="0023750B">
              <w:rPr>
                <w:b/>
                <w:i/>
              </w:rPr>
              <w:tab/>
              <w:t>Az e cikk (1) bekezdésében említett információkhoz való biztonságos hozzáférést lehetővé tevő infrastruktúra és technikai eszközök létrehozásának, működtetésének és karbantartásának költségeit az EPPO viseli.</w:t>
            </w:r>
          </w:p>
        </w:tc>
        <w:tc>
          <w:tcPr>
            <w:tcW w:w="4876" w:type="dxa"/>
          </w:tcPr>
          <w:p w:rsidR="00216E8D" w:rsidRPr="0023750B" w:rsidP="00511F32" w14:paraId="723BB41E" w14:textId="77777777">
            <w:pPr>
              <w:pStyle w:val="Normal6"/>
              <w:rPr>
                <w:szCs w:val="24"/>
              </w:rPr>
            </w:pPr>
            <w:r w:rsidRPr="0023750B">
              <w:rPr>
                <w:b/>
                <w:i/>
              </w:rPr>
              <w:t>törölve</w:t>
            </w:r>
          </w:p>
        </w:tc>
      </w:tr>
    </w:tbl>
    <w:p w:rsidR="00216E8D" w:rsidRPr="0023750B" w:rsidP="00216E8D" w14:paraId="17191014" w14:textId="77777777"/>
    <w:p w:rsidR="00216E8D" w:rsidRPr="0023750B" w:rsidP="00216E8D" w14:paraId="378A8EE1" w14:textId="77777777">
      <w:pPr>
        <w:pStyle w:val="AmNumberTabs"/>
      </w:pPr>
      <w:r w:rsidRPr="0023750B">
        <w:t>Módosítás</w:t>
      </w:r>
      <w:r w:rsidRPr="0023750B">
        <w:tab/>
      </w:r>
      <w:r w:rsidRPr="0023750B">
        <w:tab/>
        <w:t>31</w:t>
      </w:r>
    </w:p>
    <w:p w:rsidR="00216E8D" w:rsidRPr="0023750B" w:rsidP="00216E8D" w14:paraId="59982FBE" w14:textId="77777777">
      <w:pPr>
        <w:pStyle w:val="NormalBold12b"/>
      </w:pPr>
      <w:r w:rsidRPr="0023750B">
        <w:t>Rendeletre irányuló javaslat</w:t>
      </w:r>
    </w:p>
    <w:p w:rsidR="00216E8D" w:rsidRPr="0023750B" w:rsidP="00216E8D" w14:paraId="3E6C7C57" w14:textId="77777777">
      <w:pPr>
        <w:pStyle w:val="NormalBold"/>
      </w:pPr>
      <w:r w:rsidRPr="0023750B">
        <w:t>1 cikk – 1 bekezdés – 5 pont</w:t>
      </w:r>
    </w:p>
    <w:p w:rsidR="00216E8D" w:rsidRPr="0023750B" w:rsidP="00216E8D" w14:paraId="62EAFA28" w14:textId="22484702">
      <w:r w:rsidRPr="0023750B">
        <w:t>904/2010/EU rendelet</w:t>
      </w:r>
    </w:p>
    <w:p w:rsidR="00216E8D" w:rsidRPr="0023750B" w:rsidP="00216E8D" w14:paraId="6B8BC797" w14:textId="77777777">
      <w:r w:rsidRPr="0023750B">
        <w:t>49 a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BC5D2"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6C74DDBE" w14:textId="77777777"/>
        </w:tc>
      </w:tr>
      <w:tr w14:paraId="2468CA82"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7390F69B"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1B51990A" w14:textId="77777777">
            <w:pPr>
              <w:pStyle w:val="AmColumnHeading"/>
            </w:pPr>
            <w:r w:rsidRPr="0023750B">
              <w:t>Módosítás</w:t>
            </w:r>
          </w:p>
        </w:tc>
      </w:tr>
      <w:tr w14:paraId="112D0AA4"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632DA7B4" w14:textId="77777777">
            <w:pPr>
              <w:pStyle w:val="Normal6a"/>
            </w:pPr>
          </w:p>
        </w:tc>
        <w:tc>
          <w:tcPr>
            <w:tcW w:w="4876" w:type="dxa"/>
            <w:tcBorders>
              <w:top w:val="nil"/>
              <w:left w:val="nil"/>
              <w:bottom w:val="nil"/>
              <w:right w:val="nil"/>
            </w:tcBorders>
          </w:tcPr>
          <w:p w:rsidR="00216E8D" w:rsidRPr="0023750B" w:rsidP="00511F32" w14:paraId="6987935B" w14:textId="77777777">
            <w:pPr>
              <w:pStyle w:val="Normal6a"/>
            </w:pPr>
            <w:r w:rsidRPr="0023750B">
              <w:rPr>
                <w:b/>
                <w:i/>
              </w:rPr>
              <w:t>(5a)</w:t>
            </w:r>
            <w:r w:rsidRPr="0023750B">
              <w:tab/>
            </w:r>
            <w:r w:rsidRPr="0023750B">
              <w:rPr>
                <w:b/>
                <w:i/>
              </w:rPr>
              <w:t>A bizalmas adatkezelés e rendeletben meghatározott szabályai valamennyi felhasználóra nézve kötelezőek. Az információcserére vonatkozó eljárásokat és az adatokhoz való hozzáférést az (EU) 2016/679 és az (EU) 2018/1725 európai parlamenti és tanácsi rendeleteknek megfelelően, valamint az Európai Unió Alapjogi Chartájának tiszteletben tartásával kell végrehajtani.</w:t>
            </w:r>
          </w:p>
        </w:tc>
      </w:tr>
    </w:tbl>
    <w:p w:rsidR="00216E8D" w:rsidRPr="0023750B" w:rsidP="00216E8D" w14:paraId="07FDDD5E" w14:textId="77777777"/>
    <w:p w:rsidR="00216E8D" w:rsidRPr="0023750B" w:rsidP="00216E8D" w14:paraId="312223EF" w14:textId="77777777">
      <w:pPr>
        <w:pStyle w:val="AmNumberTabs"/>
      </w:pPr>
      <w:r w:rsidRPr="0023750B">
        <w:t>Módosítás</w:t>
      </w:r>
      <w:r w:rsidRPr="0023750B">
        <w:tab/>
      </w:r>
      <w:r w:rsidRPr="0023750B">
        <w:tab/>
        <w:t>32</w:t>
      </w:r>
    </w:p>
    <w:p w:rsidR="00216E8D" w:rsidRPr="0023750B" w:rsidP="00216E8D" w14:paraId="05C957ED" w14:textId="77777777">
      <w:pPr>
        <w:pStyle w:val="NormalBold12b"/>
      </w:pPr>
      <w:r w:rsidRPr="0023750B">
        <w:t>Rendeletre irányuló javaslat</w:t>
      </w:r>
    </w:p>
    <w:p w:rsidR="00216E8D" w:rsidRPr="0023750B" w:rsidP="00216E8D" w14:paraId="183ED93F" w14:textId="77777777">
      <w:pPr>
        <w:pStyle w:val="NormalBold"/>
      </w:pPr>
      <w:r w:rsidRPr="0023750B">
        <w:t>1 cikk – 1 bekezdés – 5 pont</w:t>
      </w:r>
    </w:p>
    <w:p w:rsidR="00216E8D" w:rsidRPr="0023750B" w:rsidP="00216E8D" w14:paraId="3E20F791" w14:textId="49D8EAF9">
      <w:r w:rsidRPr="0023750B">
        <w:t>904/2010/EU rendelet</w:t>
      </w:r>
    </w:p>
    <w:p w:rsidR="00216E8D" w:rsidRPr="0023750B" w:rsidP="00216E8D" w14:paraId="11C63990" w14:textId="77777777">
      <w:r w:rsidRPr="0023750B">
        <w:t>49a cikk – 5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23D8C"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7C9B1284" w14:textId="77777777"/>
        </w:tc>
      </w:tr>
      <w:tr w14:paraId="2705EE9F"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10A01DC5"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69A2D658" w14:textId="77777777">
            <w:pPr>
              <w:pStyle w:val="AmColumnHeading"/>
            </w:pPr>
            <w:r w:rsidRPr="0023750B">
              <w:t>Módosítás</w:t>
            </w:r>
          </w:p>
        </w:tc>
      </w:tr>
      <w:tr w14:paraId="2D6B23AD"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29A01EE2" w14:textId="77777777">
            <w:pPr>
              <w:pStyle w:val="Normal6a"/>
            </w:pPr>
          </w:p>
        </w:tc>
        <w:tc>
          <w:tcPr>
            <w:tcW w:w="4876" w:type="dxa"/>
            <w:tcBorders>
              <w:top w:val="nil"/>
              <w:left w:val="nil"/>
              <w:bottom w:val="nil"/>
              <w:right w:val="nil"/>
            </w:tcBorders>
          </w:tcPr>
          <w:p w:rsidR="00216E8D" w:rsidRPr="0023750B" w:rsidP="00511F32" w14:paraId="7ECD84C3" w14:textId="77777777">
            <w:pPr>
              <w:pStyle w:val="Normal6a"/>
            </w:pPr>
            <w:r w:rsidRPr="0023750B">
              <w:rPr>
                <w:b/>
                <w:i/>
              </w:rPr>
              <w:t>(5b)</w:t>
            </w:r>
            <w:r w:rsidRPr="0023750B">
              <w:tab/>
            </w:r>
            <w:r w:rsidRPr="0023750B">
              <w:rPr>
                <w:b/>
                <w:i/>
              </w:rPr>
              <w:t xml:space="preserve">Az (1) bekezdésben említett központosított hozzáférést lehetővé tevő rendszereket úgy kell kialakítani, hogy </w:t>
            </w:r>
            <w:r w:rsidRPr="0023750B">
              <w:rPr>
                <w:b/>
                <w:i/>
              </w:rPr>
              <w:t xml:space="preserve">azok teljes mértékben biztosítsák az érintett uniós szervek által használt rendszerekkel való </w:t>
            </w:r>
            <w:r w:rsidRPr="0023750B">
              <w:rPr>
                <w:b/>
                <w:i/>
              </w:rPr>
              <w:t>interoperabilitást</w:t>
            </w:r>
            <w:r w:rsidRPr="0023750B">
              <w:rPr>
                <w:b/>
                <w:i/>
              </w:rPr>
              <w:t xml:space="preserve"> a hatékony és biztonságos információcsere elősegítése, valamint az adminisztratív </w:t>
            </w:r>
            <w:r w:rsidRPr="0023750B">
              <w:rPr>
                <w:b/>
                <w:i/>
              </w:rPr>
              <w:t>terhek</w:t>
            </w:r>
            <w:r w:rsidRPr="0023750B">
              <w:rPr>
                <w:b/>
                <w:i/>
              </w:rPr>
              <w:t xml:space="preserve"> csökkentése érdekében.</w:t>
            </w:r>
          </w:p>
        </w:tc>
      </w:tr>
    </w:tbl>
    <w:p w:rsidR="00216E8D" w:rsidRPr="0023750B" w:rsidP="00216E8D" w14:paraId="024480FD" w14:textId="77777777"/>
    <w:p w:rsidR="00216E8D" w:rsidRPr="0023750B" w:rsidP="00216E8D" w14:paraId="191514EC" w14:textId="77777777">
      <w:pPr>
        <w:pStyle w:val="AmNumberTabs"/>
      </w:pPr>
      <w:r w:rsidRPr="0023750B">
        <w:t>Módosítás</w:t>
      </w:r>
      <w:r w:rsidRPr="0023750B">
        <w:tab/>
      </w:r>
      <w:r w:rsidRPr="0023750B">
        <w:tab/>
        <w:t>33</w:t>
      </w:r>
    </w:p>
    <w:p w:rsidR="00216E8D" w:rsidRPr="0023750B" w:rsidP="00216E8D" w14:paraId="58D05F40" w14:textId="77777777">
      <w:pPr>
        <w:pStyle w:val="NormalBold12b"/>
      </w:pPr>
      <w:r w:rsidRPr="0023750B">
        <w:t>Rendeletre irányuló javaslat</w:t>
      </w:r>
    </w:p>
    <w:p w:rsidR="00216E8D" w:rsidRPr="0023750B" w:rsidP="00216E8D" w14:paraId="4CE30FF6" w14:textId="77777777">
      <w:pPr>
        <w:pStyle w:val="NormalBold"/>
      </w:pPr>
      <w:r w:rsidRPr="0023750B">
        <w:t>1 cikk – 1 bekezdés – 5 pont</w:t>
      </w:r>
    </w:p>
    <w:p w:rsidR="00216E8D" w:rsidRPr="0023750B" w:rsidP="00216E8D" w14:paraId="3DE837EB" w14:textId="21BB24BB">
      <w:r w:rsidRPr="0023750B">
        <w:t>904/2010/EU rendelet</w:t>
      </w:r>
    </w:p>
    <w:p w:rsidR="00216E8D" w:rsidRPr="0023750B" w:rsidP="00216E8D" w14:paraId="10B60D43" w14:textId="77777777">
      <w:r w:rsidRPr="0023750B">
        <w:t>49 a cikk – 5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BCBBF"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3327837B" w14:textId="77777777"/>
        </w:tc>
      </w:tr>
      <w:tr w14:paraId="7F2893AF"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29F40B7F"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1269C7F4" w14:textId="77777777">
            <w:pPr>
              <w:pStyle w:val="AmColumnHeading"/>
            </w:pPr>
            <w:r w:rsidRPr="0023750B">
              <w:t>Módosítás</w:t>
            </w:r>
          </w:p>
        </w:tc>
      </w:tr>
      <w:tr w14:paraId="28B3736D"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52B69BAE" w14:textId="77777777">
            <w:pPr>
              <w:pStyle w:val="Normal6a"/>
            </w:pPr>
          </w:p>
        </w:tc>
        <w:tc>
          <w:tcPr>
            <w:tcW w:w="4876" w:type="dxa"/>
            <w:tcBorders>
              <w:top w:val="nil"/>
              <w:left w:val="nil"/>
              <w:bottom w:val="nil"/>
              <w:right w:val="nil"/>
            </w:tcBorders>
          </w:tcPr>
          <w:p w:rsidR="00216E8D" w:rsidRPr="0023750B" w:rsidP="00511F32" w14:paraId="427F4CD6" w14:textId="77777777">
            <w:pPr>
              <w:pStyle w:val="Normal6a"/>
            </w:pPr>
            <w:r w:rsidRPr="0023750B">
              <w:rPr>
                <w:b/>
                <w:i/>
              </w:rPr>
              <w:t>(5c)</w:t>
            </w:r>
            <w:r w:rsidRPr="0023750B">
              <w:tab/>
            </w:r>
            <w:r w:rsidRPr="0023750B">
              <w:rPr>
                <w:b/>
                <w:i/>
              </w:rPr>
              <w:t>A Bizottság az EPPO-</w:t>
            </w:r>
            <w:r w:rsidRPr="0023750B">
              <w:rPr>
                <w:b/>
                <w:i/>
              </w:rPr>
              <w:t>val</w:t>
            </w:r>
            <w:r w:rsidRPr="0023750B">
              <w:rPr>
                <w:b/>
                <w:i/>
              </w:rPr>
              <w:t xml:space="preserve"> szoros együttműködésben mérlegeli, hogy szükség van-e további uniós finanszírozásra az </w:t>
            </w:r>
            <w:r w:rsidRPr="0023750B">
              <w:rPr>
                <w:b/>
                <w:i/>
              </w:rPr>
              <w:t>interoperábilis</w:t>
            </w:r>
            <w:r w:rsidRPr="0023750B">
              <w:rPr>
                <w:b/>
                <w:i/>
              </w:rPr>
              <w:t xml:space="preserve"> informatikai rendszerek, a digitális eszközök és a szakosodott személyzet fejlesztésének támogatásához.</w:t>
            </w:r>
          </w:p>
        </w:tc>
      </w:tr>
    </w:tbl>
    <w:p w:rsidR="00216E8D" w:rsidRPr="0023750B" w:rsidP="00216E8D" w14:paraId="075FF398" w14:textId="77777777"/>
    <w:p w:rsidR="00216E8D" w:rsidRPr="0023750B" w:rsidP="00216E8D" w14:paraId="0710BD47" w14:textId="77777777">
      <w:pPr>
        <w:pStyle w:val="AmNumberTabs"/>
      </w:pPr>
      <w:r w:rsidRPr="0023750B">
        <w:t>Módosítás</w:t>
      </w:r>
      <w:r w:rsidRPr="0023750B">
        <w:tab/>
      </w:r>
      <w:r w:rsidRPr="0023750B">
        <w:tab/>
        <w:t>34</w:t>
      </w:r>
    </w:p>
    <w:p w:rsidR="00216E8D" w:rsidRPr="0023750B" w:rsidP="00216E8D" w14:paraId="283A02F8" w14:textId="77777777">
      <w:pPr>
        <w:pStyle w:val="NormalBold12b"/>
      </w:pPr>
      <w:r w:rsidRPr="0023750B">
        <w:t>Rendeletre irányuló javaslat</w:t>
      </w:r>
    </w:p>
    <w:p w:rsidR="00216E8D" w:rsidRPr="0023750B" w:rsidP="00216E8D" w14:paraId="5490A415" w14:textId="77777777">
      <w:pPr>
        <w:pStyle w:val="NormalBold"/>
      </w:pPr>
      <w:r w:rsidRPr="0023750B">
        <w:t>1 cikk – 1 bekezdés – 5 pont</w:t>
      </w:r>
    </w:p>
    <w:p w:rsidR="00216E8D" w:rsidRPr="0023750B" w:rsidP="00216E8D" w14:paraId="4BF3981D" w14:textId="2B01147A">
      <w:pPr>
        <w:keepNext/>
      </w:pPr>
      <w:r>
        <w:t xml:space="preserve">904/2010/EU </w:t>
      </w:r>
      <w:r w:rsidRPr="0023750B">
        <w:t>rendelet</w:t>
      </w:r>
    </w:p>
    <w:p w:rsidR="00216E8D" w:rsidRPr="0023750B" w:rsidP="00216E8D" w14:paraId="5B1F6C3F" w14:textId="77777777">
      <w:r w:rsidRPr="0023750B">
        <w:t>49a cikk – 5d bekezdés (új)</w:t>
      </w:r>
    </w:p>
    <w:tbl>
      <w:tblPr>
        <w:tblW w:w="0" w:type="auto"/>
        <w:jc w:val="center"/>
        <w:tblLayout w:type="fixed"/>
        <w:tblCellMar>
          <w:left w:w="340" w:type="dxa"/>
          <w:right w:w="340" w:type="dxa"/>
        </w:tblCellMar>
        <w:tblLook w:val="0000"/>
      </w:tblPr>
      <w:tblGrid>
        <w:gridCol w:w="4876"/>
        <w:gridCol w:w="4876"/>
      </w:tblGrid>
      <w:tr w14:paraId="15884985" w14:textId="77777777" w:rsidTr="00511F32">
        <w:tblPrEx>
          <w:tblW w:w="0" w:type="auto"/>
          <w:jc w:val="center"/>
          <w:tblLayout w:type="fixed"/>
          <w:tblLook w:val="0000"/>
        </w:tblPrEx>
        <w:trPr>
          <w:jc w:val="center"/>
        </w:trPr>
        <w:tc>
          <w:tcPr>
            <w:tcW w:w="9752" w:type="dxa"/>
            <w:gridSpan w:val="2"/>
          </w:tcPr>
          <w:p w:rsidR="00216E8D" w:rsidRPr="0023750B" w:rsidP="00511F32" w14:paraId="5F889350" w14:textId="77777777">
            <w:pPr>
              <w:keepNext/>
            </w:pPr>
          </w:p>
        </w:tc>
      </w:tr>
      <w:tr w14:paraId="0ACC788B" w14:textId="77777777" w:rsidTr="00511F32">
        <w:tblPrEx>
          <w:tblW w:w="0" w:type="auto"/>
          <w:jc w:val="center"/>
          <w:tblLayout w:type="fixed"/>
          <w:tblLook w:val="0000"/>
        </w:tblPrEx>
        <w:trPr>
          <w:jc w:val="center"/>
        </w:trPr>
        <w:tc>
          <w:tcPr>
            <w:tcW w:w="4876" w:type="dxa"/>
          </w:tcPr>
          <w:p w:rsidR="00216E8D" w:rsidRPr="0023750B" w:rsidP="00511F32" w14:paraId="2879248C" w14:textId="77777777">
            <w:pPr>
              <w:pStyle w:val="ColumnHeading"/>
              <w:keepNext/>
            </w:pPr>
            <w:r w:rsidRPr="0023750B">
              <w:t>A Bizottság által javasolt szöveg</w:t>
            </w:r>
          </w:p>
        </w:tc>
        <w:tc>
          <w:tcPr>
            <w:tcW w:w="4876" w:type="dxa"/>
          </w:tcPr>
          <w:p w:rsidR="00216E8D" w:rsidRPr="0023750B" w:rsidP="00511F32" w14:paraId="4A7BCF4C" w14:textId="77777777">
            <w:pPr>
              <w:pStyle w:val="ColumnHeading"/>
              <w:keepNext/>
            </w:pPr>
            <w:r w:rsidRPr="0023750B">
              <w:t>Módosítás</w:t>
            </w:r>
          </w:p>
        </w:tc>
      </w:tr>
      <w:tr w14:paraId="3B001BBF" w14:textId="77777777" w:rsidTr="00511F32">
        <w:tblPrEx>
          <w:tblW w:w="0" w:type="auto"/>
          <w:jc w:val="center"/>
          <w:tblLayout w:type="fixed"/>
          <w:tblLook w:val="0000"/>
        </w:tblPrEx>
        <w:trPr>
          <w:jc w:val="center"/>
        </w:trPr>
        <w:tc>
          <w:tcPr>
            <w:tcW w:w="4876" w:type="dxa"/>
          </w:tcPr>
          <w:p w:rsidR="00216E8D" w:rsidRPr="0023750B" w:rsidP="00511F32" w14:paraId="61392F7B" w14:textId="77777777">
            <w:pPr>
              <w:pStyle w:val="Normal6"/>
            </w:pPr>
          </w:p>
        </w:tc>
        <w:tc>
          <w:tcPr>
            <w:tcW w:w="4876" w:type="dxa"/>
          </w:tcPr>
          <w:p w:rsidR="00216E8D" w:rsidRPr="0023750B" w:rsidP="00511F32" w14:paraId="69DF6A5B" w14:textId="77777777">
            <w:pPr>
              <w:pStyle w:val="Normal6"/>
              <w:rPr>
                <w:szCs w:val="24"/>
              </w:rPr>
            </w:pPr>
            <w:r w:rsidRPr="0023750B">
              <w:rPr>
                <w:b/>
                <w:i/>
              </w:rPr>
              <w:t>(5d)</w:t>
            </w:r>
            <w:r w:rsidRPr="0023750B">
              <w:rPr>
                <w:b/>
                <w:i/>
              </w:rPr>
              <w:tab/>
              <w:t>Amennyiben az EPPO a vámhatóságok 13a. cikk szerinti önkéntes adattovábbításának eredményeként személyes adatokat kap, a következő szabályokat kell alkalmazni:</w:t>
            </w:r>
          </w:p>
        </w:tc>
      </w:tr>
      <w:tr w14:paraId="51A78428" w14:textId="77777777" w:rsidTr="00511F32">
        <w:tblPrEx>
          <w:tblW w:w="0" w:type="auto"/>
          <w:jc w:val="center"/>
          <w:tblLayout w:type="fixed"/>
          <w:tblLook w:val="0000"/>
        </w:tblPrEx>
        <w:trPr>
          <w:jc w:val="center"/>
        </w:trPr>
        <w:tc>
          <w:tcPr>
            <w:tcW w:w="4876" w:type="dxa"/>
          </w:tcPr>
          <w:p w:rsidR="00216E8D" w:rsidRPr="0023750B" w:rsidP="00511F32" w14:paraId="0E353D70" w14:textId="77777777">
            <w:pPr>
              <w:pStyle w:val="Normal6"/>
            </w:pPr>
          </w:p>
        </w:tc>
        <w:tc>
          <w:tcPr>
            <w:tcW w:w="4876" w:type="dxa"/>
          </w:tcPr>
          <w:p w:rsidR="00216E8D" w:rsidRPr="0023750B" w:rsidP="00511F32" w14:paraId="2B82BD5E" w14:textId="77777777">
            <w:pPr>
              <w:pStyle w:val="Normal6"/>
              <w:rPr>
                <w:szCs w:val="24"/>
              </w:rPr>
            </w:pPr>
            <w:r w:rsidRPr="0023750B">
              <w:rPr>
                <w:b/>
                <w:i/>
              </w:rPr>
              <w:t>a)</w:t>
            </w:r>
            <w:r w:rsidRPr="0023750B">
              <w:rPr>
                <w:b/>
                <w:i/>
              </w:rPr>
              <w:tab/>
              <w:t>az adatok kizárólag annak mérlegelése céljából kezelhetők, hogy indítsanak-e nyomozást az EPPO-</w:t>
            </w:r>
            <w:r w:rsidRPr="0023750B">
              <w:rPr>
                <w:b/>
                <w:i/>
              </w:rPr>
              <w:t>nak</w:t>
            </w:r>
            <w:r w:rsidRPr="0023750B">
              <w:rPr>
                <w:b/>
                <w:i/>
              </w:rPr>
              <w:t xml:space="preserve"> az (EU) 2017/1939 rendelet 4. cikke szerinti megbízatása keretében, valamint ilyen nyomozás lefolytatása céljából;</w:t>
            </w:r>
          </w:p>
        </w:tc>
      </w:tr>
      <w:tr w14:paraId="3DA0C82C" w14:textId="77777777" w:rsidTr="00511F32">
        <w:tblPrEx>
          <w:tblW w:w="0" w:type="auto"/>
          <w:jc w:val="center"/>
          <w:tblLayout w:type="fixed"/>
          <w:tblLook w:val="0000"/>
        </w:tblPrEx>
        <w:trPr>
          <w:jc w:val="center"/>
        </w:trPr>
        <w:tc>
          <w:tcPr>
            <w:tcW w:w="4876" w:type="dxa"/>
          </w:tcPr>
          <w:p w:rsidR="00216E8D" w:rsidRPr="0023750B" w:rsidP="00511F32" w14:paraId="2285D789" w14:textId="77777777">
            <w:pPr>
              <w:pStyle w:val="Normal6"/>
            </w:pPr>
          </w:p>
        </w:tc>
        <w:tc>
          <w:tcPr>
            <w:tcW w:w="4876" w:type="dxa"/>
          </w:tcPr>
          <w:p w:rsidR="00216E8D" w:rsidRPr="0023750B" w:rsidP="00511F32" w14:paraId="03AA76EB" w14:textId="77777777">
            <w:pPr>
              <w:pStyle w:val="Normal6"/>
              <w:rPr>
                <w:szCs w:val="24"/>
              </w:rPr>
            </w:pPr>
            <w:r w:rsidRPr="0023750B">
              <w:rPr>
                <w:b/>
                <w:i/>
              </w:rPr>
              <w:t>b)</w:t>
            </w:r>
            <w:r w:rsidRPr="0023750B">
              <w:rPr>
                <w:b/>
                <w:i/>
              </w:rPr>
              <w:tab/>
              <w:t xml:space="preserve">amennyiben az EPPO a kézhezvételtől számított 90 napon belül megállapítja, hogy az adatok a </w:t>
            </w:r>
            <w:r w:rsidRPr="0023750B">
              <w:rPr>
                <w:b/>
                <w:i/>
              </w:rPr>
              <w:t>megbízatása körébe tartozó semmiféle nyomozás szempontjából nem relevánsak, törli az adatokat és értesíti a továbbító hatóságot;</w:t>
            </w:r>
          </w:p>
        </w:tc>
      </w:tr>
      <w:tr w14:paraId="4066DE04" w14:textId="77777777" w:rsidTr="00511F32">
        <w:tblPrEx>
          <w:tblW w:w="0" w:type="auto"/>
          <w:jc w:val="center"/>
          <w:tblLayout w:type="fixed"/>
          <w:tblLook w:val="0000"/>
        </w:tblPrEx>
        <w:trPr>
          <w:jc w:val="center"/>
        </w:trPr>
        <w:tc>
          <w:tcPr>
            <w:tcW w:w="4876" w:type="dxa"/>
          </w:tcPr>
          <w:p w:rsidR="00216E8D" w:rsidRPr="0023750B" w:rsidP="00511F32" w14:paraId="5C2C1FAB" w14:textId="77777777">
            <w:pPr>
              <w:pStyle w:val="Normal6"/>
            </w:pPr>
          </w:p>
        </w:tc>
        <w:tc>
          <w:tcPr>
            <w:tcW w:w="4876" w:type="dxa"/>
          </w:tcPr>
          <w:p w:rsidR="00216E8D" w:rsidRPr="0023750B" w:rsidP="00511F32" w14:paraId="23C7BB3D" w14:textId="77777777">
            <w:pPr>
              <w:pStyle w:val="Normal6"/>
              <w:rPr>
                <w:szCs w:val="24"/>
              </w:rPr>
            </w:pPr>
            <w:r w:rsidRPr="0023750B">
              <w:rPr>
                <w:b/>
                <w:i/>
              </w:rPr>
              <w:t>c)</w:t>
            </w:r>
            <w:r w:rsidRPr="0023750B">
              <w:rPr>
                <w:b/>
                <w:i/>
              </w:rPr>
              <w:tab/>
              <w:t>amennyiben a továbbított adatok alapján nyomozás indul, erről értesíteni kell a továbbító vámhatóságot, amely jelezheti az EPPO-</w:t>
            </w:r>
            <w:r w:rsidRPr="0023750B">
              <w:rPr>
                <w:b/>
                <w:i/>
              </w:rPr>
              <w:t>nak</w:t>
            </w:r>
            <w:r w:rsidRPr="0023750B">
              <w:rPr>
                <w:b/>
                <w:i/>
              </w:rPr>
              <w:t xml:space="preserve"> és az európai adatvédelmi biztosnak, ha úgy ítéli meg, hogy az adatkezelés meghaladja a szükséges mértéket;</w:t>
            </w:r>
          </w:p>
        </w:tc>
      </w:tr>
      <w:tr w14:paraId="44B9340C" w14:textId="77777777" w:rsidTr="00511F32">
        <w:tblPrEx>
          <w:tblW w:w="0" w:type="auto"/>
          <w:jc w:val="center"/>
          <w:tblLayout w:type="fixed"/>
          <w:tblLook w:val="0000"/>
        </w:tblPrEx>
        <w:trPr>
          <w:jc w:val="center"/>
        </w:trPr>
        <w:tc>
          <w:tcPr>
            <w:tcW w:w="4876" w:type="dxa"/>
          </w:tcPr>
          <w:p w:rsidR="00216E8D" w:rsidRPr="0023750B" w:rsidP="00511F32" w14:paraId="45600489" w14:textId="77777777">
            <w:pPr>
              <w:pStyle w:val="Normal6"/>
            </w:pPr>
          </w:p>
        </w:tc>
        <w:tc>
          <w:tcPr>
            <w:tcW w:w="4876" w:type="dxa"/>
          </w:tcPr>
          <w:p w:rsidR="00216E8D" w:rsidRPr="0023750B" w:rsidP="00511F32" w14:paraId="0F9AE7BF" w14:textId="77777777">
            <w:pPr>
              <w:pStyle w:val="Normal6"/>
              <w:rPr>
                <w:szCs w:val="24"/>
              </w:rPr>
            </w:pPr>
            <w:r w:rsidRPr="0023750B">
              <w:rPr>
                <w:b/>
                <w:i/>
              </w:rPr>
              <w:t>d)</w:t>
            </w:r>
            <w:r w:rsidRPr="0023750B">
              <w:rPr>
                <w:b/>
                <w:i/>
              </w:rPr>
              <w:tab/>
              <w:t>az (EU) 2017/1939 rendelet VIII. fejezetében meghatározott adatvédelmi szabályokat alkalmazni kell.”</w:t>
            </w:r>
          </w:p>
        </w:tc>
      </w:tr>
    </w:tbl>
    <w:p w:rsidR="00216E8D" w:rsidRPr="0023750B" w:rsidP="00216E8D" w14:paraId="100E89E7" w14:textId="77777777">
      <w:pPr>
        <w:pStyle w:val="AmNumberTabs"/>
      </w:pPr>
      <w:r w:rsidRPr="0023750B">
        <w:t>Módosítás</w:t>
      </w:r>
      <w:r w:rsidRPr="0023750B">
        <w:tab/>
      </w:r>
      <w:r w:rsidRPr="0023750B">
        <w:tab/>
        <w:t>35</w:t>
      </w:r>
    </w:p>
    <w:p w:rsidR="00216E8D" w:rsidRPr="0023750B" w:rsidP="00216E8D" w14:paraId="18CD18B8" w14:textId="77777777">
      <w:pPr>
        <w:pStyle w:val="NormalBold12b"/>
      </w:pPr>
      <w:r w:rsidRPr="0023750B">
        <w:t>Rendeletre irányuló javaslat</w:t>
      </w:r>
    </w:p>
    <w:p w:rsidR="00216E8D" w:rsidRPr="0023750B" w:rsidP="00216E8D" w14:paraId="0F3A0E5C" w14:textId="77777777">
      <w:pPr>
        <w:pStyle w:val="NormalBold"/>
      </w:pPr>
      <w:r w:rsidRPr="0023750B">
        <w:t>1 cikk – 1 bekezdés – 5 pont</w:t>
      </w:r>
    </w:p>
    <w:p w:rsidR="00216E8D" w:rsidRPr="0023750B" w:rsidP="00216E8D" w14:paraId="414585C9" w14:textId="0F6A0BD0">
      <w:r>
        <w:t xml:space="preserve">904/2010/EU </w:t>
      </w:r>
      <w:r w:rsidRPr="0023750B">
        <w:t>rendelet</w:t>
      </w:r>
    </w:p>
    <w:p w:rsidR="00216E8D" w:rsidRPr="0023750B" w:rsidP="00216E8D" w14:paraId="232A49DC" w14:textId="77777777">
      <w:r w:rsidRPr="0023750B">
        <w:t>49b cikk – 1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3F69D"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28604E98" w14:textId="77777777"/>
        </w:tc>
      </w:tr>
      <w:tr w14:paraId="0947E5AE"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40088CE6"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23121F4F" w14:textId="77777777">
            <w:pPr>
              <w:pStyle w:val="AmColumnHeading"/>
            </w:pPr>
            <w:r w:rsidRPr="0023750B">
              <w:t>Módosítás</w:t>
            </w:r>
          </w:p>
        </w:tc>
      </w:tr>
      <w:tr w14:paraId="0B70D7CA"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2642FEBB" w14:textId="77777777">
            <w:pPr>
              <w:pStyle w:val="Normal6a"/>
            </w:pPr>
            <w:r w:rsidRPr="0023750B">
              <w:t>(1)</w:t>
            </w:r>
            <w:r w:rsidRPr="0023750B">
              <w:tab/>
              <w:t>A tagállamok illetékes hatóságai célzott keresések céljából központosított hozzáférést biztosítanak az OLAF számára a következő információkhoz:</w:t>
            </w:r>
          </w:p>
        </w:tc>
        <w:tc>
          <w:tcPr>
            <w:tcW w:w="4876" w:type="dxa"/>
            <w:tcBorders>
              <w:top w:val="nil"/>
              <w:left w:val="nil"/>
              <w:bottom w:val="nil"/>
              <w:right w:val="nil"/>
            </w:tcBorders>
          </w:tcPr>
          <w:p w:rsidR="00216E8D" w:rsidRPr="0023750B" w:rsidP="00511F32" w14:paraId="73332073" w14:textId="77777777">
            <w:pPr>
              <w:pStyle w:val="Normal6a"/>
            </w:pPr>
            <w:r w:rsidRPr="0023750B">
              <w:t>(1)</w:t>
            </w:r>
            <w:r w:rsidRPr="0023750B">
              <w:tab/>
              <w:t xml:space="preserve">A tagállamok illetékes hatóságai célzott keresések céljából központosított hozzáférést biztosítanak az OLAF számára a következő információkhoz </w:t>
            </w:r>
            <w:r w:rsidRPr="0023750B">
              <w:rPr>
                <w:b/>
                <w:i/>
              </w:rPr>
              <w:t>a megbízatásának ellátásához feltétlenül szükséges mértékben</w:t>
            </w:r>
            <w:r w:rsidRPr="0023750B">
              <w:t>:</w:t>
            </w:r>
          </w:p>
        </w:tc>
      </w:tr>
    </w:tbl>
    <w:p w:rsidR="00216E8D" w:rsidRPr="0023750B" w:rsidP="00216E8D" w14:paraId="0313052D" w14:textId="77777777"/>
    <w:p w:rsidR="00216E8D" w:rsidRPr="0023750B" w:rsidP="00216E8D" w14:paraId="0BBA49F2" w14:textId="77777777">
      <w:pPr>
        <w:pStyle w:val="AmNumberTabs"/>
      </w:pPr>
      <w:r w:rsidRPr="0023750B">
        <w:t>Módosítás</w:t>
      </w:r>
      <w:r w:rsidRPr="0023750B">
        <w:tab/>
      </w:r>
      <w:r w:rsidRPr="0023750B">
        <w:tab/>
        <w:t>36</w:t>
      </w:r>
    </w:p>
    <w:p w:rsidR="00216E8D" w:rsidRPr="0023750B" w:rsidP="00216E8D" w14:paraId="04B37E0B" w14:textId="77777777">
      <w:pPr>
        <w:pStyle w:val="NormalBold12b"/>
      </w:pPr>
      <w:r w:rsidRPr="0023750B">
        <w:t>Rendeletre irányuló javaslat</w:t>
      </w:r>
    </w:p>
    <w:p w:rsidR="00216E8D" w:rsidRPr="0023750B" w:rsidP="00216E8D" w14:paraId="74F72E25" w14:textId="77777777">
      <w:pPr>
        <w:pStyle w:val="NormalBold"/>
      </w:pPr>
      <w:r w:rsidRPr="0023750B">
        <w:t>1 cikk – 1 bekezdés – 5 pont</w:t>
      </w:r>
    </w:p>
    <w:p w:rsidR="00216E8D" w:rsidRPr="0023750B" w:rsidP="00216E8D" w14:paraId="49B2414C" w14:textId="167FB70D">
      <w:pPr>
        <w:keepNext/>
      </w:pPr>
      <w:r>
        <w:t xml:space="preserve">904/2010/EU </w:t>
      </w:r>
      <w:r w:rsidRPr="0023750B">
        <w:t>rendelet</w:t>
      </w:r>
    </w:p>
    <w:p w:rsidR="00216E8D" w:rsidRPr="0023750B" w:rsidP="00216E8D" w14:paraId="567FDD4B" w14:textId="77777777">
      <w:r w:rsidRPr="0023750B">
        <w:t>49b cikk – 1 bekezdés – b pont</w:t>
      </w:r>
    </w:p>
    <w:tbl>
      <w:tblPr>
        <w:tblW w:w="0" w:type="auto"/>
        <w:jc w:val="center"/>
        <w:tblLayout w:type="fixed"/>
        <w:tblCellMar>
          <w:left w:w="340" w:type="dxa"/>
          <w:right w:w="340" w:type="dxa"/>
        </w:tblCellMar>
        <w:tblLook w:val="0000"/>
      </w:tblPr>
      <w:tblGrid>
        <w:gridCol w:w="4876"/>
        <w:gridCol w:w="4876"/>
      </w:tblGrid>
      <w:tr w14:paraId="3DBEB003" w14:textId="77777777" w:rsidTr="00511F32">
        <w:tblPrEx>
          <w:tblW w:w="0" w:type="auto"/>
          <w:jc w:val="center"/>
          <w:tblLayout w:type="fixed"/>
          <w:tblLook w:val="0000"/>
        </w:tblPrEx>
        <w:trPr>
          <w:jc w:val="center"/>
        </w:trPr>
        <w:tc>
          <w:tcPr>
            <w:tcW w:w="9752" w:type="dxa"/>
            <w:gridSpan w:val="2"/>
          </w:tcPr>
          <w:p w:rsidR="00216E8D" w:rsidRPr="0023750B" w:rsidP="00511F32" w14:paraId="02597A8A" w14:textId="77777777">
            <w:pPr>
              <w:keepNext/>
            </w:pPr>
          </w:p>
        </w:tc>
      </w:tr>
      <w:tr w14:paraId="45F00C36" w14:textId="77777777" w:rsidTr="00511F32">
        <w:tblPrEx>
          <w:tblW w:w="0" w:type="auto"/>
          <w:jc w:val="center"/>
          <w:tblLayout w:type="fixed"/>
          <w:tblLook w:val="0000"/>
        </w:tblPrEx>
        <w:trPr>
          <w:jc w:val="center"/>
        </w:trPr>
        <w:tc>
          <w:tcPr>
            <w:tcW w:w="4876" w:type="dxa"/>
          </w:tcPr>
          <w:p w:rsidR="00216E8D" w:rsidRPr="0023750B" w:rsidP="00511F32" w14:paraId="57733F8D" w14:textId="77777777">
            <w:pPr>
              <w:pStyle w:val="ColumnHeading"/>
              <w:keepNext/>
            </w:pPr>
            <w:r w:rsidRPr="0023750B">
              <w:t>A Bizottság által javasolt szöveg</w:t>
            </w:r>
          </w:p>
        </w:tc>
        <w:tc>
          <w:tcPr>
            <w:tcW w:w="4876" w:type="dxa"/>
          </w:tcPr>
          <w:p w:rsidR="00216E8D" w:rsidRPr="0023750B" w:rsidP="00511F32" w14:paraId="7B59FA9B" w14:textId="77777777">
            <w:pPr>
              <w:pStyle w:val="ColumnHeading"/>
              <w:keepNext/>
            </w:pPr>
            <w:r w:rsidRPr="0023750B">
              <w:t>Módosítás</w:t>
            </w:r>
          </w:p>
        </w:tc>
      </w:tr>
      <w:tr w14:paraId="12B1FB3E" w14:textId="77777777" w:rsidTr="00511F32">
        <w:tblPrEx>
          <w:tblW w:w="0" w:type="auto"/>
          <w:jc w:val="center"/>
          <w:tblLayout w:type="fixed"/>
          <w:tblLook w:val="0000"/>
        </w:tblPrEx>
        <w:trPr>
          <w:jc w:val="center"/>
        </w:trPr>
        <w:tc>
          <w:tcPr>
            <w:tcW w:w="4876" w:type="dxa"/>
          </w:tcPr>
          <w:p w:rsidR="00216E8D" w:rsidRPr="0023750B" w:rsidP="00511F32" w14:paraId="25114FDB" w14:textId="77777777">
            <w:pPr>
              <w:pStyle w:val="Normal6"/>
            </w:pPr>
            <w:r w:rsidRPr="0023750B">
              <w:t>b)</w:t>
            </w:r>
            <w:r w:rsidRPr="0023750B">
              <w:tab/>
              <w:t>2026. szeptember 1-jétől az e rendelet 17. cikke (1) bekezdésének e) és f) pontjában említett információk;</w:t>
            </w:r>
          </w:p>
        </w:tc>
        <w:tc>
          <w:tcPr>
            <w:tcW w:w="4876" w:type="dxa"/>
          </w:tcPr>
          <w:p w:rsidR="00216E8D" w:rsidRPr="0023750B" w:rsidP="00511F32" w14:paraId="24314F0A" w14:textId="77777777">
            <w:pPr>
              <w:pStyle w:val="Normal6"/>
              <w:rPr>
                <w:szCs w:val="24"/>
              </w:rPr>
            </w:pPr>
            <w:r w:rsidRPr="0023750B">
              <w:t>b)</w:t>
            </w:r>
            <w:r w:rsidRPr="0023750B">
              <w:tab/>
              <w:t>2026. szeptember 1-jétől az e rendelet 17. cikke (1) bekezdésének e) és f) pontjában említett információk</w:t>
            </w:r>
            <w:r w:rsidRPr="0023750B">
              <w:rPr>
                <w:b/>
                <w:i/>
              </w:rPr>
              <w:t>, beleértve bármilyen további adatelemet, amelyet a 17. cikk (1) bekezdésének f) pontja alapján tárolnak</w:t>
            </w:r>
            <w:r w:rsidRPr="0023750B">
              <w:t>;</w:t>
            </w:r>
          </w:p>
        </w:tc>
      </w:tr>
    </w:tbl>
    <w:p w:rsidR="00216E8D" w:rsidRPr="0023750B" w:rsidP="00216E8D" w14:paraId="51002D60" w14:textId="77777777">
      <w:pPr>
        <w:pStyle w:val="AMNumberTabs0"/>
        <w:keepNext/>
      </w:pPr>
      <w:r w:rsidRPr="0023750B">
        <w:t>Módosítás</w:t>
      </w:r>
      <w:r w:rsidRPr="0023750B">
        <w:tab/>
      </w:r>
      <w:r w:rsidRPr="0023750B">
        <w:tab/>
        <w:t>37</w:t>
      </w:r>
    </w:p>
    <w:p w:rsidR="00216E8D" w:rsidRPr="0023750B" w:rsidP="00216E8D" w14:paraId="0ED98A07" w14:textId="77777777">
      <w:pPr>
        <w:pStyle w:val="NormalBold12b"/>
        <w:keepNext/>
      </w:pPr>
      <w:r w:rsidRPr="0023750B">
        <w:t>Rendeletre irányuló javaslat</w:t>
      </w:r>
    </w:p>
    <w:p w:rsidR="00216E8D" w:rsidRPr="0023750B" w:rsidP="00216E8D" w14:paraId="4A90F354" w14:textId="77777777">
      <w:pPr>
        <w:pStyle w:val="NormalBold"/>
      </w:pPr>
      <w:r w:rsidRPr="0023750B">
        <w:t>1 cikk – 1 bekezdés – 5 pont</w:t>
      </w:r>
    </w:p>
    <w:p w:rsidR="00216E8D" w:rsidRPr="0023750B" w:rsidP="00216E8D" w14:paraId="35D3AD9D" w14:textId="181F0234">
      <w:pPr>
        <w:keepNext/>
      </w:pPr>
      <w:r>
        <w:t xml:space="preserve">904/2010/EU </w:t>
      </w:r>
      <w:r w:rsidRPr="0023750B">
        <w:t>rendelet</w:t>
      </w:r>
    </w:p>
    <w:p w:rsidR="00216E8D" w:rsidRPr="0023750B" w:rsidP="00216E8D" w14:paraId="14B8408C" w14:textId="77777777">
      <w:r w:rsidRPr="0023750B">
        <w:t>49b cikk – 2 a bekezdés (új)</w:t>
      </w:r>
    </w:p>
    <w:tbl>
      <w:tblPr>
        <w:tblW w:w="0" w:type="auto"/>
        <w:jc w:val="center"/>
        <w:tblLayout w:type="fixed"/>
        <w:tblCellMar>
          <w:left w:w="340" w:type="dxa"/>
          <w:right w:w="340" w:type="dxa"/>
        </w:tblCellMar>
        <w:tblLook w:val="0000"/>
      </w:tblPr>
      <w:tblGrid>
        <w:gridCol w:w="4876"/>
        <w:gridCol w:w="4876"/>
      </w:tblGrid>
      <w:tr w14:paraId="01CF2E06" w14:textId="77777777" w:rsidTr="00511F32">
        <w:tblPrEx>
          <w:tblW w:w="0" w:type="auto"/>
          <w:jc w:val="center"/>
          <w:tblLayout w:type="fixed"/>
          <w:tblLook w:val="0000"/>
        </w:tblPrEx>
        <w:trPr>
          <w:jc w:val="center"/>
        </w:trPr>
        <w:tc>
          <w:tcPr>
            <w:tcW w:w="9752" w:type="dxa"/>
            <w:gridSpan w:val="2"/>
          </w:tcPr>
          <w:p w:rsidR="00216E8D" w:rsidRPr="0023750B" w:rsidP="00511F32" w14:paraId="7B90EC89" w14:textId="77777777">
            <w:pPr>
              <w:keepNext/>
            </w:pPr>
          </w:p>
        </w:tc>
      </w:tr>
      <w:tr w14:paraId="14C436D5" w14:textId="77777777" w:rsidTr="00511F32">
        <w:tblPrEx>
          <w:tblW w:w="0" w:type="auto"/>
          <w:jc w:val="center"/>
          <w:tblLayout w:type="fixed"/>
          <w:tblLook w:val="0000"/>
        </w:tblPrEx>
        <w:trPr>
          <w:jc w:val="center"/>
        </w:trPr>
        <w:tc>
          <w:tcPr>
            <w:tcW w:w="4876" w:type="dxa"/>
          </w:tcPr>
          <w:p w:rsidR="00216E8D" w:rsidRPr="0023750B" w:rsidP="00511F32" w14:paraId="04253F2D" w14:textId="77777777">
            <w:pPr>
              <w:pStyle w:val="ColumnHeading"/>
              <w:keepNext/>
            </w:pPr>
            <w:r w:rsidRPr="0023750B">
              <w:t>A Bizottság által javasolt szöveg</w:t>
            </w:r>
          </w:p>
        </w:tc>
        <w:tc>
          <w:tcPr>
            <w:tcW w:w="4876" w:type="dxa"/>
          </w:tcPr>
          <w:p w:rsidR="00216E8D" w:rsidRPr="0023750B" w:rsidP="00511F32" w14:paraId="23F54E29" w14:textId="77777777">
            <w:pPr>
              <w:pStyle w:val="ColumnHeading"/>
              <w:keepNext/>
            </w:pPr>
            <w:r w:rsidRPr="0023750B">
              <w:t>Módosítás</w:t>
            </w:r>
          </w:p>
        </w:tc>
      </w:tr>
      <w:tr w14:paraId="6098059D" w14:textId="77777777" w:rsidTr="00511F32">
        <w:tblPrEx>
          <w:tblW w:w="0" w:type="auto"/>
          <w:jc w:val="center"/>
          <w:tblLayout w:type="fixed"/>
          <w:tblLook w:val="0000"/>
        </w:tblPrEx>
        <w:trPr>
          <w:jc w:val="center"/>
        </w:trPr>
        <w:tc>
          <w:tcPr>
            <w:tcW w:w="4876" w:type="dxa"/>
          </w:tcPr>
          <w:p w:rsidR="00216E8D" w:rsidRPr="0023750B" w:rsidP="00511F32" w14:paraId="46783998" w14:textId="77777777">
            <w:pPr>
              <w:pStyle w:val="Normal6"/>
            </w:pPr>
          </w:p>
        </w:tc>
        <w:tc>
          <w:tcPr>
            <w:tcW w:w="4876" w:type="dxa"/>
          </w:tcPr>
          <w:p w:rsidR="00216E8D" w:rsidRPr="0023750B" w:rsidP="00511F32" w14:paraId="0D4664DC" w14:textId="77777777">
            <w:pPr>
              <w:pStyle w:val="Normal6"/>
              <w:rPr>
                <w:szCs w:val="24"/>
              </w:rPr>
            </w:pPr>
            <w:r w:rsidRPr="0023750B">
              <w:rPr>
                <w:b/>
                <w:i/>
              </w:rPr>
              <w:t>(2a)</w:t>
            </w:r>
            <w:r w:rsidRPr="0023750B">
              <w:rPr>
                <w:b/>
                <w:i/>
              </w:rPr>
              <w:tab/>
              <w:t>Az (1) bekezdésben említett központosított hozzáférést úgy kell megtervezni és használni, hogy az OLAF rendelkezzen a számára szükséges célzott, vizsgálatspecifikus hozzáféréssel, és hogy ne lehessen nem célzott kereséseket végezni vagy hozzáférést szerezni az OLAF 883/2013/EU, Euratom rendelet 1. cikkének (1) bekezdésében említett feladataival összhangban lévő vizsgálatok megindításától vagy lefolytatásától eltérő célból. E hozzáférésnek nem szabad lehetővé tennie tömeges adatkinyerést, általános nyomon követést vagy olyan automatizált profilalkotást, amely nem konkrét igazgatási vizsgálathoz kapcsolódik.</w:t>
            </w:r>
          </w:p>
        </w:tc>
      </w:tr>
    </w:tbl>
    <w:p w:rsidR="00216E8D" w:rsidRPr="0023750B" w:rsidP="00216E8D" w14:paraId="431C52FE" w14:textId="77777777"/>
    <w:p w:rsidR="00216E8D" w:rsidRPr="0023750B" w:rsidP="00216E8D" w14:paraId="30A8B6E3" w14:textId="77777777">
      <w:pPr>
        <w:pStyle w:val="AMNumberTabs0"/>
        <w:keepNext/>
      </w:pPr>
      <w:r w:rsidRPr="0023750B">
        <w:t>Módosítás</w:t>
      </w:r>
      <w:r w:rsidRPr="0023750B">
        <w:tab/>
      </w:r>
      <w:r w:rsidRPr="0023750B">
        <w:tab/>
        <w:t>38</w:t>
      </w:r>
    </w:p>
    <w:p w:rsidR="00216E8D" w:rsidRPr="0023750B" w:rsidP="00216E8D" w14:paraId="537CE96C" w14:textId="77777777">
      <w:pPr>
        <w:pStyle w:val="NormalBold12b"/>
        <w:keepNext/>
      </w:pPr>
      <w:r w:rsidRPr="0023750B">
        <w:t>Rendeletre irányuló javaslat</w:t>
      </w:r>
    </w:p>
    <w:p w:rsidR="00216E8D" w:rsidRPr="0023750B" w:rsidP="00216E8D" w14:paraId="7A13AE98" w14:textId="77777777">
      <w:pPr>
        <w:pStyle w:val="NormalBold"/>
      </w:pPr>
      <w:r w:rsidRPr="0023750B">
        <w:t>1 cikk – 1 bekezdés – 5 pont</w:t>
      </w:r>
    </w:p>
    <w:p w:rsidR="00216E8D" w:rsidRPr="0023750B" w:rsidP="00216E8D" w14:paraId="601DFFAB" w14:textId="51A86213">
      <w:pPr>
        <w:keepNext/>
      </w:pPr>
      <w:r>
        <w:t xml:space="preserve">904/2010/EU </w:t>
      </w:r>
      <w:r w:rsidRPr="0023750B">
        <w:t>rendelet</w:t>
      </w:r>
    </w:p>
    <w:p w:rsidR="00216E8D" w:rsidRPr="0023750B" w:rsidP="00216E8D" w14:paraId="79E62619" w14:textId="77777777">
      <w:r w:rsidRPr="0023750B">
        <w:t>49b cikk – 2 b bekezdés (új)</w:t>
      </w:r>
    </w:p>
    <w:tbl>
      <w:tblPr>
        <w:tblW w:w="0" w:type="auto"/>
        <w:jc w:val="center"/>
        <w:tblLayout w:type="fixed"/>
        <w:tblCellMar>
          <w:left w:w="340" w:type="dxa"/>
          <w:right w:w="340" w:type="dxa"/>
        </w:tblCellMar>
        <w:tblLook w:val="0000"/>
      </w:tblPr>
      <w:tblGrid>
        <w:gridCol w:w="4876"/>
        <w:gridCol w:w="4876"/>
      </w:tblGrid>
      <w:tr w14:paraId="65FB5EAE" w14:textId="77777777" w:rsidTr="00511F32">
        <w:tblPrEx>
          <w:tblW w:w="0" w:type="auto"/>
          <w:jc w:val="center"/>
          <w:tblLayout w:type="fixed"/>
          <w:tblLook w:val="0000"/>
        </w:tblPrEx>
        <w:trPr>
          <w:jc w:val="center"/>
        </w:trPr>
        <w:tc>
          <w:tcPr>
            <w:tcW w:w="9752" w:type="dxa"/>
            <w:gridSpan w:val="2"/>
          </w:tcPr>
          <w:p w:rsidR="00216E8D" w:rsidRPr="0023750B" w:rsidP="00511F32" w14:paraId="0D508B44" w14:textId="77777777">
            <w:pPr>
              <w:keepNext/>
            </w:pPr>
          </w:p>
        </w:tc>
      </w:tr>
      <w:tr w14:paraId="5A994F68" w14:textId="77777777" w:rsidTr="00511F32">
        <w:tblPrEx>
          <w:tblW w:w="0" w:type="auto"/>
          <w:jc w:val="center"/>
          <w:tblLayout w:type="fixed"/>
          <w:tblLook w:val="0000"/>
        </w:tblPrEx>
        <w:trPr>
          <w:jc w:val="center"/>
        </w:trPr>
        <w:tc>
          <w:tcPr>
            <w:tcW w:w="4876" w:type="dxa"/>
          </w:tcPr>
          <w:p w:rsidR="00216E8D" w:rsidRPr="0023750B" w:rsidP="00511F32" w14:paraId="776C3524" w14:textId="77777777">
            <w:pPr>
              <w:pStyle w:val="ColumnHeading"/>
              <w:keepNext/>
            </w:pPr>
            <w:r w:rsidRPr="0023750B">
              <w:t>A Bizottság által javasolt szöveg</w:t>
            </w:r>
          </w:p>
        </w:tc>
        <w:tc>
          <w:tcPr>
            <w:tcW w:w="4876" w:type="dxa"/>
          </w:tcPr>
          <w:p w:rsidR="00216E8D" w:rsidRPr="0023750B" w:rsidP="00511F32" w14:paraId="0D3F908E" w14:textId="77777777">
            <w:pPr>
              <w:pStyle w:val="ColumnHeading"/>
              <w:keepNext/>
            </w:pPr>
            <w:r w:rsidRPr="0023750B">
              <w:t>Módosítás</w:t>
            </w:r>
          </w:p>
        </w:tc>
      </w:tr>
      <w:tr w14:paraId="3B4A5EAC" w14:textId="77777777" w:rsidTr="00511F32">
        <w:tblPrEx>
          <w:tblW w:w="0" w:type="auto"/>
          <w:jc w:val="center"/>
          <w:tblLayout w:type="fixed"/>
          <w:tblLook w:val="0000"/>
        </w:tblPrEx>
        <w:trPr>
          <w:jc w:val="center"/>
        </w:trPr>
        <w:tc>
          <w:tcPr>
            <w:tcW w:w="4876" w:type="dxa"/>
          </w:tcPr>
          <w:p w:rsidR="00216E8D" w:rsidRPr="0023750B" w:rsidP="00511F32" w14:paraId="46882EFC" w14:textId="77777777">
            <w:pPr>
              <w:pStyle w:val="Normal6"/>
            </w:pPr>
          </w:p>
        </w:tc>
        <w:tc>
          <w:tcPr>
            <w:tcW w:w="4876" w:type="dxa"/>
          </w:tcPr>
          <w:p w:rsidR="00216E8D" w:rsidRPr="0023750B" w:rsidP="00511F32" w14:paraId="717F4A18" w14:textId="77777777">
            <w:pPr>
              <w:pStyle w:val="Normal6"/>
              <w:rPr>
                <w:szCs w:val="24"/>
              </w:rPr>
            </w:pPr>
            <w:r w:rsidRPr="0023750B">
              <w:rPr>
                <w:b/>
                <w:i/>
              </w:rPr>
              <w:t>(2b)</w:t>
            </w:r>
            <w:r w:rsidRPr="0023750B">
              <w:rPr>
                <w:b/>
                <w:i/>
              </w:rPr>
              <w:tab/>
              <w:t>Az (1) bekezdésben említett központosított hozzáférésre megfelelő technikai és szervezési intézkedések vonatkoznak, amelyek biztosítják, hogy minden egyes hozzáférés egy meghatározott vizsgálathoz és egy azonosított, engedéllyel rendelkező felhasználóhoz kapcsolódjon. Az ilyen hozzáférést oly módon kell naplózni, amely lehetővé teszi a hatékony utólagos ellenőrzést.</w:t>
            </w:r>
          </w:p>
        </w:tc>
      </w:tr>
    </w:tbl>
    <w:p w:rsidR="00216E8D" w:rsidRPr="0023750B" w:rsidP="00216E8D" w14:paraId="2F1ED250" w14:textId="77777777"/>
    <w:p w:rsidR="00216E8D" w:rsidRPr="0023750B" w:rsidP="00216E8D" w14:paraId="4C771B22" w14:textId="77777777">
      <w:pPr>
        <w:pStyle w:val="AmNumberTabs"/>
      </w:pPr>
      <w:r w:rsidRPr="0023750B">
        <w:t>Módosítás</w:t>
      </w:r>
      <w:r w:rsidRPr="0023750B">
        <w:tab/>
      </w:r>
      <w:r w:rsidRPr="0023750B">
        <w:tab/>
        <w:t>39</w:t>
      </w:r>
    </w:p>
    <w:p w:rsidR="00216E8D" w:rsidRPr="0023750B" w:rsidP="00216E8D" w14:paraId="1058B98D" w14:textId="77777777">
      <w:pPr>
        <w:pStyle w:val="NormalBold12b"/>
      </w:pPr>
      <w:r w:rsidRPr="0023750B">
        <w:t>Rendeletre irányuló javaslat</w:t>
      </w:r>
    </w:p>
    <w:p w:rsidR="00216E8D" w:rsidRPr="0023750B" w:rsidP="00216E8D" w14:paraId="36D313AA" w14:textId="77777777">
      <w:pPr>
        <w:pStyle w:val="NormalBold"/>
      </w:pPr>
      <w:r w:rsidRPr="0023750B">
        <w:t>1 cikk – 1 bekezdés – 5 pont</w:t>
      </w:r>
    </w:p>
    <w:p w:rsidR="00216E8D" w:rsidRPr="0023750B" w:rsidP="00216E8D" w14:paraId="5AA6387F" w14:textId="5175D412">
      <w:r>
        <w:t xml:space="preserve">904/2010/EU </w:t>
      </w:r>
      <w:r w:rsidRPr="0023750B">
        <w:t>rendelet</w:t>
      </w:r>
    </w:p>
    <w:p w:rsidR="00216E8D" w:rsidRPr="0023750B" w:rsidP="00216E8D" w14:paraId="35D254E0" w14:textId="77777777">
      <w:r w:rsidRPr="0023750B">
        <w:t>49b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622EA"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610EEF10" w14:textId="77777777"/>
        </w:tc>
      </w:tr>
      <w:tr w14:paraId="7CE30CDC"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41A62647"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1E173F45" w14:textId="77777777">
            <w:pPr>
              <w:pStyle w:val="AmColumnHeading"/>
            </w:pPr>
            <w:r w:rsidRPr="0023750B">
              <w:t>Módosítás</w:t>
            </w:r>
          </w:p>
        </w:tc>
      </w:tr>
      <w:tr w14:paraId="405C6C12"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2D71491C" w14:textId="77777777">
            <w:pPr>
              <w:pStyle w:val="Normal6a"/>
            </w:pPr>
            <w:r w:rsidRPr="0023750B">
              <w:t>(3)</w:t>
            </w:r>
            <w:r w:rsidRPr="0023750B">
              <w:tab/>
              <w:t>Ez a központosított hozzáférés egyablakos ügyintézési ponton keresztül biztosított hozzáférést jelent a vizsgálattal kapcsolatos összes információhoz, még akkor is, ha ezek az információk több tagállamot érintenek.</w:t>
            </w:r>
          </w:p>
        </w:tc>
        <w:tc>
          <w:tcPr>
            <w:tcW w:w="4876" w:type="dxa"/>
            <w:tcBorders>
              <w:top w:val="nil"/>
              <w:left w:val="nil"/>
              <w:bottom w:val="nil"/>
              <w:right w:val="nil"/>
            </w:tcBorders>
          </w:tcPr>
          <w:p w:rsidR="00216E8D" w:rsidRPr="0023750B" w:rsidP="00511F32" w14:paraId="6E0E944E" w14:textId="77777777">
            <w:pPr>
              <w:pStyle w:val="Normal6a"/>
            </w:pPr>
            <w:r w:rsidRPr="0023750B">
              <w:t>(3)</w:t>
            </w:r>
            <w:r w:rsidRPr="0023750B">
              <w:tab/>
              <w:t xml:space="preserve">Ez a központosított hozzáférés egyablakos ügyintézési ponton keresztül biztosított hozzáférést jelent a vizsgálattal kapcsolatos összes információhoz, még akkor is, ha ezek az információk több tagállamot érintenek. </w:t>
            </w:r>
            <w:r w:rsidRPr="0023750B">
              <w:rPr>
                <w:b/>
                <w:i/>
              </w:rPr>
              <w:t xml:space="preserve">Az érintett rendszernek biztosítania kell az összes keresés teljes </w:t>
            </w:r>
            <w:r w:rsidRPr="0023750B">
              <w:rPr>
                <w:b/>
                <w:i/>
              </w:rPr>
              <w:t>nyomonkövethetőségét</w:t>
            </w:r>
            <w:r w:rsidRPr="0023750B">
              <w:rPr>
                <w:b/>
                <w:i/>
              </w:rPr>
              <w:t xml:space="preserve"> és naplózását, és azt átfogó nyilvántartásokkal kell támogatni, amelyek lehetővé teszik a hatékony utólagos ellenőrzési mechanizmusokat.</w:t>
            </w:r>
          </w:p>
        </w:tc>
      </w:tr>
    </w:tbl>
    <w:p w:rsidR="00216E8D" w:rsidRPr="0023750B" w:rsidP="00216E8D" w14:paraId="34AAD292" w14:textId="77777777"/>
    <w:p w:rsidR="00216E8D" w:rsidRPr="0023750B" w:rsidP="00216E8D" w14:paraId="185CF153" w14:textId="77777777">
      <w:pPr>
        <w:pStyle w:val="AmNumberTabs"/>
      </w:pPr>
      <w:r w:rsidRPr="0023750B">
        <w:t>Módosítás</w:t>
      </w:r>
      <w:r w:rsidRPr="0023750B">
        <w:tab/>
      </w:r>
      <w:r w:rsidRPr="0023750B">
        <w:tab/>
        <w:t>40</w:t>
      </w:r>
    </w:p>
    <w:p w:rsidR="00216E8D" w:rsidRPr="0023750B" w:rsidP="00216E8D" w14:paraId="40A2BF2A" w14:textId="77777777">
      <w:pPr>
        <w:pStyle w:val="NormalBold12b"/>
      </w:pPr>
      <w:r w:rsidRPr="0023750B">
        <w:t>Rendeletre irányuló javaslat</w:t>
      </w:r>
    </w:p>
    <w:p w:rsidR="00216E8D" w:rsidRPr="0023750B" w:rsidP="00216E8D" w14:paraId="3E8C8912" w14:textId="77777777">
      <w:pPr>
        <w:pStyle w:val="NormalBold"/>
      </w:pPr>
      <w:r w:rsidRPr="0023750B">
        <w:t>1 cikk – 1 bekezdés – 5 pont</w:t>
      </w:r>
    </w:p>
    <w:p w:rsidR="00216E8D" w:rsidRPr="0023750B" w:rsidP="00216E8D" w14:paraId="30735713" w14:textId="608D4882">
      <w:pPr>
        <w:keepNext/>
      </w:pPr>
      <w:r>
        <w:t xml:space="preserve">904/2010/EU </w:t>
      </w:r>
      <w:r w:rsidRPr="0023750B">
        <w:t>rendelet</w:t>
      </w:r>
    </w:p>
    <w:p w:rsidR="00216E8D" w:rsidRPr="0023750B" w:rsidP="00216E8D" w14:paraId="53E03E15" w14:textId="77777777">
      <w:r w:rsidRPr="0023750B">
        <w:t>49b cikk – 3 a bekezdés (új)</w:t>
      </w:r>
    </w:p>
    <w:tbl>
      <w:tblPr>
        <w:tblW w:w="0" w:type="auto"/>
        <w:jc w:val="center"/>
        <w:tblLayout w:type="fixed"/>
        <w:tblCellMar>
          <w:left w:w="340" w:type="dxa"/>
          <w:right w:w="340" w:type="dxa"/>
        </w:tblCellMar>
        <w:tblLook w:val="0000"/>
      </w:tblPr>
      <w:tblGrid>
        <w:gridCol w:w="4876"/>
        <w:gridCol w:w="4876"/>
      </w:tblGrid>
      <w:tr w14:paraId="799C69E7" w14:textId="77777777" w:rsidTr="00511F32">
        <w:tblPrEx>
          <w:tblW w:w="0" w:type="auto"/>
          <w:jc w:val="center"/>
          <w:tblLayout w:type="fixed"/>
          <w:tblLook w:val="0000"/>
        </w:tblPrEx>
        <w:trPr>
          <w:jc w:val="center"/>
        </w:trPr>
        <w:tc>
          <w:tcPr>
            <w:tcW w:w="9752" w:type="dxa"/>
            <w:gridSpan w:val="2"/>
          </w:tcPr>
          <w:p w:rsidR="00216E8D" w:rsidRPr="0023750B" w:rsidP="00511F32" w14:paraId="5CBA7EB9" w14:textId="77777777">
            <w:pPr>
              <w:keepNext/>
            </w:pPr>
          </w:p>
        </w:tc>
      </w:tr>
      <w:tr w14:paraId="36C5B654" w14:textId="77777777" w:rsidTr="00511F32">
        <w:tblPrEx>
          <w:tblW w:w="0" w:type="auto"/>
          <w:jc w:val="center"/>
          <w:tblLayout w:type="fixed"/>
          <w:tblLook w:val="0000"/>
        </w:tblPrEx>
        <w:trPr>
          <w:jc w:val="center"/>
        </w:trPr>
        <w:tc>
          <w:tcPr>
            <w:tcW w:w="4876" w:type="dxa"/>
          </w:tcPr>
          <w:p w:rsidR="00216E8D" w:rsidRPr="0023750B" w:rsidP="00511F32" w14:paraId="0097B5F0" w14:textId="77777777">
            <w:pPr>
              <w:pStyle w:val="ColumnHeading"/>
              <w:keepNext/>
            </w:pPr>
            <w:r w:rsidRPr="0023750B">
              <w:t>A Bizottság által javasolt szöveg</w:t>
            </w:r>
          </w:p>
        </w:tc>
        <w:tc>
          <w:tcPr>
            <w:tcW w:w="4876" w:type="dxa"/>
          </w:tcPr>
          <w:p w:rsidR="00216E8D" w:rsidRPr="0023750B" w:rsidP="00511F32" w14:paraId="572B64C5" w14:textId="77777777">
            <w:pPr>
              <w:pStyle w:val="ColumnHeading"/>
              <w:keepNext/>
            </w:pPr>
            <w:r w:rsidRPr="0023750B">
              <w:t>Módosítás</w:t>
            </w:r>
          </w:p>
        </w:tc>
      </w:tr>
      <w:tr w14:paraId="03A07DD1" w14:textId="77777777" w:rsidTr="00511F32">
        <w:tblPrEx>
          <w:tblW w:w="0" w:type="auto"/>
          <w:jc w:val="center"/>
          <w:tblLayout w:type="fixed"/>
          <w:tblLook w:val="0000"/>
        </w:tblPrEx>
        <w:trPr>
          <w:jc w:val="center"/>
        </w:trPr>
        <w:tc>
          <w:tcPr>
            <w:tcW w:w="4876" w:type="dxa"/>
          </w:tcPr>
          <w:p w:rsidR="00216E8D" w:rsidRPr="0023750B" w:rsidP="00511F32" w14:paraId="59F094DF" w14:textId="77777777">
            <w:pPr>
              <w:pStyle w:val="Normal6"/>
            </w:pPr>
          </w:p>
        </w:tc>
        <w:tc>
          <w:tcPr>
            <w:tcW w:w="4876" w:type="dxa"/>
          </w:tcPr>
          <w:p w:rsidR="00216E8D" w:rsidRPr="0023750B" w:rsidP="00511F32" w14:paraId="7D8C1F7A" w14:textId="77777777">
            <w:pPr>
              <w:pStyle w:val="Normal6"/>
              <w:rPr>
                <w:szCs w:val="24"/>
              </w:rPr>
            </w:pPr>
            <w:r w:rsidRPr="0023750B">
              <w:rPr>
                <w:b/>
                <w:i/>
              </w:rPr>
              <w:t>(3a)</w:t>
            </w:r>
            <w:r w:rsidRPr="0023750B">
              <w:rPr>
                <w:b/>
                <w:i/>
              </w:rPr>
              <w:tab/>
              <w:t>Az OLAF évente saját statisztikát tesz közzé az e rendelet alapján biztosított központosított hozzáférés használatáról, beleértve az elvégzett keresések számát, azon vizsgálatok számát, amelyekben az ilyen hozzáférés hozzájárult az ügy előrehaladásához, valamint azon esetek számát, amikor a hozzáférés tárgyát képező adatokat irrelevánsnak találták és törölték. Ezeket a statisztikákat bele kell foglalni az OLAF éves jelentéseibe, és be kell nyújtani az Európai Parlamenthez. A vizsgálatokra irányadó vonatkozó rendelkezéseknek megfelelően az ilyen adatokat a nyomozások bizalmas jellegének és megfelelő lefolytatásának biztosítása érdekében megfelelően ki kell takarni.</w:t>
            </w:r>
          </w:p>
        </w:tc>
      </w:tr>
    </w:tbl>
    <w:p w:rsidR="00216E8D" w:rsidRPr="0023750B" w:rsidP="00216E8D" w14:paraId="3F075D05" w14:textId="77777777">
      <w:pPr>
        <w:pStyle w:val="AmNumberTabs"/>
      </w:pPr>
      <w:r w:rsidRPr="0023750B">
        <w:t>Módosítás</w:t>
      </w:r>
      <w:r w:rsidRPr="0023750B">
        <w:tab/>
      </w:r>
      <w:r w:rsidRPr="0023750B">
        <w:tab/>
        <w:t>41</w:t>
      </w:r>
    </w:p>
    <w:p w:rsidR="00216E8D" w:rsidRPr="0023750B" w:rsidP="00216E8D" w14:paraId="18885519" w14:textId="77777777">
      <w:pPr>
        <w:pStyle w:val="NormalBold12b"/>
      </w:pPr>
      <w:r w:rsidRPr="0023750B">
        <w:t>Rendeletre irányuló javaslat</w:t>
      </w:r>
    </w:p>
    <w:p w:rsidR="00216E8D" w:rsidRPr="0023750B" w:rsidP="00216E8D" w14:paraId="4135501C" w14:textId="77777777">
      <w:pPr>
        <w:pStyle w:val="NormalBold"/>
      </w:pPr>
      <w:r w:rsidRPr="0023750B">
        <w:t>1 cikk – 1 bekezdés – 5 pont</w:t>
      </w:r>
    </w:p>
    <w:p w:rsidR="00216E8D" w:rsidRPr="0023750B" w:rsidP="00216E8D" w14:paraId="354F2C92" w14:textId="19E32B6F">
      <w:r>
        <w:t xml:space="preserve">904/2010/EU </w:t>
      </w:r>
      <w:r w:rsidRPr="0023750B">
        <w:t>rendelet</w:t>
      </w:r>
    </w:p>
    <w:p w:rsidR="00216E8D" w:rsidRPr="0023750B" w:rsidP="00216E8D" w14:paraId="396DB42E" w14:textId="77777777">
      <w:r w:rsidRPr="0023750B">
        <w:t>49b cikk – 4 bekezdés – 1 albekezdés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55C78"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40A62C11" w14:textId="77777777"/>
        </w:tc>
      </w:tr>
      <w:tr w14:paraId="59C816BF"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7CE94EB1"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1D7CDA1C" w14:textId="77777777">
            <w:pPr>
              <w:pStyle w:val="AmColumnHeading"/>
            </w:pPr>
            <w:r w:rsidRPr="0023750B">
              <w:t>Módosítás</w:t>
            </w:r>
          </w:p>
        </w:tc>
      </w:tr>
      <w:tr w14:paraId="07CD9F7D"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6C1D8E87" w14:textId="77777777">
            <w:pPr>
              <w:pStyle w:val="Normal6a"/>
            </w:pPr>
            <w:r w:rsidRPr="0023750B">
              <w:t>a)</w:t>
            </w:r>
            <w:r w:rsidRPr="0023750B">
              <w:tab/>
              <w:t>az e cikk (1) bekezdésében említett információkhoz való központosított hozzáférés technikai részletei, beleértve azon adatkategóriák jegyzékét, amelyekkel a célzott keresések végezhetők;</w:t>
            </w:r>
          </w:p>
        </w:tc>
        <w:tc>
          <w:tcPr>
            <w:tcW w:w="4876" w:type="dxa"/>
            <w:tcBorders>
              <w:top w:val="nil"/>
              <w:left w:val="nil"/>
              <w:bottom w:val="nil"/>
              <w:right w:val="nil"/>
            </w:tcBorders>
          </w:tcPr>
          <w:p w:rsidR="00216E8D" w:rsidRPr="0023750B" w:rsidP="00511F32" w14:paraId="44F1B586" w14:textId="77777777">
            <w:pPr>
              <w:pStyle w:val="Normal6a"/>
            </w:pPr>
            <w:r w:rsidRPr="0023750B">
              <w:t>a)</w:t>
            </w:r>
            <w:r w:rsidRPr="0023750B">
              <w:tab/>
              <w:t>az e cikk (1) bekezdésében említett információkhoz való központosított hozzáférés technikai részletei, beleértve azon adatkategóriák jegyzékét, amelyekkel a célzott keresések végezhetők</w:t>
            </w:r>
            <w:r w:rsidRPr="0023750B">
              <w:rPr>
                <w:b/>
                <w:i/>
              </w:rPr>
              <w:t>, és beleértve a nem célzott keresések megakadályozására szolgáló megelőző mechanizmust is</w:t>
            </w:r>
            <w:r w:rsidRPr="0023750B">
              <w:t>;</w:t>
            </w:r>
          </w:p>
        </w:tc>
      </w:tr>
    </w:tbl>
    <w:p w:rsidR="00216E8D" w:rsidRPr="0023750B" w:rsidP="00216E8D" w14:paraId="766C2EA9" w14:textId="77777777"/>
    <w:p w:rsidR="00216E8D" w:rsidRPr="0023750B" w:rsidP="00216E8D" w14:paraId="2F4708B3" w14:textId="77777777">
      <w:pPr>
        <w:pStyle w:val="AMNumberTabs0"/>
        <w:keepNext/>
      </w:pPr>
      <w:r w:rsidRPr="0023750B">
        <w:t>Módosítás</w:t>
      </w:r>
      <w:r w:rsidRPr="0023750B">
        <w:tab/>
      </w:r>
      <w:r w:rsidRPr="0023750B">
        <w:tab/>
        <w:t>42</w:t>
      </w:r>
    </w:p>
    <w:p w:rsidR="00216E8D" w:rsidRPr="0023750B" w:rsidP="00216E8D" w14:paraId="532585E1" w14:textId="77777777">
      <w:pPr>
        <w:pStyle w:val="NormalBold12b"/>
        <w:keepNext/>
      </w:pPr>
      <w:r w:rsidRPr="0023750B">
        <w:t>Rendeletre irányuló javaslat</w:t>
      </w:r>
    </w:p>
    <w:p w:rsidR="00216E8D" w:rsidRPr="0023750B" w:rsidP="00216E8D" w14:paraId="618DF42F" w14:textId="77777777">
      <w:pPr>
        <w:pStyle w:val="NormalBold"/>
      </w:pPr>
      <w:r w:rsidRPr="0023750B">
        <w:t>1 cikk – 1 bekezdés – 5 pont</w:t>
      </w:r>
    </w:p>
    <w:p w:rsidR="00216E8D" w:rsidRPr="0023750B" w:rsidP="00216E8D" w14:paraId="1DDD9B0C" w14:textId="6FC95FEB">
      <w:pPr>
        <w:keepNext/>
      </w:pPr>
      <w:r>
        <w:t xml:space="preserve">904/2010/EU </w:t>
      </w:r>
      <w:r w:rsidRPr="0023750B">
        <w:t>rendelet</w:t>
      </w:r>
    </w:p>
    <w:p w:rsidR="00216E8D" w:rsidRPr="0023750B" w:rsidP="00216E8D" w14:paraId="5991EB62" w14:textId="77777777">
      <w:r w:rsidRPr="0023750B">
        <w:t>49b cikk – 5 bekezdés</w:t>
      </w:r>
    </w:p>
    <w:tbl>
      <w:tblPr>
        <w:tblW w:w="0" w:type="auto"/>
        <w:jc w:val="center"/>
        <w:tblLayout w:type="fixed"/>
        <w:tblCellMar>
          <w:left w:w="340" w:type="dxa"/>
          <w:right w:w="340" w:type="dxa"/>
        </w:tblCellMar>
        <w:tblLook w:val="0000"/>
      </w:tblPr>
      <w:tblGrid>
        <w:gridCol w:w="4876"/>
        <w:gridCol w:w="4876"/>
      </w:tblGrid>
      <w:tr w14:paraId="6D79893D" w14:textId="77777777" w:rsidTr="00511F32">
        <w:tblPrEx>
          <w:tblW w:w="0" w:type="auto"/>
          <w:jc w:val="center"/>
          <w:tblLayout w:type="fixed"/>
          <w:tblLook w:val="0000"/>
        </w:tblPrEx>
        <w:trPr>
          <w:jc w:val="center"/>
        </w:trPr>
        <w:tc>
          <w:tcPr>
            <w:tcW w:w="9752" w:type="dxa"/>
            <w:gridSpan w:val="2"/>
          </w:tcPr>
          <w:p w:rsidR="00216E8D" w:rsidRPr="0023750B" w:rsidP="00511F32" w14:paraId="4DFFE824" w14:textId="77777777">
            <w:pPr>
              <w:keepNext/>
            </w:pPr>
          </w:p>
        </w:tc>
      </w:tr>
      <w:tr w14:paraId="08E60C5A" w14:textId="77777777" w:rsidTr="00511F32">
        <w:tblPrEx>
          <w:tblW w:w="0" w:type="auto"/>
          <w:jc w:val="center"/>
          <w:tblLayout w:type="fixed"/>
          <w:tblLook w:val="0000"/>
        </w:tblPrEx>
        <w:trPr>
          <w:jc w:val="center"/>
        </w:trPr>
        <w:tc>
          <w:tcPr>
            <w:tcW w:w="4876" w:type="dxa"/>
          </w:tcPr>
          <w:p w:rsidR="00216E8D" w:rsidRPr="0023750B" w:rsidP="00511F32" w14:paraId="6A92D308" w14:textId="77777777">
            <w:pPr>
              <w:pStyle w:val="ColumnHeading"/>
              <w:keepNext/>
            </w:pPr>
            <w:r w:rsidRPr="0023750B">
              <w:t>A Bizottság által javasolt szöveg</w:t>
            </w:r>
          </w:p>
        </w:tc>
        <w:tc>
          <w:tcPr>
            <w:tcW w:w="4876" w:type="dxa"/>
          </w:tcPr>
          <w:p w:rsidR="00216E8D" w:rsidRPr="0023750B" w:rsidP="00511F32" w14:paraId="1DB6CD13" w14:textId="77777777">
            <w:pPr>
              <w:pStyle w:val="ColumnHeading"/>
              <w:keepNext/>
            </w:pPr>
            <w:r w:rsidRPr="0023750B">
              <w:t>Módosítás</w:t>
            </w:r>
          </w:p>
        </w:tc>
      </w:tr>
      <w:tr w14:paraId="648B4180" w14:textId="77777777" w:rsidTr="00511F32">
        <w:tblPrEx>
          <w:tblW w:w="0" w:type="auto"/>
          <w:jc w:val="center"/>
          <w:tblLayout w:type="fixed"/>
          <w:tblLook w:val="0000"/>
        </w:tblPrEx>
        <w:trPr>
          <w:jc w:val="center"/>
        </w:trPr>
        <w:tc>
          <w:tcPr>
            <w:tcW w:w="4876" w:type="dxa"/>
          </w:tcPr>
          <w:p w:rsidR="00216E8D" w:rsidRPr="0023750B" w:rsidP="00511F32" w14:paraId="7C747FE1" w14:textId="77777777">
            <w:pPr>
              <w:pStyle w:val="Normal6"/>
            </w:pPr>
            <w:r w:rsidRPr="0023750B">
              <w:rPr>
                <w:b/>
                <w:i/>
              </w:rPr>
              <w:t>(5)</w:t>
            </w:r>
            <w:r w:rsidRPr="0023750B">
              <w:rPr>
                <w:b/>
                <w:i/>
              </w:rPr>
              <w:tab/>
              <w:t>Az e cikk (1) bekezdésében említett információkhoz való biztonságos hozzáférést lehetővé tevő infrastruktúra és technikai eszközök létrehozásának, üzemeltetésének és karbantartásának költségeit az OLAF viseli.</w:t>
            </w:r>
          </w:p>
        </w:tc>
        <w:tc>
          <w:tcPr>
            <w:tcW w:w="4876" w:type="dxa"/>
          </w:tcPr>
          <w:p w:rsidR="00216E8D" w:rsidRPr="0023750B" w:rsidP="00511F32" w14:paraId="1C5ADADE" w14:textId="77777777">
            <w:pPr>
              <w:pStyle w:val="Normal6"/>
              <w:rPr>
                <w:szCs w:val="24"/>
              </w:rPr>
            </w:pPr>
            <w:r w:rsidRPr="0023750B">
              <w:rPr>
                <w:b/>
                <w:i/>
              </w:rPr>
              <w:t>törölve</w:t>
            </w:r>
          </w:p>
        </w:tc>
      </w:tr>
    </w:tbl>
    <w:p w:rsidR="00216E8D" w:rsidRPr="0023750B" w:rsidP="00216E8D" w14:paraId="4D5CB6F2" w14:textId="77777777"/>
    <w:p w:rsidR="00216E8D" w:rsidRPr="0023750B" w:rsidP="00216E8D" w14:paraId="78E34DE2" w14:textId="77777777">
      <w:pPr>
        <w:pStyle w:val="AmNumberTabs"/>
      </w:pPr>
      <w:r w:rsidRPr="0023750B">
        <w:t>Módosítás</w:t>
      </w:r>
      <w:r w:rsidRPr="0023750B">
        <w:tab/>
      </w:r>
      <w:r w:rsidRPr="0023750B">
        <w:tab/>
        <w:t>43</w:t>
      </w:r>
    </w:p>
    <w:p w:rsidR="00216E8D" w:rsidRPr="0023750B" w:rsidP="00216E8D" w14:paraId="432FCD7D" w14:textId="77777777">
      <w:pPr>
        <w:pStyle w:val="NormalBold12b"/>
      </w:pPr>
      <w:r w:rsidRPr="0023750B">
        <w:t>Rendeletre irányuló javaslat</w:t>
      </w:r>
    </w:p>
    <w:p w:rsidR="00216E8D" w:rsidRPr="0023750B" w:rsidP="00216E8D" w14:paraId="1BEB0DF4" w14:textId="77777777">
      <w:pPr>
        <w:pStyle w:val="NormalBold"/>
      </w:pPr>
      <w:r w:rsidRPr="0023750B">
        <w:t>1 cikk – 1 bekezdés – 5 pont</w:t>
      </w:r>
    </w:p>
    <w:p w:rsidR="00216E8D" w:rsidRPr="0023750B" w:rsidP="00216E8D" w14:paraId="2382FF71" w14:textId="704CA1FB">
      <w:r>
        <w:t xml:space="preserve">904/2010/EU </w:t>
      </w:r>
      <w:r w:rsidRPr="0023750B">
        <w:t>rendelet</w:t>
      </w:r>
    </w:p>
    <w:p w:rsidR="00216E8D" w:rsidRPr="0023750B" w:rsidP="00216E8D" w14:paraId="738E558F" w14:textId="77777777">
      <w:r w:rsidRPr="0023750B">
        <w:t>49b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35379"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3675420A" w14:textId="77777777"/>
        </w:tc>
      </w:tr>
      <w:tr w14:paraId="615F64F6"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22561AA2"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5C486BE0" w14:textId="77777777">
            <w:pPr>
              <w:pStyle w:val="AmColumnHeading"/>
            </w:pPr>
            <w:r w:rsidRPr="0023750B">
              <w:t>Módosítás</w:t>
            </w:r>
          </w:p>
        </w:tc>
      </w:tr>
      <w:tr w14:paraId="07C57F11"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23B1237C" w14:textId="77777777">
            <w:pPr>
              <w:pStyle w:val="Normal6a"/>
            </w:pPr>
          </w:p>
        </w:tc>
        <w:tc>
          <w:tcPr>
            <w:tcW w:w="4876" w:type="dxa"/>
            <w:tcBorders>
              <w:top w:val="nil"/>
              <w:left w:val="nil"/>
              <w:bottom w:val="nil"/>
              <w:right w:val="nil"/>
            </w:tcBorders>
          </w:tcPr>
          <w:p w:rsidR="00216E8D" w:rsidRPr="0023750B" w:rsidP="00511F32" w14:paraId="5DAB1806" w14:textId="77777777">
            <w:pPr>
              <w:pStyle w:val="Normal6a"/>
            </w:pPr>
            <w:r w:rsidRPr="0023750B">
              <w:rPr>
                <w:b/>
                <w:i/>
              </w:rPr>
              <w:t>(5a)</w:t>
            </w:r>
            <w:r w:rsidRPr="0023750B">
              <w:tab/>
            </w:r>
            <w:r w:rsidRPr="0023750B">
              <w:rPr>
                <w:b/>
                <w:i/>
              </w:rPr>
              <w:t xml:space="preserve">A bizalmas adatkezelés e rendeletben meghatározott szabályai valamennyi felhasználóra nézve kötelezőek. Az információcserére vonatkozó eljárásokat és az adatokhoz való hozzáférést az (EU) 2016/679 és az </w:t>
            </w:r>
            <w:r w:rsidRPr="0023750B">
              <w:rPr>
                <w:b/>
                <w:i/>
              </w:rPr>
              <w:t>(EU) 2018/1725 európai parlamenti és tanácsi rendeleteknek megfelelően, valamint az Európai Unió Alapjogi Chartájának tiszteletben tartásával kell végrehajtani.</w:t>
            </w:r>
          </w:p>
        </w:tc>
      </w:tr>
    </w:tbl>
    <w:p w:rsidR="00216E8D" w:rsidRPr="0023750B" w:rsidP="00216E8D" w14:paraId="3EA85D55" w14:textId="77777777"/>
    <w:p w:rsidR="00216E8D" w:rsidRPr="0023750B" w:rsidP="00216E8D" w14:paraId="20F0EEC3" w14:textId="77777777">
      <w:pPr>
        <w:pStyle w:val="AmNumberTabs"/>
      </w:pPr>
      <w:r w:rsidRPr="0023750B">
        <w:t>Módosítás</w:t>
      </w:r>
      <w:r w:rsidRPr="0023750B">
        <w:tab/>
      </w:r>
      <w:r w:rsidRPr="0023750B">
        <w:tab/>
        <w:t>44</w:t>
      </w:r>
    </w:p>
    <w:p w:rsidR="00216E8D" w:rsidRPr="0023750B" w:rsidP="00216E8D" w14:paraId="56046277" w14:textId="77777777">
      <w:pPr>
        <w:pStyle w:val="NormalBold12b"/>
      </w:pPr>
      <w:r w:rsidRPr="0023750B">
        <w:t>Rendeletre irányuló javaslat</w:t>
      </w:r>
    </w:p>
    <w:p w:rsidR="00216E8D" w:rsidRPr="0023750B" w:rsidP="00216E8D" w14:paraId="01424ED8" w14:textId="77777777">
      <w:pPr>
        <w:pStyle w:val="NormalBold"/>
      </w:pPr>
      <w:r w:rsidRPr="0023750B">
        <w:t>1 cikk – 1 bekezdés – 5 pont</w:t>
      </w:r>
    </w:p>
    <w:p w:rsidR="00216E8D" w:rsidRPr="0023750B" w:rsidP="00216E8D" w14:paraId="67D75F40" w14:textId="5C334C8A">
      <w:r>
        <w:t xml:space="preserve">904/2010/EU </w:t>
      </w:r>
      <w:r w:rsidRPr="0023750B">
        <w:t>rendelet</w:t>
      </w:r>
    </w:p>
    <w:p w:rsidR="00216E8D" w:rsidRPr="0023750B" w:rsidP="00216E8D" w14:paraId="4C6E0F97" w14:textId="77777777">
      <w:r w:rsidRPr="0023750B">
        <w:t>49b cikk – 5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0C805"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3558E408" w14:textId="77777777"/>
        </w:tc>
      </w:tr>
      <w:tr w14:paraId="5DC4746B"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20763BBD"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72DE85EB" w14:textId="77777777">
            <w:pPr>
              <w:pStyle w:val="AmColumnHeading"/>
            </w:pPr>
            <w:r w:rsidRPr="0023750B">
              <w:t>Módosítás</w:t>
            </w:r>
          </w:p>
        </w:tc>
      </w:tr>
      <w:tr w14:paraId="103C4BB6"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54B30403" w14:textId="77777777">
            <w:pPr>
              <w:pStyle w:val="Normal6a"/>
            </w:pPr>
          </w:p>
        </w:tc>
        <w:tc>
          <w:tcPr>
            <w:tcW w:w="4876" w:type="dxa"/>
            <w:tcBorders>
              <w:top w:val="nil"/>
              <w:left w:val="nil"/>
              <w:bottom w:val="nil"/>
              <w:right w:val="nil"/>
            </w:tcBorders>
          </w:tcPr>
          <w:p w:rsidR="00216E8D" w:rsidRPr="0023750B" w:rsidP="00511F32" w14:paraId="72ADCA71" w14:textId="238676D6">
            <w:pPr>
              <w:pStyle w:val="Normal6a"/>
            </w:pPr>
            <w:r w:rsidRPr="0023750B">
              <w:rPr>
                <w:b/>
                <w:i/>
              </w:rPr>
              <w:t>(5b)</w:t>
            </w:r>
            <w:r w:rsidRPr="0023750B">
              <w:tab/>
            </w:r>
            <w:r w:rsidRPr="0023750B">
              <w:rPr>
                <w:b/>
                <w:i/>
              </w:rPr>
              <w:t xml:space="preserve">Az (1) bekezdésben említett központosított hozzáférést lehetővé tevő rendszereket úgy kell kialakítani, hogy azok teljes mértékben biztosítsák az érintett uniós szervek által használt rendszerekkel való </w:t>
            </w:r>
            <w:r w:rsidRPr="0023750B">
              <w:rPr>
                <w:b/>
                <w:i/>
              </w:rPr>
              <w:t>interoperabilitást</w:t>
            </w:r>
            <w:r w:rsidRPr="0023750B">
              <w:rPr>
                <w:b/>
                <w:i/>
              </w:rPr>
              <w:t xml:space="preserve"> a hatékony és biztonságos információcsere elősegítése, valamint az adminisztratív </w:t>
            </w:r>
            <w:r w:rsidRPr="0023750B" w:rsidR="0024218F">
              <w:rPr>
                <w:b/>
                <w:i/>
              </w:rPr>
              <w:t xml:space="preserve">teher </w:t>
            </w:r>
            <w:r w:rsidRPr="0023750B">
              <w:rPr>
                <w:b/>
                <w:i/>
              </w:rPr>
              <w:t>csökkentése érdekében.</w:t>
            </w:r>
          </w:p>
        </w:tc>
      </w:tr>
    </w:tbl>
    <w:p w:rsidR="00216E8D" w:rsidRPr="0023750B" w:rsidP="00216E8D" w14:paraId="743145ED" w14:textId="77777777"/>
    <w:p w:rsidR="00216E8D" w:rsidRPr="0023750B" w:rsidP="00216E8D" w14:paraId="215499DF" w14:textId="77777777">
      <w:pPr>
        <w:pStyle w:val="AmNumberTabs"/>
      </w:pPr>
      <w:r w:rsidRPr="0023750B">
        <w:t>Módosítás</w:t>
      </w:r>
      <w:r w:rsidRPr="0023750B">
        <w:tab/>
      </w:r>
      <w:r w:rsidRPr="0023750B">
        <w:tab/>
        <w:t>45</w:t>
      </w:r>
    </w:p>
    <w:p w:rsidR="00216E8D" w:rsidRPr="0023750B" w:rsidP="00216E8D" w14:paraId="459FD4C1" w14:textId="77777777">
      <w:pPr>
        <w:pStyle w:val="NormalBold12b"/>
      </w:pPr>
      <w:r w:rsidRPr="0023750B">
        <w:t>Rendeletre irányuló javaslat</w:t>
      </w:r>
    </w:p>
    <w:p w:rsidR="00216E8D" w:rsidRPr="0023750B" w:rsidP="00216E8D" w14:paraId="1FB1DAAA" w14:textId="77777777">
      <w:pPr>
        <w:pStyle w:val="NormalBold"/>
      </w:pPr>
      <w:r w:rsidRPr="0023750B">
        <w:t>1 cikk – 1 bekezdés – 5 pont</w:t>
      </w:r>
    </w:p>
    <w:p w:rsidR="00216E8D" w:rsidRPr="0023750B" w:rsidP="00216E8D" w14:paraId="051E6A7A" w14:textId="67627DE9">
      <w:r>
        <w:t xml:space="preserve">904/2010/EU </w:t>
      </w:r>
      <w:r w:rsidRPr="0023750B">
        <w:t>rendelet</w:t>
      </w:r>
    </w:p>
    <w:p w:rsidR="00216E8D" w:rsidRPr="0023750B" w:rsidP="00216E8D" w14:paraId="7AE77F11" w14:textId="77777777">
      <w:r w:rsidRPr="0023750B">
        <w:t>49b cikk – 5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6F643" w14:textId="77777777" w:rsidTr="00511F32">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216E8D" w:rsidRPr="0023750B" w:rsidP="00511F32" w14:paraId="1E02AA96" w14:textId="77777777"/>
        </w:tc>
      </w:tr>
      <w:tr w14:paraId="44CBFC7A" w14:textId="77777777" w:rsidTr="00511F32">
        <w:tblPrEx>
          <w:tblW w:w="0" w:type="auto"/>
          <w:jc w:val="center"/>
          <w:tblLayout w:type="fixed"/>
          <w:tblLook w:val="04A0"/>
        </w:tblPrEx>
        <w:trPr>
          <w:trHeight w:val="240"/>
          <w:jc w:val="center"/>
        </w:trPr>
        <w:tc>
          <w:tcPr>
            <w:tcW w:w="4876" w:type="dxa"/>
            <w:tcBorders>
              <w:top w:val="nil"/>
              <w:left w:val="nil"/>
              <w:bottom w:val="nil"/>
              <w:right w:val="nil"/>
            </w:tcBorders>
          </w:tcPr>
          <w:p w:rsidR="00216E8D" w:rsidRPr="0023750B" w:rsidP="00511F32" w14:paraId="0E3243E8" w14:textId="77777777">
            <w:pPr>
              <w:pStyle w:val="AmColumnHeading"/>
            </w:pPr>
            <w:r w:rsidRPr="0023750B">
              <w:t>A Bizottság által javasolt szöveg</w:t>
            </w:r>
          </w:p>
        </w:tc>
        <w:tc>
          <w:tcPr>
            <w:tcW w:w="4876" w:type="dxa"/>
            <w:tcBorders>
              <w:top w:val="nil"/>
              <w:left w:val="nil"/>
              <w:bottom w:val="nil"/>
              <w:right w:val="nil"/>
            </w:tcBorders>
          </w:tcPr>
          <w:p w:rsidR="00216E8D" w:rsidRPr="0023750B" w:rsidP="00511F32" w14:paraId="3963CD69" w14:textId="77777777">
            <w:pPr>
              <w:pStyle w:val="AmColumnHeading"/>
            </w:pPr>
            <w:r w:rsidRPr="0023750B">
              <w:t>Módosítás</w:t>
            </w:r>
          </w:p>
        </w:tc>
      </w:tr>
      <w:tr w14:paraId="14F10471" w14:textId="77777777" w:rsidTr="00511F32">
        <w:tblPrEx>
          <w:tblW w:w="0" w:type="auto"/>
          <w:jc w:val="center"/>
          <w:tblLayout w:type="fixed"/>
          <w:tblLook w:val="04A0"/>
        </w:tblPrEx>
        <w:trPr>
          <w:jc w:val="center"/>
        </w:trPr>
        <w:tc>
          <w:tcPr>
            <w:tcW w:w="4876" w:type="dxa"/>
            <w:tcBorders>
              <w:top w:val="nil"/>
              <w:left w:val="nil"/>
              <w:bottom w:val="nil"/>
              <w:right w:val="nil"/>
            </w:tcBorders>
          </w:tcPr>
          <w:p w:rsidR="00216E8D" w:rsidRPr="0023750B" w:rsidP="00511F32" w14:paraId="60A1AB29" w14:textId="77777777">
            <w:pPr>
              <w:pStyle w:val="Normal6a"/>
            </w:pPr>
          </w:p>
        </w:tc>
        <w:tc>
          <w:tcPr>
            <w:tcW w:w="4876" w:type="dxa"/>
            <w:tcBorders>
              <w:top w:val="nil"/>
              <w:left w:val="nil"/>
              <w:bottom w:val="nil"/>
              <w:right w:val="nil"/>
            </w:tcBorders>
          </w:tcPr>
          <w:p w:rsidR="00216E8D" w:rsidRPr="0023750B" w:rsidP="00511F32" w14:paraId="353031BE" w14:textId="77777777">
            <w:pPr>
              <w:pStyle w:val="Normal6a"/>
            </w:pPr>
            <w:r w:rsidRPr="0023750B">
              <w:rPr>
                <w:b/>
                <w:i/>
              </w:rPr>
              <w:t>(5c)</w:t>
            </w:r>
            <w:r w:rsidRPr="0023750B">
              <w:tab/>
            </w:r>
            <w:r w:rsidRPr="0023750B">
              <w:rPr>
                <w:b/>
                <w:i/>
              </w:rPr>
              <w:t>A Bizottság az OLAF-</w:t>
            </w:r>
            <w:r w:rsidRPr="0023750B">
              <w:rPr>
                <w:b/>
                <w:i/>
              </w:rPr>
              <w:t>val</w:t>
            </w:r>
            <w:r w:rsidRPr="0023750B">
              <w:rPr>
                <w:b/>
                <w:i/>
              </w:rPr>
              <w:t xml:space="preserve"> szoros együttműködésben mérlegeli, hogy szükség van-e további uniós finanszírozásra az </w:t>
            </w:r>
            <w:r w:rsidRPr="0023750B">
              <w:rPr>
                <w:b/>
                <w:i/>
              </w:rPr>
              <w:t>interoperábilis</w:t>
            </w:r>
            <w:r w:rsidRPr="0023750B">
              <w:rPr>
                <w:b/>
                <w:i/>
              </w:rPr>
              <w:t xml:space="preserve"> informatikai rendszerek, a digitális eszközök és a szakosodott személyzet fejlesztésének támogatásához.</w:t>
            </w:r>
          </w:p>
        </w:tc>
      </w:tr>
    </w:tbl>
    <w:p w:rsidR="00216E8D" w:rsidRPr="0023750B" w:rsidP="00216E8D" w14:paraId="7D442249" w14:textId="77777777"/>
    <w:p w:rsidR="00216E8D" w:rsidRPr="0023750B" w:rsidP="00216E8D" w14:paraId="39E45669" w14:textId="77777777">
      <w:pPr>
        <w:pStyle w:val="AmNumberTabs"/>
      </w:pPr>
      <w:r w:rsidRPr="0023750B">
        <w:t>Módosítás</w:t>
      </w:r>
      <w:r w:rsidRPr="0023750B">
        <w:tab/>
      </w:r>
      <w:r w:rsidRPr="0023750B">
        <w:tab/>
        <w:t>46</w:t>
      </w:r>
    </w:p>
    <w:p w:rsidR="00216E8D" w:rsidRPr="0023750B" w:rsidP="00216E8D" w14:paraId="07D3D8C8" w14:textId="77777777">
      <w:pPr>
        <w:pStyle w:val="NormalBold12b"/>
      </w:pPr>
      <w:r w:rsidRPr="0023750B">
        <w:t>Rendeletre irányuló javaslat</w:t>
      </w:r>
    </w:p>
    <w:p w:rsidR="00216E8D" w:rsidRPr="0023750B" w:rsidP="00216E8D" w14:paraId="653033F1" w14:textId="77777777">
      <w:pPr>
        <w:pStyle w:val="NormalBold"/>
      </w:pPr>
      <w:r w:rsidRPr="0023750B">
        <w:t>1 cikk – 1 bekezdés – 5 pont</w:t>
      </w:r>
    </w:p>
    <w:p w:rsidR="00216E8D" w:rsidRPr="0023750B" w:rsidP="00216E8D" w14:paraId="054582BD" w14:textId="3DB7DFF6">
      <w:pPr>
        <w:keepNext/>
      </w:pPr>
      <w:r>
        <w:t xml:space="preserve">904/2010/EU </w:t>
      </w:r>
      <w:r w:rsidRPr="0023750B">
        <w:t>rendelet</w:t>
      </w:r>
    </w:p>
    <w:p w:rsidR="00216E8D" w:rsidRPr="0023750B" w:rsidP="00216E8D" w14:paraId="56B54C7F" w14:textId="77777777">
      <w:r w:rsidRPr="0023750B">
        <w:t>49b cikk – 5 d bekezdés (új)</w:t>
      </w:r>
    </w:p>
    <w:tbl>
      <w:tblPr>
        <w:tblW w:w="0" w:type="auto"/>
        <w:jc w:val="center"/>
        <w:tblLayout w:type="fixed"/>
        <w:tblCellMar>
          <w:left w:w="340" w:type="dxa"/>
          <w:right w:w="340" w:type="dxa"/>
        </w:tblCellMar>
        <w:tblLook w:val="0000"/>
      </w:tblPr>
      <w:tblGrid>
        <w:gridCol w:w="4876"/>
        <w:gridCol w:w="4876"/>
      </w:tblGrid>
      <w:tr w14:paraId="56FCFF50" w14:textId="77777777" w:rsidTr="00511F32">
        <w:tblPrEx>
          <w:tblW w:w="0" w:type="auto"/>
          <w:jc w:val="center"/>
          <w:tblLayout w:type="fixed"/>
          <w:tblLook w:val="0000"/>
        </w:tblPrEx>
        <w:trPr>
          <w:jc w:val="center"/>
        </w:trPr>
        <w:tc>
          <w:tcPr>
            <w:tcW w:w="9752" w:type="dxa"/>
            <w:gridSpan w:val="2"/>
          </w:tcPr>
          <w:p w:rsidR="00216E8D" w:rsidRPr="0023750B" w:rsidP="00511F32" w14:paraId="04449B0D" w14:textId="77777777">
            <w:pPr>
              <w:keepNext/>
            </w:pPr>
          </w:p>
        </w:tc>
      </w:tr>
      <w:tr w14:paraId="62F528F8" w14:textId="77777777" w:rsidTr="00511F32">
        <w:tblPrEx>
          <w:tblW w:w="0" w:type="auto"/>
          <w:jc w:val="center"/>
          <w:tblLayout w:type="fixed"/>
          <w:tblLook w:val="0000"/>
        </w:tblPrEx>
        <w:trPr>
          <w:jc w:val="center"/>
        </w:trPr>
        <w:tc>
          <w:tcPr>
            <w:tcW w:w="4876" w:type="dxa"/>
          </w:tcPr>
          <w:p w:rsidR="00216E8D" w:rsidRPr="0023750B" w:rsidP="00511F32" w14:paraId="42DB85BE" w14:textId="77777777">
            <w:pPr>
              <w:pStyle w:val="ColumnHeading"/>
              <w:keepNext/>
            </w:pPr>
            <w:r w:rsidRPr="0023750B">
              <w:t>A Bizottság által javasolt szöveg</w:t>
            </w:r>
          </w:p>
        </w:tc>
        <w:tc>
          <w:tcPr>
            <w:tcW w:w="4876" w:type="dxa"/>
          </w:tcPr>
          <w:p w:rsidR="00216E8D" w:rsidRPr="0023750B" w:rsidP="00511F32" w14:paraId="7AA69027" w14:textId="77777777">
            <w:pPr>
              <w:pStyle w:val="ColumnHeading"/>
              <w:keepNext/>
            </w:pPr>
            <w:r w:rsidRPr="0023750B">
              <w:t>Módosítás</w:t>
            </w:r>
          </w:p>
        </w:tc>
      </w:tr>
      <w:tr w14:paraId="0F77291F" w14:textId="77777777" w:rsidTr="00511F32">
        <w:tblPrEx>
          <w:tblW w:w="0" w:type="auto"/>
          <w:jc w:val="center"/>
          <w:tblLayout w:type="fixed"/>
          <w:tblLook w:val="0000"/>
        </w:tblPrEx>
        <w:trPr>
          <w:jc w:val="center"/>
        </w:trPr>
        <w:tc>
          <w:tcPr>
            <w:tcW w:w="4876" w:type="dxa"/>
          </w:tcPr>
          <w:p w:rsidR="00216E8D" w:rsidRPr="0023750B" w:rsidP="00511F32" w14:paraId="72319539" w14:textId="77777777">
            <w:pPr>
              <w:pStyle w:val="Normal6"/>
            </w:pPr>
          </w:p>
        </w:tc>
        <w:tc>
          <w:tcPr>
            <w:tcW w:w="4876" w:type="dxa"/>
          </w:tcPr>
          <w:p w:rsidR="00216E8D" w:rsidRPr="0023750B" w:rsidP="00511F32" w14:paraId="73369175" w14:textId="77777777">
            <w:pPr>
              <w:pStyle w:val="Normal6"/>
              <w:rPr>
                <w:szCs w:val="24"/>
              </w:rPr>
            </w:pPr>
            <w:r w:rsidRPr="0023750B">
              <w:rPr>
                <w:b/>
                <w:i/>
              </w:rPr>
              <w:t>(5d)</w:t>
            </w:r>
            <w:r w:rsidRPr="0023750B">
              <w:rPr>
                <w:b/>
                <w:i/>
              </w:rPr>
              <w:tab/>
              <w:t>Amennyiben az OLAF a vámhatóságok 13a. cikk szerinti önkéntes adattovábbításának eredményeként személyes adatokat kap, a következő szabályokat kell alkalmazni:</w:t>
            </w:r>
          </w:p>
        </w:tc>
      </w:tr>
      <w:tr w14:paraId="49D777F6" w14:textId="77777777" w:rsidTr="00511F32">
        <w:tblPrEx>
          <w:tblW w:w="0" w:type="auto"/>
          <w:jc w:val="center"/>
          <w:tblLayout w:type="fixed"/>
          <w:tblLook w:val="0000"/>
        </w:tblPrEx>
        <w:trPr>
          <w:jc w:val="center"/>
        </w:trPr>
        <w:tc>
          <w:tcPr>
            <w:tcW w:w="4876" w:type="dxa"/>
          </w:tcPr>
          <w:p w:rsidR="00216E8D" w:rsidRPr="0023750B" w:rsidP="00511F32" w14:paraId="6971483A" w14:textId="77777777">
            <w:pPr>
              <w:pStyle w:val="Normal6"/>
            </w:pPr>
          </w:p>
        </w:tc>
        <w:tc>
          <w:tcPr>
            <w:tcW w:w="4876" w:type="dxa"/>
          </w:tcPr>
          <w:p w:rsidR="00216E8D" w:rsidRPr="0023750B" w:rsidP="00511F32" w14:paraId="39ECBB3A" w14:textId="77777777">
            <w:pPr>
              <w:pStyle w:val="Normal6"/>
              <w:rPr>
                <w:szCs w:val="24"/>
              </w:rPr>
            </w:pPr>
            <w:r w:rsidRPr="0023750B">
              <w:rPr>
                <w:b/>
                <w:i/>
              </w:rPr>
              <w:t>a)</w:t>
            </w:r>
            <w:r w:rsidRPr="0023750B">
              <w:rPr>
                <w:b/>
                <w:i/>
              </w:rPr>
              <w:tab/>
              <w:t>az adatok kizárólag annak mérlegelése céljából kezelhetők, hogy indítsanak-e vizsgálatot az OLAF-</w:t>
            </w:r>
            <w:r w:rsidRPr="0023750B">
              <w:rPr>
                <w:b/>
                <w:i/>
              </w:rPr>
              <w:t>nak</w:t>
            </w:r>
            <w:r w:rsidRPr="0023750B">
              <w:rPr>
                <w:b/>
                <w:i/>
              </w:rPr>
              <w:t xml:space="preserve"> a 883/2013/EU, Euratom rendelet 1. cikkének (1) bekezdése szerinti megbízatása keretében, valamint ilyen vizsgálat lefolytatása céljából;</w:t>
            </w:r>
          </w:p>
        </w:tc>
      </w:tr>
      <w:tr w14:paraId="2FEB7FE1" w14:textId="77777777" w:rsidTr="00511F32">
        <w:tblPrEx>
          <w:tblW w:w="0" w:type="auto"/>
          <w:jc w:val="center"/>
          <w:tblLayout w:type="fixed"/>
          <w:tblLook w:val="0000"/>
        </w:tblPrEx>
        <w:trPr>
          <w:jc w:val="center"/>
        </w:trPr>
        <w:tc>
          <w:tcPr>
            <w:tcW w:w="4876" w:type="dxa"/>
          </w:tcPr>
          <w:p w:rsidR="00216E8D" w:rsidRPr="0023750B" w:rsidP="00511F32" w14:paraId="6A21F4AD" w14:textId="77777777">
            <w:pPr>
              <w:pStyle w:val="Normal6"/>
            </w:pPr>
          </w:p>
        </w:tc>
        <w:tc>
          <w:tcPr>
            <w:tcW w:w="4876" w:type="dxa"/>
          </w:tcPr>
          <w:p w:rsidR="00216E8D" w:rsidRPr="0023750B" w:rsidP="00511F32" w14:paraId="33B488A9" w14:textId="77777777">
            <w:pPr>
              <w:pStyle w:val="Normal6"/>
              <w:rPr>
                <w:szCs w:val="24"/>
              </w:rPr>
            </w:pPr>
            <w:r w:rsidRPr="0023750B">
              <w:rPr>
                <w:b/>
                <w:i/>
              </w:rPr>
              <w:t>b)</w:t>
            </w:r>
            <w:r w:rsidRPr="0023750B">
              <w:rPr>
                <w:b/>
                <w:i/>
              </w:rPr>
              <w:tab/>
              <w:t>amennyiben az OLAF a kézhezvételtől számított 60 napon belül megállapítja, hogy az adatok a megbízatása körébe tartozó semmiféle vizsgálat szempontjából nem relevánsak, törli az adatokat, és értesíti a továbbító hatóságot;</w:t>
            </w:r>
          </w:p>
        </w:tc>
      </w:tr>
      <w:tr w14:paraId="76DCBBFB" w14:textId="77777777" w:rsidTr="00511F32">
        <w:tblPrEx>
          <w:tblW w:w="0" w:type="auto"/>
          <w:jc w:val="center"/>
          <w:tblLayout w:type="fixed"/>
          <w:tblLook w:val="0000"/>
        </w:tblPrEx>
        <w:trPr>
          <w:jc w:val="center"/>
        </w:trPr>
        <w:tc>
          <w:tcPr>
            <w:tcW w:w="4876" w:type="dxa"/>
          </w:tcPr>
          <w:p w:rsidR="00216E8D" w:rsidRPr="0023750B" w:rsidP="00511F32" w14:paraId="7895B553" w14:textId="77777777">
            <w:pPr>
              <w:pStyle w:val="Normal6"/>
            </w:pPr>
          </w:p>
        </w:tc>
        <w:tc>
          <w:tcPr>
            <w:tcW w:w="4876" w:type="dxa"/>
          </w:tcPr>
          <w:p w:rsidR="00216E8D" w:rsidRPr="0023750B" w:rsidP="00511F32" w14:paraId="225A2225" w14:textId="77777777">
            <w:pPr>
              <w:pStyle w:val="Normal6"/>
              <w:rPr>
                <w:szCs w:val="24"/>
              </w:rPr>
            </w:pPr>
            <w:r w:rsidRPr="0023750B">
              <w:rPr>
                <w:b/>
                <w:i/>
              </w:rPr>
              <w:t>c)</w:t>
            </w:r>
            <w:r w:rsidRPr="0023750B">
              <w:rPr>
                <w:b/>
                <w:i/>
              </w:rPr>
              <w:tab/>
              <w:t>amennyiben a továbbított adatok alapján vizsgálat indul, erről értesíteni kell a továbbító vámhatóságot, amely jelezheti az OLAF-</w:t>
            </w:r>
            <w:r w:rsidRPr="0023750B">
              <w:rPr>
                <w:b/>
                <w:i/>
              </w:rPr>
              <w:t>nak</w:t>
            </w:r>
            <w:r w:rsidRPr="0023750B">
              <w:rPr>
                <w:b/>
                <w:i/>
              </w:rPr>
              <w:t xml:space="preserve"> és az európai adatvédelmi biztosnak, ha úgy ítéli meg, hogy az adatkezelés meghaladja a szükséges mértéket;</w:t>
            </w:r>
          </w:p>
        </w:tc>
      </w:tr>
      <w:tr w14:paraId="152D2ED4" w14:textId="77777777" w:rsidTr="00511F32">
        <w:tblPrEx>
          <w:tblW w:w="0" w:type="auto"/>
          <w:jc w:val="center"/>
          <w:tblLayout w:type="fixed"/>
          <w:tblLook w:val="0000"/>
        </w:tblPrEx>
        <w:trPr>
          <w:jc w:val="center"/>
        </w:trPr>
        <w:tc>
          <w:tcPr>
            <w:tcW w:w="4876" w:type="dxa"/>
          </w:tcPr>
          <w:p w:rsidR="00216E8D" w:rsidRPr="0023750B" w:rsidP="00511F32" w14:paraId="0D248486" w14:textId="77777777">
            <w:pPr>
              <w:pStyle w:val="Normal6"/>
            </w:pPr>
          </w:p>
        </w:tc>
        <w:tc>
          <w:tcPr>
            <w:tcW w:w="4876" w:type="dxa"/>
          </w:tcPr>
          <w:p w:rsidR="00216E8D" w:rsidRPr="0023750B" w:rsidP="00511F32" w14:paraId="4CFCB15E" w14:textId="77777777">
            <w:pPr>
              <w:pStyle w:val="Normal6"/>
              <w:rPr>
                <w:szCs w:val="24"/>
              </w:rPr>
            </w:pPr>
            <w:r w:rsidRPr="0023750B">
              <w:rPr>
                <w:b/>
                <w:i/>
              </w:rPr>
              <w:t>d)</w:t>
            </w:r>
            <w:r w:rsidRPr="0023750B">
              <w:rPr>
                <w:b/>
                <w:i/>
              </w:rPr>
              <w:tab/>
              <w:t>az (EU) 2018/1725 rendeletben meghatározott adatvédelmi szabályokat alkalmazni kell; az OLAF az e bekezdés alapján biztosított hozzáférésre a 883/2013/EU, Euratom rendelet 5. cikke szerinti belső engedélyezési követelményeket alkalmazza.”</w:t>
            </w:r>
          </w:p>
        </w:tc>
      </w:tr>
    </w:tbl>
    <w:p w:rsidR="00216E8D" w:rsidRPr="0023750B" w:rsidP="00216E8D" w14:paraId="016A4007" w14:textId="77777777"/>
    <w:p w:rsidR="00216E8D" w:rsidRPr="0023750B" w:rsidP="00216E8D" w14:paraId="64270B2E" w14:textId="77777777">
      <w:pPr>
        <w:pStyle w:val="AmNumberTabs"/>
      </w:pPr>
      <w:r w:rsidRPr="0023750B">
        <w:t>Módosítás</w:t>
      </w:r>
      <w:r w:rsidRPr="0023750B">
        <w:tab/>
      </w:r>
      <w:r w:rsidRPr="0023750B">
        <w:tab/>
        <w:t>47</w:t>
      </w:r>
    </w:p>
    <w:p w:rsidR="00216E8D" w:rsidRPr="0023750B" w:rsidP="00216E8D" w14:paraId="48E4DE38" w14:textId="77777777">
      <w:pPr>
        <w:pStyle w:val="NormalBold12b"/>
      </w:pPr>
      <w:r w:rsidRPr="0023750B">
        <w:t>Rendeletre irányuló javaslat</w:t>
      </w:r>
    </w:p>
    <w:p w:rsidR="00216E8D" w:rsidRPr="0023750B" w:rsidP="00216E8D" w14:paraId="0F2DEEFA" w14:textId="77777777">
      <w:pPr>
        <w:pStyle w:val="NormalBold"/>
      </w:pPr>
      <w:r w:rsidRPr="0023750B">
        <w:t>1 cikk – 1 bekezdés – 5 a pont (új)</w:t>
      </w:r>
    </w:p>
    <w:p w:rsidR="00216E8D" w:rsidRPr="0023750B" w:rsidP="00216E8D" w14:paraId="70359E1F" w14:textId="77777777">
      <w:pPr>
        <w:keepNext/>
      </w:pPr>
      <w:r w:rsidRPr="0023750B">
        <w:t>904/2010/EU rendelet</w:t>
      </w:r>
    </w:p>
    <w:p w:rsidR="00216E8D" w:rsidRPr="0023750B" w:rsidP="00216E8D" w14:paraId="53FFF908" w14:textId="77777777">
      <w:r w:rsidRPr="0023750B">
        <w:t>59 cikk – 1 bekezdés</w:t>
      </w:r>
    </w:p>
    <w:tbl>
      <w:tblPr>
        <w:tblW w:w="0" w:type="auto"/>
        <w:jc w:val="center"/>
        <w:tblLayout w:type="fixed"/>
        <w:tblCellMar>
          <w:left w:w="340" w:type="dxa"/>
          <w:right w:w="340" w:type="dxa"/>
        </w:tblCellMar>
        <w:tblLook w:val="0000"/>
      </w:tblPr>
      <w:tblGrid>
        <w:gridCol w:w="4876"/>
        <w:gridCol w:w="4876"/>
      </w:tblGrid>
      <w:tr w14:paraId="3B768713" w14:textId="77777777" w:rsidTr="00511F32">
        <w:tblPrEx>
          <w:tblW w:w="0" w:type="auto"/>
          <w:jc w:val="center"/>
          <w:tblLayout w:type="fixed"/>
          <w:tblLook w:val="0000"/>
        </w:tblPrEx>
        <w:trPr>
          <w:jc w:val="center"/>
        </w:trPr>
        <w:tc>
          <w:tcPr>
            <w:tcW w:w="9752" w:type="dxa"/>
            <w:gridSpan w:val="2"/>
          </w:tcPr>
          <w:p w:rsidR="00216E8D" w:rsidRPr="0023750B" w:rsidP="00511F32" w14:paraId="1E0185CB" w14:textId="77777777">
            <w:pPr>
              <w:keepNext/>
            </w:pPr>
          </w:p>
        </w:tc>
      </w:tr>
      <w:tr w14:paraId="2010828F" w14:textId="77777777" w:rsidTr="00511F32">
        <w:tblPrEx>
          <w:tblW w:w="0" w:type="auto"/>
          <w:jc w:val="center"/>
          <w:tblLayout w:type="fixed"/>
          <w:tblLook w:val="0000"/>
        </w:tblPrEx>
        <w:trPr>
          <w:jc w:val="center"/>
        </w:trPr>
        <w:tc>
          <w:tcPr>
            <w:tcW w:w="4876" w:type="dxa"/>
          </w:tcPr>
          <w:p w:rsidR="00216E8D" w:rsidRPr="0023750B" w:rsidP="00511F32" w14:paraId="4D28C4EF" w14:textId="77777777">
            <w:pPr>
              <w:pStyle w:val="ColumnHeading"/>
              <w:keepNext/>
            </w:pPr>
            <w:r w:rsidRPr="0023750B">
              <w:t>Hatályos szöveg</w:t>
            </w:r>
          </w:p>
        </w:tc>
        <w:tc>
          <w:tcPr>
            <w:tcW w:w="4876" w:type="dxa"/>
          </w:tcPr>
          <w:p w:rsidR="00216E8D" w:rsidRPr="0023750B" w:rsidP="00511F32" w14:paraId="3017E748" w14:textId="77777777">
            <w:pPr>
              <w:pStyle w:val="ColumnHeading"/>
              <w:keepNext/>
            </w:pPr>
            <w:r w:rsidRPr="0023750B">
              <w:t>Módosítás</w:t>
            </w:r>
          </w:p>
        </w:tc>
      </w:tr>
      <w:tr w14:paraId="12E83CED" w14:textId="77777777" w:rsidTr="00511F32">
        <w:tblPrEx>
          <w:tblW w:w="0" w:type="auto"/>
          <w:jc w:val="center"/>
          <w:tblLayout w:type="fixed"/>
          <w:tblLook w:val="0000"/>
        </w:tblPrEx>
        <w:trPr>
          <w:jc w:val="center"/>
        </w:trPr>
        <w:tc>
          <w:tcPr>
            <w:tcW w:w="4876" w:type="dxa"/>
          </w:tcPr>
          <w:p w:rsidR="00216E8D" w:rsidRPr="0023750B" w:rsidP="00511F32" w14:paraId="346D73C7" w14:textId="77777777">
            <w:pPr>
              <w:pStyle w:val="Normal6"/>
            </w:pPr>
          </w:p>
        </w:tc>
        <w:tc>
          <w:tcPr>
            <w:tcW w:w="4876" w:type="dxa"/>
          </w:tcPr>
          <w:p w:rsidR="00216E8D" w:rsidRPr="0023750B" w:rsidP="00511F32" w14:paraId="65FF6C3D" w14:textId="5E68F603">
            <w:pPr>
              <w:pStyle w:val="Normal6"/>
              <w:rPr>
                <w:szCs w:val="24"/>
              </w:rPr>
            </w:pPr>
            <w:r w:rsidRPr="0023750B">
              <w:rPr>
                <w:b/>
                <w:i/>
              </w:rPr>
              <w:t>5a.</w:t>
            </w:r>
            <w:r w:rsidRPr="0023750B">
              <w:rPr>
                <w:b/>
                <w:i/>
              </w:rPr>
              <w:tab/>
            </w:r>
            <w:r w:rsidRPr="0023750B" w:rsidR="00F8610E">
              <w:rPr>
                <w:b/>
                <w:i/>
              </w:rPr>
              <w:t>A</w:t>
            </w:r>
            <w:r w:rsidRPr="0023750B">
              <w:rPr>
                <w:b/>
                <w:i/>
              </w:rPr>
              <w:t>z 59. cikk (1) bekezdésének helyébe a következő szöveg lép:</w:t>
            </w:r>
          </w:p>
        </w:tc>
      </w:tr>
      <w:tr w14:paraId="70A69581" w14:textId="77777777" w:rsidTr="00511F32">
        <w:tblPrEx>
          <w:tblW w:w="0" w:type="auto"/>
          <w:jc w:val="center"/>
          <w:tblLayout w:type="fixed"/>
          <w:tblLook w:val="0000"/>
        </w:tblPrEx>
        <w:trPr>
          <w:jc w:val="center"/>
        </w:trPr>
        <w:tc>
          <w:tcPr>
            <w:tcW w:w="4876" w:type="dxa"/>
          </w:tcPr>
          <w:p w:rsidR="00216E8D" w:rsidRPr="0023750B" w:rsidP="00511F32" w14:paraId="7275FEA0" w14:textId="77777777">
            <w:pPr>
              <w:pStyle w:val="Normal6"/>
            </w:pPr>
            <w:r w:rsidRPr="0023750B">
              <w:rPr>
                <w:b/>
                <w:i/>
              </w:rPr>
              <w:t>(1)</w:t>
            </w:r>
            <w:r w:rsidRPr="0023750B">
              <w:rPr>
                <w:b/>
                <w:i/>
              </w:rPr>
              <w:tab/>
              <w:t>2013</w:t>
            </w:r>
            <w:r w:rsidRPr="0023750B">
              <w:t xml:space="preserve">. </w:t>
            </w:r>
            <w:r w:rsidRPr="0023750B">
              <w:rPr>
                <w:b/>
                <w:i/>
              </w:rPr>
              <w:t>november 1-jéig</w:t>
            </w:r>
            <w:r w:rsidRPr="0023750B">
              <w:t xml:space="preserve">, </w:t>
            </w:r>
            <w:r w:rsidRPr="0023750B">
              <w:rPr>
                <w:b/>
                <w:i/>
              </w:rPr>
              <w:t>ezt követően pedig ötévente a Bizottság</w:t>
            </w:r>
            <w:r w:rsidRPr="0023750B">
              <w:t xml:space="preserve"> jelentést </w:t>
            </w:r>
            <w:r w:rsidRPr="0023750B">
              <w:rPr>
                <w:b/>
                <w:i/>
              </w:rPr>
              <w:t>készít</w:t>
            </w:r>
            <w:r w:rsidRPr="0023750B">
              <w:t xml:space="preserve"> az Európai </w:t>
            </w:r>
            <w:r w:rsidRPr="0023750B">
              <w:rPr>
                <w:b/>
                <w:i/>
              </w:rPr>
              <w:t>Parlament</w:t>
            </w:r>
            <w:r w:rsidRPr="0023750B">
              <w:t xml:space="preserve"> és a </w:t>
            </w:r>
            <w:r w:rsidRPr="0023750B">
              <w:rPr>
                <w:b/>
                <w:i/>
              </w:rPr>
              <w:t>Tanács részére</w:t>
            </w:r>
            <w:r w:rsidRPr="0023750B">
              <w:t xml:space="preserve"> e rendelet </w:t>
            </w:r>
            <w:r w:rsidRPr="0023750B">
              <w:rPr>
                <w:b/>
                <w:i/>
              </w:rPr>
              <w:t>alkalmazásáról</w:t>
            </w:r>
            <w:r w:rsidRPr="0023750B">
              <w:t>.</w:t>
            </w:r>
          </w:p>
        </w:tc>
        <w:tc>
          <w:tcPr>
            <w:tcW w:w="4876" w:type="dxa"/>
          </w:tcPr>
          <w:p w:rsidR="00216E8D" w:rsidRPr="0023750B" w:rsidP="00511F32" w14:paraId="33B6389C" w14:textId="1383C8B7">
            <w:pPr>
              <w:pStyle w:val="Normal6"/>
              <w:rPr>
                <w:szCs w:val="24"/>
              </w:rPr>
            </w:pPr>
            <w:r w:rsidRPr="0023750B">
              <w:rPr>
                <w:b/>
                <w:i/>
              </w:rPr>
              <w:t>„(1)</w:t>
            </w:r>
            <w:r w:rsidRPr="0023750B">
              <w:rPr>
                <w:b/>
                <w:i/>
              </w:rPr>
              <w:tab/>
              <w:t>A Bizottság ..</w:t>
            </w:r>
            <w:r w:rsidRPr="0023750B">
              <w:t xml:space="preserve">. </w:t>
            </w:r>
            <w:r w:rsidRPr="0023750B">
              <w:rPr>
                <w:b/>
                <w:i/>
              </w:rPr>
              <w:t xml:space="preserve">[e </w:t>
            </w:r>
            <w:r w:rsidRPr="0023750B" w:rsidR="0024218F">
              <w:rPr>
                <w:b/>
                <w:i/>
              </w:rPr>
              <w:t xml:space="preserve">módosító </w:t>
            </w:r>
            <w:r w:rsidRPr="0023750B">
              <w:rPr>
                <w:b/>
                <w:i/>
              </w:rPr>
              <w:t xml:space="preserve">rendelet hatálybalépésének </w:t>
            </w:r>
            <w:r w:rsidRPr="0023750B">
              <w:rPr>
                <w:b/>
                <w:i/>
              </w:rPr>
              <w:t>napja]-</w:t>
            </w:r>
            <w:r w:rsidRPr="0023750B">
              <w:rPr>
                <w:b/>
                <w:i/>
              </w:rPr>
              <w:t>tól</w:t>
            </w:r>
            <w:r w:rsidRPr="0023750B">
              <w:rPr>
                <w:b/>
                <w:i/>
              </w:rPr>
              <w:t>/-</w:t>
            </w:r>
            <w:r w:rsidRPr="0023750B">
              <w:rPr>
                <w:b/>
                <w:i/>
              </w:rPr>
              <w:t>től</w:t>
            </w:r>
            <w:r w:rsidRPr="0023750B">
              <w:rPr>
                <w:b/>
                <w:i/>
              </w:rPr>
              <w:t xml:space="preserve"> kezdődően háromévente, az EPPO</w:t>
            </w:r>
            <w:r w:rsidRPr="0023750B">
              <w:t xml:space="preserve">, </w:t>
            </w:r>
            <w:r w:rsidRPr="0023750B">
              <w:rPr>
                <w:b/>
                <w:i/>
              </w:rPr>
              <w:t xml:space="preserve">az OLAF és az </w:t>
            </w:r>
            <w:r w:rsidRPr="0023750B">
              <w:rPr>
                <w:b/>
                <w:i/>
              </w:rPr>
              <w:t>Eurofisc</w:t>
            </w:r>
            <w:r w:rsidRPr="0023750B">
              <w:rPr>
                <w:b/>
                <w:i/>
              </w:rPr>
              <w:t xml:space="preserve"> által szolgáltatott jelentések alapján</w:t>
            </w:r>
            <w:r w:rsidRPr="0023750B">
              <w:t xml:space="preserve"> jelentést </w:t>
            </w:r>
            <w:r w:rsidRPr="0023750B">
              <w:rPr>
                <w:b/>
                <w:i/>
              </w:rPr>
              <w:t>nyújt be</w:t>
            </w:r>
            <w:r w:rsidRPr="0023750B">
              <w:t xml:space="preserve"> az Európai </w:t>
            </w:r>
            <w:r w:rsidRPr="0023750B">
              <w:rPr>
                <w:b/>
                <w:i/>
              </w:rPr>
              <w:t>Parlamentnek, a Tanácsnak és a Számvevőszéknek e rendelet alkalmazásáról. A jelentés különösen a következőket értékeli:</w:t>
            </w:r>
          </w:p>
        </w:tc>
      </w:tr>
      <w:tr w14:paraId="15CFB803" w14:textId="77777777" w:rsidTr="00511F32">
        <w:tblPrEx>
          <w:tblW w:w="0" w:type="auto"/>
          <w:jc w:val="center"/>
          <w:tblLayout w:type="fixed"/>
          <w:tblLook w:val="0000"/>
        </w:tblPrEx>
        <w:trPr>
          <w:jc w:val="center"/>
        </w:trPr>
        <w:tc>
          <w:tcPr>
            <w:tcW w:w="4876" w:type="dxa"/>
          </w:tcPr>
          <w:p w:rsidR="00216E8D" w:rsidRPr="0023750B" w:rsidP="00511F32" w14:paraId="41C27817" w14:textId="77777777">
            <w:pPr>
              <w:pStyle w:val="Normal6"/>
            </w:pPr>
          </w:p>
        </w:tc>
        <w:tc>
          <w:tcPr>
            <w:tcW w:w="4876" w:type="dxa"/>
          </w:tcPr>
          <w:p w:rsidR="00216E8D" w:rsidRPr="0023750B" w:rsidP="00511F32" w14:paraId="5C85D881" w14:textId="77777777">
            <w:pPr>
              <w:pStyle w:val="Normal6"/>
              <w:rPr>
                <w:szCs w:val="24"/>
              </w:rPr>
            </w:pPr>
            <w:r w:rsidRPr="0023750B">
              <w:rPr>
                <w:b/>
                <w:i/>
              </w:rPr>
              <w:t>a)</w:t>
            </w:r>
            <w:r w:rsidRPr="0023750B">
              <w:rPr>
                <w:b/>
                <w:i/>
              </w:rPr>
              <w:tab/>
              <w:t>az EPPO és az OLAF VIES rendszerhez, a SURVEILLANCE rendszerhez és a CESOP-hoz való közvetlen hozzáférésének operatív hatékonysága, beleértve a hozzáféréshez szükséges átlagos időt, azon vizsgálatok számát, amelyekben lényeges előrehaladás történt, valamint a büntetőeljárások vagy közigazgatási intézkedések eredményeit;</w:t>
            </w:r>
          </w:p>
        </w:tc>
      </w:tr>
      <w:tr w14:paraId="4DB07BF4" w14:textId="77777777" w:rsidTr="00511F32">
        <w:tblPrEx>
          <w:tblW w:w="0" w:type="auto"/>
          <w:jc w:val="center"/>
          <w:tblLayout w:type="fixed"/>
          <w:tblLook w:val="0000"/>
        </w:tblPrEx>
        <w:trPr>
          <w:jc w:val="center"/>
        </w:trPr>
        <w:tc>
          <w:tcPr>
            <w:tcW w:w="4876" w:type="dxa"/>
          </w:tcPr>
          <w:p w:rsidR="00216E8D" w:rsidRPr="0023750B" w:rsidP="00511F32" w14:paraId="5CD31B30" w14:textId="77777777">
            <w:pPr>
              <w:pStyle w:val="Normal6"/>
            </w:pPr>
          </w:p>
        </w:tc>
        <w:tc>
          <w:tcPr>
            <w:tcW w:w="4876" w:type="dxa"/>
          </w:tcPr>
          <w:p w:rsidR="00216E8D" w:rsidRPr="0023750B" w:rsidP="00511F32" w14:paraId="29C6E0F2" w14:textId="77777777">
            <w:pPr>
              <w:pStyle w:val="Normal6"/>
              <w:rPr>
                <w:szCs w:val="24"/>
              </w:rPr>
            </w:pPr>
            <w:r w:rsidRPr="0023750B">
              <w:rPr>
                <w:b/>
                <w:i/>
              </w:rPr>
              <w:t>b)</w:t>
            </w:r>
            <w:r w:rsidRPr="0023750B">
              <w:rPr>
                <w:b/>
                <w:i/>
              </w:rPr>
              <w:tab/>
              <w:t xml:space="preserve">a hozzáférési és adattovábbítási keretnek a csalás elleni felülvizsgált architektúra részeként elfogadott egyéb eszközökkel való koherenciája, beleértve az </w:t>
            </w:r>
            <w:r w:rsidRPr="0023750B">
              <w:rPr>
                <w:b/>
                <w:i/>
              </w:rPr>
              <w:t>Eurofisc</w:t>
            </w:r>
            <w:r w:rsidRPr="0023750B">
              <w:rPr>
                <w:b/>
                <w:i/>
              </w:rPr>
              <w:t xml:space="preserve"> kapacitásával, a CESOP irányításával, az adóügyi képviselőkre vonatkozó harmonizációval és a szankciók konvergenciájával kapcsolatos intézkedéseket;</w:t>
            </w:r>
          </w:p>
        </w:tc>
      </w:tr>
      <w:tr w14:paraId="1FC9F381" w14:textId="77777777" w:rsidTr="00511F32">
        <w:tblPrEx>
          <w:tblW w:w="0" w:type="auto"/>
          <w:jc w:val="center"/>
          <w:tblLayout w:type="fixed"/>
          <w:tblLook w:val="0000"/>
        </w:tblPrEx>
        <w:trPr>
          <w:jc w:val="center"/>
        </w:trPr>
        <w:tc>
          <w:tcPr>
            <w:tcW w:w="4876" w:type="dxa"/>
          </w:tcPr>
          <w:p w:rsidR="00216E8D" w:rsidRPr="0023750B" w:rsidP="00511F32" w14:paraId="069029E5" w14:textId="77777777">
            <w:pPr>
              <w:pStyle w:val="Normal6"/>
            </w:pPr>
          </w:p>
        </w:tc>
        <w:tc>
          <w:tcPr>
            <w:tcW w:w="4876" w:type="dxa"/>
          </w:tcPr>
          <w:p w:rsidR="00216E8D" w:rsidRPr="0023750B" w:rsidP="00511F32" w14:paraId="63A3D908" w14:textId="77777777">
            <w:pPr>
              <w:pStyle w:val="Normal6"/>
              <w:rPr>
                <w:szCs w:val="24"/>
              </w:rPr>
            </w:pPr>
            <w:r w:rsidRPr="0023750B">
              <w:rPr>
                <w:b/>
                <w:i/>
              </w:rPr>
              <w:t>c)</w:t>
            </w:r>
            <w:r w:rsidRPr="0023750B">
              <w:rPr>
                <w:b/>
                <w:i/>
              </w:rPr>
              <w:tab/>
              <w:t xml:space="preserve">a 13a. cikk szerinti önkéntes adattovábbításra szolgáló mechanizmus működése és időszerűsége, beleértve a vám- és </w:t>
            </w:r>
            <w:r w:rsidRPr="0023750B">
              <w:rPr>
                <w:b/>
                <w:i/>
              </w:rPr>
              <w:t>héahatóságok</w:t>
            </w:r>
            <w:r w:rsidRPr="0023750B">
              <w:rPr>
                <w:b/>
                <w:i/>
              </w:rPr>
              <w:t xml:space="preserve"> közötti nemzeti koordinációs intézkedéseket is;</w:t>
            </w:r>
          </w:p>
        </w:tc>
      </w:tr>
      <w:tr w14:paraId="3F8F1C63" w14:textId="77777777" w:rsidTr="00511F32">
        <w:tblPrEx>
          <w:tblW w:w="0" w:type="auto"/>
          <w:jc w:val="center"/>
          <w:tblLayout w:type="fixed"/>
          <w:tblLook w:val="0000"/>
        </w:tblPrEx>
        <w:trPr>
          <w:jc w:val="center"/>
        </w:trPr>
        <w:tc>
          <w:tcPr>
            <w:tcW w:w="4876" w:type="dxa"/>
          </w:tcPr>
          <w:p w:rsidR="00216E8D" w:rsidRPr="0023750B" w:rsidP="00511F32" w14:paraId="218F6F69" w14:textId="77777777">
            <w:pPr>
              <w:pStyle w:val="Normal6"/>
            </w:pPr>
          </w:p>
        </w:tc>
        <w:tc>
          <w:tcPr>
            <w:tcW w:w="4876" w:type="dxa"/>
          </w:tcPr>
          <w:p w:rsidR="00216E8D" w:rsidRPr="0023750B" w:rsidP="00511F32" w14:paraId="16B1D6EE" w14:textId="77777777">
            <w:pPr>
              <w:pStyle w:val="Normal6"/>
              <w:rPr>
                <w:szCs w:val="24"/>
              </w:rPr>
            </w:pPr>
            <w:r w:rsidRPr="0023750B">
              <w:rPr>
                <w:b/>
                <w:i/>
              </w:rPr>
              <w:t>d)</w:t>
            </w:r>
            <w:r w:rsidRPr="0023750B">
              <w:rPr>
                <w:b/>
                <w:i/>
              </w:rPr>
              <w:tab/>
              <w:t>az EPPO-ban részt nem vevő tagállamokban elért jogérvényesítési eredmények, valamint az, hogy a csalás elleni architektúra felülvizsgálata alapján létrehoztak-e egyenértékű mechanizmusokat;</w:t>
            </w:r>
          </w:p>
        </w:tc>
      </w:tr>
      <w:tr w14:paraId="3C662894" w14:textId="77777777" w:rsidTr="00511F32">
        <w:tblPrEx>
          <w:tblW w:w="0" w:type="auto"/>
          <w:jc w:val="center"/>
          <w:tblLayout w:type="fixed"/>
          <w:tblLook w:val="0000"/>
        </w:tblPrEx>
        <w:trPr>
          <w:jc w:val="center"/>
        </w:trPr>
        <w:tc>
          <w:tcPr>
            <w:tcW w:w="4876" w:type="dxa"/>
          </w:tcPr>
          <w:p w:rsidR="00216E8D" w:rsidRPr="0023750B" w:rsidP="00511F32" w14:paraId="7040D715" w14:textId="77777777">
            <w:pPr>
              <w:pStyle w:val="Normal6"/>
            </w:pPr>
          </w:p>
        </w:tc>
        <w:tc>
          <w:tcPr>
            <w:tcW w:w="4876" w:type="dxa"/>
          </w:tcPr>
          <w:p w:rsidR="00216E8D" w:rsidRPr="0023750B" w:rsidP="00511F32" w14:paraId="028827A9" w14:textId="3F336E79">
            <w:pPr>
              <w:pStyle w:val="Normal6"/>
              <w:rPr>
                <w:szCs w:val="24"/>
              </w:rPr>
            </w:pPr>
            <w:r w:rsidRPr="0023750B">
              <w:rPr>
                <w:b/>
                <w:i/>
              </w:rPr>
              <w:t>e)</w:t>
            </w:r>
            <w:r w:rsidRPr="0023750B">
              <w:rPr>
                <w:b/>
                <w:i/>
              </w:rPr>
              <w:tab/>
              <w:t xml:space="preserve">az e rendeletben meghatározott adatcserék és hozzáférési jogok közvetlen eredményeként visszaszerzett vagy el nem veszített uniós </w:t>
            </w:r>
            <w:r w:rsidRPr="0023750B">
              <w:rPr>
                <w:b/>
                <w:i/>
              </w:rPr>
              <w:t>héa</w:t>
            </w:r>
            <w:r w:rsidRPr="0023750B">
              <w:rPr>
                <w:b/>
                <w:i/>
              </w:rPr>
              <w:t xml:space="preserve">- és kapcsolódó </w:t>
            </w:r>
            <w:r w:rsidRPr="0023750B">
              <w:rPr>
                <w:b/>
                <w:i/>
              </w:rPr>
              <w:t>vámbevételek becsült összege</w:t>
            </w:r>
            <w:r w:rsidRPr="0023750B" w:rsidR="00F8610E">
              <w:rPr>
                <w:b/>
                <w:i/>
              </w:rPr>
              <w:t>;</w:t>
            </w:r>
            <w:r w:rsidRPr="0023750B">
              <w:rPr>
                <w:b/>
                <w:i/>
              </w:rPr>
              <w:t xml:space="preserve"> valamint</w:t>
            </w:r>
          </w:p>
        </w:tc>
      </w:tr>
      <w:tr w14:paraId="546B0C1C" w14:textId="77777777" w:rsidTr="00511F32">
        <w:tblPrEx>
          <w:tblW w:w="0" w:type="auto"/>
          <w:jc w:val="center"/>
          <w:tblLayout w:type="fixed"/>
          <w:tblLook w:val="0000"/>
        </w:tblPrEx>
        <w:trPr>
          <w:jc w:val="center"/>
        </w:trPr>
        <w:tc>
          <w:tcPr>
            <w:tcW w:w="4876" w:type="dxa"/>
          </w:tcPr>
          <w:p w:rsidR="00216E8D" w:rsidRPr="0023750B" w:rsidP="00511F32" w14:paraId="362F99B9" w14:textId="77777777">
            <w:pPr>
              <w:pStyle w:val="Normal6"/>
            </w:pPr>
          </w:p>
        </w:tc>
        <w:tc>
          <w:tcPr>
            <w:tcW w:w="4876" w:type="dxa"/>
          </w:tcPr>
          <w:p w:rsidR="00216E8D" w:rsidRPr="0023750B" w:rsidP="00511F32" w14:paraId="5B292486" w14:textId="77777777">
            <w:pPr>
              <w:pStyle w:val="Normal6"/>
              <w:rPr>
                <w:szCs w:val="24"/>
              </w:rPr>
            </w:pPr>
            <w:r w:rsidRPr="0023750B">
              <w:rPr>
                <w:b/>
                <w:i/>
              </w:rPr>
              <w:t>f)</w:t>
            </w:r>
            <w:r w:rsidRPr="0023750B">
              <w:rPr>
                <w:b/>
                <w:i/>
              </w:rPr>
              <w:tab/>
              <w:t xml:space="preserve">e rendeletnek a jogérvényesítési eredmények tagállamok közötti konvergenciájához való hozzájárulása, többek között a be nem szedett vámbevételek mérésére szolgáló, a Bizottság által évente közzétett </w:t>
            </w:r>
            <w:r w:rsidRPr="0023750B">
              <w:rPr>
                <w:b/>
                <w:i/>
              </w:rPr>
              <w:t>héabevétel</w:t>
            </w:r>
            <w:r w:rsidRPr="0023750B">
              <w:rPr>
                <w:b/>
                <w:i/>
              </w:rPr>
              <w:t>-kiesési mutatóhoz hasonló célú módszertan uniós szintű kidolgozásának megvalósíthatósága tekintetében.</w:t>
            </w:r>
          </w:p>
        </w:tc>
      </w:tr>
      <w:tr w14:paraId="0C034A28" w14:textId="77777777" w:rsidTr="00511F32">
        <w:tblPrEx>
          <w:tblW w:w="0" w:type="auto"/>
          <w:jc w:val="center"/>
          <w:tblLayout w:type="fixed"/>
          <w:tblLook w:val="0000"/>
        </w:tblPrEx>
        <w:trPr>
          <w:jc w:val="center"/>
        </w:trPr>
        <w:tc>
          <w:tcPr>
            <w:tcW w:w="4876" w:type="dxa"/>
          </w:tcPr>
          <w:p w:rsidR="00216E8D" w:rsidRPr="0023750B" w:rsidP="00511F32" w14:paraId="29BC6970" w14:textId="77777777">
            <w:pPr>
              <w:pStyle w:val="Normal6"/>
            </w:pPr>
          </w:p>
        </w:tc>
        <w:tc>
          <w:tcPr>
            <w:tcW w:w="4876" w:type="dxa"/>
          </w:tcPr>
          <w:p w:rsidR="00216E8D" w:rsidRPr="00693289" w:rsidP="00511F32" w14:paraId="3C25AA4E" w14:textId="77777777">
            <w:pPr>
              <w:pStyle w:val="Normal6"/>
              <w:rPr>
                <w:szCs w:val="24"/>
              </w:rPr>
            </w:pPr>
            <w:r w:rsidRPr="0023750B">
              <w:rPr>
                <w:b/>
                <w:i/>
              </w:rPr>
              <w:t>Amennyiben a jelentés tartós hiányosságokat állapít meg e rendelet alkalmazása terén, a Bizottság a jelentés közzétételétől számított hat hónapon belül korrekciós intézkedéseket tartalmazó jogalkotási javaslatot nyújt be az Európai Parlamentnek és a Tanácsnak.”</w:t>
            </w:r>
          </w:p>
        </w:tc>
      </w:tr>
    </w:tbl>
    <w:p w:rsidR="00E365E1" w:rsidRPr="00693289" w:rsidP="00C63DE5" w14:paraId="64548751" w14:textId="6A4C4ECB"/>
    <w:sectPr w:rsidSect="0069328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3289" w14:paraId="6118783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3289" w14:paraId="616269C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3289" w14:paraId="662AB06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3289" w14:paraId="1DEB8FE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3289" w14:paraId="252CDA5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93289" w14:paraId="4878B9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0207041">
    <w:abstractNumId w:val="9"/>
  </w:num>
  <w:num w:numId="2" w16cid:durableId="1463040840">
    <w:abstractNumId w:val="9"/>
  </w:num>
  <w:num w:numId="3" w16cid:durableId="2116513473">
    <w:abstractNumId w:val="7"/>
  </w:num>
  <w:num w:numId="4" w16cid:durableId="1565137247">
    <w:abstractNumId w:val="7"/>
  </w:num>
  <w:num w:numId="5" w16cid:durableId="1719741892">
    <w:abstractNumId w:val="6"/>
  </w:num>
  <w:num w:numId="6" w16cid:durableId="414478320">
    <w:abstractNumId w:val="6"/>
  </w:num>
  <w:num w:numId="7" w16cid:durableId="613634218">
    <w:abstractNumId w:val="5"/>
  </w:num>
  <w:num w:numId="8" w16cid:durableId="981078197">
    <w:abstractNumId w:val="5"/>
  </w:num>
  <w:num w:numId="9" w16cid:durableId="1183395134">
    <w:abstractNumId w:val="4"/>
  </w:num>
  <w:num w:numId="10" w16cid:durableId="245966113">
    <w:abstractNumId w:val="4"/>
  </w:num>
  <w:num w:numId="11" w16cid:durableId="84304481">
    <w:abstractNumId w:val="8"/>
  </w:num>
  <w:num w:numId="12" w16cid:durableId="233852917">
    <w:abstractNumId w:val="8"/>
  </w:num>
  <w:num w:numId="13" w16cid:durableId="715155126">
    <w:abstractNumId w:val="3"/>
  </w:num>
  <w:num w:numId="14" w16cid:durableId="535193196">
    <w:abstractNumId w:val="3"/>
  </w:num>
  <w:num w:numId="15" w16cid:durableId="645015563">
    <w:abstractNumId w:val="2"/>
  </w:num>
  <w:num w:numId="16" w16cid:durableId="186992816">
    <w:abstractNumId w:val="2"/>
  </w:num>
  <w:num w:numId="17" w16cid:durableId="420371229">
    <w:abstractNumId w:val="1"/>
  </w:num>
  <w:num w:numId="18" w16cid:durableId="1997493527">
    <w:abstractNumId w:val="1"/>
  </w:num>
  <w:num w:numId="19" w16cid:durableId="755442175">
    <w:abstractNumId w:val="0"/>
  </w:num>
  <w:num w:numId="20" w16cid:durableId="370303424">
    <w:abstractNumId w:val="0"/>
  </w:num>
  <w:num w:numId="21" w16cid:durableId="1992052182">
    <w:abstractNumId w:val="9"/>
  </w:num>
  <w:num w:numId="22" w16cid:durableId="1850565203">
    <w:abstractNumId w:val="7"/>
  </w:num>
  <w:num w:numId="23" w16cid:durableId="2089884324">
    <w:abstractNumId w:val="6"/>
  </w:num>
  <w:num w:numId="24" w16cid:durableId="1329363011">
    <w:abstractNumId w:val="5"/>
  </w:num>
  <w:num w:numId="25" w16cid:durableId="1577396422">
    <w:abstractNumId w:val="4"/>
  </w:num>
  <w:num w:numId="26" w16cid:durableId="1928882467">
    <w:abstractNumId w:val="8"/>
  </w:num>
  <w:num w:numId="27" w16cid:durableId="1834108131">
    <w:abstractNumId w:val="3"/>
  </w:num>
  <w:num w:numId="28" w16cid:durableId="1196502137">
    <w:abstractNumId w:val="2"/>
  </w:num>
  <w:num w:numId="29" w16cid:durableId="648480261">
    <w:abstractNumId w:val="1"/>
  </w:num>
  <w:num w:numId="30" w16cid:durableId="136799767">
    <w:abstractNumId w:val="0"/>
  </w:num>
  <w:num w:numId="31" w16cid:durableId="1516530072">
    <w:abstractNumId w:val="9"/>
  </w:num>
  <w:num w:numId="32" w16cid:durableId="1826622906">
    <w:abstractNumId w:val="7"/>
  </w:num>
  <w:num w:numId="33" w16cid:durableId="328558696">
    <w:abstractNumId w:val="6"/>
  </w:num>
  <w:num w:numId="34" w16cid:durableId="1235897069">
    <w:abstractNumId w:val="5"/>
  </w:num>
  <w:num w:numId="35" w16cid:durableId="244649139">
    <w:abstractNumId w:val="4"/>
  </w:num>
  <w:num w:numId="36" w16cid:durableId="929004062">
    <w:abstractNumId w:val="8"/>
  </w:num>
  <w:num w:numId="37" w16cid:durableId="991298583">
    <w:abstractNumId w:val="3"/>
  </w:num>
  <w:num w:numId="38" w16cid:durableId="1408041138">
    <w:abstractNumId w:val="2"/>
  </w:num>
  <w:num w:numId="39" w16cid:durableId="1908418989">
    <w:abstractNumId w:val="1"/>
  </w:num>
  <w:num w:numId="40" w16cid:durableId="12538808">
    <w:abstractNumId w:val="0"/>
  </w:num>
  <w:num w:numId="41" w16cid:durableId="486283212">
    <w:abstractNumId w:val="10"/>
  </w:num>
  <w:num w:numId="42" w16cid:durableId="1961183522">
    <w:abstractNumId w:val="10"/>
  </w:num>
  <w:num w:numId="43" w16cid:durableId="86731172">
    <w:abstractNumId w:val="10"/>
  </w:num>
  <w:num w:numId="44" w16cid:durableId="16044140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DE5"/>
    <w:rsid w:val="00002272"/>
    <w:rsid w:val="00064002"/>
    <w:rsid w:val="000677B9"/>
    <w:rsid w:val="000831BA"/>
    <w:rsid w:val="000A42CC"/>
    <w:rsid w:val="000E7DD9"/>
    <w:rsid w:val="0010095E"/>
    <w:rsid w:val="00125B37"/>
    <w:rsid w:val="00187494"/>
    <w:rsid w:val="001F32AE"/>
    <w:rsid w:val="00216E8D"/>
    <w:rsid w:val="0023750B"/>
    <w:rsid w:val="0024218F"/>
    <w:rsid w:val="002767FF"/>
    <w:rsid w:val="002B18FE"/>
    <w:rsid w:val="002B5493"/>
    <w:rsid w:val="00343214"/>
    <w:rsid w:val="00361C00"/>
    <w:rsid w:val="00395FA1"/>
    <w:rsid w:val="003E15D4"/>
    <w:rsid w:val="00411CCE"/>
    <w:rsid w:val="0041666E"/>
    <w:rsid w:val="00421060"/>
    <w:rsid w:val="00464DB5"/>
    <w:rsid w:val="00471C19"/>
    <w:rsid w:val="004867E3"/>
    <w:rsid w:val="00494A28"/>
    <w:rsid w:val="004C0004"/>
    <w:rsid w:val="004C5D52"/>
    <w:rsid w:val="0050519A"/>
    <w:rsid w:val="005072A1"/>
    <w:rsid w:val="00511F32"/>
    <w:rsid w:val="00514517"/>
    <w:rsid w:val="00545827"/>
    <w:rsid w:val="00560270"/>
    <w:rsid w:val="005C2568"/>
    <w:rsid w:val="005F1B17"/>
    <w:rsid w:val="006037C0"/>
    <w:rsid w:val="006631B6"/>
    <w:rsid w:val="00680577"/>
    <w:rsid w:val="00693289"/>
    <w:rsid w:val="006F74FA"/>
    <w:rsid w:val="00731ADD"/>
    <w:rsid w:val="00734777"/>
    <w:rsid w:val="00736A72"/>
    <w:rsid w:val="00747932"/>
    <w:rsid w:val="00751A4A"/>
    <w:rsid w:val="00756632"/>
    <w:rsid w:val="00762C74"/>
    <w:rsid w:val="00786EC0"/>
    <w:rsid w:val="007A3BE6"/>
    <w:rsid w:val="007D1690"/>
    <w:rsid w:val="007E22AD"/>
    <w:rsid w:val="00817416"/>
    <w:rsid w:val="00842779"/>
    <w:rsid w:val="00865F67"/>
    <w:rsid w:val="00881A7B"/>
    <w:rsid w:val="008840E5"/>
    <w:rsid w:val="00887B3E"/>
    <w:rsid w:val="008A0C50"/>
    <w:rsid w:val="008C2AC6"/>
    <w:rsid w:val="00930C23"/>
    <w:rsid w:val="0093193B"/>
    <w:rsid w:val="009509D8"/>
    <w:rsid w:val="00950B64"/>
    <w:rsid w:val="00981893"/>
    <w:rsid w:val="0099230B"/>
    <w:rsid w:val="00A1687D"/>
    <w:rsid w:val="00A43E52"/>
    <w:rsid w:val="00A4678D"/>
    <w:rsid w:val="00A778C7"/>
    <w:rsid w:val="00AB441E"/>
    <w:rsid w:val="00AB6293"/>
    <w:rsid w:val="00AC0713"/>
    <w:rsid w:val="00AE0928"/>
    <w:rsid w:val="00AF3B82"/>
    <w:rsid w:val="00B12E95"/>
    <w:rsid w:val="00B22876"/>
    <w:rsid w:val="00B558F0"/>
    <w:rsid w:val="00BD48FE"/>
    <w:rsid w:val="00BD7BD8"/>
    <w:rsid w:val="00BE6ADC"/>
    <w:rsid w:val="00C05BFE"/>
    <w:rsid w:val="00C23CD4"/>
    <w:rsid w:val="00C61C0C"/>
    <w:rsid w:val="00C63DE5"/>
    <w:rsid w:val="00C941CB"/>
    <w:rsid w:val="00CC2357"/>
    <w:rsid w:val="00CF071A"/>
    <w:rsid w:val="00D058B8"/>
    <w:rsid w:val="00D56C11"/>
    <w:rsid w:val="00D834A0"/>
    <w:rsid w:val="00D872DF"/>
    <w:rsid w:val="00D91E21"/>
    <w:rsid w:val="00DA7FCD"/>
    <w:rsid w:val="00DB0673"/>
    <w:rsid w:val="00E365E1"/>
    <w:rsid w:val="00E820A4"/>
    <w:rsid w:val="00EB006A"/>
    <w:rsid w:val="00EB4772"/>
    <w:rsid w:val="00ED169E"/>
    <w:rsid w:val="00ED4235"/>
    <w:rsid w:val="00F04346"/>
    <w:rsid w:val="00F075DC"/>
    <w:rsid w:val="00F149E9"/>
    <w:rsid w:val="00F5134D"/>
    <w:rsid w:val="00F74202"/>
    <w:rsid w:val="00F8610E"/>
    <w:rsid w:val="00F87713"/>
    <w:rsid w:val="00FB4360"/>
    <w:rsid w:val="00FD0C70"/>
  </w:rsids>
  <w:docVars>
    <w:docVar w:name="dvdocse" w:val="A10-0159/2026"/>
    <w:docVar w:name="dvlangue" w:val="HU"/>
    <w:docVar w:name="dvnumam" w:val="82"/>
    <w:docVar w:name="dvpe" w:val="784.400"/>
    <w:docVar w:name="dvrapporteur" w:val="Előadó: "/>
    <w:docVar w:name="dvtitre" w:val="Az Európai Parlament 2026.  ...-i jogalkotási állásfoglalása a 904/2010/EU rendeletnek az Európai Ügyészség (EPPO) és az Európai Csalás Elleni Hivatal (OLAF) hozzáadottérték-adóval kapcsolatos információkhoz való uniós szintű hozzáférése tekintetében történő módosításáról szóló tanácsi rendeletre irányuló javaslatról(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2F97B8"/>
  <w15:chartTrackingRefBased/>
  <w15:docId w15:val="{1806A9BC-D6C6-4FF8-B534-7906C80B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6E8D"/>
    <w:pPr>
      <w:spacing w:before="480" w:after="240"/>
    </w:pPr>
  </w:style>
  <w:style w:type="paragraph" w:customStyle="1" w:styleId="Normal6a">
    <w:name w:val="Normal6a"/>
    <w:basedOn w:val="Normal"/>
    <w:rsid w:val="00216E8D"/>
    <w:pPr>
      <w:spacing w:after="120"/>
    </w:pPr>
  </w:style>
  <w:style w:type="paragraph" w:customStyle="1" w:styleId="NormalBold">
    <w:name w:val="NormalBold"/>
    <w:basedOn w:val="Normal"/>
    <w:link w:val="NormalBoldChar"/>
    <w:rsid w:val="00216E8D"/>
    <w:rPr>
      <w:b/>
    </w:rPr>
  </w:style>
  <w:style w:type="paragraph" w:customStyle="1" w:styleId="NormalHanging12a">
    <w:name w:val="NormalHanging12a"/>
    <w:basedOn w:val="Normal"/>
    <w:rsid w:val="00216E8D"/>
    <w:pPr>
      <w:spacing w:after="240"/>
      <w:ind w:left="567" w:hanging="567"/>
    </w:pPr>
  </w:style>
  <w:style w:type="paragraph" w:customStyle="1" w:styleId="AmColumnHeading">
    <w:name w:val="AmColumnHeading"/>
    <w:basedOn w:val="Normal"/>
    <w:rsid w:val="00216E8D"/>
    <w:pPr>
      <w:spacing w:after="240"/>
      <w:jc w:val="center"/>
    </w:pPr>
    <w:rPr>
      <w:i/>
    </w:rPr>
  </w:style>
  <w:style w:type="paragraph" w:customStyle="1" w:styleId="AmNumberTabs">
    <w:name w:val="AmNumberTabs"/>
    <w:basedOn w:val="Normal"/>
    <w:rsid w:val="00216E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16E8D"/>
    <w:pPr>
      <w:spacing w:before="240"/>
    </w:pPr>
    <w:rPr>
      <w:b/>
    </w:rPr>
  </w:style>
  <w:style w:type="paragraph" w:customStyle="1" w:styleId="Normal6">
    <w:name w:val="Normal6"/>
    <w:basedOn w:val="Normal"/>
    <w:link w:val="Normal6Char"/>
    <w:rsid w:val="00216E8D"/>
    <w:pPr>
      <w:spacing w:after="120"/>
    </w:pPr>
  </w:style>
  <w:style w:type="character" w:customStyle="1" w:styleId="NormalBoldChar">
    <w:name w:val="NormalBold Char"/>
    <w:basedOn w:val="DefaultParagraphFont"/>
    <w:link w:val="NormalBold"/>
    <w:rsid w:val="00216E8D"/>
    <w:rPr>
      <w:b/>
      <w:sz w:val="24"/>
      <w:lang w:val="hu-HU"/>
    </w:rPr>
  </w:style>
  <w:style w:type="character" w:customStyle="1" w:styleId="Normal6Char">
    <w:name w:val="Normal6 Char"/>
    <w:basedOn w:val="DefaultParagraphFont"/>
    <w:link w:val="Normal6"/>
    <w:rsid w:val="00216E8D"/>
    <w:rPr>
      <w:sz w:val="24"/>
      <w:lang w:val="hu-HU"/>
    </w:rPr>
  </w:style>
  <w:style w:type="paragraph" w:customStyle="1" w:styleId="ColumnHeading">
    <w:name w:val="ColumnHeading"/>
    <w:basedOn w:val="Normal"/>
    <w:rsid w:val="00216E8D"/>
    <w:pPr>
      <w:spacing w:after="240"/>
      <w:jc w:val="center"/>
    </w:pPr>
    <w:rPr>
      <w:i/>
    </w:rPr>
  </w:style>
  <w:style w:type="paragraph" w:customStyle="1" w:styleId="AMNumberTabs0">
    <w:name w:val="AMNumberTabs"/>
    <w:basedOn w:val="Normal"/>
    <w:rsid w:val="00216E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F8610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6502</Words>
  <Characters>45946</Characters>
  <Application>Microsoft Office Word</Application>
  <DocSecurity>0</DocSecurity>
  <Lines>382</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2026-06-22T08:07:00Z</dcterms:created>
  <dcterms:modified xsi:type="dcterms:W3CDTF">2026-06-22T08:07:00Z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P10_TA(2026)0213_</vt:lpwstr>
  </property>
  <property fmtid="{D5CDD505-2E9C-101B-9397-08002B2CF9AE}" pid="4" name="&lt;Type&gt;">
    <vt:lpwstr>RR</vt:lpwstr>
  </property>
</Properties>
</file>