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B0A2A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5B00" w:rsidP="0010095E" w14:paraId="7B61F5EC" w14:textId="77777777">
            <w:pPr>
              <w:pStyle w:val="EPName"/>
            </w:pPr>
            <w:r w:rsidRPr="002F5B00">
              <w:t>Parlament Europejski</w:t>
            </w:r>
          </w:p>
          <w:p w:rsidR="00751A4A" w:rsidRPr="002F5B00" w:rsidP="005F1B17" w14:paraId="78244EE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5B00">
              <w:t>2024</w:t>
            </w:r>
            <w:r w:rsidRPr="002F5B00" w:rsidR="00817416">
              <w:t>-202</w:t>
            </w:r>
            <w:r w:rsidRPr="002F5B0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F5B00" w:rsidP="0010095E" w14:paraId="23F3CA9D" w14:textId="77777777">
            <w:pPr>
              <w:pStyle w:val="EPLogo"/>
            </w:pPr>
            <w:r w:rsidRPr="002F5B0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5B00" w:rsidP="004C5D52" w14:paraId="455CD4A8" w14:textId="77777777">
      <w:pPr>
        <w:pStyle w:val="LineTop"/>
      </w:pPr>
    </w:p>
    <w:p w:rsidR="00680577" w:rsidRPr="002F5B00" w:rsidP="00680577" w14:paraId="155711C4" w14:textId="77777777">
      <w:pPr>
        <w:pStyle w:val="EPBodyTA1"/>
      </w:pPr>
      <w:r w:rsidRPr="002F5B00">
        <w:t>TEKSTY PRZYJĘTE</w:t>
      </w:r>
    </w:p>
    <w:p w:rsidR="00D058B8" w:rsidRPr="002F5B00" w:rsidP="00D058B8" w14:paraId="485152C9" w14:textId="77777777">
      <w:pPr>
        <w:pStyle w:val="LineBottom"/>
      </w:pPr>
    </w:p>
    <w:p w:rsidR="001523E8" w:rsidRPr="002F5B00" w:rsidP="001523E8" w14:paraId="72E1C6E7" w14:textId="74F2538A">
      <w:pPr>
        <w:pStyle w:val="ATHeading1"/>
      </w:pPr>
      <w:bookmarkStart w:id="0" w:name="TANumber"/>
      <w:r w:rsidRPr="002F5B00">
        <w:t>P10_</w:t>
      </w:r>
      <w:r w:rsidRPr="002F5B00">
        <w:t>TA(</w:t>
      </w:r>
      <w:r w:rsidRPr="002F5B00">
        <w:t>2026)0</w:t>
      </w:r>
      <w:bookmarkEnd w:id="0"/>
      <w:r w:rsidR="005C1625">
        <w:t>214</w:t>
      </w:r>
    </w:p>
    <w:p w:rsidR="001523E8" w:rsidRPr="002F5B00" w:rsidP="00BD3F0B" w14:paraId="5A987C9C" w14:textId="1B44BD3D">
      <w:pPr>
        <w:pStyle w:val="ATHeading2"/>
      </w:pPr>
      <w:r w:rsidRPr="00BD3F0B">
        <w:t>Konwencja haska z 1980 r. dotycząca cywilnych aspektów uprowadzenia dziecka za granicę: przystąpienie</w:t>
      </w:r>
      <w:r>
        <w:t xml:space="preserve"> </w:t>
      </w:r>
      <w:r w:rsidRPr="00BD3F0B">
        <w:t>Republiki Zielonego Przylądka</w:t>
      </w:r>
    </w:p>
    <w:p w:rsidR="001523E8" w:rsidRPr="002F5B00" w:rsidP="001523E8" w14:paraId="26F14DB5" w14:textId="77777777">
      <w:pPr>
        <w:rPr>
          <w:i/>
          <w:vanish/>
        </w:rPr>
      </w:pPr>
      <w:r>
        <w:rPr>
          <w:i/>
        </w:rPr>
        <w:fldChar w:fldCharType="begin"/>
      </w:r>
      <w:r w:rsidRPr="002F5B00">
        <w:rPr>
          <w:i/>
        </w:rPr>
        <w:instrText xml:space="preserve"> TC"(</w:instrText>
      </w:r>
      <w:bookmarkStart w:id="1" w:name="DocNumber"/>
      <w:r w:rsidRPr="002F5B00">
        <w:rPr>
          <w:i/>
        </w:rPr>
        <w:instrText>A10-0157/2026</w:instrText>
      </w:r>
      <w:bookmarkEnd w:id="1"/>
      <w:r w:rsidRPr="002F5B00">
        <w:rPr>
          <w:i/>
        </w:rPr>
        <w:instrText xml:space="preserve"> - Sprawozdawca: Ilhan Kyuchyuk)"\l3 \n&gt; \* MERGEFORMAT </w:instrText>
      </w:r>
      <w:r>
        <w:rPr>
          <w:i/>
        </w:rPr>
        <w:fldChar w:fldCharType="end"/>
      </w:r>
    </w:p>
    <w:p w:rsidR="001523E8" w:rsidRPr="002F5B00" w:rsidP="001523E8" w14:paraId="123ED4D9" w14:textId="77777777">
      <w:pPr>
        <w:rPr>
          <w:vanish/>
        </w:rPr>
      </w:pPr>
      <w:bookmarkStart w:id="2" w:name="Commission"/>
      <w:r w:rsidRPr="002F5B00">
        <w:rPr>
          <w:vanish/>
        </w:rPr>
        <w:t>Komisja Prawna</w:t>
      </w:r>
      <w:bookmarkEnd w:id="2"/>
    </w:p>
    <w:p w:rsidR="001523E8" w:rsidRPr="002F5B00" w:rsidP="001523E8" w14:paraId="0F78563C" w14:textId="77777777">
      <w:pPr>
        <w:rPr>
          <w:vanish/>
        </w:rPr>
      </w:pPr>
      <w:bookmarkStart w:id="3" w:name="PE"/>
      <w:r w:rsidRPr="002F5B00">
        <w:rPr>
          <w:vanish/>
        </w:rPr>
        <w:t>PE786.994</w:t>
      </w:r>
      <w:bookmarkEnd w:id="3"/>
    </w:p>
    <w:p w:rsidR="001523E8" w:rsidRPr="002F5B00" w:rsidP="001523E8" w14:paraId="169107A1" w14:textId="46BCF50A">
      <w:pPr>
        <w:pStyle w:val="ATHeading3"/>
      </w:pPr>
      <w:bookmarkStart w:id="4" w:name="Sujet"/>
      <w:r w:rsidRPr="002F5B00">
        <w:t xml:space="preserve">Rezolucja ustawodawcza Parlamentu Europejskiego z dnia </w:t>
      </w:r>
      <w:r w:rsidR="004C690E">
        <w:t>17 czerwca</w:t>
      </w:r>
      <w:r w:rsidRPr="002F5B00">
        <w:t xml:space="preserve"> 2026 r. w sprawie wniosku dotyczącego decyzji Rady upoważniającej państwa członkowskie do wyrażenia zgody, w interesie Unii Europejskiej, na przystąpienie Republiki Zielonego Przylądka do konwencji haskiej z 1980 r. dotyczącej cywilnych aspektów uprowadzenia dziecka za granicę</w:t>
      </w:r>
      <w:bookmarkEnd w:id="4"/>
      <w:r w:rsidRPr="002F5B00">
        <w:t xml:space="preserve"> </w:t>
      </w:r>
      <w:bookmarkStart w:id="5" w:name="References"/>
      <w:r w:rsidRPr="002F5B00">
        <w:t>(</w:t>
      </w:r>
      <w:r w:rsidRPr="002F5B00">
        <w:t>COM(</w:t>
      </w:r>
      <w:r w:rsidRPr="002F5B00">
        <w:t>2026)0063 – C10-0081/2026 – 2026/0041(NLE))</w:t>
      </w:r>
      <w:bookmarkEnd w:id="5"/>
    </w:p>
    <w:p w:rsidR="0062529F" w:rsidRPr="002F5B00" w:rsidP="0062529F" w14:paraId="5B8D3D36" w14:textId="77777777">
      <w:pPr>
        <w:pStyle w:val="NormalBold"/>
      </w:pPr>
      <w:r w:rsidRPr="002F5B00">
        <w:t>(Konsultacja)</w:t>
      </w:r>
    </w:p>
    <w:p w:rsidR="0062529F" w:rsidRPr="002F5B00" w:rsidP="0062529F" w14:paraId="54722937" w14:textId="77777777">
      <w:pPr>
        <w:pStyle w:val="EPComma"/>
      </w:pPr>
      <w:r w:rsidRPr="002F5B00">
        <w:rPr>
          <w:i/>
        </w:rPr>
        <w:t>Parlament Europejski</w:t>
      </w:r>
      <w:r w:rsidRPr="002F5B00">
        <w:t>,</w:t>
      </w:r>
    </w:p>
    <w:p w:rsidR="0062529F" w:rsidRPr="002F5B00" w:rsidP="0062529F" w14:paraId="3AA412B3" w14:textId="77777777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2F5B00">
        <w:t xml:space="preserve">– </w:t>
      </w:r>
      <w:r w:rsidRPr="002F5B00">
        <w:tab/>
        <w:t>uwzględniając wniosek dotyczący decyzji Rady (</w:t>
      </w:r>
      <w:r w:rsidRPr="002F5B00">
        <w:t>COM(</w:t>
      </w:r>
      <w:r w:rsidRPr="002F5B00">
        <w:t>2026)0063),</w:t>
      </w:r>
    </w:p>
    <w:p w:rsidR="0062529F" w:rsidRPr="002F5B00" w:rsidP="0062529F" w14:paraId="436E3033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2F5B00">
        <w:rPr>
          <w:sz w:val="24"/>
        </w:rPr>
        <w:t>–</w:t>
      </w:r>
      <w:r w:rsidRPr="002F5B00">
        <w:rPr>
          <w:sz w:val="24"/>
        </w:rPr>
        <w:tab/>
        <w:t>uwzględniając art. 38 akapit czwarty konwencji haskiej z 1980 r. dotyczącej cywilnych aspektów uprowadzenia dziecka za granicę,</w:t>
      </w:r>
    </w:p>
    <w:p w:rsidR="0062529F" w:rsidRPr="002F5B00" w:rsidP="0062529F" w14:paraId="753BDFD4" w14:textId="1C38BA34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2F5B00">
        <w:rPr>
          <w:rFonts w:ascii="Symbol" w:hAnsi="Symbol"/>
        </w:rPr>
        <w:sym w:font="Symbol" w:char="F02D"/>
      </w:r>
      <w:r w:rsidRPr="002F5B00">
        <w:t xml:space="preserve"> </w:t>
      </w:r>
      <w:r w:rsidRPr="002F5B00">
        <w:tab/>
        <w:t xml:space="preserve">uwzględniając art. 81 ust. 3 </w:t>
      </w:r>
      <w:r w:rsidR="006930CB">
        <w:t>i</w:t>
      </w:r>
      <w:r w:rsidRPr="002F5B00">
        <w:t xml:space="preserve"> art. 218 ust. 6 akapit drugi lit. b) Traktatu o funkcjonowaniu Unii Europejskiej, na </w:t>
      </w:r>
      <w:r w:rsidRPr="002F5B00">
        <w:t>mocy</w:t>
      </w:r>
      <w:r w:rsidRPr="002F5B00">
        <w:t xml:space="preserve"> których Rada skonsultowała się z Parlamentem (C10</w:t>
      </w:r>
      <w:r w:rsidRPr="002F5B00">
        <w:noBreakHyphen/>
        <w:t>0081/2026),</w:t>
      </w:r>
    </w:p>
    <w:p w:rsidR="0062529F" w:rsidRPr="002F5B00" w:rsidP="0062529F" w14:paraId="1506B6EA" w14:textId="7659A30F">
      <w:pPr>
        <w:tabs>
          <w:tab w:val="left" w:pos="-720"/>
          <w:tab w:val="left" w:pos="567"/>
        </w:tabs>
        <w:spacing w:after="120"/>
        <w:ind w:left="567" w:hanging="567"/>
      </w:pPr>
      <w:r w:rsidRPr="002F5B00">
        <w:t>–</w:t>
      </w:r>
      <w:r w:rsidRPr="002F5B00">
        <w:tab/>
        <w:t>uwzględniając opinię Trybunału Sprawiedliwości</w:t>
      </w:r>
      <w:r>
        <w:rPr>
          <w:vertAlign w:val="superscript"/>
        </w:rPr>
        <w:footnoteReference w:id="2"/>
      </w:r>
      <w:r w:rsidRPr="002F5B00">
        <w:t xml:space="preserve"> w sprawie wyłącznej kompetencji zewnętrznej Unii Europejskiej w odniesieniu do kwestii </w:t>
      </w:r>
      <w:r w:rsidR="006930CB">
        <w:t xml:space="preserve">oświadczenia o </w:t>
      </w:r>
      <w:r w:rsidRPr="002F5B00">
        <w:t>wyrażeni</w:t>
      </w:r>
      <w:r w:rsidR="006930CB">
        <w:t>u</w:t>
      </w:r>
      <w:r w:rsidRPr="002F5B00">
        <w:t xml:space="preserve"> zgody na przystąpienie do konwencji haskiej z 1980 r. dotyczącej cywilnych aspektów uprowadzenia dziecka za granicę, </w:t>
      </w:r>
    </w:p>
    <w:p w:rsidR="0062529F" w:rsidRPr="002F5B00" w:rsidP="0062529F" w14:paraId="3DA3DBE4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2F5B00">
        <w:t>–</w:t>
      </w:r>
      <w:r w:rsidRPr="002F5B00">
        <w:tab/>
        <w:t>uwzględniając art. 84 i art. 117 ust. 8 Regulaminu,</w:t>
      </w:r>
    </w:p>
    <w:p w:rsidR="0062529F" w:rsidRPr="002F5B00" w:rsidP="0062529F" w14:paraId="52378C19" w14:textId="77777777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2F5B00">
        <w:t>–</w:t>
      </w:r>
      <w:r w:rsidRPr="002F5B00">
        <w:tab/>
        <w:t>uwzględniając sprawozdanie Komisji Prawnej (A10-0157/2026),</w:t>
      </w:r>
    </w:p>
    <w:p w:rsidR="0062529F" w:rsidP="004C690E" w14:paraId="380685DB" w14:textId="77777777">
      <w:pPr>
        <w:widowControl/>
        <w:spacing w:after="240"/>
        <w:ind w:left="567" w:hanging="567"/>
      </w:pPr>
      <w:r w:rsidRPr="002F5B00">
        <w:t>1.</w:t>
      </w:r>
      <w:r w:rsidRPr="002F5B00">
        <w:tab/>
        <w:t>zatwierdza upoważnienie państw członkowskich do wyrażenia zgody, w interesie Unii Europejskiej, na przystąpienie Republiki Zielonego Przylądka do konwencji haskiej z 1980 r. dotyczącej cywilnych aspektów uprowadzenia dziecka za granicę;</w:t>
      </w:r>
    </w:p>
    <w:p w:rsidR="00E365E1" w:rsidRPr="002F5B00" w:rsidP="004C690E" w14:paraId="308469DE" w14:textId="5A115F6A">
      <w:pPr>
        <w:widowControl/>
        <w:spacing w:after="240"/>
        <w:ind w:left="567" w:hanging="567"/>
      </w:pPr>
      <w:r w:rsidRPr="002F5B00">
        <w:t>2.</w:t>
      </w:r>
      <w:r w:rsidRPr="002F5B00">
        <w:tab/>
        <w:t>zobowiązuje swoją przewodniczącą do przekazania stanowiska Parlamentu Radzie i Komisji, jak również rządom i parlamentom państw członkowskich oraz Stałemu Biuru Haskiej Konferencji Prawa Prywatnego Międzynarodowego.</w:t>
      </w:r>
    </w:p>
    <w:sectPr w:rsidSect="002F5B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B00" w14:paraId="2B85CE4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B00" w14:paraId="0543849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B00" w14:paraId="35250C9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523E8" w:rsidRPr="002F5B00" w14:paraId="2AF3B01B" w14:textId="77777777">
      <w:r w:rsidRPr="002F5B00">
        <w:separator/>
      </w:r>
    </w:p>
  </w:footnote>
  <w:footnote w:type="continuationSeparator" w:id="1">
    <w:p w:rsidR="001523E8" w:rsidRPr="002F5B00" w14:paraId="622AAE64" w14:textId="77777777">
      <w:r w:rsidRPr="002F5B00">
        <w:continuationSeparator/>
      </w:r>
    </w:p>
  </w:footnote>
  <w:footnote w:id="2">
    <w:p w:rsidR="0062529F" w:rsidRPr="002F5B00" w:rsidP="00BD3F0B" w14:paraId="3628FE3C" w14:textId="0F7BC215">
      <w:pPr>
        <w:ind w:left="567" w:hanging="567"/>
      </w:pPr>
      <w:r w:rsidRPr="002F5B00">
        <w:rPr>
          <w:rStyle w:val="FootnoteReference"/>
        </w:rPr>
        <w:footnoteRef/>
      </w:r>
      <w:r w:rsidRPr="002F5B00" w:rsidR="002F5B00">
        <w:t xml:space="preserve"> </w:t>
      </w:r>
      <w:r w:rsidRPr="002F5B00" w:rsidR="002F5B00">
        <w:tab/>
      </w:r>
      <w:r w:rsidRPr="002F5B00">
        <w:t>Opinia 1/13 Trybunału Sprawiedliwości z dnia 14 października 2014 r., ECLI:EU:C:2014:2303.</w:t>
      </w:r>
      <w:r w:rsidRPr="002F5B00" w:rsidR="002F5B00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B00" w14:paraId="5C6D127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B00" w14:paraId="3229606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5B00" w14:paraId="5820F8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6411401">
    <w:abstractNumId w:val="9"/>
  </w:num>
  <w:num w:numId="2" w16cid:durableId="1092623419">
    <w:abstractNumId w:val="9"/>
  </w:num>
  <w:num w:numId="3" w16cid:durableId="781798626">
    <w:abstractNumId w:val="7"/>
  </w:num>
  <w:num w:numId="4" w16cid:durableId="1752923790">
    <w:abstractNumId w:val="7"/>
  </w:num>
  <w:num w:numId="5" w16cid:durableId="1145004860">
    <w:abstractNumId w:val="6"/>
  </w:num>
  <w:num w:numId="6" w16cid:durableId="2133090452">
    <w:abstractNumId w:val="6"/>
  </w:num>
  <w:num w:numId="7" w16cid:durableId="213739234">
    <w:abstractNumId w:val="5"/>
  </w:num>
  <w:num w:numId="8" w16cid:durableId="394816783">
    <w:abstractNumId w:val="5"/>
  </w:num>
  <w:num w:numId="9" w16cid:durableId="1161387138">
    <w:abstractNumId w:val="4"/>
  </w:num>
  <w:num w:numId="10" w16cid:durableId="232663794">
    <w:abstractNumId w:val="4"/>
  </w:num>
  <w:num w:numId="11" w16cid:durableId="957905897">
    <w:abstractNumId w:val="8"/>
  </w:num>
  <w:num w:numId="12" w16cid:durableId="535123308">
    <w:abstractNumId w:val="8"/>
  </w:num>
  <w:num w:numId="13" w16cid:durableId="1035303562">
    <w:abstractNumId w:val="3"/>
  </w:num>
  <w:num w:numId="14" w16cid:durableId="1079983623">
    <w:abstractNumId w:val="3"/>
  </w:num>
  <w:num w:numId="15" w16cid:durableId="1393389590">
    <w:abstractNumId w:val="2"/>
  </w:num>
  <w:num w:numId="16" w16cid:durableId="1357072869">
    <w:abstractNumId w:val="2"/>
  </w:num>
  <w:num w:numId="17" w16cid:durableId="1102652662">
    <w:abstractNumId w:val="1"/>
  </w:num>
  <w:num w:numId="18" w16cid:durableId="425350683">
    <w:abstractNumId w:val="1"/>
  </w:num>
  <w:num w:numId="19" w16cid:durableId="254748635">
    <w:abstractNumId w:val="0"/>
  </w:num>
  <w:num w:numId="20" w16cid:durableId="1204712778">
    <w:abstractNumId w:val="0"/>
  </w:num>
  <w:num w:numId="21" w16cid:durableId="1276408168">
    <w:abstractNumId w:val="9"/>
  </w:num>
  <w:num w:numId="22" w16cid:durableId="355236990">
    <w:abstractNumId w:val="7"/>
  </w:num>
  <w:num w:numId="23" w16cid:durableId="15191">
    <w:abstractNumId w:val="6"/>
  </w:num>
  <w:num w:numId="24" w16cid:durableId="1891305555">
    <w:abstractNumId w:val="5"/>
  </w:num>
  <w:num w:numId="25" w16cid:durableId="1563060952">
    <w:abstractNumId w:val="4"/>
  </w:num>
  <w:num w:numId="26" w16cid:durableId="2122795844">
    <w:abstractNumId w:val="8"/>
  </w:num>
  <w:num w:numId="27" w16cid:durableId="2015298533">
    <w:abstractNumId w:val="3"/>
  </w:num>
  <w:num w:numId="28" w16cid:durableId="1390491325">
    <w:abstractNumId w:val="2"/>
  </w:num>
  <w:num w:numId="29" w16cid:durableId="338970191">
    <w:abstractNumId w:val="1"/>
  </w:num>
  <w:num w:numId="30" w16cid:durableId="1125587986">
    <w:abstractNumId w:val="0"/>
  </w:num>
  <w:num w:numId="31" w16cid:durableId="1526359811">
    <w:abstractNumId w:val="9"/>
  </w:num>
  <w:num w:numId="32" w16cid:durableId="206844321">
    <w:abstractNumId w:val="7"/>
  </w:num>
  <w:num w:numId="33" w16cid:durableId="793015509">
    <w:abstractNumId w:val="6"/>
  </w:num>
  <w:num w:numId="34" w16cid:durableId="44180240">
    <w:abstractNumId w:val="5"/>
  </w:num>
  <w:num w:numId="35" w16cid:durableId="733624288">
    <w:abstractNumId w:val="4"/>
  </w:num>
  <w:num w:numId="36" w16cid:durableId="1778526111">
    <w:abstractNumId w:val="8"/>
  </w:num>
  <w:num w:numId="37" w16cid:durableId="1715275549">
    <w:abstractNumId w:val="3"/>
  </w:num>
  <w:num w:numId="38" w16cid:durableId="1589003406">
    <w:abstractNumId w:val="2"/>
  </w:num>
  <w:num w:numId="39" w16cid:durableId="791478772">
    <w:abstractNumId w:val="1"/>
  </w:num>
  <w:num w:numId="40" w16cid:durableId="2034719048">
    <w:abstractNumId w:val="0"/>
  </w:num>
  <w:num w:numId="41" w16cid:durableId="1361006202">
    <w:abstractNumId w:val="10"/>
  </w:num>
  <w:num w:numId="42" w16cid:durableId="1909068280">
    <w:abstractNumId w:val="10"/>
  </w:num>
  <w:num w:numId="43" w16cid:durableId="545071723">
    <w:abstractNumId w:val="10"/>
  </w:num>
  <w:num w:numId="44" w16cid:durableId="778910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E8"/>
    <w:rsid w:val="00002272"/>
    <w:rsid w:val="00064002"/>
    <w:rsid w:val="000677B9"/>
    <w:rsid w:val="000831BA"/>
    <w:rsid w:val="000A42CC"/>
    <w:rsid w:val="000E7DD9"/>
    <w:rsid w:val="0010095E"/>
    <w:rsid w:val="00125B37"/>
    <w:rsid w:val="001523E8"/>
    <w:rsid w:val="00187494"/>
    <w:rsid w:val="001F32AE"/>
    <w:rsid w:val="002767FF"/>
    <w:rsid w:val="002B18FE"/>
    <w:rsid w:val="002B5493"/>
    <w:rsid w:val="002F5B00"/>
    <w:rsid w:val="00343214"/>
    <w:rsid w:val="00361C00"/>
    <w:rsid w:val="00395FA1"/>
    <w:rsid w:val="003E15D4"/>
    <w:rsid w:val="00411CCE"/>
    <w:rsid w:val="0041666E"/>
    <w:rsid w:val="00421060"/>
    <w:rsid w:val="004579AC"/>
    <w:rsid w:val="00471C19"/>
    <w:rsid w:val="004867E3"/>
    <w:rsid w:val="00494A28"/>
    <w:rsid w:val="004C0004"/>
    <w:rsid w:val="004C5D52"/>
    <w:rsid w:val="004C690E"/>
    <w:rsid w:val="005026AD"/>
    <w:rsid w:val="0050519A"/>
    <w:rsid w:val="005072A1"/>
    <w:rsid w:val="00514517"/>
    <w:rsid w:val="00545827"/>
    <w:rsid w:val="00560270"/>
    <w:rsid w:val="005C1625"/>
    <w:rsid w:val="005C2568"/>
    <w:rsid w:val="005F1B17"/>
    <w:rsid w:val="006037C0"/>
    <w:rsid w:val="0062529F"/>
    <w:rsid w:val="006631B6"/>
    <w:rsid w:val="00680577"/>
    <w:rsid w:val="006930C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5A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3A1"/>
    <w:rsid w:val="00BD3F0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PL"/>
    <w:docVar w:name="dvnumam" w:val="0"/>
    <w:docVar w:name="dvpe" w:val="786.994"/>
    <w:docVar w:name="dvrapporteur" w:val="Sprawozdawca: "/>
    <w:docVar w:name="dvstar" w:val="*"/>
    <w:docVar w:name="dvtitre" w:val="Rezolucja ustawodawcza Parlamentu Europejskiego z dnia  2026 r. w sprawie wniosku dotyczącego decyzji Rady upoważniającej państwa członkowskie do wyrażenia zgody, w interesie Unii Europejskiej, na przystąpienie Republiki Zielonego Przylądka do konwencji haskiej z 1980 r. dotyczącej cywilnych aspektów uprowadzenia dziecka za granicę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5C980EC"/>
  <w15:chartTrackingRefBased/>
  <w15:docId w15:val="{688D9EBE-0B0E-4C9A-8A8A-6D45D632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252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2529F"/>
    <w:pPr>
      <w:spacing w:before="480" w:after="240"/>
    </w:pPr>
  </w:style>
  <w:style w:type="paragraph" w:customStyle="1" w:styleId="NormalBold">
    <w:name w:val="NormalBold"/>
    <w:basedOn w:val="Normal"/>
    <w:rsid w:val="0062529F"/>
    <w:rPr>
      <w:b/>
    </w:rPr>
  </w:style>
  <w:style w:type="paragraph" w:styleId="Header">
    <w:name w:val="header"/>
    <w:basedOn w:val="Normal"/>
    <w:link w:val="HeaderChar"/>
    <w:rsid w:val="006252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2529F"/>
    <w:rPr>
      <w:sz w:val="24"/>
      <w:lang w:val="pl-PL"/>
    </w:rPr>
  </w:style>
  <w:style w:type="paragraph" w:customStyle="1" w:styleId="EPFooter">
    <w:name w:val="EPFooter"/>
    <w:basedOn w:val="Normal"/>
    <w:rsid w:val="006252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62529F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2529F"/>
    <w:rPr>
      <w:lang w:val="pl-PL"/>
    </w:rPr>
  </w:style>
  <w:style w:type="paragraph" w:styleId="ListParagraph">
    <w:name w:val="List Paragraph"/>
    <w:basedOn w:val="Normal"/>
    <w:uiPriority w:val="34"/>
    <w:qFormat/>
    <w:rsid w:val="0062529F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2026-06-17T11:40:00Z</dcterms:created>
  <dcterms:modified xsi:type="dcterms:W3CDTF">2026-06-17T11:40:00Z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