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1A1908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75FD" w:rsidP="0010095E" w14:paraId="39C59008" w14:textId="77777777">
            <w:pPr>
              <w:pStyle w:val="EPName"/>
            </w:pPr>
            <w:r w:rsidRPr="006F75FD">
              <w:t xml:space="preserve">Parlamento </w:t>
            </w:r>
            <w:r w:rsidRPr="006F75FD">
              <w:t>Europeu</w:t>
            </w:r>
          </w:p>
          <w:p w:rsidR="00751A4A" w:rsidRPr="006F75FD" w:rsidP="005F1B17" w14:paraId="6B33583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5FD">
              <w:t>2024</w:t>
            </w:r>
            <w:r w:rsidRPr="006F75FD" w:rsidR="00817416">
              <w:t>-202</w:t>
            </w:r>
            <w:r w:rsidRPr="006F75F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F75FD" w:rsidP="0010095E" w14:paraId="2BCD64D2" w14:textId="77777777">
            <w:pPr>
              <w:pStyle w:val="EPLogo"/>
            </w:pPr>
            <w:r w:rsidRPr="006F75F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75FD" w:rsidP="004C5D52" w14:paraId="2E3336E8" w14:textId="77777777">
      <w:pPr>
        <w:pStyle w:val="LineTop"/>
      </w:pPr>
    </w:p>
    <w:p w:rsidR="00680577" w:rsidRPr="006F75FD" w:rsidP="00680577" w14:paraId="7DCE3945" w14:textId="77777777">
      <w:pPr>
        <w:pStyle w:val="EPBodyTA1"/>
      </w:pPr>
      <w:r w:rsidRPr="006F75FD">
        <w:t>TEXTOS APROVADOS</w:t>
      </w:r>
    </w:p>
    <w:p w:rsidR="00D058B8" w:rsidRPr="006F75FD" w:rsidP="00D058B8" w14:paraId="6B781359" w14:textId="77777777">
      <w:pPr>
        <w:pStyle w:val="LineBottom"/>
      </w:pPr>
    </w:p>
    <w:p w:rsidR="00DF61B9" w:rsidRPr="006F75FD" w:rsidP="00DF61B9" w14:paraId="788B288D" w14:textId="68B4CAB5">
      <w:pPr>
        <w:pStyle w:val="ATHeading1"/>
      </w:pPr>
      <w:bookmarkStart w:id="0" w:name="TANumber"/>
      <w:r w:rsidRPr="006F75FD">
        <w:t>P10_</w:t>
      </w:r>
      <w:r w:rsidRPr="006F75FD">
        <w:t>TA(</w:t>
      </w:r>
      <w:r w:rsidRPr="006F75FD">
        <w:t>2026)</w:t>
      </w:r>
      <w:bookmarkEnd w:id="0"/>
      <w:r w:rsidRPr="006F75FD" w:rsidR="006F75FD">
        <w:t>0</w:t>
      </w:r>
      <w:r w:rsidRPr="006F75FD" w:rsidR="006F75FD">
        <w:t>214</w:t>
      </w:r>
    </w:p>
    <w:p w:rsidR="00DF61B9" w:rsidRPr="006F75FD" w:rsidP="00DF61B9" w14:paraId="0D9FA6BB" w14:textId="77777777">
      <w:pPr>
        <w:pStyle w:val="ATHeading2"/>
      </w:pPr>
      <w:bookmarkStart w:id="1" w:name="title"/>
      <w:r w:rsidRPr="006F75FD">
        <w:t>Convenção da Haia de 1980 sobre os Aspetos Civis do Rapto Internacional de Crianças: adesão de Cabo Verde</w:t>
      </w:r>
      <w:bookmarkEnd w:id="1"/>
    </w:p>
    <w:p w:rsidR="00DF61B9" w:rsidRPr="006F75FD" w:rsidP="00DF61B9" w14:paraId="40CC1100" w14:textId="77777777">
      <w:pPr>
        <w:rPr>
          <w:i/>
          <w:vanish/>
        </w:rPr>
      </w:pPr>
      <w:r>
        <w:rPr>
          <w:i/>
        </w:rPr>
        <w:fldChar w:fldCharType="begin"/>
      </w:r>
      <w:r w:rsidRPr="006F75FD">
        <w:rPr>
          <w:i/>
        </w:rPr>
        <w:instrText xml:space="preserve"> TC"(</w:instrText>
      </w:r>
      <w:bookmarkStart w:id="2" w:name="DocNumber"/>
      <w:r w:rsidRPr="006F75FD">
        <w:rPr>
          <w:i/>
        </w:rPr>
        <w:instrText>A10-0157/2026</w:instrText>
      </w:r>
      <w:bookmarkEnd w:id="2"/>
      <w:r w:rsidRPr="006F75FD">
        <w:rPr>
          <w:i/>
        </w:rPr>
        <w:instrText xml:space="preserve"> - Relator: </w:instrText>
      </w:r>
      <w:r w:rsidRPr="006F75FD">
        <w:rPr>
          <w:i/>
        </w:rPr>
        <w:instrText>Ilhan</w:instrText>
      </w:r>
      <w:r w:rsidRPr="006F75FD">
        <w:rPr>
          <w:i/>
        </w:rPr>
        <w:instrText xml:space="preserve"> </w:instrText>
      </w:r>
      <w:r w:rsidRPr="006F75FD">
        <w:rPr>
          <w:i/>
        </w:rPr>
        <w:instrText>Kyuchyuk</w:instrText>
      </w:r>
      <w:r w:rsidRPr="006F75F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F61B9" w:rsidRPr="006F75FD" w:rsidP="00DF61B9" w14:paraId="6FB50843" w14:textId="77777777">
      <w:pPr>
        <w:rPr>
          <w:vanish/>
        </w:rPr>
      </w:pPr>
      <w:bookmarkStart w:id="3" w:name="Commission"/>
      <w:r w:rsidRPr="006F75FD">
        <w:rPr>
          <w:vanish/>
        </w:rPr>
        <w:t>Comissão dos Assuntos Jurídicos</w:t>
      </w:r>
      <w:bookmarkEnd w:id="3"/>
    </w:p>
    <w:p w:rsidR="00DF61B9" w:rsidRPr="006F75FD" w:rsidP="00DF61B9" w14:paraId="0F0AD553" w14:textId="77777777">
      <w:pPr>
        <w:rPr>
          <w:vanish/>
        </w:rPr>
      </w:pPr>
      <w:bookmarkStart w:id="4" w:name="PE"/>
      <w:r w:rsidRPr="006F75FD">
        <w:rPr>
          <w:vanish/>
        </w:rPr>
        <w:t>PE786.994</w:t>
      </w:r>
      <w:bookmarkEnd w:id="4"/>
    </w:p>
    <w:p w:rsidR="00DF61B9" w:rsidRPr="006F75FD" w:rsidP="00DF61B9" w14:paraId="67F02985" w14:textId="1B7A3A75">
      <w:pPr>
        <w:pStyle w:val="ATHeading3"/>
      </w:pPr>
      <w:bookmarkStart w:id="5" w:name="Sujet"/>
      <w:r w:rsidRPr="006F75FD">
        <w:t xml:space="preserve">Resolução legislativa do Parlamento Europeu, de </w:t>
      </w:r>
      <w:r w:rsidRPr="006F75FD" w:rsidR="00E40892">
        <w:t xml:space="preserve">17 </w:t>
      </w:r>
      <w:r w:rsidRPr="006F75FD">
        <w:t xml:space="preserve">de </w:t>
      </w:r>
      <w:r w:rsidRPr="006F75FD" w:rsidR="00E40892">
        <w:t xml:space="preserve">junho </w:t>
      </w:r>
      <w:r w:rsidRPr="006F75FD">
        <w:t>de 2026, sobre a proposta de decisão do Conselho que autoriza os Estados-Membros da União Europeia a aceitar, no interesse da União Europeia, a adesão de Cabo Verde à Convenção da Haia de 1980 sobre os Aspetos Civis do Rapto Internacional de Crianças</w:t>
      </w:r>
      <w:bookmarkEnd w:id="5"/>
      <w:r w:rsidRPr="006F75FD">
        <w:t xml:space="preserve"> </w:t>
      </w:r>
      <w:bookmarkStart w:id="6" w:name="References"/>
      <w:r w:rsidRPr="006F75FD">
        <w:t>(</w:t>
      </w:r>
      <w:r w:rsidRPr="006F75FD">
        <w:t>COM(</w:t>
      </w:r>
      <w:r w:rsidRPr="006F75FD">
        <w:t>2026)0063 – C10</w:t>
      </w:r>
      <w:r w:rsidR="006F75FD">
        <w:noBreakHyphen/>
      </w:r>
      <w:r w:rsidRPr="006F75FD">
        <w:t>0081/2026 – 2026/0041(NLE))</w:t>
      </w:r>
      <w:bookmarkEnd w:id="6"/>
    </w:p>
    <w:p w:rsidR="00D93D62" w:rsidRPr="006F75FD" w:rsidP="00D93D62" w14:paraId="06BE7465" w14:textId="7CE4C393">
      <w:pPr>
        <w:pStyle w:val="NormalBold"/>
      </w:pPr>
      <w:r w:rsidRPr="006F75FD">
        <w:t>(Consulta)</w:t>
      </w:r>
    </w:p>
    <w:p w:rsidR="00D93D62" w:rsidRPr="006F75FD" w:rsidP="00D93D62" w14:paraId="538407E1" w14:textId="77777777">
      <w:pPr>
        <w:pStyle w:val="EPComma"/>
      </w:pPr>
      <w:r w:rsidRPr="006F75FD">
        <w:rPr>
          <w:i/>
          <w:iCs/>
        </w:rPr>
        <w:t>O Parlamento Europeu</w:t>
      </w:r>
      <w:r w:rsidRPr="006F75FD">
        <w:t>,</w:t>
      </w:r>
    </w:p>
    <w:p w:rsidR="00D93D62" w:rsidRPr="006F75FD" w:rsidP="00D93D62" w14:paraId="0B2F1DA1" w14:textId="77777777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6F75FD">
        <w:t xml:space="preserve">– </w:t>
      </w:r>
      <w:r w:rsidRPr="006F75FD">
        <w:tab/>
        <w:t>Tendo em conta a proposta de decisão do Conselho (</w:t>
      </w:r>
      <w:r w:rsidRPr="006F75FD">
        <w:t>COM(</w:t>
      </w:r>
      <w:r w:rsidRPr="006F75FD">
        <w:t>2026)0063),</w:t>
      </w:r>
    </w:p>
    <w:p w:rsidR="00D93D62" w:rsidRPr="006F75FD" w:rsidP="00D93D62" w14:paraId="299069A1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6F75FD">
        <w:rPr>
          <w:sz w:val="24"/>
        </w:rPr>
        <w:t>–</w:t>
      </w:r>
      <w:r w:rsidRPr="006F75FD">
        <w:rPr>
          <w:sz w:val="24"/>
        </w:rPr>
        <w:tab/>
        <w:t>Tendo em conta o artigo 38.º, quarto parágrafo, da Convenção da Haia de 1980 sobre os Aspetos Civis do Rapto Internacional de Crianças,</w:t>
      </w:r>
    </w:p>
    <w:p w:rsidR="00D93D62" w:rsidRPr="006F75FD" w:rsidP="00D93D62" w14:paraId="24310B8C" w14:textId="21AF3F63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6F75FD">
        <w:rPr>
          <w:rFonts w:ascii="Symbol" w:hAnsi="Symbol"/>
        </w:rPr>
        <w:sym w:font="Symbol" w:char="F02D"/>
      </w:r>
      <w:r w:rsidRPr="006F75FD">
        <w:tab/>
        <w:t>Tendo em conta o artigo 81.º, n.º 3, e o artigo 218.º, n.º 6, segundo parágrafo, alínea b), do Tratado sobre o Funcionamento da União Europeia, nos termos dos quais foi consultado pelo Conselho (C10</w:t>
      </w:r>
      <w:r w:rsidRPr="006F75FD">
        <w:noBreakHyphen/>
        <w:t>0081/2026),</w:t>
      </w:r>
    </w:p>
    <w:p w:rsidR="00D93D62" w:rsidRPr="006F75FD" w:rsidP="00D93D62" w14:paraId="0894CD55" w14:textId="5B1F7761">
      <w:pPr>
        <w:tabs>
          <w:tab w:val="left" w:pos="-720"/>
          <w:tab w:val="left" w:pos="567"/>
        </w:tabs>
        <w:spacing w:after="120"/>
        <w:ind w:left="567" w:hanging="567"/>
      </w:pPr>
      <w:r w:rsidRPr="006F75FD">
        <w:t>–</w:t>
      </w:r>
      <w:r w:rsidRPr="006F75FD">
        <w:tab/>
        <w:t>Tendo em conta o parecer do Tribunal de Justiça</w:t>
      </w:r>
      <w:r>
        <w:rPr>
          <w:vertAlign w:val="superscript"/>
        </w:rPr>
        <w:footnoteReference w:id="2"/>
      </w:r>
      <w:r w:rsidRPr="006F75FD">
        <w:t xml:space="preserve"> sobre a competência externa exclusiva da União Europeia no que se refere à declaração de aceitação de adesão à Convenção da Haia de 1980 sobre os Aspetos Civis do Rapto Internacional de Crianças,</w:t>
      </w:r>
    </w:p>
    <w:p w:rsidR="00D93D62" w:rsidRPr="006F75FD" w:rsidP="00D93D62" w14:paraId="4F95F6B1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6F75FD">
        <w:t>–</w:t>
      </w:r>
      <w:r w:rsidRPr="006F75FD">
        <w:tab/>
        <w:t>Tendo em conta o artigo 84.º e o artigo 117.º, n.º 8, do seu Regimento,</w:t>
      </w:r>
    </w:p>
    <w:p w:rsidR="00D93D62" w:rsidRPr="006F75FD" w:rsidP="00D93D62" w14:paraId="4725C2B6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6F75FD">
        <w:t>–</w:t>
      </w:r>
      <w:r w:rsidRPr="006F75FD">
        <w:tab/>
        <w:t>Tendo em conta o relatório da Comissão dos Assuntos Jurídicos (A10</w:t>
      </w:r>
      <w:r w:rsidRPr="006F75FD">
        <w:noBreakHyphen/>
        <w:t>0157/2026),</w:t>
      </w:r>
    </w:p>
    <w:p w:rsidR="00D93D62" w:rsidRPr="006F75FD" w:rsidP="006F75FD" w14:paraId="0EAB94DD" w14:textId="77777777">
      <w:pPr>
        <w:spacing w:after="240"/>
        <w:ind w:left="567" w:hanging="567"/>
        <w:rPr>
          <w:b/>
          <w:bCs/>
          <w:szCs w:val="24"/>
        </w:rPr>
      </w:pPr>
      <w:r w:rsidRPr="006F75FD">
        <w:t>1.</w:t>
      </w:r>
      <w:r w:rsidRPr="006F75FD">
        <w:tab/>
        <w:t>Aprova a autorização para que os Estados</w:t>
      </w:r>
      <w:r w:rsidRPr="006F75FD">
        <w:noBreakHyphen/>
        <w:t>Membros aceitem, no interesse da União Europeia, a adesão de Cabo Verde à Convenção da Haia de 1980 sobre os Aspetos Civis do Rapto Internacional de Crianças;</w:t>
      </w:r>
    </w:p>
    <w:p w:rsidR="00D93D62" w:rsidRPr="006F75FD" w:rsidP="00D93D62" w14:paraId="6C3FEA17" w14:textId="77777777">
      <w:pPr>
        <w:ind w:left="567" w:hanging="567"/>
      </w:pPr>
      <w:r w:rsidRPr="006F75FD">
        <w:t>2.</w:t>
      </w:r>
      <w:r w:rsidRPr="006F75FD">
        <w:tab/>
        <w:t>Encarrega a sua Presidente de transmitir a posição do Parlamento ao Conselho, à Comissão e aos governos e parlamentos dos Estados</w:t>
      </w:r>
      <w:r w:rsidRPr="006F75FD">
        <w:noBreakHyphen/>
        <w:t>Membros, bem como à Secretaria Permanente da Conferência da Haia de Direito Internacional Privado.</w:t>
      </w:r>
    </w:p>
    <w:sectPr w:rsidSect="002509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9CC" w14:paraId="465EA22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9CC" w14:paraId="20E62CD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9CC" w14:paraId="72B2D21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F61B9" w:rsidRPr="002509CC" w14:paraId="41458904" w14:textId="77777777">
      <w:r w:rsidRPr="002509CC">
        <w:separator/>
      </w:r>
    </w:p>
  </w:footnote>
  <w:footnote w:type="continuationSeparator" w:id="1">
    <w:p w:rsidR="00DF61B9" w:rsidRPr="002509CC" w14:paraId="383544AA" w14:textId="77777777">
      <w:r w:rsidRPr="002509CC">
        <w:continuationSeparator/>
      </w:r>
    </w:p>
  </w:footnote>
  <w:footnote w:id="2">
    <w:p w:rsidR="00D93D62" w:rsidRPr="002509CC" w:rsidP="00E40892" w14:paraId="15A5A330" w14:textId="02D55AF3">
      <w:pPr>
        <w:ind w:left="567" w:hanging="567"/>
      </w:pPr>
      <w:r w:rsidRPr="002509CC">
        <w:rPr>
          <w:rStyle w:val="FootnoteReference"/>
        </w:rPr>
        <w:footnoteRef/>
      </w:r>
      <w:r w:rsidRPr="002509CC" w:rsidR="002509CC">
        <w:t xml:space="preserve"> </w:t>
      </w:r>
      <w:r w:rsidRPr="002509CC" w:rsidR="002509CC">
        <w:tab/>
      </w:r>
      <w:r w:rsidRPr="002509CC">
        <w:t>Parecer 1/13 do Tribunal de Justiça, de 14 de outubro de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9CC" w14:paraId="50F534A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9CC" w14:paraId="778029C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509CC" w14:paraId="18B0CDB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0076894">
    <w:abstractNumId w:val="9"/>
  </w:num>
  <w:num w:numId="2" w16cid:durableId="40830392">
    <w:abstractNumId w:val="9"/>
  </w:num>
  <w:num w:numId="3" w16cid:durableId="31199124">
    <w:abstractNumId w:val="7"/>
  </w:num>
  <w:num w:numId="4" w16cid:durableId="228000212">
    <w:abstractNumId w:val="7"/>
  </w:num>
  <w:num w:numId="5" w16cid:durableId="2012295813">
    <w:abstractNumId w:val="6"/>
  </w:num>
  <w:num w:numId="6" w16cid:durableId="48847138">
    <w:abstractNumId w:val="6"/>
  </w:num>
  <w:num w:numId="7" w16cid:durableId="1733893824">
    <w:abstractNumId w:val="5"/>
  </w:num>
  <w:num w:numId="8" w16cid:durableId="1066336352">
    <w:abstractNumId w:val="5"/>
  </w:num>
  <w:num w:numId="9" w16cid:durableId="685134586">
    <w:abstractNumId w:val="4"/>
  </w:num>
  <w:num w:numId="10" w16cid:durableId="1065836312">
    <w:abstractNumId w:val="4"/>
  </w:num>
  <w:num w:numId="11" w16cid:durableId="153643153">
    <w:abstractNumId w:val="8"/>
  </w:num>
  <w:num w:numId="12" w16cid:durableId="590771711">
    <w:abstractNumId w:val="8"/>
  </w:num>
  <w:num w:numId="13" w16cid:durableId="1468741151">
    <w:abstractNumId w:val="3"/>
  </w:num>
  <w:num w:numId="14" w16cid:durableId="650989689">
    <w:abstractNumId w:val="3"/>
  </w:num>
  <w:num w:numId="15" w16cid:durableId="313996125">
    <w:abstractNumId w:val="2"/>
  </w:num>
  <w:num w:numId="16" w16cid:durableId="240726233">
    <w:abstractNumId w:val="2"/>
  </w:num>
  <w:num w:numId="17" w16cid:durableId="617496052">
    <w:abstractNumId w:val="1"/>
  </w:num>
  <w:num w:numId="18" w16cid:durableId="650015640">
    <w:abstractNumId w:val="1"/>
  </w:num>
  <w:num w:numId="19" w16cid:durableId="762342200">
    <w:abstractNumId w:val="0"/>
  </w:num>
  <w:num w:numId="20" w16cid:durableId="1350327032">
    <w:abstractNumId w:val="0"/>
  </w:num>
  <w:num w:numId="21" w16cid:durableId="953558694">
    <w:abstractNumId w:val="9"/>
  </w:num>
  <w:num w:numId="22" w16cid:durableId="871839306">
    <w:abstractNumId w:val="7"/>
  </w:num>
  <w:num w:numId="23" w16cid:durableId="2128654">
    <w:abstractNumId w:val="6"/>
  </w:num>
  <w:num w:numId="24" w16cid:durableId="839275982">
    <w:abstractNumId w:val="5"/>
  </w:num>
  <w:num w:numId="25" w16cid:durableId="327054498">
    <w:abstractNumId w:val="4"/>
  </w:num>
  <w:num w:numId="26" w16cid:durableId="2146123431">
    <w:abstractNumId w:val="8"/>
  </w:num>
  <w:num w:numId="27" w16cid:durableId="2107340280">
    <w:abstractNumId w:val="3"/>
  </w:num>
  <w:num w:numId="28" w16cid:durableId="1053386378">
    <w:abstractNumId w:val="2"/>
  </w:num>
  <w:num w:numId="29" w16cid:durableId="1353608432">
    <w:abstractNumId w:val="1"/>
  </w:num>
  <w:num w:numId="30" w16cid:durableId="620305006">
    <w:abstractNumId w:val="0"/>
  </w:num>
  <w:num w:numId="31" w16cid:durableId="369696357">
    <w:abstractNumId w:val="9"/>
  </w:num>
  <w:num w:numId="32" w16cid:durableId="173422681">
    <w:abstractNumId w:val="7"/>
  </w:num>
  <w:num w:numId="33" w16cid:durableId="608047704">
    <w:abstractNumId w:val="6"/>
  </w:num>
  <w:num w:numId="34" w16cid:durableId="242230057">
    <w:abstractNumId w:val="5"/>
  </w:num>
  <w:num w:numId="35" w16cid:durableId="789782160">
    <w:abstractNumId w:val="4"/>
  </w:num>
  <w:num w:numId="36" w16cid:durableId="164906118">
    <w:abstractNumId w:val="8"/>
  </w:num>
  <w:num w:numId="37" w16cid:durableId="1441410353">
    <w:abstractNumId w:val="3"/>
  </w:num>
  <w:num w:numId="38" w16cid:durableId="859322792">
    <w:abstractNumId w:val="2"/>
  </w:num>
  <w:num w:numId="39" w16cid:durableId="1131636680">
    <w:abstractNumId w:val="1"/>
  </w:num>
  <w:num w:numId="40" w16cid:durableId="935988628">
    <w:abstractNumId w:val="0"/>
  </w:num>
  <w:num w:numId="41" w16cid:durableId="2016836955">
    <w:abstractNumId w:val="10"/>
  </w:num>
  <w:num w:numId="42" w16cid:durableId="1182549362">
    <w:abstractNumId w:val="10"/>
  </w:num>
  <w:num w:numId="43" w16cid:durableId="1966156705">
    <w:abstractNumId w:val="10"/>
  </w:num>
  <w:num w:numId="44" w16cid:durableId="16316646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564"/>
    <w:rsid w:val="001F32AE"/>
    <w:rsid w:val="002509CC"/>
    <w:rsid w:val="002767FF"/>
    <w:rsid w:val="002B18FE"/>
    <w:rsid w:val="002B5493"/>
    <w:rsid w:val="002E620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6F75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82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B49"/>
    <w:rsid w:val="00D058B8"/>
    <w:rsid w:val="00D56C11"/>
    <w:rsid w:val="00D834A0"/>
    <w:rsid w:val="00D872DF"/>
    <w:rsid w:val="00D91E21"/>
    <w:rsid w:val="00D93D62"/>
    <w:rsid w:val="00DA7FCD"/>
    <w:rsid w:val="00DF61B9"/>
    <w:rsid w:val="00E365E1"/>
    <w:rsid w:val="00E4089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PT"/>
    <w:docVar w:name="dvnumam" w:val="0"/>
    <w:docVar w:name="dvpe" w:val="786.994"/>
    <w:docVar w:name="dvrapporteur" w:val="Relator: "/>
    <w:docVar w:name="dvstar" w:val="*"/>
    <w:docVar w:name="dvtitre" w:val="Resolução legislativa do Parlamento Europeu, de ... de ... de 2026,&#13;_x000a_ sobre a proposta de decisão do Conselho que autoriza os Estados-Membros da União Europeia a aceitar, no interesse da União Europeia, a adesão de Cabo Verde à Convenção da Haia de 1980 sobre os Aspetos Civis do Rapto Internacional de Crianças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4B9112"/>
  <w15:chartTrackingRefBased/>
  <w15:docId w15:val="{8073CF90-F065-4617-9E0C-277F540D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93D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93D62"/>
    <w:pPr>
      <w:spacing w:before="480" w:after="240"/>
    </w:pPr>
  </w:style>
  <w:style w:type="paragraph" w:customStyle="1" w:styleId="NormalBold">
    <w:name w:val="NormalBold"/>
    <w:basedOn w:val="Normal"/>
    <w:rsid w:val="00D93D62"/>
    <w:rPr>
      <w:b/>
    </w:rPr>
  </w:style>
  <w:style w:type="paragraph" w:styleId="Header">
    <w:name w:val="header"/>
    <w:basedOn w:val="Normal"/>
    <w:link w:val="HeaderChar"/>
    <w:rsid w:val="00D93D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D62"/>
    <w:rPr>
      <w:sz w:val="24"/>
      <w:lang w:val="pt-PT"/>
    </w:rPr>
  </w:style>
  <w:style w:type="paragraph" w:customStyle="1" w:styleId="EPFooter">
    <w:name w:val="EPFooter"/>
    <w:basedOn w:val="Normal"/>
    <w:rsid w:val="00D93D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D93D62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D93D62"/>
    <w:rPr>
      <w:lang w:val="pt-PT"/>
    </w:rPr>
  </w:style>
  <w:style w:type="paragraph" w:styleId="ListParagraph">
    <w:name w:val="List Paragraph"/>
    <w:basedOn w:val="Normal"/>
    <w:uiPriority w:val="34"/>
    <w:qFormat/>
    <w:rsid w:val="00D93D62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E40892"/>
    <w:rPr>
      <w:sz w:val="24"/>
      <w:lang w:val="pt-PT"/>
    </w:rPr>
  </w:style>
  <w:style w:type="character" w:styleId="CommentReference">
    <w:name w:val="annotation reference"/>
    <w:basedOn w:val="DefaultParagraphFont"/>
    <w:rsid w:val="00E408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08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089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40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0892"/>
    <w:rPr>
      <w:b/>
      <w:bCs/>
      <w:lang w:val="pt-PT"/>
    </w:rPr>
  </w:style>
  <w:style w:type="character" w:styleId="Hyperlink">
    <w:name w:val="Hyperlink"/>
    <w:basedOn w:val="DefaultParagraphFont"/>
    <w:rsid w:val="00E408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2026-06-17T14:14:00Z</dcterms:created>
  <dcterms:modified xsi:type="dcterms:W3CDTF">2026-06-17T14:14:00Z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