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DE87A0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755AA" w:rsidP="0010095E" w14:paraId="2AD4702B" w14:textId="77777777">
            <w:pPr>
              <w:pStyle w:val="EPName"/>
            </w:pPr>
            <w:r w:rsidRPr="00F755AA">
              <w:t>Európsky parlament</w:t>
            </w:r>
          </w:p>
          <w:p w:rsidR="00751A4A" w:rsidRPr="00F755AA" w:rsidP="005F1B17" w14:paraId="32DFDDA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55AA">
              <w:t>2024</w:t>
            </w:r>
            <w:r w:rsidRPr="00F755AA" w:rsidR="00817416">
              <w:t>-202</w:t>
            </w:r>
            <w:r w:rsidRPr="00F755A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755AA" w:rsidP="0010095E" w14:paraId="5146A303" w14:textId="77777777">
            <w:pPr>
              <w:pStyle w:val="EPLogo"/>
            </w:pPr>
            <w:r w:rsidRPr="00F755A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755AA" w:rsidP="004C5D52" w14:paraId="7A9EA433" w14:textId="77777777">
      <w:pPr>
        <w:pStyle w:val="LineTop"/>
      </w:pPr>
    </w:p>
    <w:p w:rsidR="00680577" w:rsidRPr="00F755AA" w:rsidP="00680577" w14:paraId="330E3F2D" w14:textId="77777777">
      <w:pPr>
        <w:pStyle w:val="EPBodyTA1"/>
      </w:pPr>
      <w:r w:rsidRPr="00F755AA">
        <w:t>PRIJATÉ TEXTY</w:t>
      </w:r>
    </w:p>
    <w:p w:rsidR="00D058B8" w:rsidRPr="00F755AA" w:rsidP="00D058B8" w14:paraId="449A648F" w14:textId="77777777">
      <w:pPr>
        <w:pStyle w:val="LineBottom"/>
      </w:pPr>
    </w:p>
    <w:p w:rsidR="00F05218" w:rsidRPr="00F755AA" w:rsidP="00F05218" w14:paraId="7210992A" w14:textId="706268CC">
      <w:pPr>
        <w:pStyle w:val="ATHeading1"/>
      </w:pPr>
      <w:bookmarkStart w:id="0" w:name="TANumber"/>
      <w:r w:rsidRPr="00F755AA">
        <w:t>P10_TA(2026)0</w:t>
      </w:r>
      <w:r w:rsidRPr="00F755AA" w:rsidR="00F755AA">
        <w:t>214</w:t>
      </w:r>
      <w:bookmarkEnd w:id="0"/>
    </w:p>
    <w:p w:rsidR="00F05218" w:rsidRPr="00F755AA" w:rsidP="00F05218" w14:paraId="01D0CA96" w14:textId="478ED69C">
      <w:pPr>
        <w:pStyle w:val="ATHeading2"/>
      </w:pPr>
      <w:bookmarkStart w:id="1" w:name="title"/>
      <w:r w:rsidRPr="00F755AA">
        <w:t xml:space="preserve">Haagsky dohovor (1980) o občianskoprávnych aspektoch medzinárodných únosov detí: pristúpenie </w:t>
      </w:r>
      <w:bookmarkEnd w:id="1"/>
      <w:r w:rsidRPr="00F755AA" w:rsidR="00F755AA">
        <w:t>Kapverd</w:t>
      </w:r>
    </w:p>
    <w:p w:rsidR="00F05218" w:rsidRPr="00F755AA" w:rsidP="00F05218" w14:paraId="41F88661" w14:textId="77777777">
      <w:pPr>
        <w:rPr>
          <w:i/>
          <w:vanish/>
        </w:rPr>
      </w:pPr>
      <w:r>
        <w:rPr>
          <w:i/>
        </w:rPr>
        <w:fldChar w:fldCharType="begin"/>
      </w:r>
      <w:r w:rsidRPr="00F755AA">
        <w:rPr>
          <w:i/>
        </w:rPr>
        <w:instrText xml:space="preserve"> TC"(</w:instrText>
      </w:r>
      <w:bookmarkStart w:id="2" w:name="DocNumber"/>
      <w:r w:rsidRPr="00F755AA">
        <w:rPr>
          <w:i/>
        </w:rPr>
        <w:instrText>A10-0157/2026</w:instrText>
      </w:r>
      <w:bookmarkEnd w:id="2"/>
      <w:r w:rsidRPr="00F755AA">
        <w:rPr>
          <w:i/>
        </w:rPr>
        <w:instrText xml:space="preserve"> - Spravodajca: </w:instrText>
      </w:r>
      <w:r w:rsidRPr="00F755AA">
        <w:rPr>
          <w:i/>
        </w:rPr>
        <w:instrText>Ilhan</w:instrText>
      </w:r>
      <w:r w:rsidRPr="00F755AA">
        <w:rPr>
          <w:i/>
        </w:rPr>
        <w:instrText xml:space="preserve"> </w:instrText>
      </w:r>
      <w:r w:rsidRPr="00F755AA">
        <w:rPr>
          <w:i/>
        </w:rPr>
        <w:instrText>Kyuchyuk</w:instrText>
      </w:r>
      <w:r w:rsidRPr="00F755A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05218" w:rsidRPr="00F755AA" w:rsidP="00F05218" w14:paraId="7647FF52" w14:textId="77777777">
      <w:pPr>
        <w:rPr>
          <w:vanish/>
        </w:rPr>
      </w:pPr>
      <w:bookmarkStart w:id="3" w:name="Commission"/>
      <w:r w:rsidRPr="00F755AA">
        <w:rPr>
          <w:vanish/>
        </w:rPr>
        <w:t>Výbor pre právne veci</w:t>
      </w:r>
      <w:bookmarkEnd w:id="3"/>
    </w:p>
    <w:p w:rsidR="00F05218" w:rsidRPr="00F755AA" w:rsidP="00F05218" w14:paraId="431AD397" w14:textId="77777777">
      <w:pPr>
        <w:rPr>
          <w:vanish/>
        </w:rPr>
      </w:pPr>
      <w:bookmarkStart w:id="4" w:name="PE"/>
      <w:r w:rsidRPr="00F755AA">
        <w:rPr>
          <w:vanish/>
        </w:rPr>
        <w:t>PE786.994</w:t>
      </w:r>
      <w:bookmarkEnd w:id="4"/>
    </w:p>
    <w:p w:rsidR="00F05218" w:rsidRPr="00F755AA" w:rsidP="00F05218" w14:paraId="773429C9" w14:textId="1EE12E44">
      <w:pPr>
        <w:pStyle w:val="ATHeading3"/>
      </w:pPr>
      <w:bookmarkStart w:id="5" w:name="Sujet"/>
      <w:r w:rsidRPr="00F755AA">
        <w:t xml:space="preserve">Legislatívne uznesenie Európskeho parlamentu zo </w:t>
      </w:r>
      <w:r w:rsidRPr="00F755AA" w:rsidR="00416A80">
        <w:t>17. júna</w:t>
      </w:r>
      <w:r w:rsidRPr="00F755AA">
        <w:t xml:space="preserve"> 2026 o návrhu rozhodnutia Rady, ktorým sa členské štáty oprávňujú prijať v záujme Európskej únie pristúpenie Kapverd k Haagskemu dohovoru z roku 1980 o občianskoprávnych aspektoch medzinárodných únosov detí</w:t>
      </w:r>
      <w:bookmarkEnd w:id="5"/>
      <w:r w:rsidRPr="00F755AA">
        <w:t xml:space="preserve"> </w:t>
      </w:r>
      <w:bookmarkStart w:id="6" w:name="References"/>
      <w:r w:rsidRPr="00F755AA">
        <w:t>(COM(2026)0063 – C10-0081/2026 – 2026/0041(NLE))</w:t>
      </w:r>
      <w:bookmarkEnd w:id="6"/>
    </w:p>
    <w:p w:rsidR="00991044" w:rsidRPr="00F755AA" w:rsidP="00991044" w14:paraId="44C27D75" w14:textId="77777777">
      <w:pPr>
        <w:pStyle w:val="NormalBold"/>
      </w:pPr>
      <w:r w:rsidRPr="00F755AA">
        <w:t>(Konzultácia)</w:t>
      </w:r>
    </w:p>
    <w:p w:rsidR="00991044" w:rsidRPr="00F755AA" w:rsidP="00991044" w14:paraId="7453B995" w14:textId="77777777">
      <w:pPr>
        <w:pStyle w:val="EPComma"/>
      </w:pPr>
      <w:r w:rsidRPr="00F755AA">
        <w:rPr>
          <w:i/>
        </w:rPr>
        <w:t>Európsky parlament</w:t>
      </w:r>
      <w:r w:rsidRPr="00F755AA">
        <w:t>,</w:t>
      </w:r>
    </w:p>
    <w:p w:rsidR="00991044" w:rsidRPr="00F755AA" w:rsidP="00991044" w14:paraId="4B037F4A" w14:textId="58F81C95">
      <w:pPr>
        <w:tabs>
          <w:tab w:val="left" w:pos="-720"/>
          <w:tab w:val="left" w:pos="567"/>
        </w:tabs>
        <w:spacing w:after="120"/>
        <w:ind w:left="567" w:hanging="567"/>
        <w:rPr>
          <w:szCs w:val="24"/>
        </w:rPr>
      </w:pPr>
      <w:r w:rsidRPr="00F755AA">
        <w:t>–</w:t>
      </w:r>
      <w:r w:rsidRPr="00F755AA">
        <w:tab/>
        <w:t>so zreteľom na návrh rozhodnutia Rady (COM(2026)0063),</w:t>
      </w:r>
    </w:p>
    <w:p w:rsidR="00991044" w:rsidRPr="00F755AA" w:rsidP="00991044" w14:paraId="603724F4" w14:textId="77777777">
      <w:pPr>
        <w:pStyle w:val="EndnoteText"/>
        <w:spacing w:after="120"/>
        <w:ind w:left="567" w:hanging="567"/>
        <w:jc w:val="left"/>
        <w:rPr>
          <w:szCs w:val="24"/>
        </w:rPr>
      </w:pPr>
      <w:r w:rsidRPr="00F755AA">
        <w:rPr>
          <w:sz w:val="24"/>
        </w:rPr>
        <w:t>–</w:t>
      </w:r>
      <w:r w:rsidRPr="00F755AA">
        <w:rPr>
          <w:sz w:val="24"/>
        </w:rPr>
        <w:tab/>
        <w:t>so zreteľom na článok 38 štvrtý odsek Haagskeho dohovoru z roku 1980 o občianskoprávnych aspektoch medzinárodných únosov detí,</w:t>
      </w:r>
    </w:p>
    <w:p w:rsidR="00991044" w:rsidRPr="00F755AA" w:rsidP="00991044" w14:paraId="3E919422" w14:textId="1EB367A4">
      <w:pPr>
        <w:tabs>
          <w:tab w:val="left" w:pos="-720"/>
          <w:tab w:val="left" w:pos="567"/>
        </w:tabs>
        <w:spacing w:after="120"/>
        <w:ind w:left="567" w:hanging="567"/>
        <w:rPr>
          <w:szCs w:val="24"/>
        </w:rPr>
      </w:pPr>
      <w:r w:rsidRPr="00F755AA">
        <w:rPr>
          <w:rFonts w:ascii="Symbol" w:hAnsi="Symbol"/>
        </w:rPr>
        <w:sym w:font="Symbol" w:char="F02D"/>
      </w:r>
      <w:r w:rsidRPr="00F755AA">
        <w:tab/>
        <w:t>so zreteľom na článok 81 ods. 3</w:t>
      </w:r>
      <w:r w:rsidRPr="00F755AA" w:rsidR="00416A80">
        <w:t xml:space="preserve"> a</w:t>
      </w:r>
      <w:r w:rsidRPr="00F755AA">
        <w:t xml:space="preserve"> článok 218 ods. 6 druhý </w:t>
      </w:r>
      <w:r w:rsidRPr="00F755AA">
        <w:t>pododsek</w:t>
      </w:r>
      <w:r w:rsidRPr="00F755AA">
        <w:t xml:space="preserve"> písm. b) Zmluvy o fungovaní Európskej únie, v súlade s ktorými Rada konzultovala s Európskym parlamentom (C10</w:t>
      </w:r>
      <w:r w:rsidRPr="00F755AA">
        <w:noBreakHyphen/>
        <w:t>0081/2026),</w:t>
      </w:r>
    </w:p>
    <w:p w:rsidR="00991044" w:rsidRPr="00F755AA" w:rsidP="00991044" w14:paraId="71ECC0FA" w14:textId="77777777">
      <w:pPr>
        <w:tabs>
          <w:tab w:val="left" w:pos="-720"/>
          <w:tab w:val="left" w:pos="567"/>
        </w:tabs>
        <w:spacing w:after="120"/>
        <w:ind w:left="567" w:hanging="567"/>
      </w:pPr>
      <w:r w:rsidRPr="00F755AA">
        <w:t>–</w:t>
      </w:r>
      <w:r w:rsidRPr="00F755AA">
        <w:tab/>
        <w:t>so zreteľom na stanovisko Súdneho dvora</w:t>
      </w:r>
      <w:r>
        <w:rPr>
          <w:vertAlign w:val="superscript"/>
        </w:rPr>
        <w:footnoteReference w:id="2"/>
      </w:r>
      <w:r w:rsidRPr="00F755AA">
        <w:t xml:space="preserve">, podľa ktorého vyhlásenie o prijatí pristúpenia k Haagskemu dohovoru z roku 1980 o občianskoprávnych aspektoch medzinárodných únosov detí patrí do výlučnej právomoci Európskej únie, </w:t>
      </w:r>
    </w:p>
    <w:p w:rsidR="00991044" w:rsidRPr="00F755AA" w:rsidP="00991044" w14:paraId="22B434DA" w14:textId="77777777">
      <w:pPr>
        <w:tabs>
          <w:tab w:val="left" w:pos="-720"/>
        </w:tabs>
        <w:spacing w:after="120"/>
        <w:ind w:left="567" w:hanging="567"/>
        <w:rPr>
          <w:szCs w:val="24"/>
        </w:rPr>
      </w:pPr>
      <w:r w:rsidRPr="00F755AA">
        <w:t>–</w:t>
      </w:r>
      <w:r w:rsidRPr="00F755AA">
        <w:tab/>
        <w:t>so zreteľom na článok 84 a článok 117 ods. 8 rokovacieho poriadku,</w:t>
      </w:r>
    </w:p>
    <w:p w:rsidR="00991044" w:rsidRPr="00F755AA" w:rsidP="00991044" w14:paraId="765C56C0" w14:textId="77777777">
      <w:pPr>
        <w:tabs>
          <w:tab w:val="left" w:pos="-720"/>
        </w:tabs>
        <w:spacing w:after="120"/>
        <w:ind w:left="567" w:hanging="567"/>
        <w:rPr>
          <w:szCs w:val="24"/>
        </w:rPr>
      </w:pPr>
      <w:r w:rsidRPr="00F755AA">
        <w:t>–</w:t>
      </w:r>
      <w:r w:rsidRPr="00F755AA">
        <w:tab/>
        <w:t>so zreteľom na správu Výboru pre právne veci (A10-0157/2026),</w:t>
      </w:r>
    </w:p>
    <w:p w:rsidR="00991044" w:rsidRPr="00F755AA" w:rsidP="00F755AA" w14:paraId="4F78EF7F" w14:textId="77777777">
      <w:pPr>
        <w:tabs>
          <w:tab w:val="left" w:pos="-720"/>
        </w:tabs>
        <w:spacing w:after="120"/>
        <w:ind w:left="567" w:hanging="567"/>
        <w:rPr>
          <w:b/>
          <w:bCs/>
          <w:szCs w:val="24"/>
        </w:rPr>
      </w:pPr>
      <w:r w:rsidRPr="00F755AA">
        <w:t>1.</w:t>
      </w:r>
      <w:r w:rsidRPr="00F755AA">
        <w:tab/>
        <w:t>schvaľuje oprávnenie pre členské štáty prijať v záujme Európskej únie pristúpenie Kapverd k Haagskemu dohovoru z roku 1980 o občianskoprávnych aspektoch medzinárodných únosov detí;</w:t>
      </w:r>
    </w:p>
    <w:p w:rsidR="00D766C1" w:rsidRPr="00F755AA" w:rsidP="00416A80" w14:paraId="78E83BF0" w14:textId="53A7A379">
      <w:pPr>
        <w:ind w:left="567" w:hanging="567"/>
      </w:pPr>
      <w:r w:rsidRPr="00F755AA">
        <w:t>2.</w:t>
      </w:r>
      <w:r w:rsidRPr="00F755AA">
        <w:tab/>
        <w:t>poveruje svoju predsedníčku, aby postúpila túto pozíciu Rade, Komisii a vládam a parlamentom členských štátov a Stálej kancelárii Haagskej konferencie medzinárodného práva súkromného.</w:t>
      </w:r>
    </w:p>
    <w:p w:rsidR="00E365E1" w:rsidRPr="00F755AA" w:rsidP="00F05218" w14:paraId="667289B7" w14:textId="72835237"/>
    <w:sectPr w:rsidSect="00D766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766C1" w14:paraId="0317DC5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766C1" w14:paraId="251E4DB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766C1" w14:paraId="1A2CE09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05218" w:rsidRPr="00D766C1" w14:paraId="22FDA824" w14:textId="77777777">
      <w:r w:rsidRPr="00D766C1">
        <w:separator/>
      </w:r>
    </w:p>
  </w:footnote>
  <w:footnote w:type="continuationSeparator" w:id="1">
    <w:p w:rsidR="00F05218" w:rsidRPr="00D766C1" w14:paraId="3A32EE31" w14:textId="77777777">
      <w:r w:rsidRPr="00D766C1">
        <w:continuationSeparator/>
      </w:r>
    </w:p>
  </w:footnote>
  <w:footnote w:id="2">
    <w:p w:rsidR="00991044" w:rsidRPr="00D766C1" w:rsidP="00F755AA" w14:paraId="27E4F71C" w14:textId="2390E83F">
      <w:pPr>
        <w:ind w:left="567" w:hanging="567"/>
      </w:pPr>
      <w:r w:rsidRPr="00D766C1">
        <w:rPr>
          <w:rStyle w:val="FootnoteReference"/>
        </w:rPr>
        <w:footnoteRef/>
      </w:r>
      <w:r w:rsidRPr="00D766C1" w:rsidR="00D766C1">
        <w:t xml:space="preserve"> </w:t>
      </w:r>
      <w:r w:rsidRPr="00D766C1" w:rsidR="00D766C1">
        <w:tab/>
      </w:r>
      <w:r w:rsidRPr="00D766C1">
        <w:t>Stanovisko Súdneho dvora 1/13 zo 14. októbra 2014, ECLI:EU:C:2014:2303.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766C1" w14:paraId="0810DD6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766C1" w14:paraId="79E39B2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766C1" w14:paraId="15A3850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7941132">
    <w:abstractNumId w:val="9"/>
  </w:num>
  <w:num w:numId="2" w16cid:durableId="1137186787">
    <w:abstractNumId w:val="9"/>
  </w:num>
  <w:num w:numId="3" w16cid:durableId="553589433">
    <w:abstractNumId w:val="7"/>
  </w:num>
  <w:num w:numId="4" w16cid:durableId="1146975011">
    <w:abstractNumId w:val="7"/>
  </w:num>
  <w:num w:numId="5" w16cid:durableId="1900238174">
    <w:abstractNumId w:val="6"/>
  </w:num>
  <w:num w:numId="6" w16cid:durableId="943536124">
    <w:abstractNumId w:val="6"/>
  </w:num>
  <w:num w:numId="7" w16cid:durableId="1239097880">
    <w:abstractNumId w:val="5"/>
  </w:num>
  <w:num w:numId="8" w16cid:durableId="1682851250">
    <w:abstractNumId w:val="5"/>
  </w:num>
  <w:num w:numId="9" w16cid:durableId="2119444527">
    <w:abstractNumId w:val="4"/>
  </w:num>
  <w:num w:numId="10" w16cid:durableId="1550023060">
    <w:abstractNumId w:val="4"/>
  </w:num>
  <w:num w:numId="11" w16cid:durableId="867527107">
    <w:abstractNumId w:val="8"/>
  </w:num>
  <w:num w:numId="12" w16cid:durableId="1137265544">
    <w:abstractNumId w:val="8"/>
  </w:num>
  <w:num w:numId="13" w16cid:durableId="1610236697">
    <w:abstractNumId w:val="3"/>
  </w:num>
  <w:num w:numId="14" w16cid:durableId="755177754">
    <w:abstractNumId w:val="3"/>
  </w:num>
  <w:num w:numId="15" w16cid:durableId="282031808">
    <w:abstractNumId w:val="2"/>
  </w:num>
  <w:num w:numId="16" w16cid:durableId="680400294">
    <w:abstractNumId w:val="2"/>
  </w:num>
  <w:num w:numId="17" w16cid:durableId="1757510699">
    <w:abstractNumId w:val="1"/>
  </w:num>
  <w:num w:numId="18" w16cid:durableId="398408706">
    <w:abstractNumId w:val="1"/>
  </w:num>
  <w:num w:numId="19" w16cid:durableId="1645505330">
    <w:abstractNumId w:val="0"/>
  </w:num>
  <w:num w:numId="20" w16cid:durableId="2025982645">
    <w:abstractNumId w:val="0"/>
  </w:num>
  <w:num w:numId="21" w16cid:durableId="110323783">
    <w:abstractNumId w:val="9"/>
  </w:num>
  <w:num w:numId="22" w16cid:durableId="434205100">
    <w:abstractNumId w:val="7"/>
  </w:num>
  <w:num w:numId="23" w16cid:durableId="1000235803">
    <w:abstractNumId w:val="6"/>
  </w:num>
  <w:num w:numId="24" w16cid:durableId="1116101676">
    <w:abstractNumId w:val="5"/>
  </w:num>
  <w:num w:numId="25" w16cid:durableId="733239736">
    <w:abstractNumId w:val="4"/>
  </w:num>
  <w:num w:numId="26" w16cid:durableId="1694727494">
    <w:abstractNumId w:val="8"/>
  </w:num>
  <w:num w:numId="27" w16cid:durableId="1128816276">
    <w:abstractNumId w:val="3"/>
  </w:num>
  <w:num w:numId="28" w16cid:durableId="1633748762">
    <w:abstractNumId w:val="2"/>
  </w:num>
  <w:num w:numId="29" w16cid:durableId="1862544590">
    <w:abstractNumId w:val="1"/>
  </w:num>
  <w:num w:numId="30" w16cid:durableId="40135907">
    <w:abstractNumId w:val="0"/>
  </w:num>
  <w:num w:numId="31" w16cid:durableId="1170484721">
    <w:abstractNumId w:val="9"/>
  </w:num>
  <w:num w:numId="32" w16cid:durableId="1748264825">
    <w:abstractNumId w:val="7"/>
  </w:num>
  <w:num w:numId="33" w16cid:durableId="1815296453">
    <w:abstractNumId w:val="6"/>
  </w:num>
  <w:num w:numId="34" w16cid:durableId="445005156">
    <w:abstractNumId w:val="5"/>
  </w:num>
  <w:num w:numId="35" w16cid:durableId="2043901011">
    <w:abstractNumId w:val="4"/>
  </w:num>
  <w:num w:numId="36" w16cid:durableId="1437095346">
    <w:abstractNumId w:val="8"/>
  </w:num>
  <w:num w:numId="37" w16cid:durableId="1623730449">
    <w:abstractNumId w:val="3"/>
  </w:num>
  <w:num w:numId="38" w16cid:durableId="429157805">
    <w:abstractNumId w:val="2"/>
  </w:num>
  <w:num w:numId="39" w16cid:durableId="1575822392">
    <w:abstractNumId w:val="1"/>
  </w:num>
  <w:num w:numId="40" w16cid:durableId="2022777735">
    <w:abstractNumId w:val="0"/>
  </w:num>
  <w:num w:numId="41" w16cid:durableId="412166764">
    <w:abstractNumId w:val="10"/>
  </w:num>
  <w:num w:numId="42" w16cid:durableId="1202283106">
    <w:abstractNumId w:val="10"/>
  </w:num>
  <w:num w:numId="43" w16cid:durableId="1802454976">
    <w:abstractNumId w:val="10"/>
  </w:num>
  <w:num w:numId="44" w16cid:durableId="13818277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21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57B9"/>
    <w:rsid w:val="0025508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6A80"/>
    <w:rsid w:val="00421060"/>
    <w:rsid w:val="00471C19"/>
    <w:rsid w:val="0047675D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04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66C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5218"/>
    <w:rsid w:val="00F075DC"/>
    <w:rsid w:val="00F149E9"/>
    <w:rsid w:val="00F5134D"/>
    <w:rsid w:val="00F74202"/>
    <w:rsid w:val="00F755AA"/>
    <w:rsid w:val="00F87713"/>
    <w:rsid w:val="00FB4360"/>
    <w:rsid w:val="00FD0C70"/>
  </w:rsids>
  <w:docVars>
    <w:docVar w:name="dvdocse" w:val="A10-0157/2026"/>
    <w:docVar w:name="dvlangue" w:val="SK"/>
    <w:docVar w:name="dvnumam" w:val="0"/>
    <w:docVar w:name="dvpe" w:val="786.994"/>
    <w:docVar w:name="dvrapporteur" w:val="Spravodajca: "/>
    <w:docVar w:name="dvstar" w:val="*"/>
    <w:docVar w:name="dvtitre" w:val="Legislatívne uznesenie Európskeho parlamentu z/zo xx. xxx 2026 o návrhu rozhodnutia Rady, ktorým sa členské štáty oprávňujú prijať v záujme Európskej únie pristúpenie Kapverd k Haagskemu dohovoru z roku 1980 o občianskoprávnych aspektoch medzinárodných únosov detí(COM(2026)0063 – C10-0081/2026 – 2026/004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4DDC8E8"/>
  <w15:chartTrackingRefBased/>
  <w15:docId w15:val="{20ADBE74-6CA8-401E-8D23-22FF2D704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9104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91044"/>
    <w:pPr>
      <w:spacing w:before="480" w:after="240"/>
    </w:pPr>
  </w:style>
  <w:style w:type="paragraph" w:customStyle="1" w:styleId="NormalBold">
    <w:name w:val="NormalBold"/>
    <w:basedOn w:val="Normal"/>
    <w:rsid w:val="00991044"/>
    <w:rPr>
      <w:b/>
    </w:rPr>
  </w:style>
  <w:style w:type="paragraph" w:styleId="Header">
    <w:name w:val="header"/>
    <w:basedOn w:val="Normal"/>
    <w:link w:val="HeaderChar"/>
    <w:rsid w:val="009910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91044"/>
    <w:rPr>
      <w:sz w:val="24"/>
      <w:lang w:val="sk-SK"/>
    </w:rPr>
  </w:style>
  <w:style w:type="paragraph" w:customStyle="1" w:styleId="EPFooter">
    <w:name w:val="EPFooter"/>
    <w:basedOn w:val="Normal"/>
    <w:rsid w:val="0099104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EndnoteText">
    <w:name w:val="endnote text"/>
    <w:basedOn w:val="Normal"/>
    <w:link w:val="EndnoteTextChar"/>
    <w:unhideWhenUsed/>
    <w:rsid w:val="00991044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991044"/>
    <w:rPr>
      <w:lang w:val="sk-SK"/>
    </w:rPr>
  </w:style>
  <w:style w:type="paragraph" w:styleId="ListParagraph">
    <w:name w:val="List Paragraph"/>
    <w:basedOn w:val="Normal"/>
    <w:uiPriority w:val="34"/>
    <w:qFormat/>
    <w:rsid w:val="00991044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ind w:left="720"/>
      <w:contextualSpacing/>
      <w:jc w:val="both"/>
    </w:pPr>
  </w:style>
  <w:style w:type="paragraph" w:styleId="Revision">
    <w:name w:val="Revision"/>
    <w:hidden/>
    <w:uiPriority w:val="99"/>
    <w:semiHidden/>
    <w:rsid w:val="00416A80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2026-06-17T09:19:00Z</dcterms:created>
  <dcterms:modified xsi:type="dcterms:W3CDTF">2026-06-17T09:19:00Z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A10-0157/2026</vt:lpwstr>
  </property>
  <property fmtid="{D5CDD505-2E9C-101B-9397-08002B2CF9AE}" pid="4" name="&lt;Type&gt;">
    <vt:lpwstr>RR</vt:lpwstr>
  </property>
</Properties>
</file>