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D40A3D" w14:textId="77777777" w:rsidTr="0010095E">
        <w:tblPrEx>
          <w:tblW w:w="9072" w:type="dxa"/>
          <w:tblLook w:val="01E0"/>
        </w:tblPrEx>
        <w:trPr>
          <w:trHeight w:hRule="exact" w:val="1418"/>
        </w:trPr>
        <w:tc>
          <w:tcPr>
            <w:tcW w:w="6804" w:type="dxa"/>
            <w:shd w:val="clear" w:color="auto" w:fill="auto"/>
            <w:vAlign w:val="center"/>
          </w:tcPr>
          <w:p w:rsidR="00751A4A" w:rsidRPr="0057249F" w:rsidP="0010095E" w14:paraId="453E1E3B" w14:textId="3301BAEF">
            <w:pPr>
              <w:pStyle w:val="EPName"/>
            </w:pPr>
            <w:r w:rsidRPr="0057249F">
              <w:t>Ευρωπαϊκό Κοινοβούλιο</w:t>
            </w:r>
          </w:p>
          <w:p w:rsidR="00751A4A" w:rsidRPr="0057249F" w:rsidP="005F1B17" w14:paraId="7B1AA6DB" w14:textId="77777777">
            <w:pPr>
              <w:pStyle w:val="EPTerm"/>
              <w:rPr>
                <w:rStyle w:val="HideTWBExt"/>
                <w:noProof w:val="0"/>
                <w:vanish w:val="0"/>
                <w:color w:val="auto"/>
              </w:rPr>
            </w:pPr>
            <w:r w:rsidRPr="0057249F">
              <w:t>2024</w:t>
            </w:r>
            <w:r w:rsidRPr="0057249F" w:rsidR="00817416">
              <w:t>-202</w:t>
            </w:r>
            <w:r w:rsidRPr="0057249F">
              <w:t>9</w:t>
            </w:r>
          </w:p>
        </w:tc>
        <w:tc>
          <w:tcPr>
            <w:tcW w:w="2268" w:type="dxa"/>
            <w:shd w:val="clear" w:color="auto" w:fill="auto"/>
          </w:tcPr>
          <w:p w:rsidR="00751A4A" w:rsidRPr="0057249F" w:rsidP="0010095E" w14:paraId="48800F34" w14:textId="77777777">
            <w:pPr>
              <w:pStyle w:val="EPLogo"/>
            </w:pPr>
            <w:r w:rsidRPr="0057249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7249F" w:rsidP="004C5D52" w14:paraId="2899C9E3" w14:textId="77777777">
      <w:pPr>
        <w:pStyle w:val="LineTop"/>
      </w:pPr>
    </w:p>
    <w:p w:rsidR="00680577" w:rsidRPr="0057249F" w:rsidP="00680577" w14:paraId="2EE2C988" w14:textId="4D559C16">
      <w:pPr>
        <w:pStyle w:val="EPBodyTA1"/>
      </w:pPr>
      <w:r w:rsidRPr="0057249F">
        <w:t>ΚΕΙΜΕΝΑ ΠΟΥ ΕΓΚΡΙΘΗΚΑΝ</w:t>
      </w:r>
    </w:p>
    <w:p w:rsidR="00D058B8" w:rsidRPr="0057249F" w:rsidP="00D058B8" w14:paraId="4D5A257F" w14:textId="77777777">
      <w:pPr>
        <w:pStyle w:val="LineBottom"/>
      </w:pPr>
    </w:p>
    <w:p w:rsidR="001E1800" w:rsidRPr="0057249F" w:rsidP="001E1800" w14:paraId="7345C4BA" w14:textId="0718E5A1">
      <w:pPr>
        <w:pStyle w:val="ATHeading1"/>
      </w:pPr>
      <w:bookmarkStart w:id="0" w:name="TANumber"/>
      <w:r w:rsidRPr="0057249F">
        <w:t>P10_TA(2026)0</w:t>
      </w:r>
      <w:r w:rsidRPr="0057249F" w:rsidR="008E48E3">
        <w:t>215</w:t>
      </w:r>
      <w:bookmarkEnd w:id="0"/>
    </w:p>
    <w:p w:rsidR="001E1800" w:rsidRPr="0057249F" w:rsidP="001E1800" w14:paraId="5732318A" w14:textId="0FD79028">
      <w:pPr>
        <w:pStyle w:val="ATHeading2"/>
      </w:pPr>
      <w:bookmarkStart w:id="1" w:name="title"/>
      <w:r w:rsidRPr="0057249F">
        <w:t>Έκθεση της Επιτροπής του 2025 για την Τουρκία</w:t>
      </w:r>
      <w:bookmarkEnd w:id="1"/>
    </w:p>
    <w:p w:rsidR="001E1800" w:rsidRPr="0057249F" w:rsidP="001E1800" w14:paraId="7E65FA79" w14:textId="77777777">
      <w:pPr>
        <w:rPr>
          <w:i/>
          <w:vanish/>
        </w:rPr>
      </w:pPr>
      <w:r>
        <w:rPr>
          <w:i/>
        </w:rPr>
        <w:fldChar w:fldCharType="begin"/>
      </w:r>
      <w:r w:rsidRPr="0057249F">
        <w:rPr>
          <w:i/>
        </w:rPr>
        <w:instrText xml:space="preserve"> TC"(</w:instrText>
      </w:r>
      <w:bookmarkStart w:id="2" w:name="DocNumber"/>
      <w:r w:rsidRPr="0057249F">
        <w:rPr>
          <w:i/>
        </w:rPr>
        <w:instrText>A10-0106/2026</w:instrText>
      </w:r>
      <w:bookmarkEnd w:id="2"/>
      <w:r w:rsidRPr="0057249F">
        <w:rPr>
          <w:i/>
        </w:rPr>
        <w:instrText xml:space="preserve"> - Εισηγητής: Nacho Sánchez Amor)"\l3 \n&gt; \* MERGEFORMAT </w:instrText>
      </w:r>
      <w:r>
        <w:rPr>
          <w:i/>
        </w:rPr>
        <w:fldChar w:fldCharType="end"/>
      </w:r>
    </w:p>
    <w:p w:rsidR="001E1800" w:rsidRPr="0057249F" w:rsidP="001E1800" w14:paraId="20BCA4D6" w14:textId="77777777">
      <w:pPr>
        <w:rPr>
          <w:vanish/>
        </w:rPr>
      </w:pPr>
      <w:bookmarkStart w:id="3" w:name="Commission"/>
      <w:r w:rsidRPr="0057249F">
        <w:rPr>
          <w:vanish/>
        </w:rPr>
        <w:t>Επιτροπή Εξωτερικών Υποθέσεων</w:t>
      </w:r>
      <w:bookmarkEnd w:id="3"/>
    </w:p>
    <w:p w:rsidR="001E1800" w:rsidRPr="0057249F" w:rsidP="001E1800" w14:paraId="0094A75A" w14:textId="77777777">
      <w:pPr>
        <w:rPr>
          <w:vanish/>
        </w:rPr>
      </w:pPr>
      <w:bookmarkStart w:id="4" w:name="PE"/>
      <w:r w:rsidRPr="0057249F">
        <w:rPr>
          <w:vanish/>
        </w:rPr>
        <w:t>PE781.407</w:t>
      </w:r>
      <w:bookmarkEnd w:id="4"/>
    </w:p>
    <w:p w:rsidR="001E1800" w:rsidRPr="0057249F" w:rsidP="001E1800" w14:paraId="096BDD6B" w14:textId="5812CBEA">
      <w:pPr>
        <w:pStyle w:val="ATHeading3"/>
      </w:pPr>
      <w:bookmarkStart w:id="5" w:name="Sujet"/>
      <w:r w:rsidRPr="0057249F">
        <w:t xml:space="preserve">Ψήφισμα του Ευρωπαϊκού Κοινοβουλίου της </w:t>
      </w:r>
      <w:r w:rsidRPr="0057249F" w:rsidR="00C56582">
        <w:t>17</w:t>
      </w:r>
      <w:r w:rsidRPr="0057249F" w:rsidR="006E4458">
        <w:t>ης Ιουνίου</w:t>
      </w:r>
      <w:r w:rsidRPr="0057249F">
        <w:t xml:space="preserve"> 2026 σχετικά με την έκθεση της Επιτροπής, του 2025 για την Τουρκία</w:t>
      </w:r>
      <w:bookmarkEnd w:id="5"/>
      <w:r w:rsidRPr="0057249F">
        <w:t xml:space="preserve"> </w:t>
      </w:r>
      <w:bookmarkStart w:id="6" w:name="References"/>
      <w:r w:rsidRPr="0057249F">
        <w:t>(2025/2256(INI))</w:t>
      </w:r>
      <w:bookmarkEnd w:id="6"/>
    </w:p>
    <w:p w:rsidR="006E4458" w:rsidRPr="0057249F" w:rsidP="00350D1C" w14:paraId="13D80BB6" w14:textId="77777777">
      <w:pPr>
        <w:pStyle w:val="Normal12"/>
        <w:rPr>
          <w:i/>
          <w:iCs/>
        </w:rPr>
      </w:pPr>
    </w:p>
    <w:p w:rsidR="00350D1C" w:rsidRPr="0057249F" w:rsidP="00350D1C" w14:paraId="0BC79E14" w14:textId="2967F2BD">
      <w:pPr>
        <w:pStyle w:val="Normal12"/>
      </w:pPr>
      <w:r w:rsidRPr="0057249F">
        <w:rPr>
          <w:i/>
          <w:iCs/>
        </w:rPr>
        <w:t>Το Ευρωπαϊκό Κοινοβούλιο</w:t>
      </w:r>
      <w:r w:rsidRPr="0057249F">
        <w:t>,</w:t>
      </w:r>
    </w:p>
    <w:p w:rsidR="00350D1C" w:rsidRPr="0057249F" w:rsidP="006E4458" w14:paraId="04080F87" w14:textId="77777777">
      <w:pPr>
        <w:pStyle w:val="NormalHanging"/>
        <w:ind w:left="567" w:hanging="567"/>
      </w:pPr>
      <w:r w:rsidRPr="0057249F">
        <w:t>–</w:t>
      </w:r>
      <w:r w:rsidRPr="0057249F">
        <w:tab/>
        <w:t>έχοντας υπόψη τα συμπεράσματα του Ευρωπαϊκού Συμβουλίου της 17ης και 18ης Απριλίου 2024, της 30ής Ιουνίου 2023, της 23ης Ιουνίου 2022, της 24ης Ιουνίου 2021 και της 12ης Δεκεμβρίου 2019, καθώς και όλα τα προηγούμενα σχετικά συμπεράσματα του Συμβουλίου και του Ευρωπαϊκού Συμβουλίου,</w:t>
      </w:r>
    </w:p>
    <w:p w:rsidR="00350D1C" w:rsidRPr="0057249F" w:rsidP="006E4458" w14:paraId="4448729A" w14:textId="77777777">
      <w:pPr>
        <w:pStyle w:val="NormalHanging"/>
        <w:ind w:left="567" w:hanging="567"/>
      </w:pPr>
      <w:r w:rsidRPr="0057249F">
        <w:t>–</w:t>
      </w:r>
      <w:r w:rsidRPr="0057249F">
        <w:tab/>
        <w:t>έχοντας υπόψη το γεγονός ότι η Τουρκία είναι μέλος του Συμβουλίου της Ευρώπης και του ΝΑΤΟ,</w:t>
      </w:r>
    </w:p>
    <w:p w:rsidR="00350D1C" w:rsidRPr="0057249F" w:rsidP="006E4458" w14:paraId="2A615F81" w14:textId="2A958027">
      <w:pPr>
        <w:pStyle w:val="NormalHanging"/>
        <w:ind w:left="567" w:hanging="567"/>
      </w:pPr>
      <w:r w:rsidRPr="0057249F">
        <w:t>–</w:t>
      </w:r>
      <w:r w:rsidRPr="0057249F">
        <w:tab/>
        <w:t>έχοντας υπόψη τη συμφωνία μεταξύ της Ευρωπαϊκής Ένωσης και της Δημοκρατίας της Τουρκίας για την επανεισδοχή προσώπων που διαμένουν χωρίς άδεια</w:t>
      </w:r>
      <w:r>
        <w:rPr>
          <w:rStyle w:val="FootnoteReference"/>
        </w:rPr>
        <w:footnoteReference w:id="2"/>
      </w:r>
      <w:r w:rsidRPr="0057249F">
        <w:t xml:space="preserve"> (συμφωνία επανεισδοχής ΕΕ-Τουρκίας),</w:t>
      </w:r>
    </w:p>
    <w:p w:rsidR="00350D1C" w:rsidRPr="0057249F" w:rsidP="006E4458" w14:paraId="74999E5E" w14:textId="77777777">
      <w:pPr>
        <w:pStyle w:val="NormalHanging"/>
        <w:ind w:left="567" w:hanging="567"/>
      </w:pPr>
      <w:r w:rsidRPr="0057249F">
        <w:t>–</w:t>
      </w:r>
      <w:r w:rsidRPr="0057249F">
        <w:tab/>
        <w:t>έχοντας υπόψη τη δήλωση των μελών του Ευρωπαϊκού Συμβουλίου της 25ης Μαρτίου 2021, για την Τουρκία,</w:t>
      </w:r>
    </w:p>
    <w:p w:rsidR="00350D1C" w:rsidRPr="0057249F" w:rsidP="006E4458" w14:paraId="445D796E" w14:textId="77777777">
      <w:pPr>
        <w:pStyle w:val="NormalHanging"/>
        <w:ind w:left="567" w:hanging="567"/>
      </w:pPr>
      <w:r w:rsidRPr="0057249F">
        <w:t>–</w:t>
      </w:r>
      <w:r w:rsidRPr="0057249F">
        <w:tab/>
        <w:t>έχοντας υπόψη τις «δηλώσεις ΕΕ-Τουρκίας» της 18ης Μαρτίου 2016 του Συμβουλίου και της 29ης Νοεμβρίου 2015 του Ευρωπαϊκού Συμβουλίου,</w:t>
      </w:r>
    </w:p>
    <w:p w:rsidR="00350D1C" w:rsidRPr="0057249F" w:rsidP="006E4458" w14:paraId="51083F69" w14:textId="01FC6492">
      <w:pPr>
        <w:pStyle w:val="NormalHanging"/>
        <w:ind w:left="567" w:hanging="567"/>
      </w:pPr>
      <w:r w:rsidRPr="0057249F">
        <w:t>–</w:t>
      </w:r>
      <w:r w:rsidRPr="0057249F">
        <w:tab/>
        <w:t>έχοντας υπόψη το «διαπραγματευτικό πλαίσιο για την Τουρκία» της ΕΕ, της 3ης</w:t>
      </w:r>
      <w:r w:rsidRPr="0057249F" w:rsidR="00106761">
        <w:t> </w:t>
      </w:r>
      <w:r w:rsidRPr="0057249F">
        <w:t>Οκτωβρίου 2005,</w:t>
      </w:r>
    </w:p>
    <w:p w:rsidR="00350D1C" w:rsidRPr="0057249F" w:rsidP="006E4458" w14:paraId="44757FCD" w14:textId="77777777">
      <w:pPr>
        <w:pStyle w:val="NormalHanging"/>
        <w:ind w:left="567" w:hanging="567"/>
      </w:pPr>
      <w:r w:rsidRPr="0057249F">
        <w:t>–</w:t>
      </w:r>
      <w:r w:rsidRPr="0057249F">
        <w:tab/>
        <w:t>έχοντας υπόψη τη δήλωση που εξέδωσαν η Ευρωπαϊκή Κοινότητα και τα κράτη μέλη της στις 21 Σεπτεμβρίου 2005 μετά τη δήλωση στην οποία προέβη η Τουρκία κατά την υπογραφή του πρόσθετου πρωτοκόλλου της συμφωνίας της Άγκυρας στις 29 Ιουλίου 2005,</w:t>
      </w:r>
    </w:p>
    <w:p w:rsidR="00350D1C" w:rsidRPr="0057249F" w:rsidP="006E4458" w14:paraId="6AB4C173" w14:textId="77777777">
      <w:pPr>
        <w:pStyle w:val="NormalHanging"/>
        <w:ind w:left="567" w:hanging="567"/>
      </w:pPr>
      <w:r w:rsidRPr="0057249F">
        <w:t>–</w:t>
      </w:r>
      <w:r w:rsidRPr="0057249F">
        <w:tab/>
        <w:t>έχοντας υπόψη τα συμπεράσματα του Συμβουλίου της 11ης Δεκεμβρίου 2006 και της 6ης Μαρτίου 2020, καθώς και τα συμπεράσματα της Προεδρίας του Ευρωπαϊκού Συμβουλίου της Κοπεγχάγης της 21ης και 22ας Ιουνίου 1993, γνωστά και ως κριτήρια της Κοπεγχάγης,</w:t>
      </w:r>
    </w:p>
    <w:p w:rsidR="00350D1C" w:rsidRPr="0057249F" w:rsidP="006E4458" w14:paraId="336E3AC9" w14:textId="4AAADB7A">
      <w:pPr>
        <w:pStyle w:val="NormalHanging12a"/>
        <w:ind w:left="567" w:hanging="567"/>
      </w:pPr>
      <w:r w:rsidRPr="0057249F">
        <w:t>–</w:t>
      </w:r>
      <w:r w:rsidRPr="0057249F">
        <w:tab/>
        <w:t>έχοντας υπόψη τα συμπεράσματα της προεδρίας του Συμβουλίου, της 16ης Δεκεμβρίου 2025, και τα συμπεράσματα του Συμβουλίου, της 17ης Δεκεμβρίου 2024 και της 12ης</w:t>
      </w:r>
      <w:r w:rsidRPr="0057249F" w:rsidR="00106761">
        <w:t> </w:t>
      </w:r>
      <w:r w:rsidRPr="0057249F">
        <w:t>Δεκεμβρίου 2023, σχετικά με τη διεύρυνση,</w:t>
      </w:r>
    </w:p>
    <w:p w:rsidR="00350D1C" w:rsidRPr="0057249F" w:rsidP="006E4458" w14:paraId="26D1FAFA" w14:textId="77777777">
      <w:pPr>
        <w:pStyle w:val="NormalHanging12a"/>
        <w:ind w:left="567" w:hanging="567"/>
      </w:pPr>
      <w:r w:rsidRPr="0057249F">
        <w:t>–</w:t>
      </w:r>
      <w:r w:rsidRPr="0057249F">
        <w:tab/>
        <w:t>έχοντας υπόψη το διεθνές δίκαιο της θάλασσας όπως αποτυπώνεται στη Σύμβαση των Ηνωμένων Εθνών για το Δίκαιο της Θάλασσας (UNCLOS), με την οποία θεσπίζεται το νομικό πλαίσιο που διέπει τις θαλάσσιες ζώνες και τα κυριαρχικά δικαιώματα των παράκτιων κρατών,</w:t>
      </w:r>
    </w:p>
    <w:p w:rsidR="00350D1C" w:rsidRPr="0057249F" w:rsidP="006E4458" w14:paraId="60960702" w14:textId="3E4EAE8B">
      <w:pPr>
        <w:pStyle w:val="NormalHanging12a"/>
        <w:ind w:left="567" w:hanging="567"/>
      </w:pPr>
      <w:r w:rsidRPr="0057249F">
        <w:t>–</w:t>
      </w:r>
      <w:r w:rsidRPr="0057249F">
        <w:tab/>
        <w:t xml:space="preserve">έχοντας υπόψη την ανακοίνωση της Επιτροπής, της 4ης Νοεμβρίου 2025, με τίτλο «Ανακοίνωση σχετικά με την πολιτική διεύρυνσης της ΕΕ 2025» </w:t>
      </w:r>
      <w:r w:rsidRPr="0057249F" w:rsidR="00A51975">
        <w:t>(</w:t>
      </w:r>
      <w:r w:rsidRPr="0057249F">
        <w:t>COM(2025)0690</w:t>
      </w:r>
      <w:r w:rsidRPr="0057249F" w:rsidR="00A51975">
        <w:t>)</w:t>
      </w:r>
      <w:r w:rsidRPr="0057249F">
        <w:t>, και το συνοδευτικό έγγραφο εργασίας των υπηρεσιών της Επιτροπής, με τίτλο «Έκθεση του 2025 για την Τουρκία (SWD(2025)0756),</w:t>
      </w:r>
    </w:p>
    <w:p w:rsidR="00350D1C" w:rsidRPr="0057249F" w:rsidP="006E4458" w14:paraId="7697CEC9" w14:textId="77777777">
      <w:pPr>
        <w:pStyle w:val="NormalHanging"/>
        <w:ind w:left="567" w:hanging="567"/>
      </w:pPr>
      <w:r w:rsidRPr="0057249F">
        <w:t>–</w:t>
      </w:r>
      <w:r w:rsidRPr="0057249F">
        <w:tab/>
        <w:t>έχοντας υπόψη την ειδική έκθεση 06/2024 του Ευρωπαϊκού Ελεγκτικού Συνεδρίου, της 24ης Απριλίου 2024, με τίτλο «Διευκόλυνση για τους πρόσφυγες στην Τουρκία – Πραγματικά οφέλη για τους πρόσφυγες και τις κοινότητες υποδοχής, αλλά ο αντίκτυπος και η βιωσιμότητα δεν έχουν ακόμη διασφαλιστεί»,</w:t>
      </w:r>
    </w:p>
    <w:p w:rsidR="00350D1C" w:rsidRPr="0057249F" w:rsidP="006E4458" w14:paraId="38E4E6E9" w14:textId="1ACAA88B">
      <w:pPr>
        <w:pStyle w:val="NormalHanging"/>
        <w:ind w:left="567" w:hanging="567"/>
      </w:pPr>
      <w:r w:rsidRPr="0057249F">
        <w:t>–</w:t>
      </w:r>
      <w:r w:rsidRPr="0057249F">
        <w:tab/>
        <w:t xml:space="preserve">έχοντας υπόψη τις κοινές ανακοινώσεις της Επιτροπής και του Ύπατου Εκπροσώπου της Ένωσης για Θέματα Εξωτερικής Πολιτικής και Πολιτικής Ασφαλείας, της 29ης Νοεμβρίου 2023 </w:t>
      </w:r>
      <w:r w:rsidRPr="0057249F" w:rsidR="00A51975">
        <w:t>(</w:t>
      </w:r>
      <w:r w:rsidRPr="0057249F">
        <w:t>JOIN(2023)0050</w:t>
      </w:r>
      <w:r w:rsidRPr="0057249F" w:rsidR="00A51975">
        <w:t>)</w:t>
      </w:r>
      <w:r w:rsidRPr="0057249F">
        <w:t xml:space="preserve"> και της 22ας Μαρτίου 2021 </w:t>
      </w:r>
      <w:r w:rsidRPr="0057249F" w:rsidR="00A51975">
        <w:t>(</w:t>
      </w:r>
      <w:r w:rsidRPr="0057249F">
        <w:t>JOIN(2021)0008</w:t>
      </w:r>
      <w:r w:rsidRPr="0057249F" w:rsidR="00A51975">
        <w:t>)</w:t>
      </w:r>
      <w:r w:rsidRPr="0057249F">
        <w:t>, σχετικά με την κατάσταση των πολιτικών, οικονομικών και εμπορικών σχέσεων ΕΕ-Τουρκίας,</w:t>
      </w:r>
    </w:p>
    <w:p w:rsidR="00350D1C" w:rsidRPr="0057249F" w:rsidP="006E4458" w14:paraId="407B5615" w14:textId="26EF5571">
      <w:pPr>
        <w:pStyle w:val="NormalHanging"/>
        <w:ind w:left="567" w:hanging="567"/>
      </w:pPr>
      <w:r w:rsidRPr="0057249F">
        <w:t>–</w:t>
      </w:r>
      <w:r w:rsidRPr="0057249F">
        <w:tab/>
        <w:t xml:space="preserve">έχοντας υπόψη την ανακοίνωση της Επιτροπής, της 25ης </w:t>
      </w:r>
      <w:r w:rsidR="00E76D7C">
        <w:t>Σεπτε</w:t>
      </w:r>
      <w:r w:rsidRPr="0057249F">
        <w:t xml:space="preserve">μβρίου 2025, με τίτλο «Ένατη ετήσια έκθεση σχετικά με τη διευκόλυνση για τους πρόσφυγες στην Τουρκία» </w:t>
      </w:r>
      <w:r w:rsidRPr="0057249F" w:rsidR="00A51975">
        <w:t>(</w:t>
      </w:r>
      <w:r w:rsidRPr="0057249F">
        <w:t>COM(202</w:t>
      </w:r>
      <w:r w:rsidR="00E76D7C">
        <w:t>5</w:t>
      </w:r>
      <w:r w:rsidRPr="0057249F">
        <w:t>)0517</w:t>
      </w:r>
      <w:r w:rsidRPr="0057249F" w:rsidR="00A51975">
        <w:t>)</w:t>
      </w:r>
      <w:r w:rsidRPr="0057249F">
        <w:t>,</w:t>
      </w:r>
    </w:p>
    <w:p w:rsidR="00350D1C" w:rsidRPr="0057249F" w:rsidP="006E4458" w14:paraId="56A22A83" w14:textId="06B3A1CE">
      <w:pPr>
        <w:pStyle w:val="NormalHanging12a"/>
        <w:ind w:left="567" w:hanging="567"/>
      </w:pPr>
      <w:r w:rsidRPr="0057249F">
        <w:t>–</w:t>
      </w:r>
      <w:r w:rsidRPr="0057249F">
        <w:tab/>
        <w:t>έχοντας υπόψη το ψήφισμα της Ευρωπαϊκής Επιτροπής των Περιφερειών, της 3ης</w:t>
      </w:r>
      <w:r w:rsidRPr="0057249F" w:rsidR="00106761">
        <w:t> </w:t>
      </w:r>
      <w:r w:rsidRPr="0057249F">
        <w:t>Απριλίου 2025, σχετικά με τη σύλληψη Τούρκων δημάρχων και την επίθεση στην τοπική δημοκρατία στην Τουρκία,</w:t>
      </w:r>
    </w:p>
    <w:p w:rsidR="00350D1C" w:rsidRPr="0057249F" w:rsidP="006E4458" w14:paraId="2645B6FD" w14:textId="345309EB">
      <w:pPr>
        <w:pStyle w:val="NormalHanging12a"/>
        <w:ind w:left="567" w:hanging="567"/>
      </w:pPr>
      <w:r w:rsidRPr="0057249F">
        <w:t>–</w:t>
      </w:r>
      <w:r w:rsidRPr="0057249F">
        <w:tab/>
        <w:t>έχοντας υπόψη τη γνωμοδότηση της Ευρωπαϊκής Επιτροπής των Περιφερειών, της 5ης</w:t>
      </w:r>
      <w:r w:rsidRPr="0057249F" w:rsidR="00106761">
        <w:t> </w:t>
      </w:r>
      <w:r w:rsidRPr="0057249F">
        <w:t>Μαρτίου 2026, με θέμα «Δέσμη μέτρων του 2025 για τη διεύρυνση – Δυτικά Βαλκάνια και Τουρκία»,</w:t>
      </w:r>
    </w:p>
    <w:p w:rsidR="00350D1C" w:rsidRPr="0057249F" w:rsidP="006E4458" w14:paraId="5B89C1C1" w14:textId="77777777">
      <w:pPr>
        <w:pStyle w:val="NormalHanging12a"/>
        <w:ind w:left="567" w:hanging="567"/>
      </w:pPr>
      <w:r w:rsidRPr="0057249F">
        <w:t>–</w:t>
      </w:r>
      <w:r w:rsidRPr="0057249F">
        <w:tab/>
        <w:t xml:space="preserve">έχοντας υπόψη τις θεμελιώδεις αρχές του διεθνούς δικαίου και τον Χάρτη των Ηνωμένων Εθνών, τις συμφωνίες υψηλού επιπέδου του 1977 και του 1979 μεταξύ των ηγετών των δύο κοινοτήτων στην Κύπρο, καθώς και τα σχετικά ψηφίσματα του Συμβουλίου Ασφαλείας των Ηνωμένων Εθνών (ΣΑΗΕ) για την Κύπρο, συμπεριλαμβανομένου του ψηφίσματος 186 (1964) της 4ης Μαρτίου 1964, το οποίο επιβεβαιώνει την κυριαρχία της Κυπριακής Δημοκρατίας, του ψηφίσματος 541 (1983) και του ψηφίσματος 550 (1984) της 11ης Μαΐου 1984 σχετικά με τις αποσχιστικές ενέργειες στην Κύπρο, του ψηφίσματος 789 (1992) της 25ης Νοεμβρίου 1992, της προεδρικής δήλωσης του UNSC, της 23ης Ιουλίου 2021, για τα </w:t>
      </w:r>
      <w:r w:rsidRPr="0057249F">
        <w:t>Βαρώσια</w:t>
      </w:r>
      <w:r w:rsidRPr="0057249F">
        <w:t>, της προεδρικής δήλωσης του ΣΑΗΕ και των ψηφισμάτων του ΣΑΗΕ σχετικά με την ειρηνευτική δύναμη των Ηνωμένων Εθνών στην Κύπρο (UNFICYP), η εντολή της οποία παρατάθηκε έως την 31 Ιανουαρίου 2027 με το ψήφισμα 2815 (2026),</w:t>
      </w:r>
    </w:p>
    <w:p w:rsidR="00350D1C" w:rsidRPr="0057249F" w:rsidP="006E4458" w14:paraId="4EDAEBA5" w14:textId="77777777">
      <w:pPr>
        <w:pStyle w:val="NormalHanging"/>
        <w:ind w:left="567" w:hanging="567"/>
      </w:pPr>
      <w:r w:rsidRPr="0057249F">
        <w:t>–</w:t>
      </w:r>
      <w:r w:rsidRPr="0057249F">
        <w:tab/>
        <w:t xml:space="preserve">έχοντας υπόψη το άρθρο 46 της Ευρωπαϊκής Σύμβασης Ανθρωπίνων Δικαιωμάτων (ΕΣΑΔ), που ορίζει ότι τα συμβαλλόμενα μέρη αναλαμβάνουν τη δέσμευση να </w:t>
      </w:r>
      <w:r w:rsidRPr="0057249F">
        <w:t>συμμορφώνονται προς την οριστική απόφαση του Ευρωπαϊκού Δικαστηρίου Ανθρωπίνων Δικαιωμάτων (ΕΔΑΔ) επί όλων των διαφορών στις οποίες είναι διάδικοι, και τη συνεπακόλουθη υποχρέωση της Τουρκίας να εφαρμόζει όλες τις αποφάσεις του ΕΔΑΔ,</w:t>
      </w:r>
    </w:p>
    <w:p w:rsidR="00350D1C" w:rsidRPr="0057249F" w:rsidP="006E4458" w14:paraId="3F8EED50" w14:textId="77777777">
      <w:pPr>
        <w:pStyle w:val="NormalHanging"/>
        <w:ind w:left="567" w:hanging="567"/>
      </w:pPr>
      <w:r w:rsidRPr="0057249F">
        <w:t>–</w:t>
      </w:r>
      <w:r w:rsidRPr="0057249F">
        <w:tab/>
        <w:t>έχοντας υπόψη τα σχετικά ψηφίσματα της Επιτροπής Υπουργών του Συμβουλίου της Ευρώπης,</w:t>
      </w:r>
    </w:p>
    <w:p w:rsidR="00350D1C" w:rsidRPr="0057249F" w:rsidP="006E4458" w14:paraId="6932DDC4" w14:textId="77777777">
      <w:pPr>
        <w:pStyle w:val="NormalHanging"/>
        <w:ind w:left="567" w:hanging="567"/>
      </w:pPr>
      <w:r w:rsidRPr="0057249F">
        <w:t>–</w:t>
      </w:r>
      <w:r w:rsidRPr="0057249F">
        <w:tab/>
        <w:t>έχοντας υπόψη τη δήλωση 12 (2025) του Κογκρέσου των Τοπικών και Περιφερειακών Αρχών του Συμβουλίου της Ευρώπης, της 27ης Μαρτίου 2025, με τίτλο «</w:t>
      </w:r>
      <w:r w:rsidRPr="0057249F">
        <w:t>Dismissals</w:t>
      </w:r>
      <w:r w:rsidRPr="0057249F">
        <w:t xml:space="preserve"> of </w:t>
      </w:r>
      <w:r w:rsidRPr="0057249F">
        <w:t>Mayors</w:t>
      </w:r>
      <w:r w:rsidRPr="0057249F">
        <w:t xml:space="preserve"> in </w:t>
      </w:r>
      <w:r w:rsidRPr="0057249F">
        <w:t>Türkiye</w:t>
      </w:r>
      <w:r w:rsidRPr="0057249F">
        <w:t>» (Απόλυση δημάρχων στην Τουρκία),</w:t>
      </w:r>
    </w:p>
    <w:p w:rsidR="00350D1C" w:rsidRPr="0057249F" w:rsidP="006E4458" w14:paraId="5F72A1E3" w14:textId="77777777">
      <w:pPr>
        <w:pStyle w:val="NormalHanging"/>
        <w:ind w:left="567" w:hanging="567"/>
      </w:pPr>
      <w:r w:rsidRPr="0057249F">
        <w:t>–</w:t>
      </w:r>
      <w:r w:rsidRPr="0057249F">
        <w:tab/>
        <w:t>έχοντας υπόψη την έκθεση που ενέκρινε η Επιτροπή της Βενετίας του Συμβουλίου της Ευρώπης κατά τη σύνοδό της στις 9 και 10 Οκτωβρίου 2025 σχετικά με τον αντίκτυπο της προσωρινής κράτησης δημάρχων στην άσκηση της τοπικής δημοκρατικής διακυβέρνησης,</w:t>
      </w:r>
    </w:p>
    <w:p w:rsidR="00350D1C" w:rsidRPr="0057249F" w:rsidP="006E4458" w14:paraId="4BB95AB4" w14:textId="77777777">
      <w:pPr>
        <w:pStyle w:val="NormalHanging"/>
        <w:ind w:left="567" w:hanging="567"/>
      </w:pPr>
      <w:r w:rsidRPr="0057249F">
        <w:t>–</w:t>
      </w:r>
      <w:r w:rsidRPr="0057249F">
        <w:tab/>
        <w:t>έχοντας υπόψη τον Παγκόσμιο Δείκτη Ελευθερίας του Τύπου για το 2025, που δημοσιεύτηκε από τους Δημοσιογράφους Χωρίς Σύνορα,</w:t>
      </w:r>
    </w:p>
    <w:p w:rsidR="00350D1C" w:rsidRPr="0057249F" w:rsidP="006E4458" w14:paraId="20D9920B" w14:textId="77777777">
      <w:pPr>
        <w:pStyle w:val="NormalHanging12a"/>
        <w:ind w:left="567" w:hanging="567"/>
      </w:pPr>
      <w:r w:rsidRPr="0057249F">
        <w:t>–</w:t>
      </w:r>
      <w:r w:rsidRPr="0057249F">
        <w:tab/>
        <w:t xml:space="preserve">έχοντας υπόψη την έκθεση παρακολούθησης του 2025 που δημοσιεύθηκε από το </w:t>
      </w:r>
      <w:r w:rsidRPr="0057249F">
        <w:t>Media</w:t>
      </w:r>
      <w:r w:rsidRPr="0057249F">
        <w:t xml:space="preserve"> </w:t>
      </w:r>
      <w:r w:rsidRPr="0057249F">
        <w:t>Freedom</w:t>
      </w:r>
      <w:r w:rsidRPr="0057249F">
        <w:t xml:space="preserve"> </w:t>
      </w:r>
      <w:r w:rsidRPr="0057249F">
        <w:t>Rapid</w:t>
      </w:r>
      <w:r w:rsidRPr="0057249F">
        <w:t xml:space="preserve"> </w:t>
      </w:r>
      <w:r w:rsidRPr="0057249F">
        <w:t>Response</w:t>
      </w:r>
      <w:r w:rsidRPr="0057249F">
        <w:t>,</w:t>
      </w:r>
    </w:p>
    <w:p w:rsidR="00350D1C" w:rsidRPr="0057249F" w:rsidP="006E4458" w14:paraId="55C483FD" w14:textId="77777777">
      <w:pPr>
        <w:pStyle w:val="NormalHanging12a"/>
        <w:ind w:left="567" w:hanging="567"/>
      </w:pPr>
      <w:r w:rsidRPr="0057249F">
        <w:t>–</w:t>
      </w:r>
      <w:r w:rsidRPr="0057249F">
        <w:tab/>
        <w:t>έχοντας υπόψη τη σύμβαση του ΟΗΕ για την εξάλειψη όλων των μορφών διακρίσεων κατά των γυναικών και τη Σύμβαση της Κωνσταντινούπολης,</w:t>
      </w:r>
    </w:p>
    <w:p w:rsidR="00350D1C" w:rsidRPr="0057249F" w:rsidP="006E4458" w14:paraId="6F087280" w14:textId="77777777">
      <w:pPr>
        <w:pStyle w:val="NormalHanging12a"/>
        <w:ind w:left="567" w:hanging="567"/>
      </w:pPr>
      <w:r w:rsidRPr="0057249F">
        <w:t>–</w:t>
      </w:r>
      <w:r w:rsidRPr="0057249F">
        <w:tab/>
        <w:t>έχοντας υπόψη τον ετήσιο δείκτη αντίληψης της διαφθοράς για το 2025 που δημοσίευσε η Διεθνής Διαφάνεια στις 10 Φεβρουαρίου 2026,</w:t>
      </w:r>
    </w:p>
    <w:p w:rsidR="00350D1C" w:rsidRPr="0057249F" w:rsidP="006E4458" w14:paraId="321D806D" w14:textId="70B04B0B">
      <w:pPr>
        <w:pStyle w:val="NormalHanging"/>
        <w:ind w:left="567" w:hanging="567"/>
      </w:pPr>
      <w:r w:rsidRPr="0057249F">
        <w:t>–</w:t>
      </w:r>
      <w:r w:rsidRPr="0057249F">
        <w:tab/>
        <w:t>έχοντας υπόψη το έγγραφο του Διεθνούς Νομισματικού Ταμείου (ΔΝΤ), της 22ας</w:t>
      </w:r>
      <w:r w:rsidRPr="0057249F" w:rsidR="00106761">
        <w:t> </w:t>
      </w:r>
      <w:r w:rsidRPr="0057249F">
        <w:t>Νοεμβρίου 2025, με τίτλο «</w:t>
      </w:r>
      <w:r w:rsidRPr="0057249F">
        <w:t>Republic</w:t>
      </w:r>
      <w:r w:rsidRPr="0057249F">
        <w:t xml:space="preserve"> of </w:t>
      </w:r>
      <w:r w:rsidRPr="0057249F">
        <w:t>Türkiye</w:t>
      </w:r>
      <w:r w:rsidRPr="0057249F">
        <w:t xml:space="preserve">: </w:t>
      </w:r>
      <w:r w:rsidRPr="0057249F">
        <w:t>Staff</w:t>
      </w:r>
      <w:r w:rsidRPr="0057249F">
        <w:t xml:space="preserve"> </w:t>
      </w:r>
      <w:r w:rsidRPr="0057249F">
        <w:t>Concluding</w:t>
      </w:r>
      <w:r w:rsidRPr="0057249F">
        <w:t xml:space="preserve"> </w:t>
      </w:r>
      <w:r w:rsidRPr="0057249F">
        <w:t>Statement</w:t>
      </w:r>
      <w:r w:rsidRPr="0057249F">
        <w:t xml:space="preserve"> of the 2025 </w:t>
      </w:r>
      <w:r w:rsidRPr="0057249F">
        <w:t>Article</w:t>
      </w:r>
      <w:r w:rsidRPr="0057249F">
        <w:t xml:space="preserve"> IV Mission» (Δημοκρατία της Τουρκίας: Τελική δήλωση για το προσωπικό της αποστολής του άρθρου IV του 2025),</w:t>
      </w:r>
    </w:p>
    <w:p w:rsidR="00350D1C" w:rsidRPr="0057249F" w:rsidP="006E4458" w14:paraId="30D4AD0A" w14:textId="77777777">
      <w:pPr>
        <w:pStyle w:val="NormalHanging12a"/>
        <w:ind w:left="567" w:hanging="567"/>
      </w:pPr>
      <w:r w:rsidRPr="0057249F">
        <w:t>–</w:t>
      </w:r>
      <w:r w:rsidRPr="0057249F">
        <w:tab/>
        <w:t>έχοντας υπόψη την παγκόσμια έκθεση για το χάσμα των φύλων του 2025, που δημοσιεύτηκε από το Παγκόσμιο Οικονομικό Φόρουμ στις 11 Ιουνίου 2025,</w:t>
      </w:r>
    </w:p>
    <w:p w:rsidR="00350D1C" w:rsidRPr="0057249F" w:rsidP="006E4458" w14:paraId="69FF317F" w14:textId="77777777">
      <w:pPr>
        <w:pStyle w:val="NormalHanging"/>
        <w:ind w:left="567" w:hanging="567"/>
      </w:pPr>
      <w:r w:rsidRPr="0057249F">
        <w:t>–</w:t>
      </w:r>
      <w:r w:rsidRPr="0057249F">
        <w:tab/>
        <w:t>έχοντας υπόψη τη δήλωση της UNESCO της 10ης Ιουλίου 2020 σχετικά με την Αγία Σοφία καθώς και τις σχετικές αποφάσεις της Επιτροπής Παγκόσμιας Κληρονομιάς της UNESCO 44 COM 7B.58 (2021) και την απόφαση 45 COM 7B.58 (2023) σχετικά με τις ιστορικές περιοχές της Κωνσταντινούπολης, που εγκρίθηκαν κατά την 44η και την 45η σύνοδό της αντίστοιχα,</w:t>
      </w:r>
    </w:p>
    <w:p w:rsidR="00350D1C" w:rsidRPr="0057249F" w:rsidP="006E4458" w14:paraId="7E1ABF4F" w14:textId="77777777">
      <w:pPr>
        <w:pStyle w:val="NormalHanging12a"/>
        <w:ind w:left="567" w:hanging="567"/>
      </w:pPr>
      <w:r w:rsidRPr="0057249F">
        <w:t>–</w:t>
      </w:r>
      <w:r w:rsidRPr="0057249F">
        <w:tab/>
        <w:t>έχοντας υπόψη το ψήφισμά του της 11ης Μαρτίου 2026 σχετικά με τη στρατηγική διεύρυνσης της ΕΕ</w:t>
      </w:r>
      <w:r>
        <w:rPr>
          <w:rStyle w:val="FootnoteReference"/>
        </w:rPr>
        <w:footnoteReference w:id="3"/>
      </w:r>
      <w:r w:rsidRPr="0057249F">
        <w:t>,</w:t>
      </w:r>
    </w:p>
    <w:p w:rsidR="00350D1C" w:rsidRPr="0057249F" w:rsidP="006E4458" w14:paraId="632A224C" w14:textId="1C7D4B37">
      <w:pPr>
        <w:pStyle w:val="NormalHanging"/>
        <w:ind w:left="567" w:hanging="567"/>
      </w:pPr>
      <w:r w:rsidRPr="0057249F">
        <w:t>–</w:t>
      </w:r>
      <w:r w:rsidRPr="0057249F">
        <w:tab/>
        <w:t>έχοντας υπόψη το ψήφισμά του Ευρωπαϊκού Κοινοβουλίου της 29ης Φεβρουαρίου 2024 σχετικά με την εμβάθυνση της ολοκλήρωσης της ΕΕ ενόψει της μελλοντικής διεύρυνσης</w:t>
      </w:r>
      <w:r>
        <w:rPr>
          <w:rStyle w:val="FootnoteReference"/>
        </w:rPr>
        <w:footnoteReference w:id="4"/>
      </w:r>
      <w:r w:rsidRPr="0057249F">
        <w:t>,</w:t>
      </w:r>
    </w:p>
    <w:p w:rsidR="00350D1C" w:rsidRPr="0057249F" w:rsidP="006E4458" w14:paraId="6272AD53" w14:textId="77777777">
      <w:pPr>
        <w:pStyle w:val="NormalHanging12a"/>
        <w:ind w:left="567" w:hanging="567"/>
      </w:pPr>
      <w:r w:rsidRPr="0057249F">
        <w:t>–</w:t>
      </w:r>
      <w:r w:rsidRPr="0057249F">
        <w:tab/>
        <w:t>έχοντας υπόψη το ψήφισμά του της 12ης Φεβρουαρίου 2026 σχετικά με τις στοχευμένες απελάσεις ξένων δημοσιογράφων και ξένων χριστιανών στην Τουρκία με το πρόσχημα της εθνικής ασφάλειας</w:t>
      </w:r>
      <w:r>
        <w:rPr>
          <w:rStyle w:val="FootnoteReference"/>
        </w:rPr>
        <w:footnoteReference w:id="5"/>
      </w:r>
      <w:r w:rsidRPr="0057249F">
        <w:t>,</w:t>
      </w:r>
    </w:p>
    <w:p w:rsidR="00350D1C" w:rsidRPr="0057249F" w:rsidP="006E4458" w14:paraId="647042AF" w14:textId="77777777">
      <w:pPr>
        <w:pStyle w:val="NormalHanging"/>
        <w:ind w:left="567" w:hanging="567"/>
      </w:pPr>
      <w:r w:rsidRPr="0057249F">
        <w:t>–</w:t>
      </w:r>
      <w:r w:rsidRPr="0057249F">
        <w:tab/>
        <w:t>έχοντας υπόψη τα προηγούμενα ψηφίσματά του σχετικά με τη Συρία,</w:t>
      </w:r>
    </w:p>
    <w:p w:rsidR="00350D1C" w:rsidRPr="0057249F" w:rsidP="006E4458" w14:paraId="41BB253E" w14:textId="77777777">
      <w:pPr>
        <w:pStyle w:val="NormalHanging"/>
        <w:ind w:left="567" w:hanging="567"/>
      </w:pPr>
      <w:r w:rsidRPr="0057249F">
        <w:t>–</w:t>
      </w:r>
      <w:r w:rsidRPr="0057249F">
        <w:tab/>
        <w:t>έχοντας υπόψη τα ψηφίσματά του σχετικά με την Κύπρο,</w:t>
      </w:r>
    </w:p>
    <w:p w:rsidR="00350D1C" w:rsidRPr="0057249F" w:rsidP="006E4458" w14:paraId="4390840E" w14:textId="77777777">
      <w:pPr>
        <w:pStyle w:val="NormalHanging12a"/>
        <w:ind w:left="567" w:hanging="567"/>
      </w:pPr>
      <w:r w:rsidRPr="0057249F">
        <w:t>–</w:t>
      </w:r>
      <w:r w:rsidRPr="0057249F">
        <w:tab/>
        <w:t>έχοντας υπόψη το ψήφισμά του της 15ης Απριλίου 2015 σχετικά με την εκατοστή επέτειο της γενοκτονίας των Αρμενίων</w:t>
      </w:r>
      <w:r>
        <w:rPr>
          <w:rStyle w:val="FootnoteReference"/>
        </w:rPr>
        <w:footnoteReference w:id="6"/>
      </w:r>
      <w:r w:rsidRPr="0057249F">
        <w:t>,</w:t>
      </w:r>
    </w:p>
    <w:p w:rsidR="00350D1C" w:rsidRPr="0057249F" w:rsidP="006E4458" w14:paraId="1A26E055" w14:textId="77777777">
      <w:pPr>
        <w:pStyle w:val="NormalHanging"/>
        <w:ind w:left="567" w:hanging="567"/>
      </w:pPr>
      <w:r w:rsidRPr="0057249F">
        <w:t>–</w:t>
      </w:r>
      <w:r w:rsidRPr="0057249F">
        <w:tab/>
        <w:t>έχοντας υπόψη το άρθρο 55 του Κανονισμού του,</w:t>
      </w:r>
    </w:p>
    <w:p w:rsidR="00350D1C" w:rsidRPr="0057249F" w:rsidP="006E4458" w14:paraId="6078EF26" w14:textId="77777777">
      <w:pPr>
        <w:pStyle w:val="NormalHanging"/>
        <w:ind w:left="567" w:hanging="567"/>
      </w:pPr>
      <w:r w:rsidRPr="0057249F">
        <w:t>–</w:t>
      </w:r>
      <w:r w:rsidRPr="0057249F">
        <w:tab/>
        <w:t>έχοντας υπόψη την έκθεση της Επιτροπής Εξωτερικών Υποθέσεων (A10-0106/2026),</w:t>
      </w:r>
    </w:p>
    <w:p w:rsidR="00350D1C" w:rsidRPr="0057249F" w:rsidP="006E4458" w14:paraId="1A7B6F95" w14:textId="77777777">
      <w:pPr>
        <w:pStyle w:val="NormalHanging12a"/>
        <w:ind w:left="567" w:hanging="567"/>
      </w:pPr>
      <w:r w:rsidRPr="0057249F">
        <w:t>Α.</w:t>
      </w:r>
      <w:r w:rsidRPr="0057249F">
        <w:tab/>
        <w:t>λαμβάνοντας υπόψη ότι η Τουρκία παραμένει υποψήφια προς ένταξη στην ΕΕ χώρα· λαμβάνοντας υπόψη ότι η ένταξη στην ΕΕ παραμένει ο επανειλημμένα δεδηλωμένος πολιτικός στόχος της τουρκικής κυβέρνησης, παρόλο που το χάσμα με τις αξίες και τις αρχές, όπως κατοχυρώνονται στο άρθρο 2 της Συνθήκης για την Ευρωπαϊκή Ένωση και σε ορισμένες πολιτικές της ΕΕ, εξακολουθεί να αυξάνεται· λαμβάνοντας υπόψη ότι η Τουρκία πρέπει να αποδείξει με αξιόπιστο τρόπο τη δέσμευσή της για στενότερες σχέσεις και ευθυγράμμιση με την Ευρωπαϊκή Ένωση, να σεβαστεί και να τηρήσει τα κριτήρια της Κοπεγχάγης, συμπεριλαμβανομένης της εξωτερικής πολιτικής και της πολιτικής ασφάλειας της ΕΕ, να εξομαλύνει τις σχέσεις της με όλα τα κράτη μέλη της ΕΕ και να επιδιώξει και να διατηρήσει σχέσεις καλής γειτονίας με την ΕΕ και όλα τα κράτη μέλη της, προκειμένου να αναζωογονήσει την ευρωπαϊκή της προοπτική· λαμβάνοντας υπόψη ότι έχει ζητηθεί επανειλημμένα από την Τουρκία να απέχει από κάθε ενέργεια που παραβιάζει την κυριαρχία και τα κυριαρχικά δικαιώματα όλων των κρατών μελών της ΕΕ και που είναι αντίθετη προς το διεθνές και το ενωσιακό δίκαιο·</w:t>
      </w:r>
    </w:p>
    <w:p w:rsidR="00350D1C" w:rsidRPr="0057249F" w:rsidP="006E4458" w14:paraId="0C745464" w14:textId="77777777">
      <w:pPr>
        <w:pStyle w:val="NormalHanging12a"/>
        <w:ind w:left="567" w:hanging="567"/>
      </w:pPr>
      <w:r w:rsidRPr="0057249F">
        <w:t>Β.</w:t>
      </w:r>
      <w:r w:rsidRPr="0057249F">
        <w:tab/>
        <w:t>λαμβάνοντας υπόψη ότι οι ενταξιακές διαπραγματεύσεις με την ΕΕ βρίσκονται ουσιαστικά σε στασιμότητα από το 2018, λόγω της επιδείνωσης του κράτους δικαίου και της δημοκρατίας στην Τουρκία και των τεταμένων διμερών σχέσεων που επικρατούσαν την εποχή εκείνη·</w:t>
      </w:r>
    </w:p>
    <w:p w:rsidR="00350D1C" w:rsidRPr="0057249F" w:rsidP="006E4458" w14:paraId="65D628B6" w14:textId="77777777">
      <w:pPr>
        <w:pStyle w:val="NormalHanging12a"/>
        <w:ind w:left="567" w:hanging="567"/>
      </w:pPr>
      <w:r w:rsidRPr="0057249F">
        <w:t>Γ.</w:t>
      </w:r>
      <w:r w:rsidRPr="0057249F">
        <w:tab/>
        <w:t>λαμβάνοντας υπόψη ότι, στην τελευταία έκθεση προόδου της του 2025, η Επιτροπή εντόπισε εκ νέου σοβαρή οπισθοδρόμηση όσον αφορά το κράτος δικαίου και επιδείνωση της κατάστασης των ανθρωπίνων δικαιωμάτων στην Τουρκία, και έθεσε ερωτήματα σχετικά με την τήρηση των βασικών δημοκρατικών αρχών, σε σχέση με την προηγούμενη περίοδο αναφοράς το 2024·</w:t>
      </w:r>
    </w:p>
    <w:p w:rsidR="00350D1C" w:rsidRPr="0057249F" w:rsidP="006E4458" w14:paraId="63E4CAA5" w14:textId="77777777">
      <w:pPr>
        <w:pStyle w:val="NormalHanging12a"/>
        <w:ind w:left="567" w:hanging="567"/>
      </w:pPr>
      <w:r w:rsidRPr="0057249F">
        <w:t>Δ.</w:t>
      </w:r>
      <w:r w:rsidRPr="0057249F">
        <w:tab/>
        <w:t>λαμβάνοντας υπόψη ότι η κατάσταση της ανεξαρτησίας της δικαιοσύνης παραμένει ιδιαίτερα ανησυχητική, παρά τις 11 «δέσμες δικαστικών μέτρων» που θέσπισε η τουρκική κυβέρνηση από το 2019· λαμβάνοντας υπόψη ότι η συνταγματική τάξη της χώρας τίθεται σε κίνδυνο, καθώς η εξουσία του Συνταγματικού Δικαστηρίου υπονομεύεται από τα δικαστήρια κατώτερου βαθμού που αρνούνται να εφαρμόσουν τις αποφάσεις του·</w:t>
      </w:r>
    </w:p>
    <w:p w:rsidR="00350D1C" w:rsidRPr="0057249F" w:rsidP="006E4458" w14:paraId="5B3F17CC" w14:textId="77777777">
      <w:pPr>
        <w:pStyle w:val="NormalHanging12a"/>
        <w:ind w:left="567" w:hanging="567"/>
      </w:pPr>
      <w:r w:rsidRPr="0057249F">
        <w:t>Ε.</w:t>
      </w:r>
      <w:r w:rsidRPr="0057249F">
        <w:tab/>
        <w:t xml:space="preserve">λαμβάνοντας υπόψη ότι υπάρχουν σαφώς δύο μέτρα και δύο σταθμά ενώπιον του νόμου, όπως αποδεικνύεται από την πολύ διαφορετική μεταχείριση παρόμοιων </w:t>
      </w:r>
      <w:r w:rsidRPr="0057249F">
        <w:t>υποθέσεων, ιδίως σε πολιτικές ή προβεβλημένες δικαστικές διαδικασίες ή σε υποθέσεις που σχετίζονται με κατηγορίες για προσβολή κρατικών αξιωματούχων·</w:t>
      </w:r>
    </w:p>
    <w:p w:rsidR="00350D1C" w:rsidRPr="0057249F" w:rsidP="006E4458" w14:paraId="1E80D09E" w14:textId="4F1663E1">
      <w:pPr>
        <w:pStyle w:val="NormalHanging12a"/>
        <w:ind w:left="567" w:hanging="567"/>
      </w:pPr>
      <w:r w:rsidRPr="0057249F">
        <w:t>ΣΤ.</w:t>
      </w:r>
      <w:r w:rsidRPr="0057249F">
        <w:tab/>
        <w:t xml:space="preserve">λαμβάνοντας υπόψη ότι η Τουρκία εργαλειοποιεί συστηματικά το ποινικό δίκαιο και τους αντιτρομοκρατικούς νόμους για την καταστολή των εκλεγμένων αξιωματούχων, των πολιτικών της αντιπολίτευσης και των υπερασπιστών των ανθρωπίνων δικαιωμάτων· λαμβάνοντας υπόψη ότι η πρόσφατη περίοδος χαρακτηρίστηκε από σοβαρή επιδείνωση των δημοκρατικών προτύπων και διαδικασιών στην Τουρκία, τόσο σε τοπικό όσον και σε εθνικό επίπεδο, ως αποτέλεσμα των δικαστικών αποφάσεων και της κυβερνητικής πίεσης που ασκήθηκε στους δημάρχους και τους δήμους της αντιπολίτευσης· λαμβάνοντας υπόψη ότι </w:t>
      </w:r>
      <w:r w:rsidRPr="0057249F" w:rsidR="00A10C36">
        <w:t xml:space="preserve">από τις τοπικές εκλογές του Μαρτίου του 2024 τουλάχιστον 39 </w:t>
      </w:r>
      <w:r w:rsidRPr="0057249F">
        <w:t xml:space="preserve">δήμαρχοι από κόμματα της αντιπολίτευσης και, ειδικότερα, </w:t>
      </w:r>
      <w:r w:rsidRPr="0057249F" w:rsidR="00A10C36">
        <w:t xml:space="preserve">29 </w:t>
      </w:r>
      <w:r w:rsidRPr="0057249F">
        <w:t xml:space="preserve">από το Ρεπουμπλικανικό Λαϊκό Κόμμα (CHP) και 10 από το Κόμμα Δημοκρατίας και Ισότητας των Λαών (DEM) συνελήφθησαν και απομακρύνθηκαν από τα καθήκοντά τους· λαμβάνοντας υπόψη ότι, σε </w:t>
      </w:r>
      <w:r w:rsidRPr="0057249F" w:rsidR="00A10C36">
        <w:t xml:space="preserve">13 </w:t>
      </w:r>
      <w:r w:rsidRPr="0057249F">
        <w:t>περιπτώσεις, οι δήμαρχοι αντικαταστάθηκαν από εντολοδόχους που διορίστηκαν από την κυβέρνηση·</w:t>
      </w:r>
    </w:p>
    <w:p w:rsidR="00A10C36" w:rsidRPr="0057249F" w:rsidP="006E4458" w14:paraId="3C6909B4" w14:textId="67E51963">
      <w:pPr>
        <w:pStyle w:val="NormalHanging12a"/>
        <w:ind w:left="567" w:hanging="567"/>
      </w:pPr>
      <w:r w:rsidRPr="0057249F">
        <w:t>Ζ.</w:t>
      </w:r>
      <w:r w:rsidRPr="0057249F">
        <w:tab/>
        <w:t>λαμβάνοντας υπόψη ότι, μετά από μια μακρά δικαστική διαδικασία, στις 21 Μαΐου 2026, το Περιφερειακό Εφετείο της Άγκυρας εξέδωσε απόφαση «απόλυτης ακυρότητας» («</w:t>
      </w:r>
      <w:r w:rsidRPr="0057249F">
        <w:t>mutlak</w:t>
      </w:r>
      <w:r w:rsidRPr="0057249F">
        <w:t xml:space="preserve"> </w:t>
      </w:r>
      <w:r w:rsidRPr="0057249F">
        <w:t>butlan</w:t>
      </w:r>
      <w:r w:rsidRPr="0057249F">
        <w:t xml:space="preserve">») σχετικά με το συνέδριο του CHP του 2023, ακυρώνοντας έτσι τις εκλογές που ανέδειξαν τον </w:t>
      </w:r>
      <w:r w:rsidRPr="0057249F">
        <w:t>Özgür</w:t>
      </w:r>
      <w:r w:rsidRPr="0057249F">
        <w:t xml:space="preserve"> </w:t>
      </w:r>
      <w:r w:rsidRPr="0057249F">
        <w:t>Özel</w:t>
      </w:r>
      <w:r w:rsidRPr="0057249F">
        <w:t xml:space="preserve"> στην προεδρία και την τρέχουσα ηγεσία του κόμματος· λαμβάνοντας υπόψη ότι η εν λόγω δικαστική απόφαση, παρά τις ενδεχόμενες προσφυγές που εκκρεμούν, συνοδεύτηκε από συγκεκριμένη διαταγή με σκοπό την απομάκρυνση από τα καθήκοντά τους των εκλεγμένων ηγετικών στελεχών και τη μεταβίβαση της εξουσίας στον πρώην πρόεδρο, </w:t>
      </w:r>
      <w:r w:rsidRPr="0057249F">
        <w:t>Kemal</w:t>
      </w:r>
      <w:r w:rsidRPr="0057249F">
        <w:t xml:space="preserve"> </w:t>
      </w:r>
      <w:r w:rsidRPr="0057249F">
        <w:t>Kılıçdaroğlu</w:t>
      </w:r>
      <w:r w:rsidRPr="0057249F">
        <w:t xml:space="preserve">, και στην προηγούμενη κομματική συνέλευση· λαμβάνοντας υπόψη ότι τρεις ημέρες αργότερα, στις 24 Μαΐου 2026, κατόπιν αιτήματος της ομάδας του πρώην προέδρου </w:t>
      </w:r>
      <w:r w:rsidRPr="0057249F">
        <w:t>Kılıçdaroğlu</w:t>
      </w:r>
      <w:r w:rsidRPr="0057249F">
        <w:t>, μονάδες αποκατάστασης της τάξης της τουρκικής αστυνομίας εισέβαλαν στα κεντρικά γραφεία του CHP στην Άγκυρα, χρησιμοποιώντας δακρυγόνα και βία για την εκτέλεση της δικαστικής απόφασης με την οποία ακυρώθηκε η εκλεγμένη ηγεσία και αποκαταστάθηκε η προηγούμενη·</w:t>
      </w:r>
    </w:p>
    <w:p w:rsidR="00350D1C" w:rsidRPr="0057249F" w:rsidP="006E4458" w14:paraId="4ECFF944" w14:textId="75D375C2">
      <w:pPr>
        <w:pStyle w:val="NormalHanging"/>
        <w:ind w:left="567" w:hanging="567"/>
      </w:pPr>
      <w:r w:rsidRPr="0057249F">
        <w:t>Η</w:t>
      </w:r>
      <w:r w:rsidRPr="0057249F">
        <w:t>.</w:t>
      </w:r>
      <w:r w:rsidRPr="0057249F">
        <w:tab/>
        <w:t xml:space="preserve">λαμβάνοντας υπόψη ότι ο δημοκρατικά εκλεγμένος δήμαρχος της Κωνσταντινούπολης </w:t>
      </w:r>
      <w:r w:rsidRPr="0057249F">
        <w:t>Ekrem</w:t>
      </w:r>
      <w:r w:rsidRPr="0057249F">
        <w:t xml:space="preserve"> </w:t>
      </w:r>
      <w:r w:rsidRPr="0057249F">
        <w:t>İmamoğlu</w:t>
      </w:r>
      <w:r w:rsidRPr="0057249F">
        <w:t xml:space="preserve"> παραμένει στη φυλακή από </w:t>
      </w:r>
      <w:r w:rsidR="00E76D7C">
        <w:t>τις 19 Μαρτίου</w:t>
      </w:r>
      <w:r w:rsidRPr="0057249F">
        <w:t xml:space="preserve"> 2025 με χαλκευμένες κατηγορίες, οι οποίες φέρουν τα χαρακτηριστικά πολιτικής πίεσης και συνιστούν κατάφωρη παραβίαση βασικών αρχών του ποινικού δικαίου, όπως η αρχή της ατομικής ευθύνης· λαμβάνοντας υπόψη ότι αυτό θεωρείται ευρέως απόπειρα πολιτικού αποκλεισμού του κύριου υποψηφίου της αντιπολίτευσης για τις επόμενες προεδρικές εκλογές·</w:t>
      </w:r>
    </w:p>
    <w:p w:rsidR="00350D1C" w:rsidRPr="0057249F" w:rsidP="006E4458" w14:paraId="1B9A8491" w14:textId="6249BB69">
      <w:pPr>
        <w:pStyle w:val="NormalHanging"/>
        <w:ind w:left="567" w:hanging="567"/>
      </w:pPr>
      <w:r w:rsidRPr="0057249F">
        <w:t>Θ</w:t>
      </w:r>
      <w:r w:rsidRPr="0057249F">
        <w:t>.</w:t>
      </w:r>
      <w:r w:rsidRPr="0057249F">
        <w:tab/>
        <w:t>λαμβάνοντας υπόψη ότι επί του παρόντος έχουν υποβληθεί περίπου 800 φάκελοι στη Μεγάλη Εθνοσυνέλευση της Τουρκίας (GNAT) με τους οποίους ζητείται η άρση της κοινοβουλευτικής ασυλίας εν ενεργεία βουλευτών· λαμβάνοντας υπόψη ότι ένα συντριπτικό ποσοστό αυτών των αιτημάτων αφορά βουλευτές από κόμματα της αντιπολίτευσης και, κυρίως, τα κόμματα DEM και CHP·</w:t>
      </w:r>
    </w:p>
    <w:p w:rsidR="00350D1C" w:rsidRPr="0057249F" w:rsidP="006E4458" w14:paraId="11DC6082" w14:textId="41A784E9">
      <w:pPr>
        <w:pStyle w:val="NormalHanging12a"/>
        <w:ind w:left="567" w:hanging="567"/>
      </w:pPr>
      <w:r w:rsidRPr="0057249F">
        <w:t>Ι</w:t>
      </w:r>
      <w:r w:rsidRPr="0057249F">
        <w:t>.</w:t>
      </w:r>
      <w:r w:rsidRPr="0057249F">
        <w:tab/>
        <w:t xml:space="preserve">λαμβάνοντας υπόψη ότι η Τουρκία είναι μέλος του Συμβουλίου της Ευρώπης και, συνεπώς, δεσμεύεται νομικά από τις αποφάσεις του ΕΔΑΔ· λαμβάνοντας υπόψη ότι, λόγω της μη εφαρμογής αποφάσεων-ορόσημων του ΕΔΑΔ, η Τουρκία βρίσκεται επί του παρόντος αντιμέτωπη με ιστορικές διαδικασίες επί </w:t>
      </w:r>
      <w:r w:rsidRPr="0057249F">
        <w:t>παραβάσει</w:t>
      </w:r>
      <w:r w:rsidRPr="0057249F">
        <w:t xml:space="preserve">· λαμβάνοντας υπόψη ότι η Τουρκία κατατάσσεται σταθερά μεταξύ των χωρών στις οποίες διαπιστώνεται συχνότερα παραβίαση των ανθρωπίνων δικαιωμάτων και των θεμελιωδών ελευθεριών </w:t>
      </w:r>
      <w:r w:rsidRPr="0057249F">
        <w:t>που προστατεύονται από την ΕΣΑΔ· λαμβάνοντας υπόψη ότι, τον Ιανουάριο του 2026, η Τουρκία είχε τον μεγαλύτερο αριθμό εκκρεμών υποθέσεων ενώπιον του ΕΔΑΔ, οι οποίες αντιστοιχούσαν στο ένα τρίτο του συνολικού αριθμού υποθέσεων του Δικαστηρίου·</w:t>
      </w:r>
    </w:p>
    <w:p w:rsidR="00350D1C" w:rsidRPr="0057249F" w:rsidP="006E4458" w14:paraId="4E6F06AF" w14:textId="21FDEA61">
      <w:pPr>
        <w:pStyle w:val="NormalHanging12a"/>
        <w:ind w:left="567" w:hanging="567"/>
      </w:pPr>
      <w:r w:rsidRPr="0057249F">
        <w:t>Ι</w:t>
      </w:r>
      <w:r w:rsidRPr="0057249F" w:rsidR="00A10C36">
        <w:t>Α</w:t>
      </w:r>
      <w:r w:rsidRPr="0057249F">
        <w:t>.</w:t>
      </w:r>
      <w:r w:rsidRPr="0057249F">
        <w:tab/>
        <w:t xml:space="preserve">λαμβάνοντας υπόψη ότι η Τουρκία χαρακτηρίζεται «μη ελεύθερη» από την </w:t>
      </w:r>
      <w:r w:rsidRPr="0057249F">
        <w:t>Freedom</w:t>
      </w:r>
      <w:r w:rsidRPr="0057249F">
        <w:t xml:space="preserve"> House και έχει βιώσει μία από τις χειρότερες μειώσεις του επιπέδου ελευθερίας στον κόσμο τα τελευταία 11 χρόνια· λαμβάνοντας υπόψη ότι ο Παγκόσμιος Δείκτης Ελευθερίας του Τύπου για το 2025 δείχνει περαιτέρω επιδείνωση και τοποθετεί την Τουρκία στην 159η θέση μεταξύ 180 χωρών όσον αφορά την ελευθερία του Τύπου, με την έκθεση να υπογραμμίζει ότι ο αυταρχισμός κερδίζει έδαφος στην Τουρκία, η πολυφωνία των μέσων ενημέρωσης τίθεται υπό αμφισβήτηση και χρησιμοποιούνται όλα τα δυνατά μέσα για την υπονόμευση των επικριτών· λαμβάνοντας υπόψη ότι, σύμφωνα με τις εκθέσεις παρακολούθησης των μέσων ενημέρωσης των Δημοσιογράφων Χωρίς Σύνορα και της BIA, 20 έως 29 δημοσιογράφοι φυλακίστηκαν κατά τη διάρκεια του 2025, τρεις άλλοι κρατήθηκαν σε κατ’ οίκον περιορισμό για μήνες και δεκάδες ακόμη υποβλήθηκαν σε δικαστικό έλεγχο με τρόπους που παραβίαζαν την ελεύθερη κυκλοφορία τους· λαμβάνοντας υπόψη ότι, κατά την ίδια περίοδο, συνολικά 58 δημοσιογράφοι είτε τέθηκαν υπό κράτηση είτε οδηγήθηκαν δια της βίας για ανάκριση από την αστυνομία·</w:t>
      </w:r>
    </w:p>
    <w:p w:rsidR="00350D1C" w:rsidRPr="0057249F" w:rsidP="006E4458" w14:paraId="14604EE7" w14:textId="52A2A959">
      <w:pPr>
        <w:pStyle w:val="NormalHanging12a"/>
        <w:ind w:left="567" w:hanging="567"/>
      </w:pPr>
      <w:r w:rsidRPr="0057249F">
        <w:t>Ι</w:t>
      </w:r>
      <w:r w:rsidRPr="0057249F" w:rsidR="00A10C36">
        <w:t>Β</w:t>
      </w:r>
      <w:r w:rsidRPr="0057249F">
        <w:t>.</w:t>
      </w:r>
      <w:r w:rsidRPr="0057249F">
        <w:tab/>
        <w:t>λαμβάνοντας υπόψη ότι η Τουρκία κατέλαβε την 135η θέση μεταξύ 146 χωρών στον παγκόσμιο δείκτη έμφυλου χάσματος για το 2025, υπογραμμίζοντας τη σοβαρή ανισότητα των φύλων και τις συστημικές αποτυχίες όσον αφορά την προστασία των δικαιωμάτων των γυναικών· λαμβάνοντας υπόψη ότι, σύμφωνα με στοιχεία της πλατφόρμας «</w:t>
      </w:r>
      <w:r w:rsidRPr="0057249F">
        <w:t>We</w:t>
      </w:r>
      <w:r w:rsidRPr="0057249F">
        <w:t xml:space="preserve"> </w:t>
      </w:r>
      <w:r w:rsidRPr="0057249F">
        <w:t>Will</w:t>
      </w:r>
      <w:r w:rsidRPr="0057249F">
        <w:t xml:space="preserve"> </w:t>
      </w:r>
      <w:r w:rsidRPr="0057249F">
        <w:t>Stop</w:t>
      </w:r>
      <w:r w:rsidRPr="0057249F">
        <w:t xml:space="preserve"> </w:t>
      </w:r>
      <w:r w:rsidRPr="0057249F">
        <w:t>Femicide</w:t>
      </w:r>
      <w:r w:rsidRPr="0057249F">
        <w:t>», το 2025 σημειώθηκαν 297 ύποπτοι θάνατοι γυναικών και 294 γυναικοκτονίες, ενώ άλλες πηγές αναφέρουν αριθμούς που προσεγγίζουν τους 420 θανάτους· λαμβάνοντας υπόψη ότι το 2025 σημειώθηκε πρωτοφανής αύξηση των ύποπτων θανάτων γυναικών στην Τουρκία· λαμβάνοντας υπόψη ότι η έλλειψη ολοκληρωμένου επίσημου συστήματος συλλογής δεδομένων σχετικά με τις γυναικοκτονίες εξακολουθεί να προκαλεί σοβαρή ανησυχία· λαμβάνοντας υπόψη ότι η Τουρκία ξεχωρίζει ως μία από τις χώρες του ΟΟΣΑ που πλήττονται περισσότερο από τη βία κατά των γυναικών·</w:t>
      </w:r>
    </w:p>
    <w:p w:rsidR="00350D1C" w:rsidRPr="0057249F" w:rsidP="006E4458" w14:paraId="4DBFB9E7" w14:textId="2F2D60EE">
      <w:pPr>
        <w:pStyle w:val="NormalHanging12a"/>
        <w:ind w:left="567" w:hanging="567"/>
      </w:pPr>
      <w:r w:rsidRPr="0057249F">
        <w:t>Ι</w:t>
      </w:r>
      <w:r w:rsidRPr="0057249F" w:rsidR="00A10C36">
        <w:t>Γ</w:t>
      </w:r>
      <w:r w:rsidRPr="0057249F">
        <w:t>.</w:t>
      </w:r>
      <w:r w:rsidRPr="0057249F">
        <w:tab/>
        <w:t>λαμβάνοντας υπόψη ότι, σύμφωνα με τις τοπικές οργανώσεις ανθρωπίνων δικαιωμάτων IHD και TIHV, ο πληθυσμός των φυλακών της Τουρκίας είχε φτάσει το ρεκόρ των 433</w:t>
      </w:r>
      <w:r w:rsidRPr="0057249F" w:rsidR="00106761">
        <w:t> </w:t>
      </w:r>
      <w:r w:rsidRPr="0057249F">
        <w:t>543 κρατουμένων στις 2 Δεκεμβρίου</w:t>
      </w:r>
      <w:r w:rsidR="00061D15">
        <w:t xml:space="preserve"> 2025</w:t>
      </w:r>
      <w:r w:rsidRPr="0057249F">
        <w:t>, σημειώνοντας επταπλάσια αύξηση τις τελευταίες δύο δεκαετίες, ενώ ακόμα 460</w:t>
      </w:r>
      <w:r w:rsidRPr="0057249F" w:rsidR="00106761">
        <w:t> </w:t>
      </w:r>
      <w:r w:rsidRPr="0057249F">
        <w:t>921 άτομα τελούσαν υπό δικαστική εποπτεία· λαμβάνοντας υπόψη ότι οι οργανώσεις αυτές κατέγραψαν επίσης 1</w:t>
      </w:r>
      <w:r w:rsidRPr="0057249F" w:rsidR="009A6C50">
        <w:t> </w:t>
      </w:r>
      <w:r w:rsidRPr="0057249F">
        <w:t>412 άρρωστους κρατούμενους, εκ των οποίων 335 σε σοβαρή κατάσταση· λαμβάνοντας υπόψη ότι οι τουρκικές φυλακές λειτουργούν πέραν των δυνατοτήτων τους, επιδεινώνοντας προβλήματα όπως ο υπερπληθυσμός, τα ανεπαρκή περιβάλλοντα διαβίωσης και η περιορισμένη πρόσβαση σε βασικούς πόρους· λαμβάνοντας υπόψη ότι οι αναφορές για παραβιάσεις των ανθρωπίνων δικαιωμάτων στις φυλακές έχουν αυξηθεί·</w:t>
      </w:r>
    </w:p>
    <w:p w:rsidR="00350D1C" w:rsidRPr="0057249F" w:rsidP="006E4458" w14:paraId="4F4B9F6B" w14:textId="66BF6451">
      <w:pPr>
        <w:pStyle w:val="NormalHanging"/>
        <w:ind w:left="567" w:hanging="567"/>
      </w:pPr>
      <w:r w:rsidRPr="0057249F">
        <w:t>Ι</w:t>
      </w:r>
      <w:r w:rsidRPr="0057249F" w:rsidR="00A10C36">
        <w:t>Δ</w:t>
      </w:r>
      <w:r w:rsidRPr="0057249F">
        <w:t>.</w:t>
      </w:r>
      <w:r w:rsidRPr="0057249F">
        <w:tab/>
        <w:t xml:space="preserve">λαμβάνοντας υπόψη ότι, σύμφωνα με τη Διεθνή Διαφάνεια, η Τουρκία έχει βαθμολογηθεί με 31 στα 100 στον δείκτη αντίληψης της διαφθοράς για το 2025, σημειώνοντας πτώση στο χαμηλότερο επίπεδό της σε σχέση με τη βαθμολογία 50 στα 100 που έλαβε το 2013 , πράγμα που σημαίνει ότι η Τουρκία κατατάσσεται επί του παρόντος στην 124η θέση μεταξύ 180 χωρών· λαμβάνοντας υπόψη ότι περισσότερα από εννέα έτη μετά την έγκριση της έκθεσης αξιολόγησης του τέταρτου γύρου της ομάδας χωρών κατά της διαφθοράς (GRECO) του Συμβουλίου της Ευρώπης για την </w:t>
      </w:r>
      <w:r w:rsidRPr="0057249F">
        <w:t>Τουρκία, μόνο 3 από τις 22 συστάσεις που περιέχονται στην έκθεση έχουν υλοποιηθεί πλήρως·</w:t>
      </w:r>
    </w:p>
    <w:p w:rsidR="00350D1C" w:rsidRPr="0057249F" w:rsidP="006E4458" w14:paraId="232FB72C" w14:textId="57786D10">
      <w:pPr>
        <w:pStyle w:val="NormalHanging"/>
        <w:ind w:left="567" w:hanging="567"/>
      </w:pPr>
      <w:r w:rsidRPr="0057249F">
        <w:t>Ι</w:t>
      </w:r>
      <w:r w:rsidRPr="0057249F" w:rsidR="00A10C36">
        <w:t>Ε</w:t>
      </w:r>
      <w:r w:rsidRPr="0057249F">
        <w:t>.</w:t>
      </w:r>
      <w:r w:rsidRPr="0057249F">
        <w:tab/>
        <w:t>λαμβάνοντας υπόψη ότι η Τουρκία είναι μια ποικιλόμορφη πολυεθνική κοινωνία σε μια περίπλοκη και επιρρεπή σε εντάσεις περιοχή·</w:t>
      </w:r>
    </w:p>
    <w:p w:rsidR="00350D1C" w:rsidRPr="0057249F" w:rsidP="006E4458" w14:paraId="7892CAA7" w14:textId="41FCDF65">
      <w:pPr>
        <w:pStyle w:val="NormalHanging12a"/>
        <w:ind w:left="567" w:hanging="567"/>
      </w:pPr>
      <w:r w:rsidRPr="0057249F">
        <w:t>Ι</w:t>
      </w:r>
      <w:r w:rsidRPr="0057249F" w:rsidR="00A10C36">
        <w:t>ΣΤ</w:t>
      </w:r>
      <w:r w:rsidRPr="0057249F">
        <w:t>.</w:t>
      </w:r>
      <w:r w:rsidRPr="0057249F">
        <w:tab/>
        <w:t>λαμβάνοντας υπόψη ότι η Τουρκία διέρχεται μια πολιτική διαδικασία με τίτλο «</w:t>
      </w:r>
      <w:r w:rsidRPr="0057249F">
        <w:t>Terror-free</w:t>
      </w:r>
      <w:r w:rsidRPr="0057249F">
        <w:t xml:space="preserve"> </w:t>
      </w:r>
      <w:r w:rsidRPr="0057249F">
        <w:t>Türkiye</w:t>
      </w:r>
      <w:r w:rsidRPr="0057249F">
        <w:t>» (Μια Τουρκία χωρίς τρομοκρατία), με στόχο τον τερματισμό της πολιτικής βίας και την αντιμετώπιση του κουρδικού ζητήματος μέσω πολιτικής λύσης·</w:t>
      </w:r>
    </w:p>
    <w:p w:rsidR="00350D1C" w:rsidRPr="0057249F" w:rsidP="006E4458" w14:paraId="3275674C" w14:textId="1D1304B4">
      <w:pPr>
        <w:pStyle w:val="NormalHanging12a"/>
        <w:ind w:left="567" w:hanging="567"/>
      </w:pPr>
      <w:r w:rsidRPr="0057249F">
        <w:t>Ι</w:t>
      </w:r>
      <w:r w:rsidRPr="0057249F" w:rsidR="00A10C36">
        <w:t>Ζ</w:t>
      </w:r>
      <w:r w:rsidRPr="0057249F">
        <w:t>.</w:t>
      </w:r>
      <w:r w:rsidRPr="0057249F">
        <w:tab/>
        <w:t>λαμβάνοντας υπόψη ότι, πέραν της ενταξιακής διαδικασίας, απαιτείται εποικοδομητική συμμετοχή στις σχέσεις ΕΕ-Τουρκίας και ότι η Τουρκία είναι μέλος του ΝΑΤΟ και βασικός εταίρος για τη σταθερότητα στην ευρύτερη περιοχή της Ανατολικής Μεσογείου και στους τομείς του εμπορίου, των οικονομικών σχέσεων, της ασφάλειας, της μετανάστευσης και της συνεργασίας κατά της τρομοκρατίας· λαμβάνοντας υπόψη ότι η συνεργασία με την Τουρκία σημειώνει πρόοδο σε ορισμένους τομείς πολιτικής κοινού ενδιαφέροντος, μεταξύ άλλων μέσω διαλόγων υψηλού επιπέδου σχετικά με την άρση των εμπορικών φραγμών και την αυξημένη συνεργασία για την πρόληψη της καταστρατήγησης των κυρώσεων, και θα μπορούσε να σημειώσει ακόμα μεγαλύτερη πρόοδο με σταδιακό, αναλογικό και αναστρέψιμο τρόπο, απόλυτα συμβατό με τα συμπεράσματα του Ευρωπαϊκού Συμβουλίου του Απριλίου</w:t>
      </w:r>
      <w:r w:rsidRPr="0057249F" w:rsidR="009A6C50">
        <w:t xml:space="preserve"> του</w:t>
      </w:r>
      <w:r w:rsidRPr="0057249F">
        <w:t xml:space="preserve"> 2024,</w:t>
      </w:r>
    </w:p>
    <w:p w:rsidR="00350D1C" w:rsidRPr="0057249F" w:rsidP="006E4458" w14:paraId="5D08A78C" w14:textId="7DA82D27">
      <w:pPr>
        <w:pStyle w:val="NormalHanging12a"/>
        <w:ind w:left="567" w:hanging="567"/>
      </w:pPr>
      <w:r w:rsidRPr="0057249F">
        <w:t>Ι</w:t>
      </w:r>
      <w:r w:rsidRPr="0057249F" w:rsidR="00A10C36">
        <w:t>Η</w:t>
      </w:r>
      <w:r w:rsidRPr="0057249F">
        <w:t>.</w:t>
      </w:r>
      <w:r w:rsidRPr="0057249F">
        <w:tab/>
        <w:t>λαμβάνοντας υπόψη ότι η Τουρκία εξακολουθεί να φιλοξενεί έναν από τους μεγαλύτερους προσφυγικούς πληθυσμούς στον κόσμο· λαμβάνοντας υπόψη ότι η συνεργασία ΕΕ-Τουρκίας για τη διαχείριση της μετανάστευσης, την ασφάλεια και την περιφερειακή σταθερότητα εξακολουθεί να έχει στρατηγική σημασία και συμβάλλει στη μείωση των παράτυπων και επικίνδυνων διελεύσεων στη διαδρομή της Ανατολικής Μεσογείου προς την Ευρώπη και στη διάσωση ζωών στη θάλασσα· λαμβάνοντας υπόψη ότι από το 2011 η ΕΕ έχει διαθέσει σχεδόν 12,5 δισεκατομμύρια EUR για τη στήριξη των προσφύγων και των κοινοτήτων υποδοχής στην Τουρκία·</w:t>
      </w:r>
    </w:p>
    <w:p w:rsidR="00350D1C" w:rsidRPr="0057249F" w:rsidP="006E4458" w14:paraId="30109701" w14:textId="37D9211D">
      <w:pPr>
        <w:pStyle w:val="NormalHanging12a"/>
        <w:ind w:left="567" w:hanging="567"/>
      </w:pPr>
      <w:r w:rsidRPr="0057249F">
        <w:t>Ι</w:t>
      </w:r>
      <w:r w:rsidRPr="0057249F" w:rsidR="00A10C36">
        <w:t>Θ</w:t>
      </w:r>
      <w:r w:rsidRPr="0057249F">
        <w:t>.</w:t>
      </w:r>
      <w:r w:rsidRPr="0057249F">
        <w:tab/>
        <w:t>λαμβάνοντας υπόψη ότι η ευθυγράμμιση της Τουρκίας με την κοινή εξωτερική πολιτική και πολιτική ασφάλειας της ΕΕ έχει φτάσει στο ιστορικά χαμηλό επίπεδο του 4 % το 2025 έναντι 6 % το 2024· λαμβάνοντας υπόψη ότι αυτό είναι μακράν το χαμηλότερο επίπεδο ευθυγράμμισης οποιασδήποτε υποψήφιας χώρας· λαμβάνοντας υπόψη ότι ο δείκτης αυτός δεν αποτυπώνει όλα τα επίπεδα δέσμευσης οποιασδήποτε υποψήφιας χώρας στον τομέα της εξωτερικής πολιτικής και της πολιτικής ασφάλειας·</w:t>
      </w:r>
    </w:p>
    <w:p w:rsidR="00350D1C" w:rsidRPr="0057249F" w:rsidP="006E4458" w14:paraId="077DBF7C" w14:textId="1FD81766">
      <w:pPr>
        <w:pStyle w:val="NormalHanging12a"/>
        <w:ind w:left="567" w:hanging="567"/>
      </w:pPr>
      <w:r w:rsidRPr="0057249F">
        <w:t>Κ</w:t>
      </w:r>
      <w:r w:rsidRPr="0057249F">
        <w:t>.</w:t>
      </w:r>
      <w:r w:rsidRPr="0057249F">
        <w:tab/>
        <w:t>λαμβάνοντας υπόψη ότι οι εντάσεις μεταξύ της ΕΕ και της Τουρκίας σε σχέση με την κατάσταση στην Ανατολική Μεσόγειο έχουν αποκλιμακωθεί αλλά δεν έχουν σταματήσει·</w:t>
      </w:r>
    </w:p>
    <w:p w:rsidR="00350D1C" w:rsidRPr="0057249F" w:rsidP="006E4458" w14:paraId="7E279B69" w14:textId="40534ABB">
      <w:pPr>
        <w:pStyle w:val="NormalHanging"/>
        <w:ind w:left="567" w:hanging="567"/>
      </w:pPr>
      <w:r w:rsidRPr="0057249F">
        <w:t>Κ</w:t>
      </w:r>
      <w:r w:rsidRPr="0057249F" w:rsidR="00A10C36">
        <w:t>Α</w:t>
      </w:r>
      <w:r w:rsidRPr="0057249F">
        <w:t>.</w:t>
      </w:r>
      <w:r w:rsidRPr="0057249F">
        <w:tab/>
        <w:t>λαμβάνοντας υπόψη ότι η Τουρκία εξακολουθεί να διαδραματίζει σημαντικό ρόλο στη συριακή σύγκρουση· λαμβάνοντας υπόψη ότι η Τουρκία έχει διεξαγάγει στρατιωτικές επιχειρήσεις μεγάλης κλίμακας στο έδαφος της Συρίας, ιδίως με στόχο περιοχές υπό κουρδικό έλεγχο, και κατέχει εδάφη στη βόρεια Συρία, πράξεις οι οποίες αμφότερες παραβιάζουν το διεθνές δίκαιο·</w:t>
      </w:r>
    </w:p>
    <w:p w:rsidR="00350D1C" w:rsidRPr="0057249F" w:rsidP="006E4458" w14:paraId="50820128" w14:textId="400670EE">
      <w:pPr>
        <w:pStyle w:val="NormalHanging"/>
        <w:ind w:left="567" w:hanging="567"/>
      </w:pPr>
      <w:r w:rsidRPr="0057249F">
        <w:t>Κ</w:t>
      </w:r>
      <w:r w:rsidRPr="0057249F" w:rsidR="00A10C36">
        <w:t>Β</w:t>
      </w:r>
      <w:r w:rsidRPr="0057249F">
        <w:t>.</w:t>
      </w:r>
      <w:r w:rsidRPr="0057249F">
        <w:tab/>
        <w:t xml:space="preserve">λαμβάνοντας υπόψη ότι οι στρατιωτικές επιχειρήσεις κατά του ιρανικού καθεστώτος θα έχουν επιπτώσεις στην Τουρκία λόγω της γεωγραφικής της εγγύτητας, μεταξύ άλλων μέσω δευτερογενών επιπτώσεων, ιδίως όσον αφορά τις νέες μεταναστευτικές πιέσεις· λαμβάνοντας υπόψη ότι η Τουρκία έχει αντιμετωπίσει διάφορες πυραυλικές απειλές </w:t>
      </w:r>
      <w:r w:rsidRPr="0057249F">
        <w:t>κατά του εδάφους της που προέρχονται από το Ιράν, οι οποίες εξουδετερώθηκαν επιτυχώς μέσω του ολοκληρωμένου συστήματος αντιαεροπορικής και αντιπυραυλικής άμυνας του ΝΑΤΟ·</w:t>
      </w:r>
    </w:p>
    <w:p w:rsidR="00350D1C" w:rsidRPr="0057249F" w:rsidP="006E4458" w14:paraId="267338AB" w14:textId="5227423C">
      <w:pPr>
        <w:pStyle w:val="NormalHanging12a"/>
        <w:ind w:left="567" w:hanging="567"/>
      </w:pPr>
      <w:r w:rsidRPr="0057249F">
        <w:t>Κ</w:t>
      </w:r>
      <w:r w:rsidRPr="0057249F" w:rsidR="00A10C36">
        <w:t>Γ</w:t>
      </w:r>
      <w:r w:rsidRPr="0057249F">
        <w:t>.</w:t>
      </w:r>
      <w:r w:rsidRPr="0057249F">
        <w:tab/>
        <w:t>λαμβάνοντας υπόψη ότι η εμπορική σχέση ΕΕ-Τουρκίας είναι ιδιαίτερα εκτεταμένη, περιλαμβάνει αλυσίδες εφοδιασμού που χαρακτηρίζονται από ψηλό βαθμό ολοκλήρωσης και αποτιμήθηκε σε περισσότερο από 210 δισεκατομμύρια EUR το 2024, με την Τουρκία να είναι ο πέμπτος μεγαλύτερος εμπορικός εταίρος της ΕΕ και την ΕΕ να είναι μακράν ο μεγαλύτερος εμπορικός εταίρος της Τουρκίας, καθώς και η κύρια πηγή άμεσων ξένων επενδύσεών της·</w:t>
      </w:r>
    </w:p>
    <w:p w:rsidR="00350D1C" w:rsidRPr="0057249F" w:rsidP="006E4458" w14:paraId="2D51C97F" w14:textId="4724E797">
      <w:pPr>
        <w:pStyle w:val="NormalHanging12a"/>
        <w:ind w:left="567" w:hanging="567"/>
      </w:pPr>
      <w:r w:rsidRPr="0057249F">
        <w:t>Κ</w:t>
      </w:r>
      <w:r w:rsidRPr="0057249F" w:rsidR="00A10C36">
        <w:t>Δ</w:t>
      </w:r>
      <w:r w:rsidRPr="0057249F">
        <w:t>.</w:t>
      </w:r>
      <w:r w:rsidRPr="0057249F">
        <w:tab/>
        <w:t>λαμβάνοντας υπόψη ότι η οικονομία της Τουρκίας έχει επηρεαστεί από τον υψηλό πληθωρισμό, τη νομισματική αστάθεια και τις διαρθρωτικές προκλήσεις, με άμεσες επιπτώσεις στους εργαζομένους, τα νοικοκυριά και την κοινωνική συνοχή· λαμβάνοντας υπόψη ότι, κατά τη διάρκεια των δύο τελευταίων ετών, η αρνητική τάση ανακόπηκε και διορθώθηκε με υγιείς μακροοικονομικές πολιτικές, οι οποίες, ωστόσο, χρειάζονται χρόνο για να τεθούν σε ισχύ·</w:t>
      </w:r>
    </w:p>
    <w:p w:rsidR="00350D1C" w:rsidRPr="0057249F" w:rsidP="006E4458" w14:paraId="35ABCAA7" w14:textId="6DD565FE">
      <w:pPr>
        <w:pStyle w:val="NormalHanging12a"/>
        <w:ind w:left="567" w:hanging="567"/>
      </w:pPr>
      <w:r w:rsidRPr="0057249F">
        <w:t>Κ</w:t>
      </w:r>
      <w:r w:rsidRPr="0057249F" w:rsidR="00A10C36">
        <w:t>Ε</w:t>
      </w:r>
      <w:r w:rsidRPr="0057249F">
        <w:t>.</w:t>
      </w:r>
      <w:r w:rsidRPr="0057249F">
        <w:tab/>
        <w:t>λαμβάνοντας υπόψη ότι οι αιτήσεις Τούρκων πολιτών αντιπροσωπεύουν τον δεύτερο υψηλότερο αριθμό των αιτήσεων που διεκπεραιώνονται για τη χορήγηση θεωρήσεων της ΕΕ·</w:t>
      </w:r>
    </w:p>
    <w:p w:rsidR="00350D1C" w:rsidRPr="0057249F" w:rsidP="006E4458" w14:paraId="1A8A4761" w14:textId="2EB6AED2">
      <w:pPr>
        <w:pStyle w:val="NormalHanging12a"/>
        <w:ind w:left="567" w:hanging="567"/>
      </w:pPr>
      <w:r w:rsidRPr="0057249F">
        <w:t>Κ</w:t>
      </w:r>
      <w:r w:rsidRPr="0057249F" w:rsidR="00A10C36">
        <w:t>ΣΤ</w:t>
      </w:r>
      <w:r w:rsidRPr="0057249F">
        <w:t>.</w:t>
      </w:r>
      <w:r w:rsidRPr="0057249F">
        <w:tab/>
        <w:t>λαμβάνοντας υπόψη ότι η Τουρκία θα φιλοξενήσει την 31η διάσκεψη των Ηνωμένων Εθνών για την κλιματική αλλαγή στην Αττάλεια τον Νοέμβριο του 2026 και ότι, κατά συνέπεια, θα πρέπει να επιδείξει αξιόπιστη δέσμευση για την υλοποίηση των στόχων της για μείωση των εκπομπών CO</w:t>
      </w:r>
      <w:r w:rsidRPr="0057249F">
        <w:rPr>
          <w:vertAlign w:val="subscript"/>
        </w:rPr>
        <w:t>2</w:t>
      </w:r>
      <w:r w:rsidRPr="0057249F">
        <w:t xml:space="preserve"> και την υιοθέτηση πιο φιλόδοξης πολιτικής για το κλίμα·</w:t>
      </w:r>
    </w:p>
    <w:p w:rsidR="00350D1C" w:rsidRPr="0057249F" w:rsidP="006E4458" w14:paraId="45E11E7E" w14:textId="315D7758">
      <w:pPr>
        <w:pStyle w:val="NormalHanging12a"/>
        <w:ind w:left="567" w:hanging="567"/>
      </w:pPr>
      <w:r w:rsidRPr="0057249F">
        <w:t>Κ</w:t>
      </w:r>
      <w:r w:rsidRPr="0057249F" w:rsidR="00A10C36">
        <w:t>Ζ</w:t>
      </w:r>
      <w:r w:rsidRPr="0057249F">
        <w:t>.</w:t>
      </w:r>
      <w:r w:rsidRPr="0057249F">
        <w:tab/>
        <w:t xml:space="preserve">λαμβάνοντας υπόψη ότι εξέχουσες προσωπικότητες της αντιπολίτευσης τάχθηκαν πρόσφατα ανοιχτά υπέρ της επανασύνδεσης μεταξύ της ΕΕ και της Τουρκίας· λαμβάνοντας υπόψη ότι ο πρώην συμπρόεδρος του Λαϊκού Δημοκρατικού Κόμματος (HDP), </w:t>
      </w:r>
      <w:r w:rsidRPr="0057249F">
        <w:t>Selahattin</w:t>
      </w:r>
      <w:r w:rsidRPr="0057249F">
        <w:t xml:space="preserve"> </w:t>
      </w:r>
      <w:r w:rsidRPr="0057249F">
        <w:t>Demirtaș</w:t>
      </w:r>
      <w:r w:rsidRPr="0057249F">
        <w:t xml:space="preserve">, ζήτησε την επανέναρξη της ενταξιακής διαδικασίας της Τουρκίας πιστεύοντας ότι, παρά τις δυσκολίες και τις τρέχουσες ελλείψεις, η επανέναρξη αυτή θα μπορούσε να πυροδοτήσει την ανάληψη δράσης στον τομέα των δημοκρατικών μεταρρυθμίσεων και να δημιουργήσει μόχλευση για όλα τα ενδιαφερόμενα μέρη· λαμβάνοντας υπόψη ότι ο πρόεδρος του κόμματος CHP, </w:t>
      </w:r>
      <w:r w:rsidRPr="0057249F">
        <w:t>Özgür</w:t>
      </w:r>
      <w:r w:rsidRPr="0057249F">
        <w:t xml:space="preserve"> </w:t>
      </w:r>
      <w:r w:rsidRPr="0057249F">
        <w:t>Özel</w:t>
      </w:r>
      <w:r w:rsidRPr="0057249F">
        <w:t>, σε επιστολή που απηύθυνε στα ενδιαφερόμενα μέρη της ΕΕ, τάχθηκε υπέρ μιας πιο συμπεριληπτικής και στρατηγικής κατανόησης της συνεργασίας μεταξύ της ΕΕ και της Τουρκίας, επιβεβαιώνοντας εκ νέου την υποστήριξη για πλήρη προσχώρηση στην ΕΕ, και τονίζοντας ότι η εμβάθυνση της θεσμικής και οικονομικής ολοκλήρωσης —μεταξύ άλλων στο πλαίσιο της διαδικασίας «</w:t>
      </w:r>
      <w:r w:rsidRPr="0057249F">
        <w:t>Made</w:t>
      </w:r>
      <w:r w:rsidRPr="0057249F">
        <w:t xml:space="preserve"> in Europe»— θα χρησιμεύσει ως σημαντικός μοχλός για την εδραίωση της δημοκρατίας, των ανθρωπίνων δικαιωμάτων και του κράτους δικαίου στην Τουρκία· λαμβάνοντας υπόψη ότι ο υποψήφιος του κόμματος CHP για το προεδρικό αξίωμα και δήμαρχος της Κωνσταντινούπολης, </w:t>
      </w:r>
      <w:r w:rsidRPr="0057249F">
        <w:t>Ekrem</w:t>
      </w:r>
      <w:r w:rsidRPr="0057249F">
        <w:t xml:space="preserve"> </w:t>
      </w:r>
      <w:r w:rsidRPr="0057249F">
        <w:t>İmamoğlu</w:t>
      </w:r>
      <w:r w:rsidRPr="0057249F">
        <w:t>, έχει επίσης εκφράσει σε επιστολή του την άποψη ότι η αποσύνδεση από την Τουρκία θα αποδυνάμωνε τη στήριξη της ΕΕ για τον δημοκρατικό μετασχηματισμό της χώρας· λαμβάνοντας υπόψη ότι έχει επίσης ζητήσει μια σταδιακή ανοικοδόμηση των σχέσεων βάσει αρχών, συμπεριλαμβανομένης της σταθερής δέσμευσης που βασίζεται στα κριτήρια της Κοπεγχάγης και της επείγουσας έναρξης των συνομιλιών για τον εκσυγχρονισμό της τελωνειακής ένωσης, ως μέσο για να παραμείνει η Τουρκία στενά ευθυγραμμισμένη με τα πρότυπα της ΕΕ και να ενισχυθούν η διαφάνεια, η ανταγωνιστικότητα και το κράτος δικαίου·</w:t>
      </w:r>
    </w:p>
    <w:p w:rsidR="00350D1C" w:rsidRPr="0057249F" w:rsidP="006E4458" w14:paraId="685BA1D6" w14:textId="77777777">
      <w:pPr>
        <w:pStyle w:val="Normal12a"/>
        <w:ind w:left="567" w:hanging="567"/>
        <w:rPr>
          <w:b/>
          <w:bCs/>
          <w:i/>
          <w:iCs/>
        </w:rPr>
      </w:pPr>
      <w:r w:rsidRPr="0057249F">
        <w:rPr>
          <w:b/>
          <w:i/>
        </w:rPr>
        <w:t xml:space="preserve">Δέσμευση για την προσχώρηση στην ΕΕ </w:t>
      </w:r>
    </w:p>
    <w:p w:rsidR="00350D1C" w:rsidRPr="0057249F" w:rsidP="0057249F" w14:paraId="1E5C7552" w14:textId="4817F682">
      <w:pPr>
        <w:pStyle w:val="NormalHanging12a"/>
        <w:ind w:left="570" w:hanging="570"/>
      </w:pPr>
      <w:r w:rsidRPr="0057249F">
        <w:t>1.</w:t>
      </w:r>
      <w:r w:rsidRPr="0057249F">
        <w:tab/>
      </w:r>
      <w:r w:rsidRPr="0057249F">
        <w:t>επαναβεβαιώνει την εκτίμησή του για τις μακροχρόνιες φιλοδοξίες της πλειοψηφίας των Τούρκων πολιτών όσον αφορά την προσχώρηση στην ΕΕ και του καθεστώτος της υποψήφιας χώρας της Τουρκίας, παρά τη συνεχιζόμενη έλλειψη προόδου και πολιτικής βούλησης· αναγνωρίζει την αυξανόμενη κόπωση που, κατά συνέπεια, εξακολουθεί να επέρχεται μεταξύ των ενδιαφερόμενων μερών σε αμφότερες τις πλευρές της διαδικασίας· υπογραμμίζει, ωστόσο, ότι για να προχωρήσει η διαδικασία προσχώρησης απαιτείται η επίτευξη απτής προόδου όσον αφορά την προάσπιση του κράτους δικαίου και των δημοκρατικών διαδικασιών και πιστεύει ότι, ελλείψει τέτοιας προόδου, η διαδικασία προσχώρησης της Τουρκίας στην ΕΕ δεν μπορεί να ξαναρχίσει·</w:t>
      </w:r>
    </w:p>
    <w:p w:rsidR="00350D1C" w:rsidRPr="0057249F" w:rsidP="0057249F" w14:paraId="5C0D97D0" w14:textId="02566972">
      <w:pPr>
        <w:pStyle w:val="NormalHanging12a"/>
        <w:ind w:left="570" w:hanging="570"/>
      </w:pPr>
      <w:r w:rsidRPr="0057249F">
        <w:t>2.</w:t>
      </w:r>
      <w:r w:rsidRPr="0057249F">
        <w:tab/>
      </w:r>
      <w:r w:rsidRPr="0057249F">
        <w:t>τονίζει τον αξιοκρατικό, κανονιστικό, μη συναλλακτικό χαρακτήρα της διαδικασίας προσχώρησης στην ΕΕ, η οποία εξαρτάται από την εκπλήρωση των κριτηρίων της Κοπεγχάγης και δεν υπόκειται σε καμία προθεσμία· τονίζει ότι αυτή η εκπλήρωση απαιτεί σταθερούς θεσμούς που να εγγυώνται τη δημοκρατία, το κράτος δικαίου, τα ανθρώπινα δικαιώματα, τον σεβασμό και την προστασία των μειονοτήτων, τις σχέσεις καλής γειτονίας, την αναγνώριση όλων των κρατών μελών, τον σεβασμό του διεθνούς δικαίου και την ευθυγράμμιση με την κοινή εξωτερική πολιτική και πολιτική ασφάλειας της ΕΕ·</w:t>
      </w:r>
    </w:p>
    <w:p w:rsidR="00350D1C" w:rsidRPr="0057249F" w:rsidP="0057249F" w14:paraId="1085FC47" w14:textId="436B317D">
      <w:pPr>
        <w:pStyle w:val="NormalHanging12a"/>
        <w:ind w:left="570" w:hanging="570"/>
      </w:pPr>
      <w:r w:rsidRPr="0057249F">
        <w:t>3.</w:t>
      </w:r>
      <w:r w:rsidRPr="0057249F">
        <w:tab/>
      </w:r>
      <w:r w:rsidRPr="0057249F">
        <w:t xml:space="preserve">σημειώνει με λύπη ότι, παρά τις επανειλημμένες δηλώσεις της τουρκικής κυβέρνησης με τις οποίες δεσμεύεται εκ νέου να επιτύχει τον στόχο της προσχώρησης στην ΕΕ, δεν έχουν ακόμα αντιμετωπιστεί οι διαρκείς και σοβαρές ανησυχίες που διατυπώθηκαν στις προηγούμενες εκθέσεις της σχετικά με τις ελλείψεις που επηρεάζουν αρνητικά τη διαδικασία προσχώρησης, συμπεριλαμβανομένης της συνεχούς υπονόμευσης των ανθρωπίνων δικαιωμάτων και του χώρου της κοινωνίας των πολιτών, και ότι πολύ πρόσφατα έχει καταγραφεί ακόμη μεγαλύτερη σοβαρή οπισθοδρόμηση όσον αφορά το κράτος δικαίου και την επιδείνωση των θεμελιωδών δικαιωμάτων, σε συνέχεια της τάσης που ώθησε τη χώρα προς ένα αυταρχικό μοντέλο κατά την τελευταία δεκαετία· θεωρεί ότι αυτή η συνεχιζόμενη αδράνεια αποτελεί σαφή ένδειξη της ανύπαρκτης πραγματικής πολιτικής βούλησης και αξιοπιστίας της τουρκικής κυβέρνησης όσον αφορά την πραγματοποίηση μεταρρυθμίσεων και την </w:t>
      </w:r>
      <w:r w:rsidRPr="0057249F" w:rsidR="009A6C50">
        <w:t>αναζωογόνηση</w:t>
      </w:r>
      <w:r w:rsidRPr="0057249F">
        <w:t xml:space="preserve"> της διαδικασίας προσχώρησης·</w:t>
      </w:r>
    </w:p>
    <w:p w:rsidR="00350D1C" w:rsidRPr="0057249F" w:rsidP="0057249F" w14:paraId="7F2BF0FA" w14:textId="17701F3D">
      <w:pPr>
        <w:pStyle w:val="NormalHanging12a"/>
        <w:ind w:left="570" w:hanging="570"/>
      </w:pPr>
      <w:r w:rsidRPr="0057249F">
        <w:t>4.</w:t>
      </w:r>
      <w:r w:rsidRPr="0057249F">
        <w:tab/>
      </w:r>
      <w:r w:rsidRPr="0057249F">
        <w:t>καλεί την τουρκική κυβέρνηση να περάσει από τη ρητορική στη δράση και, αντί να διαμαρτύρεται για την παρατεταμένη αναμονή της στο κατώφλι της ΕΕ, να αποδείξει μέσω συγκεκριμένων και πλήρως κατανοητών μέτρων την πραγματική της προθυμία να αντιμετωπίσει τις ελλείψεις που εξακολουθούν να υπάρχουν στους τομείς του κράτους δικαίου, των ανθρωπίνων δικαιωμάτων, των δημοκρατικών προτύπων, της ελευθερίας του Τύπου και άλλων θεμελιωδών ελευθεριών καθώς και όσον αφορά τον σεβασμό των σχέσεων καλής γειτονίας και του κράτους δικαίου· τονίζει ειδικότερα, μεταξύ άλλων επειγόντων μέτρων, την ανάγκη να ενισχυθεί η ανεξαρτησία της δικαιοσύνης, να διαφυλαχθεί η ελευθερία της έκφρασης, να προστατευθούν οι δημοσιογράφοι και τα δικαιώματα των τοπικών αρχών και να δοθεί τέλος στις πολιτικά υποκινούμενες δίκες·</w:t>
      </w:r>
    </w:p>
    <w:p w:rsidR="00350D1C" w:rsidRPr="0057249F" w:rsidP="0057249F" w14:paraId="53C8A812" w14:textId="58823D22">
      <w:pPr>
        <w:pStyle w:val="NormalHanging12a"/>
        <w:ind w:left="570" w:hanging="570"/>
      </w:pPr>
      <w:r w:rsidRPr="0057249F">
        <w:t>5.</w:t>
      </w:r>
      <w:r w:rsidRPr="0057249F">
        <w:tab/>
      </w:r>
      <w:r w:rsidRPr="0057249F">
        <w:t xml:space="preserve">επαναλαμβάνει, ωστόσο, ότι, αν και η διαδικασία προσχώρησης βρίσκεται σε στασιμότητα από το 2018, η Τουρκία παραμένει χώρα στρατηγικής σημασίας, σύμμαχος του ΝΑΤΟ και χώρα με την οποία η ΕΕ έχει πολυεπίπεδες σχέσεις που εκτείνονται από τους τομείς του εμπορίου, της οικονομίας και της μετανάστευσης έως την εξωτερική πολιτική και την πολιτική ασφάλειας· υπογραμμίζει τη σημασία της Τουρκίας για το περιφερειακό πλαίσιο ασφάλειας και τη σταθερότητα, καθώς και για </w:t>
      </w:r>
      <w:r w:rsidRPr="0057249F">
        <w:t>την ασφάλεια της Ουκρανίας υπό το φως της επίθεσης της Ρωσίας· τονίζει, ωστόσο, ότι οι αυξανόμενες αποκλίσεις στην εξωτερική πολιτική είναι ελάχιστα συμβατές με την ευρωπαϊκή αρχιτεκτονική ασφάλειας και άμυνας· υποστηρίζει θερμά την ανάπτυξη μιας συνεργατικής και αμοιβαία επωφελούς σχέσης με την Τουρκία σε κάθε τομέα κοινού ενδιαφέροντος με σταδιακό, αναλογικό και αναστρέψιμο τρόπο, σύμφωνα με τα συμπεράσματα του Ευρωπαϊκού Συμβουλίου του Απριλίου 2024 και τις δεσμεύσεις που απορρέουν από το διεθνές δίκαιο και με στόχο την προαγωγή του διεθνούς δικαίου·</w:t>
      </w:r>
    </w:p>
    <w:p w:rsidR="00350D1C" w:rsidRPr="0057249F" w:rsidP="0057249F" w14:paraId="53E4A11D" w14:textId="7E853D01">
      <w:pPr>
        <w:pStyle w:val="NormalHanging12a"/>
        <w:ind w:left="570" w:hanging="570"/>
      </w:pPr>
      <w:r w:rsidRPr="0057249F">
        <w:t>6.</w:t>
      </w:r>
      <w:r w:rsidRPr="0057249F">
        <w:tab/>
      </w:r>
      <w:r w:rsidRPr="0057249F">
        <w:t>εκφράζει την ελπίδα του για αλλαγή πορείας στην αντιμετώπιση από την τουρκική κυβέρνηση των θεμελιωδών ζητημάτων που βρίσκονται στο επίκεντρο της διαδικασίας προσχώρησης στην ΕΕ, η οποία θα επιτρέψει την ανάπτυξη της σχέσης ΕΕ-Τουρκίας προς την κατεύθυνση μιας στενότερης εταιρικής σχέσης με την προοπτική μιας πιθανής επανέναρξης της προσχώρησης·</w:t>
      </w:r>
    </w:p>
    <w:p w:rsidR="00350D1C" w:rsidRPr="0057249F" w:rsidP="0057249F" w14:paraId="0505C8EE" w14:textId="682C1742">
      <w:pPr>
        <w:pStyle w:val="NormalHanging12a"/>
        <w:ind w:left="570" w:hanging="570"/>
      </w:pPr>
      <w:r w:rsidRPr="0057249F">
        <w:t>7.</w:t>
      </w:r>
      <w:r w:rsidRPr="0057249F">
        <w:tab/>
      </w:r>
      <w:r w:rsidRPr="0057249F">
        <w:t>εκφράζει τη βαθιά του ανησυχία για την χλιαρή στάση άλλων θεσμικών οργάνων της ΕΕ και πολλών κρατών μελών της ΕΕ έναντι της διάβρωσης του κράτους δικαίου στην Τουρκία και τις σπάνιες δηλώσεις τους σχετικά με αυτό το ζήτημα· υπογραμμίζει ότι η αδυναμία υψηλόβαθμων αξιωματούχων της ΕΕ να αντιμετωπίσουν με συνέπεια και δημόσια τη συνεχιζόμενη οπισθοδρόμηση της δημοκρατίας — ιδίως κατά τη διάρκεια επίσημων επισκέψεων στη χώρα — ενέχει τον κίνδυνο περαιτέρω αποξένωσης της τουρκικής κοινωνίας των πολιτών και υπονόμευσης της εικόνας και της αξιοπιστίας της ΕΕ, μεταξύ άλλων στους κόλπους των πλέον φιλοευρωπαϊκών τμημάτων της τουρκικής κοινωνίας, κατά τρόπο που θα χρειαστεί μεγάλο χρονικό διάστημα για να διορθωθεί· καλεί τον πρέσβη της ΕΕ και τους πρέσβεις των κρατών μελών της ΕΕ στην Τουρκία να ξαναρχίσουν να επισκέπτονται εξέχουσες προσωπικότητες που βρίσκονται στη φυλακή, να παρίστανται στις σχετικές δίκες, να αντιτάσσονται δημοσίως στη συνεχιζόμενη στόχευση πολιτικών κομμάτων και μελών της αντιπολίτευσης και αντιφρονούντων, και να εκφράζουν συστηματικά ανησυχίες στις τουρκικές αρχές για το ζήτημα αυτό, διατηρώντας παράλληλα στενή συνεργασία με την κοινωνία των πολιτών·</w:t>
      </w:r>
    </w:p>
    <w:p w:rsidR="00350D1C" w:rsidRPr="0057249F" w:rsidP="006E4458" w14:paraId="49F9FB72" w14:textId="77777777">
      <w:pPr>
        <w:pStyle w:val="Normal12a"/>
        <w:rPr>
          <w:b/>
          <w:bCs/>
          <w:i/>
          <w:iCs/>
        </w:rPr>
      </w:pPr>
      <w:r w:rsidRPr="0057249F">
        <w:rPr>
          <w:b/>
          <w:i/>
        </w:rPr>
        <w:t>Ο πυρήνας της διαδικασίας προσχώρησης: η δημοκρατία, το κράτος δικαίου και τα θεμελιώδη δικαιώματα</w:t>
      </w:r>
    </w:p>
    <w:p w:rsidR="00350D1C" w:rsidRPr="0057249F" w:rsidP="0057249F" w14:paraId="16302BF8" w14:textId="43F34F0A">
      <w:pPr>
        <w:pStyle w:val="NormalHanging12a"/>
        <w:ind w:left="570" w:hanging="570"/>
      </w:pPr>
      <w:r w:rsidRPr="0057249F">
        <w:t>8.</w:t>
      </w:r>
      <w:r w:rsidRPr="0057249F">
        <w:tab/>
      </w:r>
      <w:r w:rsidRPr="0057249F">
        <w:t>εκφράζει σοβαρή ανησυχία για τη συνεχιζόμενη σοβαρή διάβρωση του κράτους δικαίου και για την έλλειψη ανεξαρτησίας της δικαιοσύνης στην Τουρκία, στο πλαίσιο μιας βαθιά ριζωμένης αυταρχικής ερμηνείας του προεδρικού συστήματος· εκφράζει τη λύπη του για την καταστολή και τις αυθαίρετες αποφάσεις που εφαρμόζει το τουρκικό δικαστικό σώμα για πολιτικούς, δημοσιογράφους, δικηγόρους, ακτιβιστές, καλλιτέχνες και οποιονδήποτε τολμά να υψώσει επικριτική φωνή· εκφράζει επίσης τη λύπη του για τον περιορισμό της ελευθερίας των μέσων ενημέρωσης, της δραστηριοποίησης των πολιτών και του δικαιώματος του συνέρχεσθαι στη χώρα και καλεί την κυβέρνηση να αντιστρέψει αυτή την τάση προτού να είναι πολύ αργά· ζητεί την έγκριση διαρθρωτικών μέτρων που θα επιτρέψουν τη σημαντική βελτίωση της ανεξαρτησίας της δικαιοσύνης·</w:t>
      </w:r>
    </w:p>
    <w:p w:rsidR="00350D1C" w:rsidRPr="0057249F" w:rsidP="0057249F" w14:paraId="51137D9E" w14:textId="63014CFC">
      <w:pPr>
        <w:pStyle w:val="NormalHanging12a"/>
        <w:ind w:left="570" w:hanging="570"/>
      </w:pPr>
      <w:r w:rsidRPr="0057249F">
        <w:t>9.</w:t>
      </w:r>
      <w:r w:rsidRPr="0057249F">
        <w:tab/>
      </w:r>
      <w:r w:rsidRPr="0057249F">
        <w:t xml:space="preserve">εκφράζει τη λύπη του για την έλλειψη αμεροληψίας και ανεξαρτησίας και την εκτεταμένη χρήση δύο μέτρων και δύο σταθμών στο δικαστικό σώμα, τόσο από τους εισαγγελείς όσο και από τους δικαστές, ιδίως όσον αφορά υποθέσεις προσβολής αξιωματούχων ή κατηγορίες διαφθοράς· σημειώνει ότι οι υποστηρικτές της κυβέρνησης δεν αντιμετωπίζονται με τον ίδιο τρόπο όπως τα μέλη της αντιπολίτευσης· εκφράζει επίσης τη λύπη του για την παράνομη πρακτική της απομάκρυνσης και της αυθαίρετης μετακίνησης δικαστών που ασχολούνται με πολιτικές υποθέσεις, η οποία επηρεάζει </w:t>
      </w:r>
      <w:r w:rsidRPr="0057249F">
        <w:t>σημαντικά την αμεροληψία της διαδικασίας· καλεί το τουρκικό δικαστικό σώμα να θέσει τέλος στη χρήση αποδεικτικών στοιχείων από μυστικούς μάρτυρες, μία πρακτική που εφαρμόζεται ιδιαίτερα συχνά σε προβεβλημένες υποθέσεις και στο πλαίσιο της οποίας τα αποδεικτικά στοιχεία γίνονται δεκτά χωρίς επαλήθευση, δεδομένου ότι συνιστά σαφή παραβίαση του δικαιώματος σε δίκαιη δίκη και αντιβαίνει στη νομολογία του ΕΔΑΔ· επισημαίνει ότι αυτή η καταχρηστική χρήση νομικών διαδικασιών οδηγεί σε σοβαρές παραβιάσεις του νομικού τεκμηρίου της αθωότητας κατά παράβαση των διεθνών νομικών υποχρεώσεων και του τουρκικού εθνικού δικαίου· εκφράζει την ανησυχία του για τις αναφορές σχετικά με σοβαρή επιδείνωση της ποιότητας των δικαστικών διαδικασιών στην Τουρκία, η οποία παρατηρείται ιδίως στη χαμηλή ποιότητα των κατηγοριών, κατά παράβαση τόσο των εγχώριων όσο και των διεθνών νομικών προτύπων· επισημαίνει το τουρκικό Συμβούλιο Δικαστών και Εισαγγελέων (HSK) και την προφανή έλλειψη ανεξαρτησίας του από την κυβέρνηση κατά την επιλογή, την πρόσληψη και την προαγωγή των δικαστών και των εισαγγελέων, ως βασικό παράγοντα που επιτρέπει τη σκόπιμη εργαλειοποίηση του δικαστικού σώματος για την καταστολή των αντιφρονούντων·</w:t>
      </w:r>
    </w:p>
    <w:p w:rsidR="00350D1C" w:rsidRPr="0057249F" w:rsidP="0057249F" w14:paraId="73C6FCE6" w14:textId="4212B6F3">
      <w:pPr>
        <w:pStyle w:val="NormalHanging12a"/>
        <w:ind w:left="570" w:hanging="570"/>
      </w:pPr>
      <w:r w:rsidRPr="0057249F">
        <w:t>10.</w:t>
      </w:r>
      <w:r w:rsidRPr="0057249F">
        <w:tab/>
      </w:r>
      <w:r w:rsidRPr="0057249F">
        <w:t xml:space="preserve">σημειώνει με λύπη ότι, παρόλο που η πολιτική διεύρυνσης της ΕΕ ανακτά επί του παρόντος νέα δυναμική, η Τουρκία δεν μπορεί να αξιοποιήσει αυτήν την ευκαιρία λόγω έλλειψης δημοκρατικών μεταρρυθμίσεων· σημειώνει περαιτέρω ότι ένα πρώτο βήμα για την αξιοποίηση αυτής της ευκαιρίας θα ήταν η συμμόρφωση με τις αποφάσεις του ΕΔΑΔ και του Συνταγματικού Δικαστηρίου της Τουρκίας· εξακολουθεί να εκφράζει τον αποτροπιασμό του για το γεγονός ότι οι τουρκικές αρχές, και ιδίως το τουρκικό δικαστικό σώμα, συνεχίζουν να αδιαφορούν για εμβληματικές αποφάσεις του Συνταγματικού Δικαστηρίου και του ΕΔΑΔ και να μην τις εφαρμόζουν, γεγονός που υπονομεύει την ασφάλεια δικαίου και διαιωνίζει τις συστηματικές παραβιάσεις· σημειώνει με λύπη τις παρατεταμένες διαδικασίες επί </w:t>
      </w:r>
      <w:r w:rsidRPr="0057249F">
        <w:t>παραβάσει</w:t>
      </w:r>
      <w:r w:rsidRPr="0057249F">
        <w:t xml:space="preserve"> από την Επιτροπή Υπουργών του Συμβουλίου της Ευρώπης, οι οποίες είχαν ως αποτέλεσμα να μην αναληφθεί αποτελεσματική δράση για την επιβολή των αποφάσεων του ΕΔΑΔ και τη διασφάλιση της συμμόρφωσης με αυτές· καλεί την Επιτροπή και τα κράτη μέλη να χρησιμοποιήσουν όλους τους διπλωματικούς διαύλους, ώστε να παροτρύνουν την Τουρκία να εφαρμόσει τις σχετικές αποφάσεις του ΕΔΑΔ, και να εξετάσουν την επιβολή όρων χρηματοδότησης, οι οποίοι θα σχετίζονται με τη συμμόρφωση προς τις αποφάσεις του ΕΔΑΔ· καταδικάζει με τον πιο απερίφραστο δυνατό τρόπο τη σταθερή και εσκεμμένη απόφαση των τουρκικών αρχών να κρατήσουν παράνομα στη φυλακή για πολιτικούς λόγους εξέχουσες προσωπικότητες, όπως οι πρώην συμπρόεδροι του κόμματος HDP, </w:t>
      </w:r>
      <w:r w:rsidRPr="0057249F">
        <w:t>Selahattin</w:t>
      </w:r>
      <w:r w:rsidRPr="0057249F">
        <w:t xml:space="preserve"> </w:t>
      </w:r>
      <w:r w:rsidRPr="0057249F">
        <w:t>Demirtaș</w:t>
      </w:r>
      <w:r w:rsidRPr="0057249F">
        <w:t xml:space="preserve"> και </w:t>
      </w:r>
      <w:r w:rsidRPr="0057249F">
        <w:t>Figen</w:t>
      </w:r>
      <w:r w:rsidRPr="0057249F">
        <w:t xml:space="preserve"> </w:t>
      </w:r>
      <w:r w:rsidRPr="0057249F">
        <w:t>Yüksekdağ</w:t>
      </w:r>
      <w:r w:rsidRPr="0057249F">
        <w:t xml:space="preserve"> —για περισσότερα από 9 έτη— και ο υπερασπιστής των ανθρωπίνων δικαιωμάτων </w:t>
      </w:r>
      <w:r w:rsidRPr="0057249F">
        <w:t>Osman</w:t>
      </w:r>
      <w:r w:rsidRPr="0057249F">
        <w:t xml:space="preserve"> </w:t>
      </w:r>
      <w:r w:rsidRPr="0057249F">
        <w:t>Kavala</w:t>
      </w:r>
      <w:r w:rsidRPr="0057249F">
        <w:t xml:space="preserve"> —για περισσότερα από 8 έτη— παρά τις σχετικές αποφάσεις του ΕΔΑΔ· ζητεί την άμεση και άνευ όρων απελευθέρωσή τους· εκφράζει τον αποτροπιασμό του για το γεγονός ότι, αντί να αφεθεί αμέσως ελεύθερος, ο </w:t>
      </w:r>
      <w:r w:rsidRPr="0057249F">
        <w:t>Selahattin</w:t>
      </w:r>
      <w:r w:rsidRPr="0057249F">
        <w:t xml:space="preserve"> </w:t>
      </w:r>
      <w:r w:rsidRPr="0057249F">
        <w:t>Demirtaș</w:t>
      </w:r>
      <w:r w:rsidRPr="0057249F">
        <w:t xml:space="preserve"> καταδικάστηκε στις 6</w:t>
      </w:r>
      <w:r w:rsidRPr="0057249F" w:rsidR="009A6C50">
        <w:t> </w:t>
      </w:r>
      <w:r w:rsidRPr="0057249F">
        <w:t xml:space="preserve">Ιανουαρίου 2026 σε πρόσθετη ποινή φυλάκισης άνω του 1 έτους για διαφορετική υπόθεση βάσει ομιλιών που εκφωνήθηκαν το 2015, παρά τις τρεις πλέον αποφάσεις-ορόσημα του ΕΔΑΔ που ζητούσαν την απελευθέρωσή του, η τελευταία εκ των οποίων κατέστη τελεσίδικη στις 3 Νοεμβρίου 2025· θεωρεί ότι οι ενέργειες αυτές συνιστούν σοβαρή κατάχρηση εξουσίας και καταδεικνύουν κατάφωρη περιφρόνηση του κράτους δικαίου· καλεί εκ νέου την Τουρκία να εφαρμόσει πλήρως όλες τις αποφάσεις του ΕΔΑΔ σύμφωνα με το άρθρο 46 της ΕΣΑΔ και με τις άνευ όρων υποχρεώσεις που απορρέουν από το άρθρο 90 του τουρκικού Συντάγματος, συμπεριλαμβανομένων της απόφασης του ΕΔΑΔ του 2023 στην υπόθεση </w:t>
      </w:r>
      <w:r w:rsidRPr="0057249F">
        <w:t>Yüksel</w:t>
      </w:r>
      <w:r w:rsidRPr="0057249F">
        <w:t xml:space="preserve"> </w:t>
      </w:r>
      <w:r w:rsidRPr="0057249F">
        <w:t>Yalçınkaya</w:t>
      </w:r>
      <w:r w:rsidRPr="0057249F">
        <w:t xml:space="preserve"> κατά Τουρκίας και συναφών υποθέσεων· λαμβάνει υπό σημείωση την απόφαση του ΕΔΑΔ να μην </w:t>
      </w:r>
      <w:r w:rsidRPr="0057249F">
        <w:t xml:space="preserve">επιδικάσει αποζημίωση ή να μην καλύψει τα δικαστικά έξοδα στις χιλιάδες υποθέσεις παρακολούθησης, γεγονός που θα μπορούσε να είναι άδικο για τους αιτούντες και ασυνεπές με την προηγούμενη πρακτική του δικαστηρίου· καλεί την Τουρκία να σεβαστεί επίσης τις αποφάσεις που σχετίζονται με αγνοούμενους και περιουσίες στην Κύπρο, συμπεριλαμβανομένης της απόφασης του ΕΔΑΔ της 24ης Ιανουαρίου 2008 στην υπόθεση των δολοφονιών των Τάσου Ισαάκ και Σολωμού </w:t>
      </w:r>
      <w:r w:rsidRPr="0057249F">
        <w:t>Σολωμού</w:t>
      </w:r>
      <w:r w:rsidRPr="0057249F">
        <w:t>· καλεί τις τουρκικές αρχές να εκτελέσουν τα διεθνή εντάλματα σύλληψης που εκδόθηκαν κατά των υπόπτων για τις δολοφονίες αυτές και να παραδώσουν τα άτομα αυτά στην Κυπριακή Δημοκρατία·</w:t>
      </w:r>
    </w:p>
    <w:p w:rsidR="00350D1C" w:rsidRPr="0057249F" w:rsidP="0057249F" w14:paraId="33E0EFFA" w14:textId="6B98055D">
      <w:pPr>
        <w:pStyle w:val="NormalHanging12a"/>
        <w:ind w:left="570" w:hanging="570"/>
      </w:pPr>
      <w:r w:rsidRPr="0057249F">
        <w:t>11.</w:t>
      </w:r>
      <w:r w:rsidRPr="0057249F">
        <w:tab/>
      </w:r>
      <w:r w:rsidRPr="0057249F">
        <w:t xml:space="preserve">εκφράζει βαθιά ανησυχία για την αυξανόμενη συνταγματική κρίση στην Τουρκία που προκαλείται από την άρνηση των τακτικών δικαστηρίων να συμμορφωθούν με δεσμευτικές αποφάσεις του Συνταγματικού Δικαστηρίου ή άλλες αποφάσεις σχετικών ανώτερων δικαστικών οργάνων, η οποία συνιστά σαφή ρήξη της έννομης τάξης· καταδικάζει τη συνεχιζόμενη κράτηση του κατηγορουμένου Can </w:t>
      </w:r>
      <w:r w:rsidRPr="0057249F">
        <w:t>Atalay</w:t>
      </w:r>
      <w:r w:rsidRPr="0057249F">
        <w:t xml:space="preserve"> στην υπόθεση </w:t>
      </w:r>
      <w:r w:rsidRPr="0057249F">
        <w:t>Gezi</w:t>
      </w:r>
      <w:r w:rsidRPr="0057249F">
        <w:t xml:space="preserve">, παρά τις δύο δεσμευτικές αποφάσεις του Συνταγματικού Δικαστηρίου, και καταγγέλλει απερίφραστα την παράνομη αφαίρεση της κοινοβουλευτικής εντολής του κατά απροκάλυπτη παράβαση των συνταγματικών εγγυήσεων και της δημοκρατικής βούλησης του εκλογικού σώματος· καταδικάζει την απόφαση του 13ου Ανώτατου Ποινικού Δικαστηρίου της Κωνσταντινούπολης να απορρίψει την εντολή του Συνταγματικού Δικαστηρίου για </w:t>
      </w:r>
      <w:r w:rsidRPr="0057249F">
        <w:t>επανεκδίκαση</w:t>
      </w:r>
      <w:r w:rsidRPr="0057249F">
        <w:t xml:space="preserve"> της υπόθεσης του </w:t>
      </w:r>
      <w:r w:rsidRPr="0057249F">
        <w:t>Tayfun</w:t>
      </w:r>
      <w:r w:rsidRPr="0057249F">
        <w:t xml:space="preserve"> </w:t>
      </w:r>
      <w:r w:rsidRPr="0057249F">
        <w:t>Kahraman</w:t>
      </w:r>
      <w:r w:rsidRPr="0057249F">
        <w:t xml:space="preserve">, ενός ακόμα κατηγορουμένου για την υπόθεση </w:t>
      </w:r>
      <w:r w:rsidRPr="0057249F">
        <w:t>Gezi</w:t>
      </w:r>
      <w:r w:rsidRPr="0057249F">
        <w:t xml:space="preserve">, η υγεία του οποίου επιδεινώθηκε σοβαρά τελευταία, απορρίπτοντας τα αιτήματα για διακοπή της εκτέλεσης της ποινής και απελευθέρωσή του· εκφράζει τον αποτροπιασμό του για την πρόσφατη καταδίκη της </w:t>
      </w:r>
      <w:r w:rsidRPr="0057249F">
        <w:t>Ayșe</w:t>
      </w:r>
      <w:r w:rsidRPr="0057249F">
        <w:t xml:space="preserve"> </w:t>
      </w:r>
      <w:r w:rsidRPr="0057249F">
        <w:t>Barım</w:t>
      </w:r>
      <w:r w:rsidRPr="0057249F">
        <w:t xml:space="preserve">, γνωστής διευθύντριας ταλέντων, για εικαζόμενη συμμετοχή στη διαμαρτυρία στο πάρκο </w:t>
      </w:r>
      <w:r w:rsidRPr="0057249F">
        <w:t>Gezi</w:t>
      </w:r>
      <w:r w:rsidRPr="0057249F">
        <w:t xml:space="preserve"> πριν από 13 χρόνια, παρά την έλλειψη αποδεικτικών στοιχείων για τέλεση παράνομης πράξης· εκφράζει επίσης τη λύπη του για το γεγονός ότι το 13ο διοικητικό τμήμα του Περιφερειακού Διοικητικού Δικαστηρίου της Άγκυρας αρνήθηκε να συμμορφωθεί με την απόφαση-ορόσημο του Συμβουλίου της Επικρατείας σχετικά με την υπόθεση του </w:t>
      </w:r>
      <w:r w:rsidRPr="0057249F">
        <w:t>Hafise</w:t>
      </w:r>
      <w:r w:rsidRPr="0057249F">
        <w:t xml:space="preserve"> </w:t>
      </w:r>
      <w:r w:rsidRPr="0057249F">
        <w:t>Öztürk</w:t>
      </w:r>
      <w:r w:rsidRPr="0057249F">
        <w:t xml:space="preserve"> </w:t>
      </w:r>
      <w:r w:rsidRPr="0057249F">
        <w:t>Türkmen</w:t>
      </w:r>
      <w:r w:rsidRPr="0057249F">
        <w:t xml:space="preserve"> —η πρώτη αφορούσε έναν από τους «ακαδημαϊκούς ειρήνης»— και με την οποία θα έπρεπε να είχε επανατοποθετηθεί στη θέση του στο πανεπιστήμιο· ζητεί την άμεση και άνευ όρων απελευθέρωση όλων των ατόμων που κρατούνται αυθαίρετα, την απόσυρση των κατηγοριών κατά των προσώπων που διώκονται αποκλειστικά και μόνο για την άσκηση των θεμελιωδών δικαιωμάτων τους και τον τερματισμό της κατάχρησης των αντιτρομοκρατικών και δικαστικών μηχανισμών για τη φίμωση των αντιφρονούντων·</w:t>
      </w:r>
    </w:p>
    <w:p w:rsidR="008E48E3" w:rsidRPr="0057249F" w:rsidP="0057249F" w14:paraId="0099ADD2" w14:textId="5152ABDC">
      <w:pPr>
        <w:pStyle w:val="NormalHanging12a"/>
        <w:ind w:left="570" w:hanging="570"/>
      </w:pPr>
      <w:r w:rsidRPr="0057249F">
        <w:t>12.</w:t>
      </w:r>
      <w:r w:rsidRPr="0057249F">
        <w:tab/>
      </w:r>
      <w:r w:rsidRPr="0057249F">
        <w:t xml:space="preserve">καταδικάζει την αδιάκοπη δίωξη πολιτικών κομμάτων και μελών της αντιπολίτευσης από την τουρκική κυβέρνηση, η οποία ήταν ιδιαίτερα έντονη κατά το τελευταίο έτος στην περίπτωση του κύριου κόμματος της αντιπολίτευσης, του CHP, απομακρύνοντας την Τουρκία ακόμη περισσότερο από τον ήδη περιορισμένο κομματικό ανταγωνισμό και οδηγώντας τη χώρα προς ένα πλήρως αυταρχικό καθεστώς· καταδικάζει απερίφραστα την πολιτικά σχεδιασμένη απομάκρυνση του εκλεγμένου προέδρου του CHP </w:t>
      </w:r>
      <w:r w:rsidRPr="0057249F">
        <w:t>Özgür</w:t>
      </w:r>
      <w:r w:rsidRPr="0057249F">
        <w:t xml:space="preserve"> </w:t>
      </w:r>
      <w:r w:rsidRPr="0057249F">
        <w:t>Özel</w:t>
      </w:r>
      <w:r w:rsidRPr="0057249F">
        <w:t xml:space="preserve"> και της ηγεσίας του κόμματος, μετά από δικαστική απόφαση που κήρυξε άκυρο το συνέδριο του CHP του 2023 και επέλεξε να επαναφέρει την πρώην ηγεσία του κόμματος· καλεί την κυβέρνηση της Τουρκίας να σταματήσει αυτές τις τακτικές κατάχρησης, οι οποίες συνιστούν σοβαρή επίθεση κατά του δημοκρατικού πλουραλισμού, του κράτους δικαίου και της κυρίαρχης βούλησης των μελών του κόμματος και των ψηφοφόρων στην Τουρκία· θεωρεί την υπόθεση αυτή ως το πιο πρόσφατο παράδειγμα μιας ευρύτερης τάσης καταστολής της αντιπολίτευσης, η οποία περιλαμβάνει τη χρήση του δικαστικού συστήματος ως όπλου με στόχο την εξάλειψη πιθανών ανταγωνιστών σε μελλοντικές εκλογές, εδραιώνοντας έτσι ακόμη περισσότερο </w:t>
      </w:r>
      <w:r w:rsidRPr="0057249F">
        <w:t>την Τουρκία σε ένα πλήρως αυταρχικό καθεστώς· καλεί την Επιτροπή και τα κράτη μέλη να καταδικάσουν την αναστολή της ηγεσίας της CHP σε δημόσιο και ιδιωτικό επίπεδο στις επαφές της με την τουρκική κυβέρνηση και να συνεργαστούν πιο εποικοδομητικά με τα κόμματα της αντιπολίτευσης στην Τουρκία· εκφράζει την ανησυχία του για τους κινδύνους μιας παρατεταμένης εσωτερικής κρίσης εντός του κύριου κόμματος της αντιπολίτευσης ελλείψει ενός γρήγορου συνεδρίου που θα επέτρεπε στα μέλη του κόμματος να καθορίσουν δημοκρατικά την ηγεσία τους·</w:t>
      </w:r>
    </w:p>
    <w:p w:rsidR="00350D1C" w:rsidRPr="0057249F" w:rsidP="0057249F" w14:paraId="57631D5D" w14:textId="2B6EB641">
      <w:pPr>
        <w:pStyle w:val="NormalHanging12a"/>
        <w:ind w:left="570" w:hanging="570"/>
      </w:pPr>
      <w:r w:rsidRPr="0057249F">
        <w:t>13.</w:t>
      </w:r>
      <w:r w:rsidRPr="0057249F">
        <w:tab/>
      </w:r>
      <w:r w:rsidRPr="0057249F">
        <w:t xml:space="preserve">επαναλαμβάνει ότι καταδικάζει απερίφραστα τη συνεχιζόμενη κράτηση και την απομάκρυνση από τα καθήκοντά του τού δημάρχου του Μητροπολιτικού Δήμου της Κωνσταντινούπολης, </w:t>
      </w:r>
      <w:r w:rsidRPr="0057249F">
        <w:t>Ekrem</w:t>
      </w:r>
      <w:r w:rsidRPr="0057249F">
        <w:t xml:space="preserve"> </w:t>
      </w:r>
      <w:r w:rsidRPr="0057249F">
        <w:t>İmamoğlu</w:t>
      </w:r>
      <w:r w:rsidRPr="0057249F">
        <w:t xml:space="preserve">, του CHP, σε μια τεράστια πολιτική υπόθεση που επηρεάζει περισσότερους από 400 κατηγορουμένους, συμπεριλαμβανομένων δημάρχων και αξιωματούχων επαρχιών, εκ των οποίων 105 βρίσκονται επί του παρόντος υπό προσωρινή κράτηση· </w:t>
      </w:r>
      <w:r w:rsidRPr="0057249F" w:rsidR="008E48E3">
        <w:t xml:space="preserve">απορρίπτει κατηγορηματικά την απόφαση του περιφερειακού δικαστηρίου της Άγκυρας, της 21ης Μαΐου 2026, να ακυρώσει την απόφαση του 38ου τακτικού συνεδρίου και του 21ου έκτακτου συνεδρίου του CHP και να επαναφέρει τον πρώην ηγέτη του CHP </w:t>
      </w:r>
      <w:r w:rsidRPr="0057249F" w:rsidR="008E48E3">
        <w:t>Kemal</w:t>
      </w:r>
      <w:r w:rsidRPr="0057249F" w:rsidR="008E48E3">
        <w:t xml:space="preserve"> </w:t>
      </w:r>
      <w:r w:rsidRPr="0057249F" w:rsidR="008E48E3">
        <w:t>Kılıçdaroğlu</w:t>
      </w:r>
      <w:r w:rsidRPr="0057249F" w:rsidR="008E48E3">
        <w:t xml:space="preserve"> αντί του σημερινού ηγέτη </w:t>
      </w:r>
      <w:r w:rsidRPr="0057249F" w:rsidR="008E48E3">
        <w:t>Özgür</w:t>
      </w:r>
      <w:r w:rsidRPr="0057249F" w:rsidR="008E48E3">
        <w:t xml:space="preserve"> </w:t>
      </w:r>
      <w:r w:rsidRPr="0057249F" w:rsidR="008E48E3">
        <w:t>Özel</w:t>
      </w:r>
      <w:r w:rsidRPr="0057249F" w:rsidR="008E48E3">
        <w:t xml:space="preserve">· θεωρεί ότι η απόφαση αυτή αποτελεί κατάφωρο παράδειγμα κρατικής παρέμβασης στα εσωτερικά ζητήματα του μεγαλύτερου κόμματος της αντιπολίτευσης· καταδικάζει, επιπλέον, τη σύλληψη, στις 4 Απριλίου 2026, του εκλεγμένου δημάρχου της αντιπολίτευσης </w:t>
      </w:r>
      <w:r w:rsidRPr="0057249F" w:rsidR="008E48E3">
        <w:t>Mustafa</w:t>
      </w:r>
      <w:r w:rsidRPr="0057249F" w:rsidR="008E48E3">
        <w:t xml:space="preserve"> </w:t>
      </w:r>
      <w:r w:rsidRPr="0057249F" w:rsidR="008E48E3">
        <w:t>Bozbey</w:t>
      </w:r>
      <w:r w:rsidRPr="0057249F" w:rsidR="008E48E3">
        <w:t xml:space="preserve">, μαζί με αρκετά μέλη του CHP, σύμφωνα με πληροφορίες, με ψευδείς κατηγορίες για διαφθορά και δωροδοκία· θεωρεί ότι οι εξελίξεις αυτές αποτελούν περαιτέρω απόδειξη της συστημικής διάβρωσης της δημοκρατικής διακυβέρνησης και του πολιτικού πλουραλισμού σε τοπικό επίπεδο στην Τουρκία· </w:t>
      </w:r>
      <w:r w:rsidRPr="0057249F">
        <w:t>εκφράζει την ικανοποίησή του για τις πρόσφατες επισκέψεις στην Τουρκία δημάρχων και εκπροσώπων πόλεων της ΕΕ και μελών της Ευρωπαϊκής Επιτροπής των Περιφερειών, οι οποίοι εξέφρασαν την αλληλεγγύη και την υποστήριξή τους προς τους κατηγορουμένους· συμμερίζεται την έκκλησή τους για σεβασμό των δημοτικών ελευθεριών· εκφράζει τη βαθιά του ανησυχία για την αποδοχή του κατηγορητηρίου περίπου 4</w:t>
      </w:r>
      <w:r w:rsidRPr="0057249F" w:rsidR="00106761">
        <w:t> </w:t>
      </w:r>
      <w:r w:rsidRPr="0057249F">
        <w:t xml:space="preserve">000 σελίδων, το οποίο συντάχθηκε υπό την ευθύνη του διαβόητου πρώην Γενικού Εισαγγελέα της Κωνσταντινούπολης </w:t>
      </w:r>
      <w:r w:rsidRPr="0057249F">
        <w:t>Akın</w:t>
      </w:r>
      <w:r w:rsidRPr="0057249F">
        <w:t xml:space="preserve"> </w:t>
      </w:r>
      <w:r w:rsidRPr="0057249F">
        <w:t>Gürlek</w:t>
      </w:r>
      <w:r w:rsidRPr="0057249F">
        <w:t xml:space="preserve"> και στο οποίο ο </w:t>
      </w:r>
      <w:r w:rsidRPr="0057249F">
        <w:t>İmamoğlu</w:t>
      </w:r>
      <w:r w:rsidRPr="0057249F">
        <w:t xml:space="preserve"> κατηγορείται ότι ηγείται ενός τεράστιου εγκληματικού δικτύου και ότι διέπραξε 142 αδικήματα που θα μπορούσαν να οδηγήσουν σε ποινή φυλάκισης έως 2</w:t>
      </w:r>
      <w:r w:rsidRPr="0057249F" w:rsidR="00106761">
        <w:t> </w:t>
      </w:r>
      <w:r w:rsidRPr="0057249F">
        <w:t xml:space="preserve">430 ετών· εκφράζει την ικανοποίησή του για τη σημαντική απόφαση του ΕΔΑΔ να κάνει δεκτή την αίτηση του </w:t>
      </w:r>
      <w:r w:rsidRPr="0057249F">
        <w:t>İmamoğlu</w:t>
      </w:r>
      <w:r w:rsidRPr="0057249F">
        <w:t xml:space="preserve"> σχετικά με εικαζόμενη παράνομη κράτηση στο πλαίσιο της διαδικασίας «υπόθεσης προτεραιότητας»· καταδικάζει τη μακροχρόνια στόχευση του </w:t>
      </w:r>
      <w:r w:rsidRPr="0057249F">
        <w:t>Ekrem</w:t>
      </w:r>
      <w:r w:rsidRPr="0057249F">
        <w:t xml:space="preserve"> </w:t>
      </w:r>
      <w:r w:rsidRPr="0057249F">
        <w:t>İmamoğlu</w:t>
      </w:r>
      <w:r w:rsidRPr="0057249F">
        <w:t xml:space="preserve">, σημερινού υποψηφίου του κόμματος CHP για το προεδρικό αξίωμα, μέσω ενός λαβύρινθου δεκάδων ερευνών, αλληλεπικαλυπτόμενων δικαστικών υποθέσεων και αυθαίρετων διοικητικών αποφάσεων, συμπεριλαμβανομένων ενός ακόμα πρόσφατου κατηγορητηρίου για «πολιτική κατασκοπεία» και της παράνομης και πολιτικά υποκινούμενης ακύρωσης του πανεπιστημιακού του διπλώματος, που αποτελεί προϋπόθεση για την </w:t>
      </w:r>
      <w:r w:rsidRPr="0057249F">
        <w:t>επιλεξιμότητά</w:t>
      </w:r>
      <w:r w:rsidRPr="0057249F">
        <w:t xml:space="preserve"> του ως πρόεδρο της Τουρκίας· εκφράζει τη λύπη του για την απόφαση του 5ου Διοικητικού Δικαστηρίου της Κωνσταντινούπολης, της 23ης Ιανουαρίου 2026, να απορρίψει το αίτημα του </w:t>
      </w:r>
      <w:r w:rsidRPr="0057249F">
        <w:t>İmamoğlu</w:t>
      </w:r>
      <w:r w:rsidRPr="0057249F">
        <w:t xml:space="preserve"> για ακύρωση της απόφασης ανάκλησης· εκφράζει τη βαθιά του ανησυχία για τον εντυπωσιακό αριθμό διαδικασιών που υποβλήθηκαν στη Μεγάλη Εθνοσυνέλευση της Τουρκίας (GNAT) για την άρση της βουλευτικής ασυλίας εν ενεργεία βουλευτών, οι οποίες επηρεάζουν σε συντριπτικό βαθμό τα μέλη των κομμάτων της αντιπολίτευσης· τονίζει ότι οι ενέργειες αυτές υπονομεύουν την προοπτική για μια ισχυρότερη και πιο ολοκληρωμένη εταιρική σχέση ΕΕ-Τουρκίας και για τη συνολική βελτίωση των σχέσεων· καλεί όλους τους πολιτικούς παράγοντες στην </w:t>
      </w:r>
      <w:r w:rsidRPr="0057249F">
        <w:t>Τουρκία να συμμετάσχουν σοβαρά στην ενίσχυση της GNAT ως πλουραλιστικού σώματος, να αντιμετωπίσουν τις προκλήσεις με τις οποίες βρίσκεται αντιμέτωπη η τουρκική κοινωνία και να θέσουν τα θεμέλια για ένα δημοκρατικό μέλλον·</w:t>
      </w:r>
    </w:p>
    <w:p w:rsidR="00350D1C" w:rsidRPr="0057249F" w:rsidP="0057249F" w14:paraId="106A66EF" w14:textId="78B0A31E">
      <w:pPr>
        <w:pStyle w:val="NormalHanging12a"/>
        <w:ind w:left="570" w:hanging="570"/>
      </w:pPr>
      <w:r w:rsidRPr="0057249F">
        <w:t>14.</w:t>
      </w:r>
      <w:r w:rsidRPr="0057249F">
        <w:tab/>
      </w:r>
      <w:r w:rsidRPr="0057249F">
        <w:t xml:space="preserve">εκφράζει τη βαθιά του ανησυχία για την περαιτέρω επιδείνωση της τοπικής δημοκρατίας στην Τουρκία· καταδικάζει έντονα τις απολύσεις και συλλήψεις </w:t>
      </w:r>
      <w:r w:rsidRPr="0057249F" w:rsidR="008E48E3">
        <w:t xml:space="preserve">τουλάχιστον </w:t>
      </w:r>
      <w:r w:rsidRPr="0057249F">
        <w:t>3</w:t>
      </w:r>
      <w:r w:rsidRPr="0057249F" w:rsidR="008E48E3">
        <w:t>9</w:t>
      </w:r>
      <w:r w:rsidRPr="0057249F">
        <w:t xml:space="preserve"> εκλεγμένων δημάρχων προερχόμενων από κόμματα της αντιπολίτευσης και δεκάδων τοπικών αξιωματούχων, καθώς και την αντικατάσταση </w:t>
      </w:r>
      <w:r w:rsidRPr="0057249F" w:rsidR="008E48E3">
        <w:t xml:space="preserve">13 </w:t>
      </w:r>
      <w:r w:rsidRPr="0057249F">
        <w:t xml:space="preserve">δημάρχων με εντολοδόχους που διορίζονται από την κυβέρνηση συχνά σε σχέση με την εν γένει ευρεία και αυθαίρετη εφαρμογή της τουρκικής αντιτρομοκρατικής νομοθεσίας ή με αβάσιμες κατηγορίες για διαφθορά· θεωρεί ότι αυτή η μακροχρόνια πρακτική διορισμού εντολοδόχων συνιστά κατάφωρη επίθεση κατά των πλέον βασικών αρχών της τοπικής δημοκρατίας· παροτρύνει τις τουρκικές αρχές να σταματήσουν αμέσως και να αναστρέψουν την καταστολή δήμων της αντιπολίτευσης —μεταξύ άλλων μέσω της επιλεκτικής δήμευσης χρηματοοικονομικών στοιχείων ενεργητικού— και να σεβαστούν το δικαίωμα των ψηφοφόρων να εκλέγουν τους αιρετούς αντιπροσώπους τους σύμφωνα με τις συστάσεις του Κογκρέσου των Τοπικών και Περιφερειακών Αρχών του Συμβουλίου της Ευρώπης και της Επιτροπής της Βενετίας· </w:t>
      </w:r>
      <w:r w:rsidRPr="0057249F" w:rsidR="008E48E3">
        <w:t xml:space="preserve">εκφράζει τη βαθιά του ανησυχία για την πρόσφατη νομική μεταρρύθμιση που απαιτεί από τις τοπικές κυβερνήσεις, τις συνδεδεμένες οντότητές τους και τις δημοτικά ελεγχόμενες εταιρείες να λαμβάνουν προεδρική έγκριση πριν από τη σύσταση εταιρειών ή συνεταιρισμών και τη λήψη άλλων στρατηγικών οικονομικών αποφάσεων, επεκτείνοντας έτσι σημαντικά την κεντρική εκτελεστική εποπτεία επί της λήψης οικονομικών αποφάσεων σε τοπικό επίπεδο και υπονομεύοντας περαιτέρω τη συρρικνούμενη αυτονομία των τοπικών κυβερνήσεων· </w:t>
      </w:r>
      <w:r w:rsidRPr="0057249F">
        <w:t>επισημαίνει ότι η εξάρθρωση της τοπικής δημοκρατίας αποδυναμώνει σημαντικά την κρατική ικανότητα, ιδίως όσον αφορά την παροχή υπηρεσιών, την αντιμετώπιση κρίσεων (όπως σεισμών) και τις κοινωνικές υπηρεσίες για τους πρόσφυγες και τις ευάλωτες ομάδες και, κατά συνέπεια, απειλεί την ανθρώπινη ασφάλεια·</w:t>
      </w:r>
    </w:p>
    <w:p w:rsidR="00350D1C" w:rsidRPr="0057249F" w:rsidP="0057249F" w14:paraId="5CFB92C0" w14:textId="01FA4188">
      <w:pPr>
        <w:pStyle w:val="NormalHanging12a"/>
        <w:ind w:left="570" w:hanging="570"/>
      </w:pPr>
      <w:r w:rsidRPr="0057249F">
        <w:t>15.</w:t>
      </w:r>
      <w:r w:rsidRPr="0057249F">
        <w:tab/>
      </w:r>
      <w:r w:rsidRPr="0057249F">
        <w:t xml:space="preserve">καταδικάζει την παρενόχληση και τις επιθέσεις κατά δικηγόρων υπεράσπισης λόγω των επαγγελματικών τους δραστηριοτήτων, όπως καταδεικνύει η συνεχιζόμενη φυλάκιση του δικηγόρου του </w:t>
      </w:r>
      <w:r w:rsidRPr="0057249F">
        <w:t>Mehmet</w:t>
      </w:r>
      <w:r w:rsidRPr="0057249F">
        <w:t xml:space="preserve"> </w:t>
      </w:r>
      <w:r w:rsidRPr="0057249F">
        <w:t>Pehlivan</w:t>
      </w:r>
      <w:r w:rsidRPr="0057249F">
        <w:t xml:space="preserve"> (δικηγόρου του </w:t>
      </w:r>
      <w:r w:rsidRPr="0057249F">
        <w:t>Ekrem</w:t>
      </w:r>
      <w:r w:rsidRPr="0057249F">
        <w:t xml:space="preserve"> </w:t>
      </w:r>
      <w:r w:rsidRPr="0057249F">
        <w:t>İmamoğlu</w:t>
      </w:r>
      <w:r w:rsidRPr="0057249F">
        <w:t xml:space="preserve">) ή η πρόσφατη καταδίκη του </w:t>
      </w:r>
      <w:r w:rsidRPr="0057249F">
        <w:t>Ramazan</w:t>
      </w:r>
      <w:r w:rsidRPr="0057249F">
        <w:t xml:space="preserve"> </w:t>
      </w:r>
      <w:r w:rsidRPr="0057249F">
        <w:t>Demir</w:t>
      </w:r>
      <w:r w:rsidRPr="0057249F">
        <w:t xml:space="preserve"> (δικηγόρου του </w:t>
      </w:r>
      <w:r w:rsidRPr="0057249F">
        <w:t>Selahattin</w:t>
      </w:r>
      <w:r w:rsidRPr="0057249F">
        <w:t xml:space="preserve"> </w:t>
      </w:r>
      <w:r w:rsidRPr="0057249F">
        <w:t>Demirtaș</w:t>
      </w:r>
      <w:r w:rsidRPr="0057249F">
        <w:t>) σε 11ετή φυλάκιση· θεωρεί ότι αυτές και άλλες ενέργειες κατά δικηγόρων συνιστούν απαράδεκτη παρέμβαση στο δικαίωμα υπεράσπισης και στο νομικό επάγγελμα, το οποίο αποτελεί ένα από τα θεμελιώδη στοιχεία ενός λειτουργικού δικαστικού συστήματος και του κράτους δικαίου· εκφράζει την ικανοποίησή του για την αθώωση του προέδρου και 10 μελών του εκτελεστικού συμβουλίου του Δικηγορικού Συλλόγου Κωνσταντινούπολης από το 26ο Ανώτατο Ποινικό Δικαστήριο της Κωνσταντινούπολης για κατηγορίες που σχετίζονται με την τρομοκρατία, αλλά τονίζει ότι η εν λόγω ποινική υπόθεση δεν θα έπρεπε να είχε καν ξεκινήσει· καλεί τις τουρκικές αρχές να εφαρμόσουν διασφαλίσεις για την ανεξαρτησία, την ασφάλεια και την αυτονομία των δικηγόρων και να διασφαλίσουν ότι οι δικηγόροι και οι επαγγελματικοί τους φορείς δεν θα υπόκεινται σε διώξεις ή άλλες αθέμιτες πιέσεις αποκλειστικά και μόνο για την εκτέλεση των νόμιμων καθηκόντων τους, εξασφαλίζοντας με αυτόν τον τρόπο την ευθυγράμμιση των δικαιωμάτων των επαγγελματιών του νομικού τομέα με τα πρότυπα του Συμβουλίου της Ευρώπης·</w:t>
      </w:r>
    </w:p>
    <w:p w:rsidR="00350D1C" w:rsidRPr="0057249F" w:rsidP="0057249F" w14:paraId="3A39A4DF" w14:textId="0EFC594B">
      <w:pPr>
        <w:pStyle w:val="NormalHanging12a"/>
        <w:ind w:left="570" w:hanging="570"/>
      </w:pPr>
      <w:r w:rsidRPr="0057249F">
        <w:t>16.</w:t>
      </w:r>
      <w:r w:rsidRPr="0057249F">
        <w:tab/>
      </w:r>
      <w:r w:rsidRPr="0057249F">
        <w:t xml:space="preserve">εξακολουθεί να αποδοκιμάζει τη συνέχιση και την εντατικοποίηση της δίωξης, της λογοκρισίας και της παρενόχλησης δημοσιογράφων και ανεξάρτητων μέσων ενημέρωσης, καθώς τους στερεί την ελευθερία να εκτελούν τα επαγγελματικά τους </w:t>
      </w:r>
      <w:r w:rsidRPr="0057249F">
        <w:t xml:space="preserve">καθήκοντα και να ενημερώνουν το κοινό, κάτι που είναι απαραίτητο για μια λειτουργική δημοκρατική κοινωνία· εκφράζει τη βαθιά του ανησυχία για τις αναφορές σύμφωνα με τις οποίες έως και το 90 % των εθνικών μέσων ενημέρωσης είναι πλέον φιλοκυβερνητικά ή υπό κυβερνητικό έλεγχο· εκφράζει, στο πλαίσιο αυτό, τη βαθιά του λύπη για την κατάληψη από την τουρκική κυβέρνηση του TELE1, ενός από τους λίγους εναπομείναντες κρίσιμους ραδιοτηλεοπτικούς φορείς που βρίσκονται επί του παρόντος υπό τον έλεγχο εντολοδόχου, και την θεωρεί εσκεμμένη επίθεση κατά της ελευθερίας των μέσων ενημέρωσης· καταδικάζει την παρενόχληση ανεξάρτητων δημοσιογράφων, οι οποίοι το 2025 υπέστησαν αυξημένο αριθμό συλλήψεων και κρατήσεων οι οποίες σχετίζονταν κυρίως με τις κατηγορίες της «συμμετοχής σε τρομοκρατική οργάνωση», της «προσβολής του προέδρου» ή της εικαζόμενης παραβίασης του νόμου για τις συναθροίσεις και τις διαδηλώσεις· παρακολουθεί με μεγάλη ανησυχία τις περιπτώσεις του δημοσιογράφου της </w:t>
      </w:r>
      <w:r w:rsidRPr="0057249F">
        <w:t>Deutsche</w:t>
      </w:r>
      <w:r w:rsidRPr="0057249F">
        <w:t xml:space="preserve"> </w:t>
      </w:r>
      <w:r w:rsidRPr="0057249F">
        <w:t>Welle</w:t>
      </w:r>
      <w:r w:rsidRPr="0057249F">
        <w:t xml:space="preserve">, </w:t>
      </w:r>
      <w:r w:rsidRPr="0057249F">
        <w:t>Alican</w:t>
      </w:r>
      <w:r w:rsidRPr="0057249F">
        <w:t xml:space="preserve"> </w:t>
      </w:r>
      <w:r w:rsidRPr="0057249F">
        <w:t>Uludağ</w:t>
      </w:r>
      <w:r w:rsidRPr="0057249F">
        <w:t xml:space="preserve">, ο οποίος </w:t>
      </w:r>
      <w:r w:rsidRPr="0057249F" w:rsidR="008E48E3">
        <w:t>συνελήφθη για αναρτήσεις στα μέσα κοινωνικής δικτύωσης που πραγματοποιήθηκαν πριν από έναν και πλέον χρόνο, κρατήθηκε σε φυλακή υψίστης ασφαλείας για περισσότερες από 90 ημέρες και πρόσφατα αφέθηκε ελεύθερος, παρόλο που οι κατηγορίες εναντίον του δεν έχουν αποσυρθεί και η δίκη του θα επαναληφθεί τον Σεπτέμβριο</w:t>
      </w:r>
      <w:r w:rsidRPr="0057249F">
        <w:t xml:space="preserve">, του αρχισυντάκτη της TELE1, </w:t>
      </w:r>
      <w:r w:rsidRPr="0057249F">
        <w:t>Merdan</w:t>
      </w:r>
      <w:r w:rsidRPr="0057249F">
        <w:t xml:space="preserve"> </w:t>
      </w:r>
      <w:r w:rsidRPr="0057249F">
        <w:t>Yanardağ</w:t>
      </w:r>
      <w:r w:rsidRPr="0057249F">
        <w:t xml:space="preserve">, ο οποίος επί του παρόντος είναι φυλακισμένος λόγω κατηγοριών για «κατασκοπείας», του δημοσιογράφου της </w:t>
      </w:r>
      <w:r w:rsidRPr="0057249F">
        <w:t>Medyascope</w:t>
      </w:r>
      <w:r w:rsidRPr="0057249F">
        <w:t xml:space="preserve">, </w:t>
      </w:r>
      <w:r w:rsidRPr="0057249F">
        <w:t>Furkan</w:t>
      </w:r>
      <w:r w:rsidRPr="0057249F">
        <w:t xml:space="preserve"> </w:t>
      </w:r>
      <w:r w:rsidRPr="0057249F">
        <w:t>Karabay</w:t>
      </w:r>
      <w:r w:rsidRPr="0057249F">
        <w:t xml:space="preserve">, ο οποίος έχει συλληφθεί επανειλημμένα κατά τη διάρκεια των τελευταίων τριών ετών και τέθηκε πρόσφατα σε κατ’ οίκον περιορισμό, της τηλεοπτικής εκφωνήτριας ειδήσεων, </w:t>
      </w:r>
      <w:r w:rsidRPr="0057249F">
        <w:t>Sedef</w:t>
      </w:r>
      <w:r w:rsidRPr="0057249F">
        <w:t xml:space="preserve"> </w:t>
      </w:r>
      <w:r w:rsidRPr="0057249F">
        <w:t>Kabağ</w:t>
      </w:r>
      <w:r w:rsidRPr="0057249F">
        <w:t xml:space="preserve">, η οποία αντιμετωπίζει άλλη δικαστική υπόθεση για τις αναρτήσεις της στα μέσα κοινωνικής δικτύωσης, του βετεράνου δημοσιογράφου, </w:t>
      </w:r>
      <w:r w:rsidRPr="0057249F">
        <w:t>Fatih</w:t>
      </w:r>
      <w:r w:rsidRPr="0057249F">
        <w:t xml:space="preserve"> </w:t>
      </w:r>
      <w:r w:rsidRPr="0057249F">
        <w:t>Altayli</w:t>
      </w:r>
      <w:r w:rsidRPr="0057249F">
        <w:t xml:space="preserve">, ο οποίος πρόσφατα αφέθηκε ελεύθερος εν αναμονή της έφεσής του κατά της καταδικαστικής απόφασης φυλάκισης για περισσότερα από 4 έτη με την φαιδρή κατηγορία ότι απειλεί σωματικά τον Τούρκο πρόεδρο, του δημοσιογράφου της εφημερίδας </w:t>
      </w:r>
      <w:r w:rsidRPr="0057249F">
        <w:t>BirGün</w:t>
      </w:r>
      <w:r w:rsidRPr="0057249F">
        <w:t xml:space="preserve"> </w:t>
      </w:r>
      <w:r w:rsidRPr="0057249F">
        <w:t>İsmail</w:t>
      </w:r>
      <w:r w:rsidRPr="0057249F">
        <w:t xml:space="preserve"> </w:t>
      </w:r>
      <w:r w:rsidRPr="0057249F">
        <w:t>Arı</w:t>
      </w:r>
      <w:r w:rsidRPr="0057249F">
        <w:t xml:space="preserve">, ο οποίος συνελήφθη πρόσφατα με την κατηγορία της «παραπληροφόρησης» για το ερευνητικό του έργο, και του Σουηδού δημοσιογράφου </w:t>
      </w:r>
      <w:r w:rsidRPr="0057249F">
        <w:t>Joakim</w:t>
      </w:r>
      <w:r w:rsidRPr="0057249F">
        <w:t xml:space="preserve"> </w:t>
      </w:r>
      <w:r w:rsidRPr="0057249F">
        <w:t>Medin</w:t>
      </w:r>
      <w:r w:rsidRPr="0057249F">
        <w:t>, μεταξύ άλλων· ζητεί την άμεση και άνευ όρων απελευθέρωση όλων των δημοσιογράφων που κρατούνται αυθαίρετα· εκφράζει τη βαθιά λύπη του για την εργαλειοποίηση του Ανώτατου Συμβουλίου Ραδιοτηλεόρασης, το οποίο θα πρέπει να είναι ανεξάρτητο, για την περαιτέρω καταστολή των ανεξάρτητων μέσων ενημέρωσης μέσω οικονομικών και ραδιοτηλεοπτικών κυρώσεων, οι οποίες επιβάλλονται στη συντριπτική πλειοψηφία τους σε επικριτικά μέσα ενημέρωσης· εκφράζει τη λύπη του για τις πολλαπλές και συστηματικές ενέργειες κατά της ελευθερίας της έκφρασης στο διαδίκτυο, συμπεριλαμβανομένων των επαναλαμβανόμενων περιορισμών στην πρόσβαση στο διαδίκτυο, του περιορισμού του εύρους ζώνης, των απαγορεύσεων μετάδοσης και του αποκλεισμού λογαριασμών κοινωνικών δικτύων, ιστότοπων και χιλιάδων ειδήσεων, παράλληλα με τα αιτήματα για αφαίρεση περιεχομένου που αποσκοπούν στη φίμωση δημοσιογράφων και απλών πολιτών, συχνά για λόγους «εθνικής ασφάλειας και δημόσιας τάξης»· καταδικάζει την εργαλειοποίηση των νομικών διατάξεων από τις τουρκικές αρχές για τον περιορισμό του έργου των δημοσιογράφων και την στοχευμένη πίεσή τους· καλεί τις τουρκικές αρχές να διασφαλίσουν αμέσως την προστασία της ελευθερίας της έκφρασης και της ελευθερίας των μέσων ενημέρωσης και να εγγυηθούν ότι κανένας δεν θα στερείται την ελευθερία του αποκλειστικά και μόνο για την ειρηνική άσκηση των θεμελιωδών δικαιωμάτων του, σύμφωνα με τις διεθνείς υποχρεώσεις της Τουρκίας για τα ανθρώπινα δικαιώματα·</w:t>
      </w:r>
    </w:p>
    <w:p w:rsidR="00350D1C" w:rsidRPr="0057249F" w:rsidP="0057249F" w14:paraId="5076BFAD" w14:textId="49FD2189">
      <w:pPr>
        <w:pStyle w:val="NormalHanging12a"/>
        <w:ind w:left="570" w:hanging="570"/>
      </w:pPr>
      <w:r w:rsidRPr="0057249F">
        <w:t>17.</w:t>
      </w:r>
      <w:r w:rsidRPr="0057249F">
        <w:tab/>
      </w:r>
      <w:r w:rsidRPr="0057249F">
        <w:t xml:space="preserve">εξακολουθεί να ανησυχεί για τις απαγορεύσεις των συναθροίσεων, συχνά για ατεκμηρίωτους λόγους, και για την υπερβολική χρήση βίας κατά ειρηνικών </w:t>
      </w:r>
      <w:r w:rsidRPr="0057249F">
        <w:t xml:space="preserve">διαδηλωτών· τονίζει ότι οι πρακτικές αυτές αντιβαίνουν στις εγγυήσεις του δικαιώματος του συνέρχεσθαι ειρηνικώς σύμφωνα με το άρθρο 34 του τουρκικού Συντάγματος και εξακολουθούν να υπολείπονται των διεθνών προτύπων για τα ανθρώπινα δικαιώματα· εκφράζει ιδιαίτερη ανησυχία για τον αντίκτυπο που έχουν αυτές οι παραβιάσεις των ατομικών ελευθεριών στο φοιτητικό κίνημα και για το γεγονός ότι ένα ευρύ φάσμα κατασταλτικών ενεργειών — συμπεριλαμβανομένων αυθαίρετων κρατήσεων, πειθαρχικών ερευνών, περικοπών υποτροφιών, εξώσεων από κοιτώνες, λογοκρισίας των μέσων ενημέρωσης και σωματικής βίας — φαίνεται να χρησιμοποιείται με στόχο τον περιορισμό της παρουσίας των νέων στη δημόσια σφαίρα· εκφράζει τη λύπη του για τον μεγάλο αριθμό ατόμων που κρατήθηκαν ή υποβλήθηκαν σε μέτρα δικαστικού ελέγχου επειδή ήταν μέλη οργανώσεων της κοινωνίας των πολιτών και δικηγορικών συλλόγων ή λόγω της συμμετοχής τους σε διαδηλώσεις και ιδίως στις διαδηλώσεις που πραγματοποιήθηκαν μετά τη σύλληψη και την κράτηση του δημάρχου της Κωνσταντινούπολης </w:t>
      </w:r>
      <w:r w:rsidRPr="0057249F">
        <w:t>Ekrem</w:t>
      </w:r>
      <w:r w:rsidRPr="0057249F">
        <w:t xml:space="preserve"> </w:t>
      </w:r>
      <w:r w:rsidRPr="0057249F">
        <w:t>İmamoğlu</w:t>
      </w:r>
      <w:r w:rsidRPr="0057249F">
        <w:t>, και σε διαμαρτυρίες με αφορμή την πρωτομαγιά και τα δικαιώματα των γυναικών και των ατόμων ΛΟΑΤΚΙ+· αναγνωρίζει ορισμένα θετικά βήματα, συμπεριλαμβανομένων ορισμένων αθωωτικών αποφάσεων, αλλά παροτρύνει τις τουρκικές αρχές να υπερασπιστούν την ελευθερία του συνέρχεσθαι και της διαμαρτυρίας χωρίς αδικαιολόγητους περιορισμούς·</w:t>
      </w:r>
    </w:p>
    <w:p w:rsidR="00350D1C" w:rsidRPr="0057249F" w:rsidP="0057249F" w14:paraId="76A42051" w14:textId="4B850AD3">
      <w:pPr>
        <w:pStyle w:val="NormalHanging12a"/>
        <w:ind w:left="570" w:hanging="570"/>
      </w:pPr>
      <w:r w:rsidRPr="0057249F">
        <w:t>18.</w:t>
      </w:r>
      <w:r w:rsidRPr="0057249F">
        <w:tab/>
      </w:r>
      <w:r w:rsidRPr="0057249F">
        <w:t>εκφράζει την αυξανόμενη ανησυχία του για τον τρόπο με τον οποίο οι τουρκικές αρχές εμφυσούν σε όλα τα τμήματα της κοινωνίας μια κατασταλτική ηθική νοοτροπία που βασίζεται σε μια θρησκευτική προσέγγιση και αντίκειται κατάφωρα στον κοσμικό χαρακτήρα των θεμελίων της Δημοκρατίας της Τουρκίας ο οποίος κατοχυρώνεται στο Σύνταγμά της· σημειώνει ότι αυτή η αυξανόμενη αλλαγή, η οποία προωθείται από τον κυβερνητικό συνασπισμό παρατηρείται στη νομοθεσία, τον πολιτικό λόγο, την εκπαίδευση, την πολιτιστική ζωή και τα μέσα ενημέρωσης, εγείροντας σοβαρά ερωτήματα σχετικά με τη διάβρωση του κοσμικού χαρακτήρα, του πλουραλισμού και των θεμελιωδών ελευθεριών· εκφράζει την ανησυχία του για την απόφαση της τουρκικής κυβέρνησης να ασκήσει αγωγή κατά των 168 υπογραφόντων, συμπεριλαμβανομένων δημοσιογράφων, καλλιτεχνών και ακαδημαϊκών, της διακήρυξης «Υπερασπιζόμαστε μαζί τον κοσμικό χαρακτήρα του κράτους»·</w:t>
      </w:r>
    </w:p>
    <w:p w:rsidR="00350D1C" w:rsidRPr="0057249F" w:rsidP="0057249F" w14:paraId="1178C6C7" w14:textId="490E7AAD">
      <w:pPr>
        <w:pStyle w:val="NormalHanging12a"/>
        <w:ind w:left="570" w:hanging="570"/>
      </w:pPr>
      <w:r w:rsidRPr="0057249F">
        <w:t>19.</w:t>
      </w:r>
      <w:r w:rsidRPr="0057249F">
        <w:tab/>
      </w:r>
      <w:r w:rsidRPr="0057249F">
        <w:t xml:space="preserve">εξακολουθεί να ανησυχεί βαθύτατα για την κατάσταση της ακαδημαϊκής ελευθερίας και της θεσμικής ανεξαρτησίας, όπως καταδεικνύει η επιδεινούμενη κατάσταση στο Πανεπιστήμιο </w:t>
      </w:r>
      <w:r w:rsidRPr="0057249F">
        <w:t>Boğaziçi</w:t>
      </w:r>
      <w:r w:rsidRPr="0057249F">
        <w:t xml:space="preserve"> μετά τον διορισμό του πρύτανη του το 2021 με απόφαση του προέδρου της Τουρκίας· θεωρεί ότι αυτή η επέκταση του μοντέλου του εντολοδόχου στα ακαδημαϊκά ιδρύματα, η οποία έχει σαφώς αρνητικό αντίκτυπο στην ακαδημαϊκή ζωή και τις επιδόσεις του ιδρύματος, αποτελεί περαιτέρω απόκλιση από τα πρότυπα της ΕΕ για την ακαδημαϊκή ελευθερία, αντικατοπτρίζοντας τις προσπάθειες της κυβέρνησης να ενισχύσει τον έλεγχο σε οποιονδήποτε χώρο πιθανής διαφωνίας· καλεί τις τουρκικές αρχές να διασφαλίσουν τη δημοκρατική διακυβέρνηση και αυτονομία στα πανεπιστήμια της χώρας και να θέσουν τέλος στην καταστολή των φοιτητών που πραγματοποιείται μέσω περιορισμών της ελευθερίας του συνεταιρίζεσθαι και της έκφρασης ή του δικαιώματός τους να συμμετέχουν πλήρως και ελεύθερα στην ακαδημαϊκή ζωή·</w:t>
      </w:r>
      <w:r w:rsidRPr="0057249F" w:rsidR="008E48E3">
        <w:t xml:space="preserve"> εκφράζει την ανησυχία του για την υπόθεση του Πανεπιστημίου </w:t>
      </w:r>
      <w:r w:rsidRPr="0057249F" w:rsidR="008E48E3">
        <w:t>Bilgi</w:t>
      </w:r>
      <w:r w:rsidRPr="0057249F" w:rsidR="008E48E3">
        <w:t xml:space="preserve"> </w:t>
      </w:r>
      <w:r w:rsidRPr="0057249F">
        <w:t xml:space="preserve"> – </w:t>
      </w:r>
      <w:r w:rsidRPr="0057249F" w:rsidR="008E48E3">
        <w:t>το οποίο έκλεισε αιφνιδίως με προεδρικό διάταγμα στις 22 Μαΐου 2026 και άνοιξε εκ νέου τρεις ημέρες αργότερα μετά από σημαντικές δημόσιες αντιδράσεις και εκτεταμένες διαμαρτυρίες φοιτητών και ακαδημαϊκών</w:t>
      </w:r>
      <w:r w:rsidRPr="0057249F">
        <w:t xml:space="preserve"> –</w:t>
      </w:r>
      <w:r w:rsidRPr="0057249F" w:rsidR="008E48E3">
        <w:t xml:space="preserve"> ως ένα ακόμη παράδειγμα απειλών για την ακαδημαϊκή ελευθερία, τη θεσμική αυτονομία και την κρατική παρέμβαση στην τριτοβάθμια εκπαίδευση·</w:t>
      </w:r>
    </w:p>
    <w:p w:rsidR="00350D1C" w:rsidRPr="0057249F" w:rsidP="0057249F" w14:paraId="616E83CD" w14:textId="3D0A23DC">
      <w:pPr>
        <w:pStyle w:val="NormalHanging12a"/>
        <w:ind w:left="570" w:hanging="570"/>
      </w:pPr>
      <w:r w:rsidRPr="0057249F">
        <w:t>20.</w:t>
      </w:r>
      <w:r w:rsidRPr="0057249F">
        <w:tab/>
      </w:r>
      <w:r w:rsidRPr="0057249F">
        <w:t>εξακολουθεί να ανησυχεί βαθύτατα για τα δικαιώματα των γυναικών, και ιδίως για το υψηλό επίπεδο έμφυλης βίας και την υψηλή συχνότητα γυναικοκτονιών στην Τουρκία· παροτρύνει τις τουρκικές αρχές να βελτιώσουν το νομοθετικό πλαίσιο και την εφαρμογή του, μεταξύ άλλων εφαρμόζοντας πλήρως τον νόμο αριθ. 6284 περί προστασίας, προκειμένου να αντιμετωπίσουν αποτελεσματικά όλες τις μορφές βίας κατά των γυναικών και την πρακτική των λεγόμενων «εγκλημάτων τιμής», να παράσχουν ισχυρότερους μηχανισμούς προστασίας και να θέσουν τέλος στη συνεχιζόμενη πολιτική της ατιμωρησίας υποχρεώνοντας τους κακοποιητές να λογοδοτήσουν· εκφράζει τη λύπη του για το γεγονός ότι, παρά την ανακήρυξη του 2025 ως «Έτους της οικογένειας», η τουρκική κυβέρνηση έχει επιλέξει μια εξαιρετικά ιδεολογική και οπισθοδρομική προσέγγιση που στοχοποιεί την ισότητα των φύλων ως απειλή, μειώνοντας περαιτέρω την προβολή των γυναικών στον δημόσιο χώρο και συχνά αντιμετωπίζοντας τη βία κατά των γυναικών και των κοριτσιών ως ιδιωτικό οικογενειακό ζήτημα, γεγονός που συμβάλλει στην ατιμωρησία· επαναλαμβάνει ότι καταδικάζει απερίφραστα την αποχώρηση, με προεδρικό διάταγμα, της Τουρκίας από τη Σύμβαση της Κωνσταντινούπολης και επαναλαμβάνει την έκκλησή του να ανακληθεί η απόφαση αυτή και να κυρωθεί εκ νέου η εν λόγω σύμβαση· εκφράζει την ανησυχία του για το γεγονός ότι οι οργανώσεις της κοινωνίας των πολιτών που ασχολούνται με τα δικαιώματα των γυναικών εξακολουθούν να αντιμετωπίζουν αυξανόμενη πίεση, μεταξύ άλλων μέσω συστηματικής διοικητικής παρενόχλησης και δικαστικών διώξεων· παροτρύνει την τουρκική κυβέρνηση να αντιμετωπίσει τη συνεχιζόμενη έλλειψη ισότητας των φύλων στην οικονομική ζωή, καθώς η Τουρκία έχει ένα από τα χαμηλότερα ποσοστά συμμετοχής των γυναικών στο εργατικό δυναμικό μεταξύ των χωρών του ΟΟΣΑ, καθώς και το σταθερά χαμηλό επίπεδο συμμετοχής των γυναικών στις διαδικασίες λήψης αποφάσεων και χάραξης πολιτικής·</w:t>
      </w:r>
    </w:p>
    <w:p w:rsidR="00350D1C" w:rsidRPr="0057249F" w:rsidP="0057249F" w14:paraId="67C3428F" w14:textId="03C1CE0B">
      <w:pPr>
        <w:pStyle w:val="NormalHanging12a"/>
        <w:ind w:left="570" w:hanging="570"/>
      </w:pPr>
      <w:r w:rsidRPr="0057249F">
        <w:t>21.</w:t>
      </w:r>
      <w:r w:rsidRPr="0057249F">
        <w:tab/>
      </w:r>
      <w:r w:rsidRPr="0057249F">
        <w:t xml:space="preserve">εξακολουθεί να καταδικάζει τις συνεχιζόμενες παραβιάσεις και την έλλειψη προστασίας των θεμελιωδών δικαιωμάτων των ΛΟΑΤΚΙ+ ατόμων στην Τουρκία, συμπεριλαμβανομένων των αυθαίρετων κρατήσεων, της επίμονης ρητορικής μίσους, των εγκλημάτων μίσους, των βίαιων επιθέσεων και της ρητορικής που εισάγει διακρίσεις, καθώς και τα συνεχιζόμενα στερεότυπα και τον στιγματισμό λόγω σεξουαλικού προσανατολισμού και ταυτότητας φύλου που διαδίδονται από τα μέσα ενημέρωσης· εκφράζει τη λύπη του για το γεγονός ότι, αντί να αντιμετωπίσουν αυτές τις συνεχιζόμενες διακρίσεις, οι τουρκικές αρχές έχουν εντείνει ακόμη περισσότερο τις δράσεις καταστολής τους χρησιμοποιώντας την πρωτοβουλία «Έτος της οικογένειας» ως πλατφόρμα για να στοχοποιήσουν ειδικά την κοινότητα ΛΟΑΤΚΙ+ και τα δικαιώματά της· εκφράζει τη βαθιά του ανησυχία για μια σειρά νομοθετικών προτάσεων που διέρρευσαν κατά τη διάρκεια του περασμένου έτους, τα οποία περιλάμβαναν για πρώτη φορά στην ιστορία της Τουρκικής Δημοκρατίας την ποινικοποίηση κάθε έκφρασης ταυτότητας ΛΟΑΤΚΙ+ και συναινετικής σεξουαλικής δραστηριότητας μεταξύ ατόμων του ιδίου φύλου· καλεί τις τουρκικές αρχές να απόσχουν από οποιαδήποτε μεταρρύθμιση του τουρκικού ποινικού κώδικα που θα ήταν ασυμβίβαστη με τις διεθνείς υποχρεώσεις της Τουρκίας, συμπεριλαμβανομένων εκείνων που απορρέουν από την ΕΣΑΔ· εκφράζει τη βαθιά του λύπη για το γεγονός ότι το 2025 η τουρκική κυβέρνηση συνέχισε να απαγορεύει το φεστιβάλ </w:t>
      </w:r>
      <w:r w:rsidRPr="0057249F">
        <w:t>κουίρ</w:t>
      </w:r>
      <w:r w:rsidRPr="0057249F">
        <w:t xml:space="preserve"> και την Παρέλαση Υπερηφάνειας στην Κωνσταντινούπολη και σε άλλες τοποθεσίες, καθώς και πολλές άλλες δραστηριότητες κατά της ομοφοβίας, ενώ, παράλληλα, χορηγούσε επίσημες άδειες για συγκεντρώσεις και διαδηλώσεις κατά των ΛΟΑΤΚΙ+ που προωθούν τον αποκλεισμό και τις διακρίσεις· εκφράζει τη λύπη του για το δικαστικό κλείσιμο της εδρεύουσας στη Σμύρνη ένωσης </w:t>
      </w:r>
      <w:r w:rsidRPr="0057249F">
        <w:t>Genç</w:t>
      </w:r>
      <w:r w:rsidRPr="0057249F">
        <w:t xml:space="preserve"> ΛΟΑΤΚΙ+ εν μέσω αυξημένης παρενόχλησης των οργανώσεων της κοινωνίας των πολιτών που ασχολούνται με </w:t>
      </w:r>
      <w:r w:rsidRPr="0057249F">
        <w:t xml:space="preserve">ζητήματα ΛΟΑΤΚΙ+ με βάση τις κατηγορίες της «χυδαιότητας» που χρησιμοποιούνται όλο και περισσότερο για τη στοχοποίηση ακτιβιστών και καλλιτεχνών, συμπεριλαμβανομένου του Τούρκου τραγουδιστή της </w:t>
      </w:r>
      <w:r w:rsidRPr="0057249F">
        <w:t>ποπ</w:t>
      </w:r>
      <w:r w:rsidRPr="0057249F">
        <w:t xml:space="preserve">, </w:t>
      </w:r>
      <w:r w:rsidRPr="0057249F">
        <w:t>Mabel</w:t>
      </w:r>
      <w:r w:rsidRPr="0057249F">
        <w:t xml:space="preserve"> </w:t>
      </w:r>
      <w:r w:rsidRPr="0057249F">
        <w:t>Matiz</w:t>
      </w:r>
      <w:r w:rsidRPr="0057249F">
        <w:t xml:space="preserve">· χαιρετίζει την απόφαση δικαστηρίου της Άγκυρας, της 23ης Φεβρουαρίου 2026, να απαλλάξει τον υπερασπιστή των ανθρωπίνων δικαιωμάτων και ακτιβιστή ΛΟΑΤΚΙ+, </w:t>
      </w:r>
      <w:r w:rsidRPr="0057249F">
        <w:t>Enes</w:t>
      </w:r>
      <w:r w:rsidRPr="0057249F">
        <w:t xml:space="preserve"> </w:t>
      </w:r>
      <w:r w:rsidRPr="0057249F">
        <w:t>Hocaoğulları</w:t>
      </w:r>
      <w:r w:rsidRPr="0057249F">
        <w:t>, από όλες τις κατηγορίες· εκφράζει τη λύπη του για την αδικαιολόγητη δίωξη που υπέστη, συμπεριλαμβανομένων 35 ημερών προσωρινής κράτησης για την άσκηση της ελευθερίας του λόγου σε διάσκεψη του Συμβουλίου της Ευρώπης τον Μάρτιο του 2025·</w:t>
      </w:r>
    </w:p>
    <w:p w:rsidR="00350D1C" w:rsidRPr="0057249F" w:rsidP="0057249F" w14:paraId="48DD6827" w14:textId="444770DE">
      <w:pPr>
        <w:pStyle w:val="NormalHanging12a"/>
        <w:ind w:left="570" w:hanging="570"/>
      </w:pPr>
      <w:r w:rsidRPr="0057249F">
        <w:t>22.</w:t>
      </w:r>
      <w:r w:rsidRPr="0057249F">
        <w:tab/>
      </w:r>
      <w:r w:rsidRPr="0057249F">
        <w:t xml:space="preserve">επαναλαμβάνει την έκκλησή του προς την Αντιπρόεδρο της Επιτροπής/Ύπατη Εκπρόσωπο της Ένωσης για Θέματα Εξωτερικής Πολιτικής και Πολιτικής Ασφάλειας (ΑΠ/ΥΕ), ενόψει της σοβαρής δημοκρατικής οπισθοδρόμησης που περιγράφεται ανωτέρω, να εξετάσει το ενδεχόμενο λήψης περιοριστικών μέτρων στο πλαίσιο του παγκόσμιου καθεστώτος κυρώσεων της ΕΕ για τα ανθρώπινα δικαιώματα —συμπεριλαμβανομένης της δέσμευσης περιουσιακών στοιχείων στην ΕΕ— κατά Τούρκων αξιωματούχων που ευθύνονται για σοβαρές και εσκεμμένες παραβιάσεις των ανθρωπίνων δικαιωμάτων και των θεμελιωδών ελευθεριών, συμπεριλαμβανομένων των αξιωματούχων που αναλαμβάνουν τον ρόλο του εντολοδόχου και εκείνων που τους διορίζουν, ή εκείνων που αποτελούν βασικούς παράγοντες στον κρατικό κατασταλτικό μηχανισμό, όπως ο πρώην Γενικός Εισαγγελέας της Κωνσταντινούπολης, </w:t>
      </w:r>
      <w:r w:rsidRPr="0057249F">
        <w:t>Akın</w:t>
      </w:r>
      <w:r w:rsidRPr="0057249F">
        <w:t xml:space="preserve"> </w:t>
      </w:r>
      <w:r w:rsidRPr="0057249F">
        <w:t>Gürlek</w:t>
      </w:r>
      <w:r w:rsidRPr="0057249F">
        <w:t>· εκφράζει τον αποτροπιασμό του για την πρόσφατη προαγωγή του σε Υπουργό Δικαιοσύνης, γεγονός που δείχνει ότι καθ’ όλη τη διάρκεια της σταδιοδρομίας του υπήρξε ανέκαθεν πολιτικός παράγοντας με πολιτική ατζέντα· εκφράζει την ισχυρή αλληλεγγύη του προς την τουρκική κοινωνία των πολιτών, τις οργανώσεις ανθρωπίνων δικαιωμάτων, τις οργανώσεις γυναικών και ΛΟΑΤΚΙ+, τις πρωτοβουλίες για τη νεολαία, τα επαγγελματικά επιμελητήρια, τους δικηγορικούς συλλόγους και τις συνδικαλιστικές οργανώσεις· επαναλαμβάνει την άποψή του ότι η χρηματοδοτική και τεχνική βοήθεια της ΕΕ θα πρέπει να παραμείνει επικεντρωμένη σε αυτές τις ομάδες και να αυξηθεί·</w:t>
      </w:r>
    </w:p>
    <w:p w:rsidR="00350D1C" w:rsidRPr="0057249F" w:rsidP="0057249F" w14:paraId="70F171D6" w14:textId="317A84DA">
      <w:pPr>
        <w:pStyle w:val="NormalHanging12a"/>
        <w:ind w:left="570" w:hanging="570"/>
      </w:pPr>
      <w:r w:rsidRPr="0057249F">
        <w:t>23.</w:t>
      </w:r>
      <w:r w:rsidRPr="0057249F">
        <w:tab/>
      </w:r>
      <w:r w:rsidRPr="0057249F">
        <w:t>καταδικάζει τις καταγγελλόμενες περιπτώσεις διακρατικής καταστολής κατά Τούρκων υπηκόων στο εξωτερικό, συμπεριλαμβανομένων του εκφοβισμού, των αναγκαστικών επιστροφών και της κατάχρησης των μηχανισμών διεθνούς συνεργασίας· καταδικάζει τις προηγούμενες δραστηριότητες της Τουρκίας που έχουν υπονομεύσει την ευρωπαϊκή κοινωνική συνοχή, την ασφάλεια και τις δημοκρατικές διαδικασίες, συμπεριλαμβανομένης της παρέμβασης στις εσωτερικές υποθέσεις των κρατών μελών μέσω των κοινοτήτων της διασποράς</w:t>
      </w:r>
      <w:r w:rsidRPr="0057249F" w:rsidR="008E48E3">
        <w:t xml:space="preserve"> και τη χρήση του κρατικού πρακτορείου </w:t>
      </w:r>
      <w:r w:rsidRPr="0057249F" w:rsidR="008E48E3">
        <w:t>Anadolu</w:t>
      </w:r>
      <w:r w:rsidRPr="0057249F" w:rsidR="008E48E3">
        <w:t xml:space="preserve"> ως όργανο προπαγάνδας</w:t>
      </w:r>
      <w:r w:rsidRPr="0057249F">
        <w:t xml:space="preserve">· εξακολουθεί να ανησυχεί για το γεγονός ότι το ρατσιστικό δεξιό εξτρεμιστικό κίνημα </w:t>
      </w:r>
      <w:r w:rsidRPr="0057249F">
        <w:t>Ülkü</w:t>
      </w:r>
      <w:r w:rsidRPr="0057249F">
        <w:t xml:space="preserve"> </w:t>
      </w:r>
      <w:r w:rsidRPr="0057249F">
        <w:t>Ocakları</w:t>
      </w:r>
      <w:r w:rsidRPr="0057249F">
        <w:t>, γνωστό ως «Γκρίζοι Λύκοι», που συνδέεται στενά με το κόμμα Εθνικιστικό Κίνημα (MHP), του κυβερνητικού συνασπισμού, εξαπλώνεται όχι μόνο στην Τουρκία αλλά και σε κράτη μέλη της ΕΕ· καλεί την ΕΕ και τα κράτη μέλη της να εξετάσουν τη δυνατότητα απαγόρευσης των οργανώσεών τους στις χώρες της ΕΕ· καταδικάζει την πολιτική παροχής πολιτικής</w:t>
      </w:r>
      <w:r w:rsidRPr="0057249F" w:rsidR="008E48E3">
        <w:t>, οικονομικής</w:t>
      </w:r>
      <w:r w:rsidRPr="0057249F">
        <w:t xml:space="preserve"> στήριξης, στήριξης μέσων ενημέρωσης και υλικοτεχνικής υποστήριξης κινημάτων που συνδέονται με τους Αδελφούς Μουσουλμάνους από τις τουρκικές αρχές</w:t>
      </w:r>
      <w:r w:rsidRPr="0057249F" w:rsidR="008E48E3">
        <w:t>, τα δίκτυα, τις ενώσεις, τις φιλανθρωπικές οργανώσεις και τους εκπαιδευτικούς φορείς που δραστηριοποιούνται στο έδαφος διαφόρων κρατών μελών της ΕΕ, καθώς και στη γειτονία της ΕΕ, η οποία τους επιτρέπει να ασκούν δραστηριότητες που περιλαμβάνουν ιδεολογική επιρροή, χρηματοδότηση και στρατολόγηση</w:t>
      </w:r>
      <w:r w:rsidRPr="0057249F">
        <w:t>· καλεί την Τουρκία να τερματίσει όλες τις μορφές στήριξης προς τις οργανώσεις αυτές·</w:t>
      </w:r>
    </w:p>
    <w:p w:rsidR="00350D1C" w:rsidRPr="0057249F" w:rsidP="0057249F" w14:paraId="79A91E7E" w14:textId="6A3940DE">
      <w:pPr>
        <w:pStyle w:val="NormalHanging12a"/>
        <w:ind w:left="570" w:hanging="570"/>
      </w:pPr>
      <w:r w:rsidRPr="0057249F">
        <w:t>24.</w:t>
      </w:r>
      <w:r w:rsidRPr="0057249F">
        <w:tab/>
      </w:r>
      <w:r w:rsidRPr="0057249F">
        <w:t>εκφράζει τη βαθιά του ανησυχία για της έλλειψης βελτίωσης στη δεινή κατάσταση των τουρκικών φυλακών λόγω του υπερβολικού συνωστισμού και των κακών συνθηκών διαβίωσης, με τις αναφορές, μεταξύ άλλων από το Συμβούλιο της Ευρώπης, για βασανιστήρια και κακή μεταχείριση να είναι εκτεταμένες και την πρόσβαση σε βασικές ανάγκες, όπως η υγιεινή την υγειονομική περίθαλψη, και η ενημέρωση, να είναι πολύ περιορισμένη· σημειώνει τις αναφορές για εγκύους που τελούν υπό προσωρινή κράτηση, συμπεριλαμβανομένων περιπτώσεων τοκετού υπό κράτηση· παροτρύνει την Τουρκία να δώσει προτεραιότητα σε μη στερητικά της ελευθερίας μέτρα για τις γυναίκες που κυοφορούν και να διασφαλίσει την πλήρη εφαρμογή των κανόνων της Μπανγκόκ του ΟΗΕ για τις κρατούμενες γυναίκες· εκφράζει ιδιαίτερη ανησυχία για τις συνθήκες φυλάκισης ανηλίκων, ηλικιωμένων και σοβαρά ασθενών κρατουμένων, οι οποίες, σύμφωνα με πληροφορίες, δεν είναι συμβατές με τα πρότυπα που έχει θεσπίσει η Επιτροπή του Συμβουλίου της Ευρώπης για την πρόληψη των βασανιστηρίων και της απάνθρωπης ή ταπεινωτικής μεταχείρισης ή τιμωρίας· λαμβάνει υπό σημείωση τις πρόσφατες νομικές μεταρρυθμίσεις σχετικά με τον νόμο περί φυλάκισης, οι οποίες προετοίμασαν το έδαφος για την πρόωρη ή υπό όρους απελευθέρωση χιλιάδων κρατουμένων· καλεί τις τουρκικές αρχές να αποφύγουν κάθε πολιτικά υποκινούμενη μεροληπτική εφαρμογή αυτών των μεταρρυθμίσεων για πολιτικούς λόγους και να δώσουν προτεραιότητα στην απελευθέρωση των ευάλωτων κρατουμένων, συμπεριλαμβανομένων των ηλικιωμένων, των ασθενών, των ατόμων με αναπηρία και των μητέρων με παιδιά· καλεί τις τουρκικές αρχές να μεταρρυθμίσουν την πολιτική τους για τις φυλακές, προκειμένου να αντιμετωπίσουν τις ανεπαρκείς νομικές εγγυήσεις για την πρόληψη των βασανιστηρίων και της κακομεταχείρισης και να βελτιώσουν την αντίδρασή τους σε υποθέσεις που αφορούν την καταγγελία περιστατικών βασανιστηρίων, κακομεταχείρισης και κακοποίησης· εκφράζει την ανησυχία του για τις αναφορές τοπικών οργανώσεων ανθρωπίνων δικαιωμάτων που προειδοποιούν για νέα αύξηση των βίαιων εξαφανίσεων μετά το 2016·</w:t>
      </w:r>
    </w:p>
    <w:p w:rsidR="00350D1C" w:rsidRPr="0057249F" w:rsidP="0057249F" w14:paraId="6803BC6F" w14:textId="7300368A">
      <w:pPr>
        <w:pStyle w:val="NormalHanging12a"/>
        <w:ind w:left="570" w:hanging="570"/>
      </w:pPr>
      <w:r w:rsidRPr="0057249F">
        <w:t>25.</w:t>
      </w:r>
      <w:r w:rsidRPr="0057249F">
        <w:tab/>
      </w:r>
      <w:r w:rsidRPr="0057249F">
        <w:t>συγχαίρει τις τουρκικές αρχές και τα πολιτικά κόμματα για τις προσπάθειές τους στο πλαίσιο της εν εξελίξει πρωτοβουλίας «</w:t>
      </w:r>
      <w:r w:rsidRPr="0057249F">
        <w:t>Terror-free</w:t>
      </w:r>
      <w:r w:rsidRPr="0057249F">
        <w:t xml:space="preserve"> </w:t>
      </w:r>
      <w:r w:rsidRPr="0057249F">
        <w:t>Türkiye</w:t>
      </w:r>
      <w:r w:rsidRPr="0057249F">
        <w:t xml:space="preserve">», η οποία άνοιξε τον δρόμο για αξιοσημείωτες ρηξικέλευθες ενέργειες, όπως η εξαγγελθείσα διάλυση της τρομοκρατικής οργάνωσης του Εργατικού Κόμματος του Κουρδιστάν (PKK)· εκφράζει, ωστόσο, τη λύπη του για την έλλειψη έγκαιρης και αποφασιστικής δράσης εκ μέρους της τουρκικής κυβέρνησης, της οποίας η παρελκυστική συμπεριφορά και νοοτροπία όσον αφορά τα επόμενα βήματα της διαδικασίας την έχει καταστήσει πιο εύθραυστη και ευάλωτη στις εξωτερικές εξελίξεις, ενώ παράλληλα δημιουργεί περιθώριο για περαιτέρω πόλωση· υπογραμμίζει την ανάγκη να αποτραπεί η χρήση της ευρείας εφαρμογής της αντιτρομοκρατικής νομοθεσίας για τον περιορισμό της νόμιμης πολιτικής δραστηριότητας, της ειρηνικής διαφωνίας, του έργου της κοινωνίας των πολιτών και των ανεξάρτητων μέσων ενημέρωσης· εκφράζει τη λύπη του για το γεγονός ότι η πρωτοβουλία συνοδεύεται από μια ατμόσφαιρα καταστολής και περιορισμού της δημοκρατικής τοπικής αυτοδιοίκησης· εκφράζει τη λύπη του για τη συνεχιζόμενη πολιτική καταστολή, τη δικαστική παρενόχληση, και τους περιορισμούς των πολιτιστικών και γλωσσικών δικαιωμάτων που αντιμετωπίζουν οι πολίτες κουρδικής καταγωγής, ενέργειες που υπονομεύουν τις δημοκρατικές αρχές και την κοινωνική συνοχή· λαμβάνει υπό σημείωση την τελική έκθεση της Επιτροπής Εθνικής Αλληλεγγύης, Αδελφότητας και Δημοκρατίας που συστάθηκε στο πλαίσιο της Μεγάλης Εθνοσυνέλευσης της Τουρκίας (GNAT)· εκφράζει την ελπίδα ότι η διαδικασία θα συνεχίσει να σημειώνει πρόοδο, με εξέχοντα ρόλο για το τουρκικό κοινοβούλιο, μέχρι να παράσχει ειρηνική και βιώσιμη λύση για την αντιμετώπιση των πολιτικών, κοινωνικών, δημοκρατικών και σχετικών με την ασφάλεια διαστάσεων του κουρδικού </w:t>
      </w:r>
      <w:r w:rsidRPr="0057249F">
        <w:t xml:space="preserve">ζητήματος, και να επιτύχει τη συμφιλίωση μεταξύ των διαφόρων ομάδων της τουρκικής κοινωνίας· επισημαίνει ότι η διαδικασία αυτή θα πρέπει να αποτελέσει ευκαιρία για την αντιμετώπιση των μακροχρόνιων ανησυχιών σχετικά με τα ανθρώπινα δικαιώματα και την ενίσχυση των δημοκρατικών θεσμών· ενθαρρύνει όλα τα ενδιαφερόμενα μέρη και ιδίως την τουρκική κυβέρνηση, να αξιοποιήσουν πλήρως τη διαδικασία αυτή για την προώθηση των μεταρρυθμίσεων και την ενίσχυση της προστασίας των ανθρωπίνων δικαιωμάτων, ευθυγραμμίζοντας την αντιτρομοκρατική νομοθεσία, η οποία παραμένει σημαντικός τομέας συνεργασίας, και την λοιπή νομοθεσία και την εφαρμογή της με τα πρότυπα της ΕΕ και του Συμβουλίου της Ευρώπης για τα ανθρώπινα δικαιώματα και εγκαταλείποντας την προσέγγιση με γνώμονα την ασφάλεια που επικράτησε την τελευταία δεκαετία· θεωρεί ότι ορισμένες πρόσφατες εξελίξεις, όπως η συνέχιση του συστήματος των εντολοδόχων ή οι νέες καταδίκες του </w:t>
      </w:r>
      <w:r w:rsidRPr="0057249F">
        <w:t>Selahattin</w:t>
      </w:r>
      <w:r w:rsidRPr="0057249F">
        <w:t xml:space="preserve"> </w:t>
      </w:r>
      <w:r w:rsidRPr="0057249F">
        <w:t>Demirtaș</w:t>
      </w:r>
      <w:r w:rsidRPr="0057249F">
        <w:t xml:space="preserve">, του δικηγόρου του, </w:t>
      </w:r>
      <w:r w:rsidRPr="0057249F">
        <w:t>Ramazan</w:t>
      </w:r>
      <w:r w:rsidRPr="0057249F">
        <w:t xml:space="preserve"> </w:t>
      </w:r>
      <w:r w:rsidRPr="0057249F">
        <w:t>Demir</w:t>
      </w:r>
      <w:r w:rsidRPr="0057249F">
        <w:t xml:space="preserve">, και του δημάρχου της περιφέρειας </w:t>
      </w:r>
      <w:r w:rsidRPr="0057249F">
        <w:t>Esenyurt</w:t>
      </w:r>
      <w:r w:rsidRPr="0057249F">
        <w:t xml:space="preserve"> της Κωνσταντινούπολης, </w:t>
      </w:r>
      <w:r w:rsidRPr="0057249F">
        <w:t>Ahmet</w:t>
      </w:r>
      <w:r w:rsidRPr="0057249F">
        <w:t xml:space="preserve"> </w:t>
      </w:r>
      <w:r w:rsidRPr="0057249F">
        <w:t>Özer</w:t>
      </w:r>
      <w:r w:rsidRPr="0057249F">
        <w:t>, ο οποίος καταδικάστηκε σε περισσότερα από 6 έτη φυλάκισης με την κατηγορία της «συμμετοχής σε τρομοκρατική οργάνωση» για τον ρόλο του σε άτυπη πολιτική συμμαχία μεταξύ του κόμματός του CHP και του κόμματος DEM στις τοπικές εκλογές του 2024, αποτελούν αντιφατικές και ανησυχητικές ενδείξεις·</w:t>
      </w:r>
    </w:p>
    <w:p w:rsidR="00350D1C" w:rsidRPr="0057249F" w:rsidP="0057249F" w14:paraId="7260E77B" w14:textId="0DEDB332">
      <w:pPr>
        <w:pStyle w:val="NormalHanging12a"/>
        <w:ind w:left="570" w:hanging="570"/>
      </w:pPr>
      <w:r w:rsidRPr="0057249F">
        <w:t>26.</w:t>
      </w:r>
      <w:r w:rsidRPr="0057249F">
        <w:tab/>
      </w:r>
      <w:r w:rsidRPr="0057249F">
        <w:t>καλεί τις τουρκικές αρχές να θεσπίσουν ένα θεσμικό πλαίσιο ως αναπόσπαστο μέρος κάθε διαρκούς ειρηνευτικής διαδικασίας, προκειμένου να αντιμετωπιστούν οι βίαιες εξαφανίσεις, ο αναγκαστικός εκτοπισμός και άλλες σοβαρές παραβιάσεις των ανθρωπίνων δικαιωμάτων που απορρέουν από δεκαετίες συγκρούσεων με αφορμή το κουρδικό ζήτημα· ζητεί τη θέσπιση πλουραλιστικών μηχανισμών παρακολούθησης και την εξασφάλιση της ουσιαστικής συμμετοχής των οργανώσεων ανθρωπίνων δικαιωμάτων και των φορέων της κοινωνίας των πολιτών, μεταξύ άλλων στην εφαρμογή των συστάσεων της επιτροπής για την εθνική αλληλεγγύη, την αδελφότητα και τη δημοκρατία·</w:t>
      </w:r>
    </w:p>
    <w:p w:rsidR="00350D1C" w:rsidRPr="0057249F" w:rsidP="0057249F" w14:paraId="0A9D4EE0" w14:textId="6331F0BF">
      <w:pPr>
        <w:pStyle w:val="NormalHanging12a"/>
        <w:ind w:left="570" w:hanging="570"/>
      </w:pPr>
      <w:r w:rsidRPr="0057249F">
        <w:t>27.</w:t>
      </w:r>
      <w:r w:rsidRPr="0057249F">
        <w:tab/>
      </w:r>
      <w:r w:rsidRPr="0057249F">
        <w:t>αναγνωρίζει ότι η Τουρκία παρέχει γενικά επαρκείς νομικές εγγυήσεις για την ελευθερία θρησκεύματος ή πεποιθήσεων και ότι η ελευθερία της λατρείας γίνεται γενικά σεβαστή στη χώρα· παροτρύνει τις τουρκικές αρχές να αντιμετωπίσουν τις εναπομένουσες ελλείψεις που αφορούν την προστασία των δικαιωμάτων των εθνοτικών και θρησκευτικών μειονοτήτων, ιδίως όσον αφορά τη νομική τους προσωπικότητα, την ανεπαρκή προστασία και προώθηση των μειονοτικών γλωσσών, την περιορισμένη πρόσβαση σε σχολική υποστήριξη</w:t>
      </w:r>
      <w:r w:rsidRPr="0057249F" w:rsidR="008E48E3">
        <w:t xml:space="preserve">, τους περιορισμούς στην </w:t>
      </w:r>
      <w:r w:rsidRPr="0057249F">
        <w:t>κατάρτιση</w:t>
      </w:r>
      <w:r w:rsidRPr="0057249F" w:rsidR="008E48E3">
        <w:t>, τον διορισμό και τη διαδοχή</w:t>
      </w:r>
      <w:r w:rsidRPr="0057249F">
        <w:t xml:space="preserve"> των κληρικών, την περιορισμένη πρόσβαση στα μέσα ενημέρωσης και τη δημόσια διαφήμιση σε μειονοτικές γλώσσες, καθώς και τις διαρκείς επιπλοκές στην άσκηση των δικαιωμάτων ιδιοκτησίας· καλεί την Τουρκία να εφαρμόσει τις συστάσεις της Επιτροπής της Βενετίας, τα ψηφίσματα του Συμβουλίου της Ευρώπης και όλες τις σχετικές αποφάσεις του ΕΔΑΔ στο πλαίσιο αυτό, μεταξύ άλλων όσον αφορά τον ελληνορθόδοξο πληθυσμό των νησιών </w:t>
      </w:r>
      <w:r w:rsidRPr="0057249F">
        <w:t>Gökçeada</w:t>
      </w:r>
      <w:r w:rsidRPr="0057249F">
        <w:t xml:space="preserve"> (Ίμβρος) και </w:t>
      </w:r>
      <w:r w:rsidRPr="0057249F">
        <w:t>Bozcaada</w:t>
      </w:r>
      <w:r w:rsidRPr="0057249F">
        <w:t xml:space="preserve"> (Τένεδος)· σημειώνει με ανησυχία ότι οι εκπρόσωποι διαφόρων ομολογιών, περιλαμβανομένων μη μουσουλμανικών και </w:t>
      </w:r>
      <w:r w:rsidRPr="0057249F">
        <w:t>αλεβιτικών</w:t>
      </w:r>
      <w:r w:rsidRPr="0057249F">
        <w:t xml:space="preserve"> κοινοτήτων, εξακολουθούν να αντιμετωπίζουν γραφειοκρατικά εμπόδια όταν προσπαθούν να καταχωρίσουν τόπους λατρείας· </w:t>
      </w:r>
      <w:r w:rsidRPr="0057249F" w:rsidR="008E48E3">
        <w:t xml:space="preserve">καλεί την Τουρκία να εγκρίνει τον </w:t>
      </w:r>
      <w:r w:rsidRPr="0057249F" w:rsidR="008E48E3">
        <w:t>πολυαναμενόμενο</w:t>
      </w:r>
      <w:r w:rsidRPr="0057249F" w:rsidR="008E48E3">
        <w:t xml:space="preserve"> κανονισμό σχετικά με την εκλογή των μελών του διοικητικού συμβουλίου σε ιδρύματα μη μουσουλμανικής μειονότητας που ελέγχουν κοινοτικά νοσοκομεία· </w:t>
      </w:r>
      <w:r w:rsidRPr="0057249F">
        <w:t xml:space="preserve">επαναλαμβάνει την έκκλησή του προς την Τουρκία να σεβαστεί τη σημασία του Οικουμενικού Πατριαρχείου για τους ορθόδοξους χριστιανούς σε ολόκληρο τον κόσμο, να αναγνωρίσει τη νομική του προσωπικότητα και τη δημόσια χρήση του εκκλησιαστικού τίτλου του Οικουμενικού Πατριάρχη, σύμφωνα με τη σχετική σύσταση της Επιτροπής της Βενετίας· καλεί την Τουρκία να </w:t>
      </w:r>
      <w:r w:rsidRPr="0057249F">
        <w:t xml:space="preserve">σεβαστεί πλήρως και να προστατεύσει την εξέχουσα οικουμενική αξία της Αγίας Σοφίας και του Μουσείου Χώρας, που περιλαμβάνονται στον κατάλογο παγκόσμιας κληρονομιάς της UNESCO· σημειώνει με ανησυχία ότι η Τουρκία δεν έχει ακόμη εφαρμόσει δύο αποφάσεις της Επιτροπής Παγκόσμιας Κληρονομιάς της UNESCO του 2021 και του 2023 σχετικά με τις υποχρεώσεις της να λάβει ειδικά μέτρα για την προστασία αυτών των μνημείων· εκφράζει τη λύπη του για την έλλειψη προστασίας της Μονής Παναγίας Σουμελά, η οποία έχει προταθεί να συμπεριληφθεί στον κατάλογο των μνημείων παγκόσμιας κληρονομιάς της UNESCO· εκφράζει τις σοβαρές ανησυχίες του για τη συνέχιση των πράξεων βανδαλισμού και καταστροφής μειονοτικών τόπων λατρείας· καταδικάζει απερίφραστα τις συνεχιζόμενες επιθέσεις μίσους κατά των </w:t>
      </w:r>
      <w:r w:rsidRPr="0057249F">
        <w:t>αλεβιτικών</w:t>
      </w:r>
      <w:r w:rsidRPr="0057249F">
        <w:t xml:space="preserve">, των χριστιανικών και των εβραϊκών μειονοτήτων· καλεί τις τουρκικές αρχές να διερευνήσουν αποτελεσματικά και να διώξουν τους υπεύθυνους για εγκλήματα μίσους, συμπεριλαμβανομένης της ρητορικής μίσους, και για όλες τις μορφές διακρίσεων που διαπράττονται κατά μειονοτήτων, και να διασφαλίσουν ότι οι ρυθμιστικές αρχές των μέσων ενημέρωσης θα εφαρμόσουν πρότυπα κατά της υποκίνησης και της ρητορικής μίσους, μεταξύ άλλων κατά θρησκευτικών κοινοτήτων και ιδίως των κοινοτήτων </w:t>
      </w:r>
      <w:r w:rsidRPr="0057249F">
        <w:t>Αλεβιτών</w:t>
      </w:r>
      <w:r w:rsidRPr="0057249F">
        <w:t>, Χριστιανών και Εβραίων· χαιρετίζει την προβλεπόμενη επαναλειτουργία της Θεολογικής Σχολής της Χάλκης, η οποία έχει κλείσει από το 1971, ως σημαντικό θετικό βήμα για την αναγνώριση των θρησκευτικών δικαιωμάτων και των δικαιωμάτων των μειονοτήτων</w:t>
      </w:r>
      <w:r w:rsidRPr="0057249F" w:rsidR="008E48E3">
        <w:t xml:space="preserve"> και ζητεί την άρση όλων των εμποδίων στην ορθή λειτουργία της</w:t>
      </w:r>
      <w:r w:rsidRPr="0057249F">
        <w:t>· εκφράζει τη λύπη του για την εφαρμογή, τα τελευταία χρόνια, διοικητικών μέτρων, όπως οι κωδικοί «N-82» και «G-87», σε εκατοντάδες ξένους χριστιανούς πάστορες, ιεραπόστολους και τα μέλη των οικογενειών τους, με τους οποίους χαρακτηρίστηκαν ως απειλές για την εθνική ασφάλεια χωρίς αποδεικτικά στοιχεία, δίκη ή αποτελεσματικά μέσα προσφυγής, με αποτέλεσμα να απελαθούν από την Τουρκία ή να μην επιτραπεί η επανεισδοχή τους στη χώρα· παροτρύνει την τουρκική κυβέρνηση να λάβει όλα τα αναγκαία μέτρα για να διασφαλίσει πλήρη θρησκευτική ελευθερία και απαγόρευση των διακρίσεων στο πλαίσιο των Ηνωμένων Εθνών και σύμφωνα με το κεκτημένο και τις αρχές της ΕΕ· καλεί την Τουρκία να απέχει από κάθε δήλωση ή ενέργεια που θα μπορούσε να ερμηνευτεί ως παρέμβαση στις εσωτερικές υποθέσεις των κρατών μελών της ΕΕ σε σχέση με την κατάσταση των μουσουλμανικών μειονοτήτων στη Δυτική Θράκη, με δεδομένες τις σχετικές αποφάσεις του ΕΔΑΔ·</w:t>
      </w:r>
    </w:p>
    <w:p w:rsidR="00350D1C" w:rsidRPr="0057249F" w:rsidP="006E4458" w14:paraId="4FE79E26" w14:textId="77777777">
      <w:pPr>
        <w:pStyle w:val="Normal12a"/>
        <w:rPr>
          <w:b/>
          <w:bCs/>
          <w:i/>
          <w:iCs/>
        </w:rPr>
      </w:pPr>
      <w:r w:rsidRPr="0057249F">
        <w:rPr>
          <w:b/>
          <w:i/>
        </w:rPr>
        <w:t>Κοινωνικοοικονομικές μεταρρυθμίσεις και μεταρρυθμίσεις βιωσιμότητας</w:t>
      </w:r>
    </w:p>
    <w:p w:rsidR="00350D1C" w:rsidRPr="0057249F" w:rsidP="0057249F" w14:paraId="03AAE92E" w14:textId="27D2F5F1">
      <w:pPr>
        <w:pStyle w:val="NormalHanging12a"/>
        <w:ind w:left="570" w:hanging="570"/>
      </w:pPr>
      <w:r w:rsidRPr="0057249F">
        <w:t>28.</w:t>
      </w:r>
      <w:r w:rsidRPr="0057249F">
        <w:tab/>
      </w:r>
      <w:r w:rsidRPr="0057249F">
        <w:t>εκφράζει την ικανοποίησή του για το πρόγραμμα μακροοικονομικής σταθεροποίησης και μεταρρύθμισης που εφαρμόζουν επί του παρόντος οι τουρκικές αρχές, καθώς και για τη δέσμευσή τους να μειώσουν τον πληθωρισμό προστατεύοντας παράλληλα την ανάπτυξη, ενέργειες που έχουν επιφέρει μείωση του πληθωρισμού και ενίσχυση της εμπιστοσύνης στην τουρκική λίρα, όπως αποδεικνύεται επίσης από τις πρόσφατες διαβουλεύσεις με το προσωπικό του ΔΝΤ στην Τουρκία δυνάμει του άρθρου IV· σημειώνει ότι, παρά τις προσπάθειες αυτές, η οικονομική κατάσταση παραμένει εύθραυστη και ασταθής, με τα αποτελέσματα της ανορθόδοξης νομισματικής πολιτικής να εξακολουθούν να επηρεάζουν το κόστος ζωής· σημειώνει ότι, δεδομένου ότι θα απαιτηθούν αυστηρή νομισματική πολιτική και συνετή δημοσιονομική πολιτική για να διατηρηθεί αυτή η πορεία, θα πρέπει να ληφθούν μέτρα για την προστασία των πλέον ευάλωτων και ιδίως των συνταξιούχων·</w:t>
      </w:r>
    </w:p>
    <w:p w:rsidR="00350D1C" w:rsidRPr="0057249F" w:rsidP="0057249F" w14:paraId="4EC0473A" w14:textId="56DAED6B">
      <w:pPr>
        <w:pStyle w:val="NormalHanging12a"/>
        <w:ind w:left="570" w:hanging="570"/>
      </w:pPr>
      <w:r w:rsidRPr="0057249F">
        <w:t>29.</w:t>
      </w:r>
      <w:r w:rsidRPr="0057249F">
        <w:tab/>
      </w:r>
      <w:r w:rsidRPr="0057249F">
        <w:t xml:space="preserve">σημειώνει ότι η συνεχιζόμενη διάβρωση του κράτους δικαίου και της ασφάλειας δικαίου θα έχει αναπόφευκτα αρνητικό αντίκτυπο στην εμπιστοσύνη των επενδυτών και στην οικονομία· τονίζει ότι η βιώσιμη οικονομική ανάπτυξη απαιτεί ισχυρούς </w:t>
      </w:r>
      <w:r w:rsidRPr="0057249F">
        <w:t>δημοκρατικούς θεσμούς, κράτος δικαίου, ασφάλεια δικαίου και σεβασμό των θεμελιωδών δικαιωμάτων· επισημαίνει τον τεράστιο οικονομικό αντίκτυπο που μπορεί να έχουν οι παράνομες ενέργειες των αρχών, όπως καταδεικνύεται από τη σύλληψη του δημάρχου της Κωνσταντινούπολης τον Μάρτιο του 2025, η οποία πυροδότησε χρηματοπιστωτική αναταραχή και μεγάλες εκροές κεφαλαίων, αναγκάζοντας τις αρμόδιες αρχές να λάβουν έκτακτα μέτρα για την ανάσχεση της πτώσης της λίρας, την αποκατάσταση της εμπιστοσύνης των επενδυτών και τη διατήρηση της χρηματοπιστωτικής σταθερότητας, με κόστος τη σημαντική μείωση των επίσημων αποθεματικών· εκφράζει την ανησυχία του για την εκτεταμένη χρήση των έκτακτων εξουσιών που έχουν ανατεθεί στο Ταμείο Ασφάλισης Καταθέσεων Αποταμιεύσεων (TMSF), το οποίο έχει κατασχέσει και διορίσει διαχειριστές σε εκατοντάδες ιδιωτικές εταιρείες — συμπεριλαμβανομένων μεγάλων ομίλων και εταιρειών μέσων ενημέρωσης, όπως η TELE1— καθιστώντας το TMSF έναν από τους μεγαλύτερους εταιρικούς παράγοντες της χώρας· σημειώνει ότι η μετανάστευση ταλαντούχων ανθρώπων από την Τουρκία στο εξωτερικό λόγω ανησυχιών που σχετίζονται με το κράτος δικαίου και τις θεμελιώδεις ελευθερίες μπορεί να έχει αυξημένο αρνητικό αντίκτυπο στην οικονομική και κοινωνική κατάσταση·</w:t>
      </w:r>
    </w:p>
    <w:p w:rsidR="00350D1C" w:rsidRPr="0057249F" w:rsidP="0057249F" w14:paraId="41795AC8" w14:textId="39719E84">
      <w:pPr>
        <w:pStyle w:val="NormalHanging12a"/>
        <w:ind w:left="570" w:hanging="570"/>
      </w:pPr>
      <w:r w:rsidRPr="0057249F">
        <w:t>30.</w:t>
      </w:r>
      <w:r w:rsidRPr="0057249F">
        <w:tab/>
      </w:r>
      <w:r w:rsidRPr="0057249F">
        <w:t xml:space="preserve">αναγνωρίζει την πρόσφατη σημαντική ανακάλυψη από την τουρκική κυβέρνηση μεγάλων αποθεμάτων σπάνιων γαιών στην επαρχία </w:t>
      </w:r>
      <w:r w:rsidRPr="0057249F">
        <w:t>Εσκισεχίρ</w:t>
      </w:r>
      <w:r w:rsidRPr="0057249F">
        <w:t>, η οποία θα μπορούσε να καταστήσει την Τουρκία σημαντικό παράγοντα σε μια στρατηγική παγκόσμια αγορά· επισημαίνει τις δυνατότητες της ανακάλυψης αυτής να συμβάλει στη διαφοροποίηση και την ανθεκτικότητα των παγκόσμιων αλυσίδων εφοδιασμού σπάνιων γαιών, καθώς και τις σημαντικές προκλήσεις που συνεπάγεται, συμπεριλαμβανομένων της πρόσβασης σε προηγμένες τεχνολογίες εξόρυξης και επεξεργασίας και της ανάγκης διασφάλισης υψηλών προτύπων προστασίας του περιβάλλοντος και βιώσιμης διαχείρισης των πόρων·</w:t>
      </w:r>
    </w:p>
    <w:p w:rsidR="00350D1C" w:rsidRPr="0057249F" w:rsidP="0057249F" w14:paraId="679C74E8" w14:textId="2676DFBA">
      <w:pPr>
        <w:pStyle w:val="NormalHanging12a"/>
        <w:ind w:left="570" w:hanging="570"/>
      </w:pPr>
      <w:r w:rsidRPr="0057249F">
        <w:t>31.</w:t>
      </w:r>
      <w:r w:rsidRPr="0057249F">
        <w:tab/>
      </w:r>
      <w:r w:rsidRPr="0057249F">
        <w:t>καλεί τις τουρκικές αρχές να ανταποκριθούν στις διεθνείς υποχρεώσεις της Τουρκίας σε σχέση με την καταπολέμηση της διαφθοράς, και ιδίως σε εκείνες που απορρέουν από τη Σύμβαση των Ηνωμένων Εθνών κατά της διαφθοράς και τις σχετικές συμβάσεις του Συμβουλίου της Ευρώπης, και να διασφαλίσουν αποτελεσματικές αποκρίσεις στις συστάσεις που εξέδωσε η GRECO, μεταξύ άλλων με τη θέσπιση της αναγκαίας νομοθεσίας, η οποία αποτελεί ένα από τα εναπομένοντα κριτήρια αναφοράς για την ελευθέρωση του καθεστώτος θεωρήσεων· τονίζει την ανάγκη να βελτιωθεί η ακεραιότητα των διαδικασιών σύναψης δημόσιων συμβάσεων, της χρηματοδότησης των πολιτικών κομμάτων, της δικαστικής εξουσίας, της δημόσιας διοίκησης και του κατασκευαστικού τομέα, τομείς που παραμένουν ιδιαίτερα ευάλωτοι στη διαφθορά· εκφράζει τη βαθιά του λύπη για το γεγονός ότι οι πρόσφατες υποθέσεις διαφθοράς υψηλού επιπέδου που κινήθηκαν από τις αρχές έχουν επικεντρωθεί αποκλειστικά σε δημάρχους και δήμους της αντιπολίτευσης, μειώνοντας περαιτέρω την εμπιστοσύνη στην αποτελεσματικότητα και την πραγματική βούληση των αρχών για την καταπολέμηση της διαφθοράς· παροτρύνει τις τουρκικές αρχές να διασφαλίσουν την αμεροληψία και τη διαφάνεια στις προσπάθειές τους για την καταπολέμηση της διαφθοράς· καλεί τις τουρκικές αρχές να ενισχύσουν την καταπολέμηση της παραποίησης/απομίμησης και να αποκαταστήσουν το καθεστώς των δικαιωμάτων ιδιοκτησίας σύμφωνα με τα διεθνή πρότυπα·</w:t>
      </w:r>
    </w:p>
    <w:p w:rsidR="00350D1C" w:rsidRPr="0057249F" w:rsidP="0057249F" w14:paraId="783DE8B5" w14:textId="638CAA87">
      <w:pPr>
        <w:pStyle w:val="NormalHanging12a"/>
        <w:ind w:left="570" w:hanging="570"/>
      </w:pPr>
      <w:r w:rsidRPr="0057249F">
        <w:t>32.</w:t>
      </w:r>
      <w:r w:rsidRPr="0057249F">
        <w:tab/>
      </w:r>
      <w:r w:rsidRPr="0057249F">
        <w:t xml:space="preserve">χαιρετίζει την αφαίρεση της Τουρκίας από τον γκρίζο κατάλογο της Ομάδας Χρηματοοικονομικής Δράσης (FATF) τον Ιούνιο του 2024, μετά τη σημαντική πρόοδο όσον αφορά τη βελτίωση του καθεστώτος της για την καταπολέμηση της νομιμοποίησης εσόδων από παράνομες δραστηριότητες και της χρηματοδότησης της </w:t>
      </w:r>
      <w:r w:rsidRPr="0057249F">
        <w:t>τρομοκρατίας· καλεί την Τουρκία να ευθυγραμμιστεί στενότερα με το κεκτημένο της ΕΕ και τις συστάσεις της FATF για την περαιτέρω ενίσχυση του πλαισίου της για την καταπολέμηση της νομιμοποίησης εσόδων από παράνομες δραστηριότητες και της χρηματοδότησης της τρομοκρατίας, μεταξύ άλλων όσον αφορά την ιχνηλασιμότητα των μεταφορών και την πρόληψη της κατάχρησης νέων διαύλων πληρωμών και κρυπτοστοιχείων για παράνομη χρηματοδότηση·</w:t>
      </w:r>
    </w:p>
    <w:p w:rsidR="00350D1C" w:rsidRPr="0057249F" w:rsidP="0057249F" w14:paraId="7A154E54" w14:textId="625B4C58">
      <w:pPr>
        <w:pStyle w:val="NormalHanging12a"/>
        <w:ind w:left="570" w:hanging="570"/>
      </w:pPr>
      <w:r w:rsidRPr="0057249F">
        <w:t>33.</w:t>
      </w:r>
      <w:r w:rsidRPr="0057249F">
        <w:tab/>
      </w:r>
      <w:r w:rsidRPr="0057249F">
        <w:t xml:space="preserve">επισημαίνει ότι ορισμένες κρίσιμες προκλήσεις που αφορούν την αγορά εργασίας παραμένουν ανεπίλυτες, όπως η άτυπη απασχόληση, το μισθολογικό χάσμα μεταξύ των φύλων και η εισοδηματική ανισότητα· εξακολουθεί να ανησυχεί για τη χαμηλή κάλυψη των συλλογικών διαπραγματεύσεων και τα σοβαρά εμπόδια στον συνδικαλισμό στον ιδιωτικό τομέα· πιστεύει ότι απαιτούνται περισσότερες προσπάθειες για την ενίσχυση των μηχανισμών κοινωνικού διαλόγου και την αντιμετώπιση των αναδυόμενων προκλήσεων στον τομέα της εργασιακής ασφάλειας· υπενθυμίζει ότι η συνδικαλιστική ελευθερία και ο κοινωνικός διάλογος έχουν καίρια σημασία για την ανάπτυξη και την ευημερία μιας πλουραλιστικής κοινωνίας· καλεί τις τουρκικές αρχές να άρουν τα εμπόδια που περιορίζουν τα δικαιώματα συνδικαλισμού και συλλογικής διαπραγμάτευσης χρησιμοποιώντας αποτελεσματικά τους μηχανισμούς κοινωνικού διαλόγου, και να αναγνωρίσουν το δικαίωμα απεργίας για τους δημόσιους υπαλλήλους· εκφράζει τη λύπη του για την επανειλημμένη κράτηση συνδικαλιστών στην Τουρκία επειδή εκτελούσαν απλώς τα καθήκοντά τους· καταδικάζει, στο πλαίσιο αυτό, την πρόσφατη κράτηση του </w:t>
      </w:r>
      <w:r w:rsidRPr="0057249F">
        <w:t>Mehmet</w:t>
      </w:r>
      <w:r w:rsidRPr="0057249F">
        <w:t xml:space="preserve"> </w:t>
      </w:r>
      <w:r w:rsidRPr="0057249F">
        <w:t>Türkmen</w:t>
      </w:r>
      <w:r w:rsidRPr="0057249F">
        <w:t>, προέδρου της ένωσης του κλωστοϋφαντουργικού τομέα BİRTEK-SEN, στις 15 Μαρτίου 2026, επισημαίνοντας ότι φυλακίστηκε επίσης για περισσότερο από έναν μήνα το 2025· ζητεί την άμεση απελευθέρωσή του και τον τερματισμό της δικαστικής παρενόχλησης εναντίον του·</w:t>
      </w:r>
    </w:p>
    <w:p w:rsidR="00350D1C" w:rsidRPr="0057249F" w:rsidP="0057249F" w14:paraId="1E6ADFFC" w14:textId="0D7BD306">
      <w:pPr>
        <w:pStyle w:val="NormalHanging12a"/>
        <w:ind w:left="570" w:hanging="570"/>
      </w:pPr>
      <w:r w:rsidRPr="0057249F">
        <w:t>34.</w:t>
      </w:r>
      <w:r w:rsidRPr="0057249F">
        <w:tab/>
      </w:r>
      <w:r w:rsidRPr="0057249F">
        <w:t>λαμβάνει υπό σημείωση τον νέο νόμο της Τουρκίας του 2025 για το κλίμα, ο οποίος τέθηκε σε ισχύ τον Ιούλιο του 2025, και εκφράζει την ικανοποίησή του για τη συμπερίληψη ενός συστήματος εμπορίας εκπομπών, παρατηρώντας παράλληλα ότι πρέπει να πραγματοποιηθούν ακόμα ορισμένες βελτιώσεις, όπως στην περίπτωση των ανώτατων ορίων των πιστοποιητικών· εκφράζει τη λύπη του για το γεγονός ότι η Τουρκία εξακολουθεί να έχει πολύ χαμηλές επιδόσεις στον τομέα του μετριασμού της κλιματικής αλλαγής και καλεί την Άγκυρα να εργαστεί για ένα αξιόπιστο νομικό πλαίσιο μείωσης των εκπομπών· επισημαίνει ότι το σχέδιο του υπουργείου Ενέργειας και Φυσικών Πόρων για τη διατήρηση των επιδοτήσεων για την εγχώρια παραγωγή άνθρακα και την παραγωγή ηλεκτρικής ενέργειας υψηλής έντασης άνθρακα επιβραδύνει την πρόοδο της ανάπτυξης των ανανεώσιμων πηγών ενέργειας· καλεί την τουρκική κυβέρνηση, μεταξύ άλλων υπό το πρίσμα του γεγονότος ότι φιλοξενεί την 31η διάσκεψη των Ηνωμένων Εθνών για το κλίμα το 2026, να αποφασίσει μια πορεία σταδιακής κατάργησης του άνθρακα και να μεταθέσει νωρίτερα από το 2038 την προθεσμία επίτευξης του ανώτατου ορίου εκπομπών CO</w:t>
      </w:r>
      <w:r w:rsidRPr="0057249F">
        <w:rPr>
          <w:vertAlign w:val="subscript"/>
        </w:rPr>
        <w:t>2</w:t>
      </w:r>
      <w:r w:rsidRPr="0057249F">
        <w:t>· καλεί την ΕΕ και τις τουρκικές αρχές να εμβαθύνουν τη συνεργασία για την Πράσινη Συμφωνία και να της δώσουν προτεραιότητα, ιδίως για την τιμολόγηση του άνθρακα στο πλαίσιο του μηχανισμού συνοριακής προσαρμογής άνθρακα (ΜΣΠΑ), να αντιμετωπίσουν τις επιπτώσεις για τους Τούρκους εξαγωγείς και να στηρίξουν τη χρηματοδότηση της απανθρακοποίησης της βιομηχανίας και τον εκσυγχρονισμό του δικτύου, καθώς και τις πολιτικές δίκαιης μετάβασης·</w:t>
      </w:r>
    </w:p>
    <w:p w:rsidR="00350D1C" w:rsidRPr="0057249F" w:rsidP="0057249F" w14:paraId="051F7694" w14:textId="23299668">
      <w:pPr>
        <w:pStyle w:val="NormalHanging12a"/>
        <w:ind w:left="570" w:hanging="570"/>
      </w:pPr>
      <w:r w:rsidRPr="0057249F">
        <w:t>35.</w:t>
      </w:r>
      <w:r w:rsidRPr="0057249F">
        <w:tab/>
      </w:r>
      <w:r w:rsidRPr="0057249F">
        <w:t xml:space="preserve">εκφράζει την ανησυχία του για την καλή μεταχείριση των ζώων στις μεταφορές από και μέσω της Δημοκρατίας της Τουρκίας· ζητεί τη συμμόρφωση με τα διεθνή πρότυπα και την πρόληψη του υπερπληθυσμού και της θερμικής καταπόνησης· εκφράζει ανησυχία για την καταγγελλόμενη θανάτωση και κακομεταχείριση αδέσποτων σκύλων και </w:t>
      </w:r>
      <w:r w:rsidRPr="0057249F">
        <w:t>γατών· ζητεί ο έλεγχος του πληθυσμού τους να διενεργείται σύμφωνα με τα διεθνή πρότυπα·</w:t>
      </w:r>
    </w:p>
    <w:p w:rsidR="00350D1C" w:rsidRPr="0057249F" w:rsidP="006E4458" w14:paraId="2314CFCD" w14:textId="77777777">
      <w:pPr>
        <w:pStyle w:val="Normal12a"/>
        <w:rPr>
          <w:b/>
          <w:bCs/>
          <w:i/>
          <w:iCs/>
        </w:rPr>
      </w:pPr>
      <w:r w:rsidRPr="0057249F">
        <w:rPr>
          <w:b/>
          <w:i/>
        </w:rPr>
        <w:t>Περιφερειακή συνεργασία και σχέσεις καλής γειτονίας</w:t>
      </w:r>
    </w:p>
    <w:p w:rsidR="00350D1C" w:rsidRPr="0057249F" w:rsidP="0057249F" w14:paraId="7074C29D" w14:textId="066D1E21">
      <w:pPr>
        <w:pStyle w:val="NormalHanging12a"/>
        <w:ind w:left="570" w:hanging="570"/>
      </w:pPr>
      <w:r w:rsidRPr="0057249F">
        <w:t>36.</w:t>
      </w:r>
      <w:r w:rsidRPr="0057249F">
        <w:tab/>
      </w:r>
      <w:r w:rsidRPr="0057249F">
        <w:t xml:space="preserve">συγχαίρει και πάλι την Τουρκία για τη φιλοξενία περίπου 2,7 εκατομμυρίων προσφύγων, συμπεριλαμβανομένων 2,3 εκατομμυρίων Σύρων υπό προσωρινή προστασία τον Ιανουάριο </w:t>
      </w:r>
      <w:r w:rsidRPr="0057249F" w:rsidR="009A6C50">
        <w:t xml:space="preserve">του </w:t>
      </w:r>
      <w:r w:rsidRPr="0057249F">
        <w:t xml:space="preserve">2026· σημειώνει ότι, σύμφωνα με τις εκθέσεις του </w:t>
      </w:r>
      <w:r w:rsidRPr="0057249F">
        <w:t>Frontex</w:t>
      </w:r>
      <w:r w:rsidRPr="0057249F">
        <w:t xml:space="preserve"> τον Ιανουάριο του 2025, η παράνομη μετανάστευση κατά μήκος των συνόρων Τουρκίας-ΕΕ μειώθηκε κατά περίπου ένα τέταρτο σε απόλυτους αριθμούς· επαναλαμβάνει τη σημασία της συνεργασίας της Τουρκίας για την αποτελεσματική και ομαλή διαχείριση των μεταναστευτικών ροών· σημειώνει επίσης την ικανοποίησή του για το γεγονός ότι από το 2011 η ΕΕ έχει συνεισφέρει σχεδόν 12,5 δισεκατομμύρια EUR για τη συνδρομή της Τουρκίας στην υποστήριξη προσφύγων και στη φιλοξενία μεταναστών· υποστηρίζει τη συνέχιση της χρηματοδότησης της ΕΕ για την περαιτέρω στήριξη της υγειονομικής περίθαλψης, της εκπαίδευσης, της προστασίας και της ένταξης των προσφύγων στην Τουρκία· καλεί την ΕΕ και τα κράτη μέλη να διατηρήσουν και, όπου είναι δυνατόν, να αυξήσουν τη χρηματοδοτική βοήθεια για τον ανθρωπιστικό χώρο και τον χώρο προστασίας στην Τουρκία, εντείνοντας τις προσπάθειες στήριξης των τουρκικών οργανώσεων της κοινωνίας των πολιτών και των οργανώσεων προσφύγων·</w:t>
      </w:r>
    </w:p>
    <w:p w:rsidR="00350D1C" w:rsidRPr="0057249F" w:rsidP="0057249F" w14:paraId="4A5AE464" w14:textId="14045CE9">
      <w:pPr>
        <w:pStyle w:val="NormalHanging12a"/>
        <w:ind w:left="570" w:hanging="570"/>
      </w:pPr>
      <w:r w:rsidRPr="0057249F">
        <w:t>37.</w:t>
      </w:r>
      <w:r w:rsidRPr="0057249F">
        <w:tab/>
      </w:r>
      <w:r w:rsidRPr="0057249F">
        <w:t>εκφράζει ανησυχία για την επιδείνωση του περιβάλλοντος προστασίας των Σύρων στην Τουρκία, καθώς και για την αναστολή της ασφάλειας υγείας, το κλείσιμο καταυλισμών προσφύγων χωρίς επαρκείς εναλλακτικές λύσεις και τη μείωση των υπηρεσιών που παρέχουν οι διεθνείς μη κυβερνητικές οργανώσεις και ο ΟΗΕ· επιπλέον, εξακολουθεί να ανησυχεί για την κατάσταση των μειονοτικών ομάδων, των προσφύγων και των μεταναστών που συνέχισαν να αντιμετωπίζουν διακρίσεις, βία και αναγκαστικές επιστροφές το 2025· επισημαίνει ότι η Τουρκία πρέπει να συνεχίσει να προστατεύει τους Σύριους πρόσφυγες έως ότου εκπληρωθούν οι προϋποθέσεις για την επιστροφή τους· καλεί τις τουρκικές αρχές να επαναφέρουν τις επισκέψεις τύπου «</w:t>
      </w:r>
      <w:r w:rsidRPr="0057249F">
        <w:t>go</w:t>
      </w:r>
      <w:r w:rsidRPr="0057249F">
        <w:t>-and-</w:t>
      </w:r>
      <w:r w:rsidRPr="0057249F">
        <w:t>see</w:t>
      </w:r>
      <w:r w:rsidRPr="0057249F">
        <w:t>» ή ισοδύναμους μηχανισμούς που επιτρέπουν τη λήψη τεκμηριωμένων αποφάσεων επιστροφής· σημειώνει με ανησυχία ότι υπάρχουν αξιόπιστες αναφορές που αποκαλύπτουν σοβαρές παραβιάσεις των ανθρωπίνων δικαιωμάτων σε χρηματοδοτούμενα από την ΕΕ κέντρα κράτησης στην Τουρκία και ζητεί από την Επιτροπή να προβεί σε διαφανή και ανεξάρτητη διερεύνηση του ζητήματος αυτού· καλεί την Επιτροπή να διασφαλίσει τη μεγαλύτερη δυνατή διαφάνεια και ακρίβεια στην κατανομή των κονδυλίων καθώς και τη συμμόρφωση των χρηματοδοτούμενων από την ΕΕ έργων και ιδίως όσων σχετίζονται με τα κέντρα κράτησης και τον έλεγχο στα σύνορα, με όλα τα σχετικά πρότυπα για τα ανθρώπινα δικαιώματα· καλεί την Τουρκία να διασφαλίσει την πλήρη και χωρίς διακρίσεις εφαρμογή της δήλωσης ΕΕ-Τουρκίας του 2016 και της συμφωνίας επανεισδοχής ΕΕ-Τουρκίας έναντι όλων των κρατών μελών· τονίζει ότι η μετανάστευση δεν πρέπει να εργαλειοποιείται για πολιτικούς σκοπούς κατά της Ευρωπαϊκής Ένωσης ή των κρατών μελών της· παροτρύνει την Τουρκία να συνεχίσει να συνεργάζεται καλόπιστα με όλα τα κράτη μέλη της ΕΕ στον τομέα της μετανάστευσης, διασφαλίζοντας την αποστολή σαφούς μηνύματος στους διακινητές ανθρώπων για την αποτροπή περαιτέρω παράνομων ροών·</w:t>
      </w:r>
    </w:p>
    <w:p w:rsidR="00350D1C" w:rsidRPr="0057249F" w:rsidP="0057249F" w14:paraId="1BF8A4C6" w14:textId="4B90FB45">
      <w:pPr>
        <w:pStyle w:val="NormalHanging12a"/>
        <w:ind w:left="570" w:hanging="570"/>
      </w:pPr>
      <w:r w:rsidRPr="0057249F">
        <w:t>38.</w:t>
      </w:r>
      <w:r w:rsidRPr="0057249F">
        <w:tab/>
      </w:r>
      <w:r w:rsidRPr="0057249F">
        <w:t xml:space="preserve">επαναλαμβάνει την έκκλησή του προς την Τουρκία να εργαστεί για μια εποικοδομητική, και όχι διεκδικητική ή επιθετική, προσέγγιση στις γειτονικές της χώρες· εκφράζει την ικανοποίησή του για τον συνεχιζόμενο διάλογο μεταξύ Ελλάδας και Τουρκίας, συμπεριλαμβανομένων των συναντήσεων υψηλού επιπέδου, όπως η </w:t>
      </w:r>
      <w:r w:rsidRPr="0057249F">
        <w:t xml:space="preserve">σύνοδος κορυφής μεταξύ του πρωθυπουργού Μητσοτάκη και του προέδρου </w:t>
      </w:r>
      <w:r w:rsidRPr="0057249F">
        <w:t>Ερντογάν</w:t>
      </w:r>
      <w:r w:rsidRPr="0057249F">
        <w:t xml:space="preserve"> τον Φεβρουάριο του 2026, ο οποίος μπορεί να καλλιεργήσει ένα εποικοδομητικό κλίμα και να προωθήσει την περαιτέρω αποκλιμάκωση στην Ανατολική Μεσόγειο, πράγμα εξαιρετικά σημαντικό δεδομένης της επικίνδυνης κλιμάκωσης των συγκρούσεων στην ευρύτερη περιοχή· επαναλαμβάνει το έντονο ενδιαφέρον του για την επίτευξη σταθερότητας και ασφάλειας στην περιοχή και ενθαρρύνει όλες τις πλευρές να προχωρήσουν περαιτέρω σε αυτή τη γραμμή διαλόγου και συνεργασίας με στόχο την επίλυση τυχόν εκκρεμών διαφωνιών και διαφορών στο πλαίσιο του διεθνούς δικαίου· εκφράζει τη βαθιά ανησυχία του για το γεγονός ότι η Τουρκία εξακολουθεί να διατηρεί επίσημη απειλή πολέμου κατά της Ελλάδας (</w:t>
      </w:r>
      <w:r w:rsidRPr="0057249F">
        <w:t>casus</w:t>
      </w:r>
      <w:r w:rsidRPr="0057249F">
        <w:t xml:space="preserve"> </w:t>
      </w:r>
      <w:r w:rsidRPr="0057249F">
        <w:t>belli</w:t>
      </w:r>
      <w:r w:rsidRPr="0057249F">
        <w:t>), κάτι που είναι αδιανόητο μεταξύ συμμάχων και καλών γειτόνων</w:t>
      </w:r>
      <w:r w:rsidRPr="0057249F" w:rsidR="00D53996">
        <w:t>, σε περίπτωση που η Ελλάδα ασκήσει το νόμιμο δικαίωμά της να επεκτείνει τα χωρικά της ύδατα στα 12 ναυτικά μίλια στο Αιγαίο Πέλαγος, σύμφωνα με το άρθρο 3 της Σύμβασης των Ηνωμένων Εθνών για το Δίκαιο της Θάλασσα</w:t>
      </w:r>
      <w:r w:rsidRPr="0057249F">
        <w:t xml:space="preserve">· εκφράζει τη λύπη του για το γεγονός ότι η Τουρκία εξακολουθεί να παραβιάζει την κυριαρχία και τα κυριαρχικά δικαιώματα κρατών μελών της ΕΕ, όπως η Ελλάδα και η Κυπριακή Δημοκρατία, μεταξύ άλλων μέσω της προώθησης του δόγματος της Γαλάζιας Πατρίδας, της σημαντικής αύξησης των παραβιάσεων του ελληνικού εναέριου χώρου </w:t>
      </w:r>
      <w:r w:rsidRPr="0057249F" w:rsidR="00D53996">
        <w:t xml:space="preserve">και των χωρικών υδάτων </w:t>
      </w:r>
      <w:r w:rsidRPr="0057249F">
        <w:t xml:space="preserve">σε σύγκριση με το 2024 </w:t>
      </w:r>
      <w:r w:rsidRPr="0057249F">
        <w:t>–</w:t>
      </w:r>
      <w:r w:rsidRPr="0057249F">
        <w:t xml:space="preserve"> παρότι αυτές παραμένουν σε σχετικά χαμηλά επίπεδα </w:t>
      </w:r>
      <w:r w:rsidRPr="0057249F">
        <w:t>–</w:t>
      </w:r>
      <w:r w:rsidRPr="0057249F">
        <w:t xml:space="preserve"> της πολιτικής εργαλειοποίησης του συστήματος NAVTEX, της παραβίασης της ελληνικής </w:t>
      </w:r>
      <w:r w:rsidRPr="0057249F" w:rsidR="00D53996">
        <w:t xml:space="preserve">υφαλοκρηπίδας και </w:t>
      </w:r>
      <w:r w:rsidRPr="0057249F">
        <w:t xml:space="preserve">αποκλειστικής οικονομικής ζώνης με την παρεμπόδιση της προόδου έργων συνδεσιμότητας της ΕΕ, όπως η ηλεκτρική διασύνδεση </w:t>
      </w:r>
      <w:r w:rsidRPr="0057249F">
        <w:t>Great</w:t>
      </w:r>
      <w:r w:rsidRPr="0057249F">
        <w:t xml:space="preserve"> Sea </w:t>
      </w:r>
      <w:r w:rsidRPr="0057249F">
        <w:t>Interconnector</w:t>
      </w:r>
      <w:r w:rsidRPr="0057249F">
        <w:t xml:space="preserve"> και ο αγωγός </w:t>
      </w:r>
      <w:r w:rsidRPr="0057249F">
        <w:t>EastMed</w:t>
      </w:r>
      <w:r w:rsidRPr="0057249F">
        <w:t xml:space="preserve">, τα οποία έχουν χαρακτηριστεί ως έργα κοινού ενδιαφέροντος της ΕΕ, </w:t>
      </w:r>
      <w:r w:rsidRPr="0057249F" w:rsidR="00D53996">
        <w:t>της απόρριψης της δημοσίευσης του ελληνικού θαλάσσιου χωροταξικού σχεδιασμού που εκπονήθηκε βάσει της Οδηγίας για τον Θαλάσσιο Χωροταξικό Σχεδιασμό</w:t>
      </w:r>
      <w:r>
        <w:rPr>
          <w:rStyle w:val="FootnoteReference"/>
        </w:rPr>
        <w:footnoteReference w:id="7"/>
      </w:r>
      <w:r w:rsidRPr="0057249F" w:rsidR="00D53996">
        <w:t xml:space="preserve"> και της δημοσίευσης του τουρκικού θαλάσσιου χωροταξικού σχεδιασμού που καλύπτει περιοχές υπό την κυριαρχία και τη δικαιοδοσία της Ελλάδας, </w:t>
      </w:r>
      <w:r w:rsidRPr="0057249F">
        <w:t>της διατύπωσης αντιρρήσεων για τη δημιουργία θαλάσσιου πάρκου στο Αιγαίο Πέλαγος εξ ολοκλήρου εντός των ελληνικών χωρικών υδάτων</w:t>
      </w:r>
      <w:r w:rsidRPr="0057249F" w:rsidR="00D53996">
        <w:t>, καθώς και της ανακοίνωσης της δημιουργίας δύο τουρκικών θαλάσσιων πάρκων που εκτείνονται σε περιοχές υπό ελληνική δικαιοδοσία τον Αύγουστο του 2025,</w:t>
      </w:r>
      <w:r w:rsidRPr="0057249F">
        <w:t xml:space="preserve"> ή της σημαντικής αύξησης, από το 2024, των παράνομων αλιευτικών δραστηριοτήτων τουρκικών σκαφών εντός των ελληνικών χωρικών υδάτων·</w:t>
      </w:r>
      <w:r w:rsidRPr="0057249F">
        <w:rPr>
          <w:bCs/>
          <w:iCs/>
        </w:rPr>
        <w:t xml:space="preserve"> </w:t>
      </w:r>
      <w:r w:rsidRPr="0057249F" w:rsidR="00D53996">
        <w:rPr>
          <w:bCs/>
          <w:iCs/>
        </w:rPr>
        <w:t xml:space="preserve">εκφράζει τη σοβαρή ανησυχία του για την πρόταση σχεδίου νόμου που εκπόνησε το Εθνικό Κέντρο Θαλάσσιου και Ναυτιλιακού Δικαίου του Πανεπιστημίου της Άγκυρας (DEHUKAM), το οποίο θα κωδικοποιούσε το δόγμα της «Γαλάζιας Πατρίδας» και θα μπορούσε να αντιβαίνει άμεσα στο καθιερωμένο διεθνές δίκαιο· </w:t>
      </w:r>
      <w:r w:rsidRPr="0057249F">
        <w:t xml:space="preserve">επαναλαμβάνει την έκκλησή του προς την Τουρκία να σεβαστεί πλήρως την κυριαρχία όλων των κρατών μελών της ΕΕ επί των χωρικών υδάτων και του εναέριου χώρου τους </w:t>
      </w:r>
      <w:r w:rsidRPr="0057249F" w:rsidR="00D53996">
        <w:t xml:space="preserve">καθώς και τα κυριαρχικά τους δικαιώματα, </w:t>
      </w:r>
      <w:r w:rsidRPr="0057249F">
        <w:t xml:space="preserve">σύμφωνα με το ενωσιακό και το διεθνές δίκαιο, συμπεριλαμβανομένης της UNCLOS, καθώς και το δικαίωμα οριοθέτησης </w:t>
      </w:r>
      <w:r w:rsidRPr="0057249F" w:rsidR="00D53996">
        <w:t xml:space="preserve">υφαλοκρηπίδας και </w:t>
      </w:r>
      <w:r w:rsidRPr="0057249F">
        <w:t>αποκλειστικών οικονομικών ζωνών</w:t>
      </w:r>
      <w:r w:rsidRPr="0057249F" w:rsidR="00D53996">
        <w:t xml:space="preserve"> και το δικαίωμά τους να εξερευνούν και να εκμεταλλεύονται τους φυσικούς τους πόρους· καλεί, στο πλαίσιο αυτό, την Τουρκία να μην προχωρήσει στην έγκριση οποιουδήποτε νόμου θα μπορούσε να αντιβαίνει στις αρχές αυτές</w:t>
      </w:r>
      <w:r w:rsidRPr="0057249F">
        <w:t xml:space="preserve">· επαναλαμβάνει την άποψή του ότι το μνημόνιο συνεννόησης μεταξύ Τουρκίας και Λιβύης για την οριοθέτηση των θαλάσσιων περιοχών δικαιοδοσίας στη Μεσόγειο παραβιάζει τα κυριαρχικά </w:t>
      </w:r>
      <w:r w:rsidRPr="0057249F">
        <w:t>δικαιώματα τρίτων χωρών, δεν συνάδει με το δίκαιο της θάλασσας και δεν μπορεί να παράγει έννομες συνέπειες για τρίτες χώρες·</w:t>
      </w:r>
    </w:p>
    <w:p w:rsidR="00350D1C" w:rsidRPr="0057249F" w:rsidP="0057249F" w14:paraId="2CD60E9B" w14:textId="054BE4B1">
      <w:pPr>
        <w:pStyle w:val="NormalHanging12a"/>
        <w:ind w:left="570" w:hanging="570"/>
      </w:pPr>
      <w:r w:rsidRPr="0057249F">
        <w:t>39.</w:t>
      </w:r>
      <w:r w:rsidRPr="0057249F">
        <w:tab/>
      </w:r>
      <w:r w:rsidRPr="0057249F">
        <w:t xml:space="preserve">επαναβεβαιώνει σθεναρά την άποψή του ότι η μόνη λύση στο κυπριακό πρόβλημα είναι μια δίκαιη, ολοκληρωμένη, βιώσιμη και δημοκρατική διευθέτηση, εντός του συμφωνηθέντος πλαισίου του ΟΗΕ, στη βάση μιας δικοινοτικής, διζωνικής ομοσπονδίας με ενιαία διεθνή νομική προσωπικότητα, ενιαία κυριαρχία, ενιαία ιθαγένεια και πολιτική ισότητα, όπως ορίζεται στα σχετικά ψηφίσματα του Συμβουλίου Ασφαλείας των Ηνωμένων Εθνών, στους συμφωνημένους τομείς σύγκλισης και στο πλαίσιο του γενικού γραμματέα των Ηνωμένων Εθνών, καθώς και σύμφωνα με το διεθνές δίκαιο και με τις αρχές και αξίες στις οποίες εδράζεται η ΕΕ· ζητεί επειγόντως την επανάληψη των διαπραγματεύσεων για την επανένωση της Κύπρου υπό την αιγίδα του γενικού γραμματέα του ΟΗΕ το συντομότερο δυνατό, από το σημείο στο οποίο είχαν διακοπεί στο </w:t>
      </w:r>
      <w:r w:rsidRPr="0057249F">
        <w:t>Crans-Montana</w:t>
      </w:r>
      <w:r w:rsidRPr="0057249F">
        <w:t xml:space="preserve"> το 2017· καλεί την Τουρκία να εγκαταλείψει την απαράδεκτη πρόταση για μια λύση δύο κρατών στην Κύπρο και να επιστρέψει στη συμφωνηθείσα βάση επίλυσης και στο πλαίσιο του ΟΗΕ·</w:t>
      </w:r>
    </w:p>
    <w:p w:rsidR="00350D1C" w:rsidRPr="0057249F" w:rsidP="0057249F" w14:paraId="2AFB1F82" w14:textId="09CFD5DB">
      <w:pPr>
        <w:pStyle w:val="NormalHanging12a"/>
        <w:ind w:left="570" w:hanging="570"/>
      </w:pPr>
      <w:r w:rsidRPr="0057249F">
        <w:t>40.</w:t>
      </w:r>
      <w:r w:rsidRPr="0057249F">
        <w:tab/>
      </w:r>
      <w:r w:rsidRPr="0057249F">
        <w:t xml:space="preserve">επικροτεί τα μέτρα που έλαβε ο Γενικός Γραμματέας των Ηνωμένων Εθνών για την επανέναρξη των ολοκληρωμένων συνομιλιών διευθέτησης, συμπεριλαμβανομένου του διορισμού προσωπικής απεσταλμένης για την Κύπρο· καλεί την Επιτροπή να διορίσει ταχέως νέο ειδικό απεσταλμένο της Ευρωπαϊκής Επιτροπής για την Κύπρο· χαιρετίζει τις δύο άτυπες συναντήσεις που πραγματοποιήθηκαν σε ευρύτερη μορφή, υπό την αιγίδα του Γενικού Γραμματέα των Ηνωμένων Εθνών, στη Γενεύη τον Μάρτιο του 2025 και στη Νέα Υόρκη τον Ιούλιο του 2025, καθώς και τις συναντήσεις στην Κύπρο του Προέδρου Νίκου Χριστοδουλίδη και του ηγέτη της τουρκοκυπριακής κοινότητας </w:t>
      </w:r>
      <w:r w:rsidRPr="0057249F">
        <w:t>Tufan</w:t>
      </w:r>
      <w:r w:rsidRPr="0057249F">
        <w:t xml:space="preserve"> </w:t>
      </w:r>
      <w:r w:rsidRPr="0057249F">
        <w:t>Erhürman</w:t>
      </w:r>
      <w:r w:rsidRPr="0057249F" w:rsidR="00D53996">
        <w:t xml:space="preserve">, συμπεριλαμβανομένης της συνάντησης του Δεκεμβρίου </w:t>
      </w:r>
      <w:r w:rsidRPr="0057249F">
        <w:t>του 2025, στις οποίες τονίστηκε σε κοινή δήλωση ότι ο πραγματικός στόχος είναι η επίλυση του κυπριακού προβλήματος με πολιτική ισότητα, όπως περιγράφεται στα ψηφίσματα του ΣΑΗΕ· εκφράζει επίσης την ικανοποίησή του για τη στάση αμφότερων των πλευρών, μετά την εκλογή του νέου ηγέτη της τουρκοκυπριακής κοινότητας, η οποία έχει συμβάλει στην ανανέωση της ελπίδας για τη δημιουργία ευνοϊκού περιβάλλοντος για την επανέναρξη των διαπραγματεύσεων διευθέτησης· χαιρετίζει θερμά τη συμφωνία για περαιτέρω μέτρα οικοδόμησης εμπιστοσύνης ως θετικό και σημαντικό βήμα και ενθαρρύνει την εφαρμογή τους· υποστηρίζει θερμά τη συνέχιση των επαφών μεταξύ των δύο πλευρών υπό την αιγίδα του γενικού γραμματέα του ΟΗΕ και το έργο της προσωπικής απεσταλμένης του για την Κύπρο· καλεί την ΕΕ και τα κράτη μέλη της να στηρίξουν σθεναρά τη συνέχιση του διαλόγου αυτού και να είναι έτοιμα να στηρίξουν, με κάθε αναγκαίο τρόπο, τη δυνητική επιτυχία της διαδικασίας αυτής· ενθαρρύνει όλες τις πλευρές να αξιοποιήσουν τη δυναμική αυτή για να προχωρήσουν στην επανέναρξη των διαπραγματεύσεων και να μην χάσουν την ευκαιρία αυτή·</w:t>
      </w:r>
    </w:p>
    <w:p w:rsidR="00350D1C" w:rsidRPr="0057249F" w:rsidP="0057249F" w14:paraId="7EF497D6" w14:textId="4BB56AD2">
      <w:pPr>
        <w:pStyle w:val="NormalHanging12a"/>
        <w:ind w:left="570" w:hanging="570"/>
      </w:pPr>
      <w:r w:rsidRPr="0057249F">
        <w:t>41.</w:t>
      </w:r>
      <w:r w:rsidRPr="0057249F">
        <w:tab/>
      </w:r>
      <w:r w:rsidRPr="0057249F">
        <w:t xml:space="preserve">καλεί την Τουρκία να σεβαστεί το καθεστώς της Πράσινης Γραμμής και την εντολή της UNFICYP, να σταματήσει και να αντιστρέψει όλες τις μονομερείς ενέργειες και παραβιάσεις εντός της Πράσινης Γραμμής και γύρω από αυτήν και να απόσχει από περαιτέρω ενέργειες και προκλήσεις αυτού του είδους, συμπεριλαμβανομένων της παρενόχλησης και του εκφοβισμού των γεωργών· επαναλαμβάνει την έκκλησή του για συνεργασία μεταξύ της Κυπριακής Δημοκρατίας, της Τουρκίας, του Ηνωμένου Βασιλείου και του ΟΗΕ για την εφαρμογή συγκεκριμένων μέτρων με σκοπό την αποστρατιωτικοποίηση της Πράσινης Γραμμής, προκειμένου να μειωθούν οι εντάσεις και να διαμορφωθεί ένα εποικοδομητικό περιβάλλον για την επανέναρξη των διαπραγματεύσεων υπό την καθοδήγηση του ΟΗΕ· καλεί την Τουρκία να αποσυρθεί από τα </w:t>
      </w:r>
      <w:r w:rsidRPr="0057249F">
        <w:t>Στροβίλια</w:t>
      </w:r>
      <w:r w:rsidRPr="0057249F">
        <w:t xml:space="preserve"> και να διευκολύνει την πλήρη εφαρμογή της συμφωνίας για την </w:t>
      </w:r>
      <w:r w:rsidRPr="0057249F">
        <w:t>Πύλα</w:t>
      </w:r>
      <w:r w:rsidRPr="0057249F">
        <w:t xml:space="preserve">· καλεί περαιτέρω την Τουρκία να αποσύρει τα στρατεύματά της από την Κύπρο και να απέχει από κάθε μονομερή ενέργεια που θα εδραίωνε τη μόνιμη διαίρεση της νήσου, καθώς και από ενέργειες που αλλοιώνουν τη δημογραφική ισορροπία· καταδικάζει απερίφραστα τις προσπάθειες της Τουρκίας να αναβαθμίσει το καθεστώς της αποσχιστικής οντότητας στην κατεχόμενη Κύπρο, μεταξύ άλλων μέσω του Οργανισμού Τουρκογενών Κρατών και του Οργανισμού Ισλαμικής Συνεργασίας, και καλεί όλα τα κράτη να σεβαστούν την κυριαρχία της Κύπρου όπως ορίζεται στα ψηφίσματα του ΣΑΗΕ· καταδικάζει τις συνεχιζόμενες προσπάθειες ανοίγματος των </w:t>
      </w:r>
      <w:r w:rsidRPr="0057249F">
        <w:t>Βαρωσίων</w:t>
      </w:r>
      <w:r w:rsidRPr="0057249F">
        <w:t xml:space="preserve"> εκ μέρους της Τουρκίας και εποικισμού τους από άτομα που δεν είναι οι νόμιμοι κάτοικοί τους, κατά παράβαση των σχετικών ψηφισμάτων του ΣΑΗΕ· καλεί την Τουρκία να αναστρέψει τις παράνομες ενέργειές της και να παραδώσει την περιοχή των </w:t>
      </w:r>
      <w:r w:rsidRPr="0057249F">
        <w:t>Βαρωσίων</w:t>
      </w:r>
      <w:r w:rsidRPr="0057249F">
        <w:t xml:space="preserve"> στους νόμιμους κατοίκους τους υπό την προσωρινή διοίκηση του ΟΗΕ, όπως ζητείται από τα ψηφίσματα 550(1984) και 789(1992) του ΣΑΗΕ· εκφράζει τη λύπη του για κάθε προσπάθεια μετατροπής των </w:t>
      </w:r>
      <w:r w:rsidRPr="0057249F">
        <w:t>Βαρωσίων</w:t>
      </w:r>
      <w:r w:rsidRPr="0057249F">
        <w:t xml:space="preserve"> σε αξιοθέατο σκοτεινού τουρισμού, που εκμεταλλεύεται την τραγωδία με σκοπό τον εντυπωσιασμό προσβάλλοντας την αξιοπρέπεια και τα δικαιώματα των νόμιμων κατοίκων· καταδικάζει τον συνεχιζόμενο σφετερισμό, την πώληση και την παράνομη αξιοποίηση ιδιοκτησιών που ανήκουν σε Ελληνοκυπρίους στα κατεχόμενα εδάφη· εξακολουθεί να ανησυχεί βαθύτατα για τους περιορισμούς και τα εμπόδια στην εκπαίδευση και στη θρησκεία που αντιμετωπίζουν οι εγκλωβισμένοι Ελληνοκύπριοι· καλεί την Τουρκία να εντείνει τη συνεργασία της με το Συμβούλιο της Ευρώπης και τα αρμόδια όργανα και οργανισμούς του, να ανταποκριθεί στις βασικές συστάσεις τους, να εφαρμόσει πλήρως την ΕΣΑΔ σε ό,τι αφορά τον σεβασμό της θρησκευτικής ελευθερίας, της ελευθερίας της γνώμης και της έκφρασης, καθώς και του δικαιώματος πρόσβασης και λατρείας, συμπεριλαμβανομένου του δικαιώματος διενέργειας θρησκευτικών τελετών και απόλαυσης της πολιτιστικής κληρονομιάς, και να σταματήσει τη σκόπιμη καταστροφή της πολιτιστικής και θρησκευτικής κληρονομιάς· επαινεί το έργο της δικοινοτικής τεχνικής επιτροπής για την πολιτιστική κληρονομιά όσον αφορά την αποκατάσταση πολλών από τα πληγέντα μνημεία· εκφράζει τη λύπη του για τη συνεχιζόμενη άρνηση της Τουρκίας να συμμορφωθεί με το διεθνές δίκαιο πολιτικής αεροπορίας και να δημιουργήσει ένα κανάλι επικοινωνίας μεταξύ των κέντρων ελέγχου εναέριας κυκλοφορίας στην Τουρκία και την Κυπριακή Δημοκρατία, η απουσία του οποίου συνεπάγεται πραγματικούς κινδύνους και κινδύνους για την ασφάλεια, όπως έχουν προσδιοριστεί από τον Οργανισμό της Ευρωπαϊκής Ένωσης για την Ασφάλεια της Αεροπορίας και τη Διεθνή Ομοσπονδία Ενώσεων Πιλότων Αεροπορικών Γραμμών· καλεί εκ νέου την Τουρκία να εκπληρώσει την υποχρέωσή της για πλήρη και χωρίς διακρίσεις εφαρμογή του πρόσθετου πρωτοκόλλου της συμφωνίας της Άγκυρας σε σχέση με όλα τα κράτη μέλη, συμπεριλαμβανομένης της Κυπριακής Δημοκρατίας και να εκπληρώσει τις υποχρεώσεις που ανέλαβε έναντι της ΕΕ βάσει του διαπραγματευτικού πλαισίου του Οκτωβρίου του 2005·</w:t>
      </w:r>
    </w:p>
    <w:p w:rsidR="00350D1C" w:rsidRPr="0057249F" w:rsidP="0057249F" w14:paraId="0871F63D" w14:textId="05B6AA71">
      <w:pPr>
        <w:pStyle w:val="NormalHanging12a"/>
        <w:ind w:left="570" w:hanging="570"/>
      </w:pPr>
      <w:r w:rsidRPr="0057249F">
        <w:t>42.</w:t>
      </w:r>
      <w:r w:rsidRPr="0057249F">
        <w:tab/>
      </w:r>
      <w:r w:rsidRPr="0057249F">
        <w:t xml:space="preserve">καλεί εκ νέου την Τουρκία να παράσχει στην τουρκοκυπριακή κοινότητα τον αναγκαίο χώρο προκειμένου να ενεργεί σύμφωνα με τον ρόλο της ως νόμιμης κοινότητας του νησιού, δικαίωμα που κατοχυρώνεται από το Σύνταγμα της Κυπριακής Δημοκρατίας· καλεί εκ νέου την Επιτροπή να εντείνει τις προσπάθειές της για συνεργασία με την τουρκοκυπριακή κοινότητα, με στόχο να διευκολύνει την επίλυση του Κυπριακού και να υπενθυμίσει ότι η θέση της είναι στην Ευρωπαϊκή Ένωση· καλεί όλα τα εμπλεκόμενα μέρη να επιδείξουν μια πιο θαρραλέα στάση όσον αφορά την προσέγγιση των κοινοτήτων· τονίζει ότι είναι ανάγκη το κεκτημένο της ΕΕ να εφαρμοστεί σε ολόκληρη τη νήσο ύστερα από μια ολοκληρωμένη επίλυση του Κυπριακού· λαμβάνει υπό σημείωση την ετήσια έκθεση του Ύπατου Αρμοστή των Ηνωμένων Εθνών για τα </w:t>
      </w:r>
      <w:r w:rsidRPr="0057249F">
        <w:t xml:space="preserve">Ανθρώπινα Δικαιώματα και του Γενικού Γραμματέα των Ηνωμένων Εθνών για την Κύπρο· εξακολουθεί να ανησυχεί για τους περιορισμούς στην ελευθερία της έκφρασης και στην ελευθερία των μέσων ενημέρωσης, συμπεριλαμβανομένης της βίας ή των απειλών βίας κατά Τουρκοκυπρίων ακτιβιστών για τα ανθρώπινα δικαιώματα και ιδίως κατά δημοσιογράφων που έχουν επικρίνει την επιρροή της Τουρκίας, όπως ο Τουρκοκύπριος δημοσιογράφος </w:t>
      </w:r>
      <w:r w:rsidRPr="0057249F">
        <w:t>Şener</w:t>
      </w:r>
      <w:r w:rsidRPr="0057249F">
        <w:t xml:space="preserve"> </w:t>
      </w:r>
      <w:r w:rsidRPr="0057249F">
        <w:t>Levent</w:t>
      </w:r>
      <w:r w:rsidRPr="0057249F">
        <w:t xml:space="preserve"> και ο </w:t>
      </w:r>
      <w:r w:rsidRPr="0057249F">
        <w:t>Ali</w:t>
      </w:r>
      <w:r w:rsidRPr="0057249F">
        <w:t xml:space="preserve"> </w:t>
      </w:r>
      <w:r w:rsidRPr="0057249F">
        <w:t>KiĂmir</w:t>
      </w:r>
      <w:r w:rsidRPr="0057249F">
        <w:t>, πρόεδρος της Τουρκοκυπριακής Ένωσης Δημοσιογράφων· σημειώνει το σημαντικό έργο της Επιτροπής για τους Αγνοούμενους στην Κύπρο και ζητεί βελτιωμένη πρόσβαση στις στρατιωτικές ζώνες που βρίσκονται υπό την κατοχή του τουρκικού στρατού, πρόσβαση στα στρατιωτικά του αρχεία και πληροφορίες για τη μεταφορά των λειψάνων σε νέους τόπους ταφής·</w:t>
      </w:r>
    </w:p>
    <w:p w:rsidR="00350D1C" w:rsidRPr="0057249F" w:rsidP="0057249F" w14:paraId="170041A1" w14:textId="21B05B98">
      <w:pPr>
        <w:pStyle w:val="NormalHanging12a"/>
        <w:ind w:left="570" w:hanging="570"/>
      </w:pPr>
      <w:r w:rsidRPr="0057249F">
        <w:t>43.</w:t>
      </w:r>
      <w:r w:rsidRPr="0057249F">
        <w:tab/>
      </w:r>
      <w:r w:rsidRPr="0057249F">
        <w:t>τονίζει τη σημασία της ενίσχυσης της συνεργασίας ΕΕ-Τουρκίας σε θέματα περιφερειακής ασφάλειας, ιδίως υπό το πρίσμα του μεταβαλλόμενου γεωπολιτικού τοπίου· επανεπιβεβαιώνει, στο πλαίσιο αυτό, τη στρατηγική και γεωπολιτική σημασία της Τουρκίας, η οποία είναι επίσης σύμμαχος στο ΝΑΤΟ, καθώς και την αυξανόμενη παρουσία, την επιρροή και τον διαμεσολαβητικό και διευκολυντικό της ρόλο σε περιοχές ζωτικής σημασίας για τη διεθνή ασφάλεια και τα στρατηγικά συμφέροντα της ΕΕ, όπως η περιοχή του Εύξεινου Πόντου, συμπεριλαμβανομένων της Ουκρανίας, του Νότιου Καυκάσου και της Μέσης Ανατολής, καθώς και σε άλλους σημαντικούς τομείς συνεργασίας, όπως η διαχείριση της μετανάστευσης, η καταπολέμηση της τρομοκρατίας και η ενεργειακή ασφάλεια· αναγνωρίζει ότι η Τουρκία εξακολουθεί να συμμετέχει ενεργά και να συμβάλλει ουσιαστικά στις αποστολές και επιχειρήσεις διαχείρισης κρίσεων της ΕΕ· τονίζει ότι η ρεαλιστική συνεργασία με την Τουρκία στον τομέα της ασφάλειας και της άμυνας μπορεί να ενισχυθεί όταν εξυπηρετεί αμοιβαία στρατηγικά συμφέροντα· παραμένει ωστόσο δεόντως ανήσυχο για το γεγονός ότι η Τουρκία εξακολουθεί να αποκλείει ένα κράτος μέλος από τη συνεργασία με το ΝΑΤΟ· καλεί την Τουρκία να μη χρησιμοποιήσει τη συμμετοχή της στο ΝΑΤΟ για να εμποδίσει τη συνεργασία μεταξύ της ΕΕ και του ΝΑΤΟ·</w:t>
      </w:r>
    </w:p>
    <w:p w:rsidR="00350D1C" w:rsidRPr="0057249F" w:rsidP="0057249F" w14:paraId="7FE26B31" w14:textId="4AB1CA72">
      <w:pPr>
        <w:pStyle w:val="NormalHanging12a"/>
        <w:ind w:left="570" w:hanging="570"/>
      </w:pPr>
      <w:r w:rsidRPr="0057249F">
        <w:t>44.</w:t>
      </w:r>
      <w:r w:rsidRPr="0057249F">
        <w:tab/>
      </w:r>
      <w:r w:rsidRPr="0057249F">
        <w:t xml:space="preserve">εκφράζει τη λύπη του για το χαμηλό επίπεδο ευθυγράμμισης της Τουρκίας με την κοινή εξωτερική πολιτική και πολιτική ασφάλειας (ΚΕΠΠΑ) της ΕΕ, η οποία μειώθηκε από 6 % το 2024 στο πρωτοφανές χαμηλό επίπεδο του 4 % το 2025· σημειώνει, ωστόσο, ότι ο δείκτης αυτός, ο οποίος βασίζεται αποκλειστικά σε στατιστικά στοιχεία σχετικά με την ευθυγράμμιση με τις δηλώσεις της ΥΕ/ΑΠ και τις αποφάσεις του Συμβουλίου σχετικά με τις κυρώσεις, ενδέχεται να μην αποτυπώνει πλήρως όλα τα επίπεδα συνεργασίας και διαλόγου στο πλαίσιο της εξωτερικής συνεργασίας και της συνεργασίας στον τομέα της ασφάλειας· εκφράζει, στο πλαίσιο αυτό, την ικανοποίησή του για το πρόσφατα αυξημένο επίπεδο διαλόγου με την ΕΕ και την ενεργό συμμετοχή και ουσιαστική συμβολή στις αποστολές και επιχειρήσεις διαχείρισης κρίσεων της ΕΕ στο πλαίσιο της κοινής πολιτικής ασφάλειας και άμυνας· λαμβάνει υπό σημείωση την αυξανόμενη αντιδυτική στάση των τουρκικών αρχών· εκφράζει την ανησυχία του για τις πιθανές επιπτώσεις της στα συμφέροντα της ΕΕ στα Δυτικά Βαλκάνια, την περιοχή του Εύξεινου Πόντου, τον Νότιο Καύκασο, τη Μεσόγειο και τη Μέση Ανατολή· πιστεύει, ωστόσο, ότι, στο τρέχον γεωπολιτικό τοπίο, είναι σημαντικό να διερευνηθούν οι δυνατότητες συνεργασίας με την Τουρκία στο πλαίσιο των σημερινών και μελλοντικών πολιτικών της ΕΕ στον τομέα της ασφάλειας και της άμυνας· παροτρύνει, ωστόσο, τις τουρκικές αρχές να αντιμετωπίσουν επειγόντως το εξαιρετικά χαμηλό επίπεδο ευθυγράμμισης της χώρας με την ΚΕΠΠΑ και να άρουν άλλα βασικά εμπόδια στη διασφάλιση της αναγκαίας εμπιστοσύνης μεταξύ των εταίρων και των συμμάχων, όπως η διατήρηση </w:t>
      </w:r>
      <w:r w:rsidRPr="0057249F">
        <w:t>casus</w:t>
      </w:r>
      <w:r w:rsidRPr="0057249F">
        <w:t xml:space="preserve"> </w:t>
      </w:r>
      <w:r w:rsidRPr="0057249F">
        <w:t>belli</w:t>
      </w:r>
      <w:r w:rsidRPr="0057249F">
        <w:t xml:space="preserve"> κατά ενός κράτους μέλους της ΕΕ, η αμφισβήτηση της κυριαρχίας άλλων ή η διατήρηση του ρωσικού συστήματος αεράμυνας S-400· </w:t>
      </w:r>
      <w:r w:rsidRPr="0057249F">
        <w:t>σημειώνει με ανησυχία ότι η Τουρκία έχει υποβάλει αίτηση προσχώρησης στις χώρες BRICS+, ενώ επί του παρόντος έχει καθεστώς εταίρου, και εξετάζει το ενδεχόμενο να πράξει το ίδιο όσον αφορά τον Οργανισμό Συνεργασίας της Σαγκάης· εκφράζει σοβαρή ανησυχία για τη θεμελιώδη ασυμβατότητα της δυνητικής πλήρους ένταξης της Τουρκίας στις χώρες BRICS με τη διαδικασία προσχώρησης στην ΕΕ· υπογραμμίζει ότι μια τέτοια δραστηριοποίηση που αντικατοπτρίζει ένα μη φιλελεύθερο μοντέλο παγκόσμιας και περιφερειακής διακυβέρνησης θα μπορούσε να περιπλέξει τις προσπάθειες για μια πιο ολοκληρωμένη εταιρική σχέση ΕΕ-Τουρκίας·</w:t>
      </w:r>
    </w:p>
    <w:p w:rsidR="00350D1C" w:rsidRPr="0057249F" w:rsidP="0057249F" w14:paraId="2C372F5D" w14:textId="234289EB">
      <w:pPr>
        <w:pStyle w:val="NormalHanging12a"/>
        <w:ind w:left="570" w:hanging="570"/>
      </w:pPr>
      <w:r w:rsidRPr="0057249F">
        <w:t>45.</w:t>
      </w:r>
      <w:r w:rsidRPr="0057249F">
        <w:tab/>
      </w:r>
      <w:r w:rsidRPr="0057249F">
        <w:t xml:space="preserve">αναγνωρίζει, όσον αφορά τον επιθετικό πόλεμο της Ρωσίας κατά της Ουκρανίας, τις προσπάθειες της Τουρκίας στο πλαίσιο του ρόλου διευκόλυνσης και δυνητικής διαμεσολάβησης που έχει αναλάβει, οι οποίες συμπληρώνονται από τη φιλοξενία αρκετών άμεσων συνομιλιών μεταξύ των δύο πλευρών στην Κωνσταντινούπολη και την παροχή στρατιωτικής, διπλωματικής και ανθρωπιστικής βοήθειας στην Ουκρανία, συμπεριλαμβανομένου του αμυντικού εξοπλισμού, ο οποίος έχει συμβάλει στις αμυντικές προσπάθειες της Ουκρανίας· αναγνωρίζει ότι η Τουρκία διατηρεί παραδοσιακά τη θέση της να μην υποστηρίζει τις κυρώσεις που έχουν εγκριθεί εκτός του πλαισίου του ΟΗΕ· εξακολουθεί, ωστόσο, να εκφράζει τη λύπη του για το γεγονός ότι η Τουρκία δεν ευθυγραμμίζεται με τα περιοριστικά μέτρα της ΕΕ κατά της Ρωσίας, εκφράζοντας παράλληλα την ικανοποίησή του για τα μέτρα που έχει λάβει για να αποτρέψει την καταστρατήγηση των κυρώσεων μέσω του τουρκικού εδάφους, όπως για να αποτρέψει την επανεξαγωγή κοινών ειδών υψηλής προτεραιότητας, με τα οποία επιτυγχάνονται ορισμένα αποτελέσματα, και ζητεί ευθυγράμμιση με το πλαίσιο κυρώσεων της ΕΕ κατά της Ρωσίας· παροτρύνει τις τουρκικές αρχές να εντείνουν τις προσπάθειές τους για τον εντοπισμό και την πρόληψη της καταστρατήγησης των περιοριστικών μέτρων, ιδίως όσον αφορά τα είδη προηγμένης τεχνολογίας που χρησιμοποιούνται για στρατιωτικούς σκοπούς από τη Ρωσία, να αποτρέψουν την «ψευδή διαμετακόμιση» των ειδών αυτών στη Ρωσία μέσω της Κεντρικής Ασίας, να επεκτείνουν τα μέτρα αυτά σε άλλα οικονομικά κρίσιμα αγαθά, να μειώσουν τη χρήση ενεργειακών πόρων προερχόμενων από τη Ρωσία και να αντιμετωπίσουν τους κινδύνους που συνδέονται με τον «σκιώδη στόλο» της Ρωσίας όσον αφορά τη θαλάσσια και περιβαλλοντική ασφάλεια· εκφράζει, επιπλέον, την ανησυχία του για το γεγονός ότι η Τουρκία δεν έχει περιορίσει τις δραστηριότητες των ρωσικών κρατικά ελεγχόμενων μέσων ενημέρωσης στο πλαίσιο του επιθετικού πολέμου της Ρωσίας κατά της Ουκρανίας· σημειώνει την ευρεία παρουσία φιλορωσικών αφηγημάτων και παραπληροφόρησης που συνδέεται με τη Ρωσία στον τουρκικό χώρο πληροφοριών, ιδίως όσον αφορά την Ουκρανία, το ΝΑΤΟ και την ενεργειακή ασφάλεια· καλεί την Τουρκία να εντείνει τις προσπάθειες για την αντιμετώπιση της χειραγώγησης των πληροφοριών από το εξωτερικό και της παραπληροφόρησης· σημειώνει με ανησυχία ότι, μέσω των αγωγών </w:t>
      </w:r>
      <w:r w:rsidRPr="0057249F">
        <w:t>TurkStream</w:t>
      </w:r>
      <w:r w:rsidRPr="0057249F">
        <w:t xml:space="preserve"> και </w:t>
      </w:r>
      <w:r w:rsidRPr="0057249F">
        <w:t>Blue</w:t>
      </w:r>
      <w:r w:rsidRPr="0057249F">
        <w:t xml:space="preserve"> </w:t>
      </w:r>
      <w:r w:rsidRPr="0057249F">
        <w:t>Stream</w:t>
      </w:r>
      <w:r w:rsidRPr="0057249F">
        <w:t xml:space="preserve">, η Τουρκία είναι ο μεγαλύτερος εισαγωγέας φυσικού αερίου της Ρωσίας, καθώς και σημαντική πηγή πετρελαίου και προϊόντων πετρελαίου· επαναλαμβάνει την ανησυχία του για τη στενή συνεργασία της Τουρκίας με τη Ρωσία για την ανάπτυξη μεγάλων πυρηνικών σταθμών ηλεκτροπαραγωγής, συμπεριλαμβανομένου του πυρηνικού σταθμού του </w:t>
      </w:r>
      <w:r w:rsidRPr="0057249F">
        <w:t>Akkuyu</w:t>
      </w:r>
      <w:r w:rsidRPr="0057249F">
        <w:t xml:space="preserve">, ο οποίος αναμένεται να τεθεί σε λειτουργία το 2026, και ο οποίος ανήκει στη ρωσική κρατική εταιρεία ατομικής ενέργειας </w:t>
      </w:r>
      <w:r w:rsidRPr="0057249F">
        <w:t>Rosatom</w:t>
      </w:r>
      <w:r w:rsidRPr="0057249F">
        <w:t xml:space="preserve"> η οποία θα τον διαχειρίζεται· παροτρύνει την τουρκική κυβέρνηση να προσχωρήσει στη Σύμβαση του </w:t>
      </w:r>
      <w:r w:rsidRPr="0057249F">
        <w:t>Έσπο</w:t>
      </w:r>
      <w:r w:rsidRPr="0057249F">
        <w:t>, βάσει της οποίας τα συμβαλλόμενα μέρη υποχρεούνται να ενημερώνουν τις γειτονικές χώρες για μεγάλα υπό εξέταση έργα τα οποία αναμένεται να έχουν σημαντικές δυσμενείς επιπτώσεις για το περιβάλλον σε διασυνοριακή κλίμακα·</w:t>
      </w:r>
    </w:p>
    <w:p w:rsidR="00350D1C" w:rsidRPr="0057249F" w:rsidP="0057249F" w14:paraId="5C20C04D" w14:textId="5A199A55">
      <w:pPr>
        <w:pStyle w:val="NormalHanging12a"/>
        <w:ind w:left="570" w:hanging="570"/>
      </w:pPr>
      <w:r w:rsidRPr="0057249F">
        <w:t>46.</w:t>
      </w:r>
      <w:r w:rsidRPr="0057249F">
        <w:tab/>
      </w:r>
      <w:r w:rsidRPr="0057249F">
        <w:t xml:space="preserve">εκφράζει ανησυχία για τις στενές διπλωματικές, οικονομικές και ενεργειακές σχέσεις της Τουρκίας με την Ισλαμική Δημοκρατία του Ιράν, συμπεριλαμβανομένων των τακτικών επαφών υψηλού επιπέδου και της συνέχισης των εμπορικών σχέσεων και των εισαγωγών ιρανικού φυσικού αερίου· εκφράζει τη λύπη του για την έλλειψη ευθυγράμμισης της Τουρκίας με την αντίδραση της ΕΕ στην καταστολή διαδηλώσεων από το Ιράν, συμπεριλαμβανομένων των περιοριστικών μέτρων που σχετίζονται με τον Στρατό των Φρουρών της Ισλαμικής Επανάστασης (IRGC)· λαμβάνει υπόψη τις πρόσφατες δικαστικές εξελίξεις στις Ηνωμένες Πολιτείες σχετικά με την </w:t>
      </w:r>
      <w:r w:rsidRPr="0057249F">
        <w:t>Halk</w:t>
      </w:r>
      <w:r w:rsidRPr="0057249F">
        <w:t xml:space="preserve"> </w:t>
      </w:r>
      <w:r w:rsidRPr="0057249F">
        <w:t>Bankası</w:t>
      </w:r>
      <w:r w:rsidRPr="0057249F">
        <w:t xml:space="preserve"> A.Ș. (</w:t>
      </w:r>
      <w:r w:rsidRPr="0057249F">
        <w:t>Halkbank</w:t>
      </w:r>
      <w:r w:rsidRPr="0057249F">
        <w:t>), συμπεριλαμβανομένων των διαδικασιών που σχετίζονται με την αποφυγή κυρώσεων και τα συστήματα νομιμοποίησης εσόδων από παράνομες δραστηριότητες· καλεί την Τουρκία να ευθυγραμμιστεί σταδιακά με τις θέσεις και το καθεστώς κυρώσεων της ΚΕΠΠΑ της ΕΕ· σημειώνει με ανησυχία ότι οι στρατιωτικές επιχειρήσεις κατά του ιρανικού καθεστώτος θα έχουν επιπτώσεις στην Τουρκία, λόγω της γεωγραφικής της εγγύτητας, μεταξύ άλλων μέσω δευτερογενών επιπτώσεων, ιδίως όσον αφορά τις νέες μεταναστευτικές πιέσεις· υπογραμμίζει τη σημασία του περιφερειακού συντονισμού και της στενής συνεργασίας με την Τουρκία και άλλους διεθνείς εταίρους στο πλαίσιο αυτό·</w:t>
      </w:r>
    </w:p>
    <w:p w:rsidR="00350D1C" w:rsidRPr="0057249F" w:rsidP="0057249F" w14:paraId="6F7E28AE" w14:textId="06A4D76E">
      <w:pPr>
        <w:pStyle w:val="NormalHanging12a"/>
        <w:ind w:left="570" w:hanging="570"/>
      </w:pPr>
      <w:r w:rsidRPr="0057249F">
        <w:t>47.</w:t>
      </w:r>
      <w:r w:rsidRPr="0057249F">
        <w:tab/>
      </w:r>
      <w:r w:rsidRPr="0057249F">
        <w:t xml:space="preserve">εκφράζει την ικανοποίησή του για τη μακροχρόνια θέση της Τουρκίας υπέρ μιας λύσης δύο κρατών για την ισραηλινοπαλαιστινιακή σύγκρουση, η οποία ευθυγραμμίζεται με τη θέση της ΕΕ, και την ενεργό συμμετοχή της στην «παγκόσμια συμμαχία για την εφαρμογή της λύσης των δύο κρατών» για την εφαρμογή της· εκφράζει την ικανοποίησή του για τη συμβολή της Τουρκίας στις προσπάθειες διαμεσολάβησης στην κατάπαυση του πυρός στη Γάζα και όσον αφορά την ειρηνευτική σύνοδο κορυφής της Γάζας τον Οκτώβριο του 2025 στο </w:t>
      </w:r>
      <w:r w:rsidRPr="0057249F">
        <w:t>Σαρμ</w:t>
      </w:r>
      <w:r w:rsidRPr="0057249F">
        <w:t xml:space="preserve"> Ελ </w:t>
      </w:r>
      <w:r w:rsidRPr="0057249F">
        <w:t>Σέιχ</w:t>
      </w:r>
      <w:r w:rsidRPr="0057249F">
        <w:t xml:space="preserve">· </w:t>
      </w:r>
      <w:r w:rsidRPr="0057249F" w:rsidR="00D53996">
        <w:t xml:space="preserve">καταδικάζει </w:t>
      </w:r>
      <w:r w:rsidRPr="0057249F">
        <w:t>την ενεργό στήριξη της Τουρκίας προς την περιλαμβανόμενη στον κατάλογο της ΕΕ τρομοκρατική ομάδα Χαμάς και την άρνησή της να τη χαρακτηρίσει τρομοκρατική οργάνωση, η οποία είναι ασυμβίβαστη με την εξωτερική πολιτική και πολιτική ασφαλείας της ΕΕ· εκφράζει τη λύπη του για το γεγονός ότι η Τουρκία δεν καταδίκασε την επίθεση της 7ης Οκτωβρίου</w:t>
      </w:r>
      <w:r w:rsidR="00061D15">
        <w:t xml:space="preserve"> 2023</w:t>
      </w:r>
      <w:r w:rsidRPr="0057249F">
        <w:t xml:space="preserve"> κατά του Ισραήλ την οποία διέπραξε η Χαμάς· προειδοποιεί για τη συνεργασία της Τουρκίας με περιφερειακούς παράγοντες που συνδέονται με εξτρεμιστικά θεματολόγια, επισημαίνοντας ότι οι δεσμοί αυτοί θα μπορούσαν να περιπλέξουν τις σχέσεις ΕΕ-Τουρκίας και να επηρεάσουν την περιφερειακή σταθερότητα· καλεί την Τουρκία να παραμείνει σταθερά προσηλωμένη στο πολυμερές σύστημα, με τον ΟΗΕ στον πυρήνα του, ως το βασικό πλαίσιο για την προώθηση μιας ολοκληρωμένης, δίκαιης και βιώσιμης λύσης στην ισραηλινοπαλαιστινιακή σύγκρουση·</w:t>
      </w:r>
    </w:p>
    <w:p w:rsidR="00350D1C" w:rsidRPr="0057249F" w:rsidP="0057249F" w14:paraId="55EB8BD4" w14:textId="486CB647">
      <w:pPr>
        <w:pStyle w:val="NormalHanging12a"/>
        <w:ind w:left="570" w:hanging="570"/>
      </w:pPr>
      <w:r w:rsidRPr="0057249F">
        <w:t>48.</w:t>
      </w:r>
      <w:r w:rsidRPr="0057249F">
        <w:tab/>
      </w:r>
      <w:r w:rsidRPr="0057249F">
        <w:t xml:space="preserve">σημειώνει την αυξημένη επιρροή της Τουρκίας στις εξελίξεις στη Συρία μετά την πτώση του καθεστώτος </w:t>
      </w:r>
      <w:r w:rsidRPr="0057249F">
        <w:t>Άσαντ</w:t>
      </w:r>
      <w:r w:rsidRPr="0057249F">
        <w:t xml:space="preserve"> και την εντατική συνεργασία της με τις σημερινές μεταβατικές αρχές της Συρίας, η οποία περιλαμβάνει την παροχή στρατιωτικής εκπαίδευσης και συμβουλευτικής υποστήριξης· εξακολουθεί να ανησυχεί για τη συνεχιζόμενη παρουσία τουρκικών δυνάμεων στη χώρα και για τη συμμετοχή ένοπλων ομάδων που υποστηρίζονται από την Τουρκία στα τελευταία επεισόδια βίας στη βόρεια και βορειοανατολική Συρία, καθώς και σε επιθέσεις κατά ομάδων που διαδραμάτισαν καθοριστικό ρόλο στον διεθνή αγώνα κατά του Ισλαμικού Κράτους· καταδικάζει τη δημιουργία μακροπρόθεσμων στρατιωτικών υποδομών και διοικητικών δομών σε κατεχόμενες περιοχές υπό τουρκικό έλεγχο· καλεί την Τουρκία να συνεργαστεί εποικοδομητικά με τις συριακές αρχές, να σεβαστεί την εδαφική ακεραιότητα και κυριαρχία της Συρίας και να αντιμετωπίσει τις ανησυχίες της για την ασφάλεια σε πλήρη συμμόρφωση με το διεθνές δίκαιο, διασφαλίζοντας παράλληλα την ασφάλεια και τα θεμελιώδη δικαιώματα όλων των Σύρων, συμπεριλαμβανομένων των Κούρδων, και να απέχει από κάθε παρέμβαση στις εσωτερικές διαδικασίες της Συρίας· </w:t>
      </w:r>
      <w:r w:rsidRPr="0057249F">
        <w:t>καταδικάζει τις επιθέσεις κατά του άμαχου πληθυσμού κατά τη διάρκεια του τελευταίου επεισοδίου βίας μεταξύ του συριακού στρατού και των υπό κουρδική ηγεσία Συριακών Δημοκρατικών Δυνάμεων (SDF), οι οποίες προκάλεσαν πολυάριθμους θανάτους και τον εκτοπισμό μεγάλου αριθμού αμάχων, καθώς και την έλλειψη πρόσβασης σε ανθρωπιστική βοήθεια· εκφράζει την ελπίδα ότι η τελευταία συμφωνία μεταξύ της μεταβατικής κυβέρνησης της Συρίας και των SDF, η οποία προβλέπει τη σταδιακή ενσωμάτωση των κουρδικών δυνάμεων και θεσμών στο κράτος και την ιστορική αναγνώριση των κουρδικών πολιτιστικών, γλωσσικών και πολιτικών δικαιωμάτων, θα επιτρέψει τη σταθερότητα της βορειοανατολικής περιφέρειας της Συρίας, η οποία είναι καίριας σημασίας για την επιτυχία μιας πολιτικής μετάβασης χωρίς αποκλεισμούς στη χώρα· προειδοποιεί ότι οποιαδήποτε σοβαρή επιδείνωση της περιφερειακής ασφάλειας θα μπορούσε να προωθήσει την αναζωπύρωση του Ισλαμικού Κράτους· τονίζει ότι οποιαδήποτε μεταφορά στην Τουρκία, ή μέσω της Τουρκίας, ενήλικων μαχητών του Ισλαμικού Κράτους ή υπόπτων που προέρχονται από κέντρα κράτησης στη Συρία πρέπει να εξακολουθήσει να υπόκειται σε αποτελεσματικές ρυθμίσεις κράτησης, παρακολούθησης και ανταλλαγής πληροφοριών, μεταξύ άλλων σε τυχόν διασυνοριακές μεταφορές· σημειώνει τις σημαντικές επενδύσεις που απαιτούνται για την ανασυγκρότηση της οικονομίας της Συρίας και αναγνωρίζει το ενδιαφέρον της Τουρκίας να συμβάλει στις προσπάθειες αυτές· εκφράζει την υποστήριξή του για τη στενή και εποικοδομητική συνεργασία μεταξύ της ΕΕ και της Τουρκίας στο πλαίσιο αυτό·</w:t>
      </w:r>
    </w:p>
    <w:p w:rsidR="00350D1C" w:rsidRPr="0057249F" w:rsidP="0057249F" w14:paraId="48601E27" w14:textId="380C3C29">
      <w:pPr>
        <w:pStyle w:val="NormalHanging12a"/>
        <w:ind w:left="570" w:hanging="570"/>
      </w:pPr>
      <w:r w:rsidRPr="0057249F">
        <w:t>49.</w:t>
      </w:r>
      <w:r w:rsidRPr="0057249F">
        <w:tab/>
      </w:r>
      <w:r w:rsidRPr="0057249F">
        <w:t xml:space="preserve">επαναβεβαιώνει ότι υποστηρίζει την εξομάλυνση των σχέσεων μεταξύ Αρμενίας και Τουρκίας προς όφελος της συμφιλίωσης, των σχέσεων καλής γειτονίας, της περιφερειακής σταθερότητας και ασφάλειας και της κοινωνικοοικονομικής ανάπτυξης, και εκφράζει την ικανοποίησή του για την πρόοδο που έχει επιτευχθεί μέχρι στιγμής, συμπεριλαμβανομένων της χαλάρωσης ορισμένων διαδικασιών έκδοσης θεωρήσεων, των προετοιμασιών για το επικείμενο άνοιγμα των συνόρων για τους υπηκόους τρίτων χωρών και τους κατόχους διπλωματικών διαβατηρίων και της επανέναρξης των απευθείας πτήσεων της </w:t>
      </w:r>
      <w:r w:rsidRPr="0057249F">
        <w:t>Turkish</w:t>
      </w:r>
      <w:r w:rsidRPr="0057249F">
        <w:t xml:space="preserve"> </w:t>
      </w:r>
      <w:r w:rsidRPr="0057249F">
        <w:t>Airlines</w:t>
      </w:r>
      <w:r w:rsidRPr="0057249F">
        <w:t xml:space="preserve">· ενθαρρύνει την Τουρκία να σημειώσει σταθερή πρόοδο στη διαδικασία αυτή με τις δικές της δυνάμεις, χωρίς να εξαρτάται από τις σχέσεις της με τρίτη χώρα· καλεί και τις δύο χώρες να συνεχίσουν να εργάζονται για τη βελτίωση της συνδεσιμότητας, προκειμένου να διευκολυνθεί η χερσαία σύνδεση μεταξύ Ευρώπης και Ασίας, καθώς και να προωθηθούν η ιστορική συμφιλίωση, η βελτίωση του επιχειρηματικού κλίματος και η ενίσχυση των διαπροσωπικών επαφών· υποστηρίζει τις προσπάθειες της Επιτροπής για την προώθηση ενός θεματολογίου διαπεριφερειακής συνδεσιμότητας της ΕΕ με συμμετοχή της Τουρκίας, της Αρμενίας και του Αζερμπαϊτζάν — το οποίο θα περιλαμβάνει έργα όπως η σιδηροδρομική γραμμή </w:t>
      </w:r>
      <w:r w:rsidRPr="0057249F">
        <w:t>Kars-Tbilisi-Baku</w:t>
      </w:r>
      <w:r w:rsidRPr="0057249F">
        <w:t xml:space="preserve"> — και με σημαντικές δυνατότητες συμβολής στην περιφερειακή σταθερότητα και την οικονομική και κοινωνική ανάπτυξη· ενθαρρύνει την Τουρκία να στηρίξει την ειρηνευτική διαδικασία μεταξύ Αρμενίας και Αζερμπαϊτζάν και να αναγνωρίσει τη γενοκτονία των Αρμενίων, προκειμένου να προετοιμάσει το έδαφος για γνήσια συμφιλίωση μεταξύ του τουρκικού και του αρμενικού λαού, και να σεβαστεί πλήρως τις υποχρεώσεις της ως προς την προστασία της αρμενικής πολιτιστικής κληρονομιάς·</w:t>
      </w:r>
    </w:p>
    <w:p w:rsidR="00350D1C" w:rsidRPr="0057249F" w:rsidP="006E4458" w14:paraId="2A71ABB7" w14:textId="77777777">
      <w:pPr>
        <w:pStyle w:val="Normal12a"/>
        <w:rPr>
          <w:b/>
          <w:bCs/>
          <w:i/>
          <w:iCs/>
        </w:rPr>
      </w:pPr>
      <w:r w:rsidRPr="0057249F">
        <w:rPr>
          <w:b/>
          <w:i/>
        </w:rPr>
        <w:t>Ευρύτερες σχέσεις ΕΕ-Τουρκίας</w:t>
      </w:r>
    </w:p>
    <w:p w:rsidR="00350D1C" w:rsidRPr="0057249F" w:rsidP="0057249F" w14:paraId="65D55462" w14:textId="317D8962">
      <w:pPr>
        <w:pStyle w:val="NormalHanging12a"/>
        <w:ind w:left="570" w:hanging="570"/>
      </w:pPr>
      <w:r w:rsidRPr="0057249F">
        <w:t>50.</w:t>
      </w:r>
      <w:r w:rsidRPr="0057249F">
        <w:tab/>
      </w:r>
      <w:r w:rsidRPr="0057249F">
        <w:t xml:space="preserve">επαναλαμβάνει την ακλόνητη πεποίθησή του ότι, πέραν της ενταξιακής διαδικασίας, η οποία βρίσκεται επί του παρόντος σε στασιμότητα λόγω της μη συμμόρφωσης με τα κριτήρια της Κοπεγχάγης και της έλλειψης δημοκρατικών μεταρρυθμίσεων, η Τουρκία είναι χώρα στρατηγικής σημασίας· τονίζει τη σημασία της διατήρησης του </w:t>
      </w:r>
      <w:r w:rsidRPr="0057249F">
        <w:t>εποικοδομητικού διαλόγου και της εμβάθυνσης της συνεργασίας σε τομείς αμοιβαίου στρατηγικού ενδιαφέροντος, μεταξύ άλλων σε σχέση με την Κύπρο, με σταδιακό, αναλογικό και αναστρέψιμο τρόπο και σύμφωνα με τα συμπεράσματα του Ευρωπαϊκού Συμβουλίου του Απριλίου 2024· επαναβεβαιώνει ότι η ΕΕ εξακολουθεί να δεσμεύεται να επιδιώξει τις καλύτερες δυνατές σχέσεις με την Τουρκία, με βάση τον διάλογο, τον σεβασμό και την αμοιβαία εμπιστοσύνη, σύμφωνα με το διεθνές δίκαιο και τις σχέσεις καλής γειτονίας·</w:t>
      </w:r>
    </w:p>
    <w:p w:rsidR="00350D1C" w:rsidRPr="0057249F" w:rsidP="0057249F" w14:paraId="441329B0" w14:textId="1A4739FA">
      <w:pPr>
        <w:pStyle w:val="NormalHanging12a"/>
        <w:ind w:left="570" w:hanging="570"/>
      </w:pPr>
      <w:r w:rsidRPr="0057249F">
        <w:t>51.</w:t>
      </w:r>
      <w:r w:rsidRPr="0057249F">
        <w:tab/>
      </w:r>
      <w:r w:rsidRPr="0057249F">
        <w:t>εκφράζει, στο πλαίσιο αυτό, την ικανοποίησή του για την ενίσχυση των σχέσεων ΕΕ-Τουρκίας πέραν της ενταξιακής διαδικασίας σε τομείς αμοιβαίου ενδιαφέροντος σύμφωνα με τις συστάσεις της κοινής ανακοίνωσης για τις σχέσεις ΕΕ-Τουρκίας της 2</w:t>
      </w:r>
      <w:r w:rsidR="00061D15">
        <w:t>9</w:t>
      </w:r>
      <w:r w:rsidRPr="0057249F" w:rsidR="009A6C50">
        <w:t>ης </w:t>
      </w:r>
      <w:r w:rsidRPr="0057249F">
        <w:t>Νοεμβρίου 2023, με σταδιακό, αναλογικό και αναστρέψιμο τρόπο· εκφράζει επίσης την ικανοποίησή του για τους πρόσφατους διαλόγους υψηλού επιπέδου σχετικά με το εμπόριο και την οικονομία, τη μετανάστευση και την ασφάλεια, το κλίμα και την επιστήμη, την έρευνα, την τεχνολογία και την καινοτομία· ζητεί εκ νέου την επανέναρξη όλων των σχετικών διαλόγων υψηλού επιπέδου και τη θέσπιση διαρθρωμένων διαλόγων υψηλού επιπέδου σχετικά με την τομεακή συνεργασία, εάν χρειαστεί για την αντιμετώπιση άλλων κοινών προκλήσεων·</w:t>
      </w:r>
    </w:p>
    <w:p w:rsidR="00350D1C" w:rsidRPr="0057249F" w:rsidP="0057249F" w14:paraId="2E3328F8" w14:textId="543F0357">
      <w:pPr>
        <w:pStyle w:val="NormalHanging12a"/>
        <w:ind w:left="570" w:hanging="570"/>
      </w:pPr>
      <w:r w:rsidRPr="0057249F">
        <w:t>52.</w:t>
      </w:r>
      <w:r w:rsidRPr="0057249F">
        <w:tab/>
      </w:r>
      <w:r w:rsidRPr="0057249F">
        <w:t>υποστηρίζει την εμβάθυνση του θεματολογίου συνδεσιμότητας με την Τουρκία στους τομείς της ενέργειας, των μεταφορών, των ψηφιακών και διαπροσωπικών επαφών, σύμφωνα με το ενωσιακό και το διεθνές δίκαιο, ως παράδειγμα καλής ρεαλιστικής και αμοιβαία επωφελούς συνεργασίας με δυνατότητες προώθησης της ειρήνης και της σταθερότητας στην περιοχή· τονίζει τη στρατηγική σημασία της επιτάχυνσης της ολοκλήρωσης των βασικών έργων υποδομής που θα βελτιώσουν τη συνδεσιμότητα μεταξύ ΕΕ και Τουρκίας σύμφωνα με τα διευρυμένα διευρωπαϊκά δίκτυα· τονίζει τη σημασία της Τουρκίας για την ανάπτυξη και τη λειτουργία διηπειρωτικών πρωτοβουλιών συνδεσιμότητας, συμπεριλαμβανομένης της ολοένα και πιο σημαντικής εναλλακτικής εμπορικής οδού μεταξύ Ευρώπης και Ασίας (ο Μεσαίος Διάδρομος), οι οποίες θα μπορούσαν να συμβάλουν σημαντικά στην ενίσχυση της ανθεκτικότητας της αλυσίδας εφοδιασμού της ΕΕ και της οικονομικής συνεργασίας και μπορούν να διαδραματίσουν σημαντικό ρόλο στην προώθηση των ευρύτερων στόχων στρατηγικής αυτονομίας της ΕΕ· ζητεί επιτακτικά την έγκαιρη ανάπτυξη του περιφερειακού αυτοκινητόδρομου του Εύξεινου Πόντου και των σιδηροδρομικών συνδέσεων· εκφράζει την ικανοποίησή του για την ετοιμότητα της Τουρκίας να επενδύσει στην κατασκευή ενός αυτοκινητόδρομου του Εύξεινου Πόντου που θα συνδέει την Τουρκία, τη Βουλγαρία και τη Ρουμανία·</w:t>
      </w:r>
    </w:p>
    <w:p w:rsidR="00350D1C" w:rsidRPr="0057249F" w:rsidP="0057249F" w14:paraId="7BB77860" w14:textId="2E8C37A2">
      <w:pPr>
        <w:pStyle w:val="NormalHanging12a"/>
        <w:ind w:left="570" w:hanging="570"/>
      </w:pPr>
      <w:r w:rsidRPr="0057249F">
        <w:t>53.</w:t>
      </w:r>
      <w:r w:rsidRPr="0057249F">
        <w:tab/>
      </w:r>
      <w:r w:rsidRPr="0057249F">
        <w:t>καλεί την Επιτροπή, μετά την επιτυχή εμπειρία με άλλες υποψήφιες χώρες, να προβεί στις αναγκαίες ρυθμίσεις προκειμένου να επεκτείνει το συντομότερο δυνατόν το πρόγραμμα περιαγωγής με χρέωση εσωτερικού και στην Τουρκία· καλεί την Επιτροπή να εξετάσει το ενδεχόμενο να εργαστεί για την επέκταση του ενιαίου χώρου πληρωμών σε ευρώ και άλλων σχετικών προγραμμάτων, ώστε να ενισχυθούν οι διαπροσωπικές επαφές· εκφράζει την ικανοποίησή του για τη σημαντική πρόοδο που σημειώθηκε κατά την περίοδο αναφοράς όσον αφορά τη συνεργασία στον τομέα της επιστήμης και της έρευνας, ιδίως σε σχέση με τη συμμετοχή στο πρόγραμμα «Ορίζων Ευρώπη»· υποστηρίζει τη συμμετοχή της Τουρκίας στον μηχανισμό πολιτικής προστασίας της ΕΕ και ζητεί την εμβάθυνση της συνεργασίας ΕΕ-Τουρκίας στους τομείς της πολιτικής προστασίας και των ανθεκτικών υποδομών, δίνοντας έμφαση στην ανάγκη ενίσχυσης της αποκεντρωμένης δημοτικής ικανότητας, της συμμετοχής της κοινωνίας των πολιτών, του καλύτερου συντονισμού και της δημόσιας επικοινωνίας·</w:t>
      </w:r>
    </w:p>
    <w:p w:rsidR="00350D1C" w:rsidRPr="0057249F" w:rsidP="0057249F" w14:paraId="4891E340" w14:textId="31E4B8A4">
      <w:pPr>
        <w:pStyle w:val="NormalHanging12a"/>
        <w:ind w:left="570" w:hanging="570"/>
      </w:pPr>
      <w:r w:rsidRPr="0057249F">
        <w:t>54.</w:t>
      </w:r>
      <w:r w:rsidRPr="0057249F">
        <w:tab/>
      </w:r>
      <w:r w:rsidRPr="0057249F">
        <w:t>επαναλαμβάνει την άποψή του ότι απαιτείται πλήρης εφαρμογή και εκσυγχρονισμός της τελωνειακής ένωσης της ΕΕ, ιδίως δεδομένου του τρέχοντος γεωπολιτικού τοπίου· έχει επίγνωση της σημασίας που αποδίδουν μεγάλοι τομείς των οικονομιών της ΕΕ και της Τουρκίας στην επικαιροποίηση του μέσου αυτού που ισχύει εδώ και περισσότερα από 30 έτη· είναι έτοιμο να στηρίξει μια αναβαθμισμένη τελωνειακή ένωση με ευρύτερο, αμοιβαία επωφελές πεδίο εφαρμογής, το οποίο θα μπορούσε να περιλαμβάνει σημαντικά οικονομικά και στρατηγικά οφέλη και για τους δύο εταίρους, ενισχύοντας το εμπόριο, τις επενδύσεις και την ανθεκτικότητα της αλυσίδας εφοδιασμού, τονώνοντας την ψηφιακή και την πράσινη μετάβαση, τις συμβάσεις δημόσιων προμηθειών και τις δεσμεύσεις για βιώσιμη ανάπτυξη και συμβάλλοντας στην οικονομική ασφάλεια τόσο της ΕΕ όσο και της Τουρκίας· υπογραμμίζει, ωστόσο, ότι, για να δώσει το Κοινοβούλιο την έγκρισή του στο τέλος της διαδικασίας, ο εκσυγχρονισμός αυτός θα πρέπει να βασίζεται σε αυστηρούς όρους που σχετίζονται με τα ανθρώπινα δικαιώματα και τις θεμελιώδεις ελευθερίες, τον σεβασμό του διεθνούς δικαίου, την τήρηση της ΚΕΠΠΑ και τις σχέσεις καλής γειτονίας, συμπεριλαμβανομένης της πλήρους εφαρμογής από την Τουρκία του πρόσθετου πρωτοκόλλου για την επέκταση της συμφωνίας της Άγκυρας σε όλα τα κράτη μέλη χωρίς εξαίρεση και με αμερόληπτο τρόπο, και να περιλαμβάνει μέτρα που αποσκοπούν στη στήριξη της πράσινης μετάβασης και της προσαρμογής των μικρών και μεσαίων επιχειρήσεων· εκφράζει την ικανοποίησή του για τα θετικά βήματα, συμπεριλαμβανομένης της μείωσης των εμπορικών φραγμών, που παρατηρήθηκαν την τελευταία περίοδο και τα οποία πραγματοποιήθηκαν επίσης μετά τη διεξαγωγή του διαλόγου υψηλού επιπέδου για το εμπόριο·</w:t>
      </w:r>
    </w:p>
    <w:p w:rsidR="00350D1C" w:rsidRPr="0057249F" w:rsidP="0057249F" w14:paraId="1FC7E924" w14:textId="6D7EBB4F">
      <w:pPr>
        <w:pStyle w:val="NormalHanging12a"/>
        <w:ind w:left="570" w:hanging="570"/>
      </w:pPr>
      <w:r w:rsidRPr="0057249F">
        <w:t>55.</w:t>
      </w:r>
      <w:r w:rsidRPr="0057249F">
        <w:tab/>
      </w:r>
      <w:r w:rsidRPr="0057249F">
        <w:t>υπογραμμίζει τη σημασία που έχουν για το εμπόριο ΕΕ-Τουρκίας οι επικείμενες πρωτοβουλίες της Επιτροπής, όπως η πράξη για την επιτάχυνση της βιομηχανικής παραγωγής και η προσέγγιση «</w:t>
      </w:r>
      <w:r w:rsidRPr="0057249F">
        <w:t>Made</w:t>
      </w:r>
      <w:r w:rsidRPr="0057249F">
        <w:t xml:space="preserve"> in Europe», με πιθανές ισχυρές απαιτήσεις που θα μπορούσαν τελικά να απαιτήσουν την αναθεώρηση των κανόνων της ΕΕ για τις δημόσιες συμβάσεις και να επηρεάσουν σοβαρά την ήδη παρωχημένη τελωνειακή ένωση μεταξύ της ΕΕ και της Τουρκίας· εκφράζει την ικανοποίησή του για το γεγονός ότι η πρόταση της Επιτροπής για την πράξη για την επιτάχυνση της βιομηχανικής παραγωγής προβλέπει ήδη ότι το περιεχόμενο που προέρχεται από εταίρους με τους οποίους η ΕΕ έχει συνάψει συμφωνία για τη δημιουργία ζώνης ελεύθερων συναλλαγών ή τελωνειακής ένωσης, όπως η Τουρκία, θα θεωρείται περιεχόμενο ενωσιακής προέλευσης· υποστηρίζει την προσέγγιση αυτή και ζητεί να προταθεί στο μέλλον οποιαδήποτε άλλη σχετική νομοθεσία στο ίδιο πνεύμα, ώστε να εξακολουθήσει να λαμβάνεται υπόψη η σημασία της περαιτέρω ολοκλήρωσης των αγορών και των οικονομιών των υποψήφιων χωρών και ιδίως εκείνων που έχουν τελωνειακή ένωση με την ΕΕ·</w:t>
      </w:r>
    </w:p>
    <w:p w:rsidR="00350D1C" w:rsidRPr="0057249F" w:rsidP="0057249F" w14:paraId="5347CA37" w14:textId="3634542B">
      <w:pPr>
        <w:pStyle w:val="NormalHanging12a"/>
        <w:ind w:left="570" w:hanging="570"/>
      </w:pPr>
      <w:r w:rsidRPr="0057249F">
        <w:t>56.</w:t>
      </w:r>
      <w:r w:rsidRPr="0057249F">
        <w:tab/>
      </w:r>
      <w:r w:rsidRPr="0057249F">
        <w:t xml:space="preserve">σημειώνει με βαθιά λύπη ότι η Τουρκία δεν έχει σημειώσει καμία πρόοδο όσον αφορά την εκπλήρωση των κριτηρίων αξιολόγησης που απαιτούνται για την ελευθέρωση του καθεστώτος θεωρήσεων· επαναλαμβάνει την προθυμία του να ξεκινήσει τη διαδικασία ελευθέρωσης των θεωρήσεων, μόλις οι τουρκικές αρχές εκπληρώσουν πλήρως τα έξι σαφώς εκκρεμή κριτήρια αξιολόγησης με αμερόληπτο τρόπο έναντι όλων των κρατών μελών της ΕΕ και σε ευθυγράμμιση με την πολιτική θεωρήσεων της ΕΕ· εκφράζει τη λύπη του για το γεγονός ότι οι Τούρκοι πολίτες αντιμετωπίζουν προβλήματα με τα αιτήματα και τις αιτήσεις θεώρησης που υποβάλλουν σε κράτη μέλη της ΕΕ λόγω της αξιοσημείωτης αύξησης της ζήτησης και των φόβων για κατάχρηση του συστήματος· αναγνωρίζει, ωστόσο, την πολιτική δέσμευση για τη βελτίωση της πρόσβασης στις θεωρήσεις και ζητεί να ενταθούν οι προσπάθειες και από τις δύο πλευρές για την αντιμετώπιση των εναπομενόντων τεχνικών και διοικητικών φραγμών· καλεί τα κράτη μέλη της ΕΕ να αυξήσουν τους πόρους που διατίθενται για το θέμα αυτό· υποστηρίζει </w:t>
      </w:r>
      <w:r w:rsidRPr="0057249F">
        <w:t xml:space="preserve">μέτρα για τη διευκόλυνση της έκδοσης θεωρήσεων, ιδίως όσον αφορά τις επιχειρηματικές δραστηριότητες και τους φοιτητές </w:t>
      </w:r>
      <w:r w:rsidRPr="0057249F">
        <w:t>Erasmus</w:t>
      </w:r>
      <w:r w:rsidRPr="0057249F">
        <w:t xml:space="preserve">· αποδοκιμάζει έντονα τις διαρκείς προσπάθειες των τουρκικών αρχών να επιρρίψουν στην ΕΕ την ευθύνη για την απουσία σχετικής προόδου, ενώ παράλληλα δεν έχουν λάβει οι ίδιες κανένα από τα απαραίτητα μέτρα προκειμένου να συμμορφωθούν με τα εναπομένοντα κριτήρια αξιολόγησης· υπενθυμίζει στην Τουρκία ότι η έλλειψη απτής και σωρευτικής προόδου όσον αφορά τις εκκρεμείς προϋποθέσεις έχει άμεσο αντίκτυπο στις επιχειρηματικές δραστηριότητες και στους φοιτητές </w:t>
      </w:r>
      <w:r w:rsidRPr="0057249F">
        <w:t>Erasmus</w:t>
      </w:r>
      <w:r w:rsidRPr="0057249F">
        <w:t xml:space="preserve">· εκφράζει τη λύπη του για την καταχρηστική χρήση αγνώστου αριθμού </w:t>
      </w:r>
      <w:r w:rsidR="00762DE3">
        <w:t>ειδικών</w:t>
      </w:r>
      <w:r w:rsidRPr="0057249F">
        <w:t xml:space="preserve"> διαβατηρίων από την τουρκική κυβέρνηση, η οποία, ταυτόχρονα, δεν λαμβάνει τα αναγκαία μέτρα για να επιτύχει πρόοδο όσον αφορά τη θέσπιση ενός πλαισίου που θα μπορούσε να ωφελήσει ολόκληρο τον πληθυσμό· καλεί την τουρκική κυβέρνηση να αντιμετωπίσει τα εναπομένοντα εμπόδια που εμποδίζουν την επανέναρξη του διαλόγου για την ελευθέρωση του καθεστώτος θεωρήσεων, και καλεί επίσης το Συμβούλιο να προβεί στις δέουσες ενέργειες μετά από την λήψη αυτών των μέτρων· λαμβάνει υπό σημείωση την απόφαση της ΕΕ και των κρατών μελών να θεσπίσουν πλαίσιο κλιμακωτής χορήγησης θεωρήσεων την 15η Ιουλίου 2025·</w:t>
      </w:r>
    </w:p>
    <w:p w:rsidR="00350D1C" w:rsidRPr="0057249F" w:rsidP="0057249F" w14:paraId="04258C68" w14:textId="01AE65FD">
      <w:pPr>
        <w:pStyle w:val="NormalHanging12a"/>
        <w:ind w:left="570" w:hanging="570"/>
      </w:pPr>
      <w:r w:rsidRPr="0057249F">
        <w:t>57.</w:t>
      </w:r>
      <w:r w:rsidRPr="0057249F">
        <w:tab/>
      </w:r>
      <w:r w:rsidRPr="0057249F">
        <w:t>εκφράζει την ικανοποίησή του για την εκ νέου δραστηριοποίηση της Ευρωπαϊκής Τράπεζας Επενδύσεων στην Τουρκία και την επενδυτική πλατφόρμα για την Τουρκία στο πλαίσιο του Ευρωπαϊκού Ταμείου για τη Βιώσιμη Ανάπτυξη, η οποία επιτρέπει ισχυρότερη επενδυτική στήριξη μέσω προγραμμάτων εγγυήσεων στις τρεις πρωταρχικές προτεραιότητες πολιτικής, δηλαδή την Πράσινη Συμφωνία, την στρατηγική Global Gateway, καθώς και την απασχόληση και την ανάπτυξη, σύμφωνα με τους σχετικούς όρους που αφορούν τις αξίες της ΕΕ· τονίζει την ανάγκη να διασφαλιστεί ότι κανένα πρόγραμμα της ΕΕ δεν θα ωφελεί οντότητες στην Τουρκία που δεν σέβονται τις θεμελιώδεις αξίες της ΕΕ·</w:t>
      </w:r>
    </w:p>
    <w:p w:rsidR="00350D1C" w:rsidRPr="0057249F" w:rsidP="0057249F" w14:paraId="2F881EE4" w14:textId="4BEA96F7">
      <w:pPr>
        <w:pStyle w:val="NormalHanging12a"/>
        <w:ind w:left="570" w:hanging="570"/>
      </w:pPr>
      <w:r w:rsidRPr="0057249F">
        <w:t>58.</w:t>
      </w:r>
      <w:r w:rsidRPr="0057249F">
        <w:tab/>
      </w:r>
      <w:r w:rsidRPr="0057249F">
        <w:t xml:space="preserve">υποστηρίζει την απόφαση που έλαβε η ενωσιακή συνιστώσα της Μικτής Κοινοβουλευτικής Επιτροπής ΕΕ-Τουρκίας (ΜΚΕ) να αναβάλει την 82η συνεδρίασή της που έχει προγραμματιστεί να πραγματοποιηθεί στις 14 και στις 15 Απριλίου 2025 στην Άγκυρα, μετά την κράτηση και τη σύλληψη του δημάρχου της Κωνσταντινούπολης </w:t>
      </w:r>
      <w:r w:rsidRPr="0057249F">
        <w:t>Ekrem</w:t>
      </w:r>
      <w:r w:rsidRPr="0057249F">
        <w:t xml:space="preserve"> </w:t>
      </w:r>
      <w:r w:rsidRPr="0057249F">
        <w:t>İmamoğlu</w:t>
      </w:r>
      <w:r w:rsidRPr="0057249F">
        <w:t xml:space="preserve"> και άλλων προσώπων· διατηρεί την άποψη ότι ο κοινοβουλευτικός διάλογος παραμένει κρίσιμο μέρος των σχέσεων ΕΕ-Τουρκίας και εκφράζει την ελπίδα ότι η ΜΚΕ θα συνεχίσει σύντομα το έργο της όταν το επιτρέψουν οι συνθήκες· εκφράζει τη λύπη του για την απόφαση των τουρκικών αρχών να μην προσκαλέσουν το Ευρωπαϊκό Κοινοβούλιο να παρακολουθήσει τις προεδρικές και βουλευτικές εκλογές του Μαΐου </w:t>
      </w:r>
      <w:r w:rsidRPr="0057249F" w:rsidR="00BA4309">
        <w:t xml:space="preserve">του </w:t>
      </w:r>
      <w:r w:rsidRPr="0057249F">
        <w:t>2023 εν μέσω καταγγελιών για άδικη μεταχείριση, επισημαίνοντας ότι προσκλήθηκαν η Κοινοβουλευτική Συνέλευση του Συμβουλίου της Ευρώπης και η Κοινοβουλευτική Συνέλευση του Οργανισμού για την Ασφάλεια και τη Συνεργασία στην Ευρώπη· εκφράζει την ελπίδα ότι θα προσκληθεί αποστολή του Ευρωπαϊκού Κοινοβουλίου ως παρατηρητής σε τυχόν επικείμενες εκλογές στη χώρα·</w:t>
      </w:r>
    </w:p>
    <w:p w:rsidR="00350D1C" w:rsidRPr="0057249F" w:rsidP="006E4458" w14:paraId="1415D1A5" w14:textId="77777777">
      <w:pPr>
        <w:pStyle w:val="Normal12a"/>
        <w:rPr>
          <w:b/>
          <w:bCs/>
          <w:i/>
          <w:iCs/>
        </w:rPr>
      </w:pPr>
      <w:r w:rsidRPr="0057249F">
        <w:rPr>
          <w:b/>
          <w:i/>
        </w:rPr>
        <w:t>Η περαιτέρω πορεία των σχέσεων ΕΕ-Τουρκίας</w:t>
      </w:r>
    </w:p>
    <w:p w:rsidR="00350D1C" w:rsidRPr="0057249F" w:rsidP="0057249F" w14:paraId="24185EFD" w14:textId="5A3C0722">
      <w:pPr>
        <w:pStyle w:val="NormalHanging12a"/>
        <w:ind w:left="570" w:hanging="570"/>
      </w:pPr>
      <w:r w:rsidRPr="0057249F">
        <w:t>59.</w:t>
      </w:r>
      <w:r w:rsidRPr="0057249F">
        <w:tab/>
      </w:r>
      <w:r w:rsidRPr="0057249F">
        <w:t xml:space="preserve">επαναλαμβάνει την άποψή του ότι η τουρκική κυβέρνηση δεν έχει μεριμνήσει για τη λήψη των αναγκαίων μέτρων για την αντιμετώπιση των θεμελιωδών δημοκρατικών ελλείψεων στη χώρα και, κατά συνέπεια, θεωρεί ότι η διαδικασία προσχώρησης της Τουρκίας στην ΕΕ δεν μπορεί να επαναληφθεί υπό τις παρούσες συνθήκες, αναγνωρίζοντας παράλληλα τις δημοκρατικές και φιλοευρωπαϊκές προσδοκίες μεγάλου μέρους της τουρκικής κοινωνίας· λαμβάνει υπό σημείωση τις πρόσφατες εκκλήσεις των αρμόδιων προσώπων της τουρκικής αντιπολίτευσης που τάσσονται υπέρ της </w:t>
      </w:r>
      <w:r w:rsidRPr="0057249F">
        <w:t>ανανεωμένης δέσμευσης και της επανέναρξης των συνομιλιών προσχώρησης· εκφράζει την εκτίμησή του για την καινοτόμο και τολμηρή αυτή προσέγγιση· παραμένει, ωστόσο, επιφυλακτικό όσον αφορά τη στήριξή του, εκτός εάν υπάρξει σαφές μήνυμα από την τουρκική κυβέρνηση ότι είναι πρόθυμη να δεσμευτεί εκ νέου στην πορεία της προς την ΕΕ μέσω συγκεκριμένων και αξιόπιστων δράσεων·</w:t>
      </w:r>
    </w:p>
    <w:p w:rsidR="00350D1C" w:rsidRPr="0057249F" w:rsidP="0057249F" w14:paraId="5600E4A7" w14:textId="0B626EA9">
      <w:pPr>
        <w:pStyle w:val="NormalHanging12a"/>
        <w:ind w:left="570" w:hanging="570"/>
      </w:pPr>
      <w:r w:rsidRPr="0057249F">
        <w:t>60.</w:t>
      </w:r>
      <w:r w:rsidRPr="0057249F">
        <w:tab/>
      </w:r>
      <w:r w:rsidRPr="0057249F">
        <w:t>υπενθυμίζει ότι, όπως και στην περίπτωση κάθε άλλης υποψήφιας χώρας, η διαδικασία προσχώρησης εξαρτάται από την πλήρη συμμόρφωση με τα κριτήρια της Κοπεγχάγης και από την εξομάλυνση των σχέσεων με όλα τα κράτη μέλη της ΕΕ· τονίζει ότι η εποικοδομητική δέσμευση της Τουρκίας, μεταξύ άλλων σε σχέση με το Κυπριακό, παραμένει καίριας σημασίας για την προώθηση στενότερης συνεργασίας μεταξύ της ΕΕ και της Τουρκίας· θεωρεί, στο πλαίσιο αυτό, ότι, κατά την προώθηση των δεδηλωμένων φιλοδοξιών τους για την ΕΕ, οι τουρκικές αρχές θα πρέπει να δώσουν λιγότερη έμφαση στις ικανότητες της χώρας στον τομέα της ασφάλειας και της άμυνας και, αντ’ αυτού, να αντιμετωπίσουν τη δεινή κατάσταση της δημοκρατίας στη χώρα· σημειώνει ότι έχει δεσμευτεί να προωθήσει την ενταξιακή διαδικασία, υπό την προϋπόθεση ότι η τουρκική κυβέρνηση θα λάβει αυτά τα αναγκαία μέτρα·</w:t>
      </w:r>
    </w:p>
    <w:p w:rsidR="00350D1C" w:rsidRPr="0057249F" w:rsidP="0057249F" w14:paraId="7B50C536" w14:textId="3C5E5EAA">
      <w:pPr>
        <w:pStyle w:val="NormalHanging12a"/>
        <w:ind w:left="570" w:hanging="570"/>
      </w:pPr>
      <w:r w:rsidRPr="0057249F">
        <w:t>61.</w:t>
      </w:r>
      <w:r w:rsidRPr="0057249F">
        <w:tab/>
      </w:r>
      <w:r w:rsidRPr="0057249F">
        <w:t>εξακολουθεί να παροτρύνει την τουρκική κυβέρνηση να συνεργαστεί εποικοδομητικά με τα θεσμικά όργανα και τα κράτη μέλη της ΕΕ και να συνεχίσει να εργάζεται προς την κατεύθυνση μιας στενότερης και περισσότερο δυναμικής και στρατηγικής εταιρικής σχέσης, εκτός του πλαισίου της επί του παρόντος στάσιμης ενταξιακής διαδικασίας, επί τη βάσει των σχετικών συμπερασμάτων του Συμβουλίου και του Ευρωπαϊκού Συμβουλίου και των καθορισμένων προϋποθέσεων· εμμένει στην ανάγκη να ξεκινήσει μια διαδικασία προβληματισμού σχετικά με τον τρόπο με τον οποίο το νέο αυτό εποικοδομητικό και προοδευτικό πλαίσιο για τις σχέσεις ΕΕ-Τουρκίας, το οποίο θα βασίζεται στον σεβασμό των δημοκρατικών αρχών, του κράτους δικαίου και των θεμελιωδών δικαιωμάτων, μπορεί να περιλαμβάνει τα συμφέροντα όλων των εμπλεκόμενων μερών· τονίζει την ανάγκη ενίσχυσης της εταιρικής σχέσης ΕΕ-Τουρκίας με τον εκσυγχρονισμό και την ενίσχυση της ισχύουσας συμφωνίας σύνδεσης·</w:t>
      </w:r>
    </w:p>
    <w:p w:rsidR="00350D1C" w:rsidRPr="0057249F" w:rsidP="0057249F" w14:paraId="64AAB40F" w14:textId="54117265">
      <w:pPr>
        <w:pStyle w:val="NormalHanging12a"/>
        <w:ind w:left="570" w:hanging="570"/>
      </w:pPr>
      <w:r w:rsidRPr="0057249F">
        <w:t>62.</w:t>
      </w:r>
      <w:r w:rsidRPr="0057249F">
        <w:tab/>
      </w:r>
      <w:r w:rsidRPr="0057249F">
        <w:t>είναι, ωστόσο, της άποψης ότι η συνεχιζόμενη οπισθοδρόμηση όσον αφορά τη δημοκρατία και το κράτος δικαίου στο εγγύς μέλλον θα απομακρύνει απλώς περαιτέρω τη χώρα από την ΕΕ, διαβρώνοντας την εμπιστοσύνη που απαιτείται για την πραγματική ενίσχυση της συνεργασίας και της εταιρικής σχέσης σε τομείς αμοιβαίου ενδιαφέροντος, όπως το εμπόριο, η ενέργεια ή η ασφάλεια·</w:t>
      </w:r>
    </w:p>
    <w:p w:rsidR="00350D1C" w:rsidRPr="0057249F" w:rsidP="0057249F" w14:paraId="03CA7EA4" w14:textId="348E59A2">
      <w:pPr>
        <w:pStyle w:val="NormalHanging12a"/>
        <w:ind w:left="570" w:hanging="570"/>
      </w:pPr>
      <w:r w:rsidRPr="0057249F">
        <w:t>63.</w:t>
      </w:r>
      <w:r w:rsidRPr="0057249F">
        <w:tab/>
      </w:r>
      <w:r w:rsidRPr="0057249F">
        <w:t xml:space="preserve">πιστεύει ότι είναι προς το συμφέρον της ΕΕ να επαναξιολογήσει τους τρόπους με τους οποίους η Τουρκία μπορεί να παραμείνει συνδεδεμένη με την ΕΕ όσον αφορά όχι μόνο τα πρότυπα αλλά και τις αξίες και τις αρχές, και να σχεδιάσει πολιτικές πρωτοβουλίες σύμφωνα με τον εν λόγω στόχο· </w:t>
      </w:r>
      <w:r w:rsidRPr="0057249F" w:rsidR="00D53996">
        <w:t xml:space="preserve">εκφράζει την ανησυχία του για τη σταδιακή εδραίωση ενός άλλου αυταρχικού συστήματος στο κατώφλι της ΕΕ, καθώς οι εξελίξεις αυτές έχουν άμεσες και εκτεταμένες επιπτώσεις στα μακροπρόθεσμα συμφέροντα και τη σταθερότητα της Ένωσης· </w:t>
      </w:r>
      <w:r w:rsidRPr="0057249F">
        <w:t xml:space="preserve">παροτρύνει όλα τα θεσμικά όργανα της ΕΕ, τα κράτη μέλη και το Ευρωπαϊκό Συμβούλιο να αναλάβουν ενεργό ρόλο στην αντιμετώπιση της διαρκούς δημοκρατικής οπισθοδρόμησης και καταστρατήγησης των ανθρωπίνων δικαιωμάτων στην Τουρκία, </w:t>
      </w:r>
      <w:r w:rsidRPr="0057249F" w:rsidR="00D53996">
        <w:t xml:space="preserve">ιδίως όσον αφορά τη συνεχή εξάρθρωση της πλουραλιστικής δημοκρατίας, </w:t>
      </w:r>
      <w:r w:rsidRPr="0057249F">
        <w:t xml:space="preserve">καθώς αυτό δεν είναι ασυμβίβαστο με την επιδίωξη των καλύτερων δυνατών σχέσεων μεταξύ της ΕΕ και της χώρας· καλεί την Επιτροπή και την Ευρωπαϊκή Υπηρεσία Εξωτερικής Δράσης να διασφαλίσουν ότι τα θεματολόγια των υψηλόβαθμων αξιωματούχων που επισκέπτονται την Τουρκία θα περιλαμβάνουν μια πλουραλιστική εκπροσώπηση των πολιτικών φορέων και των φορέων της </w:t>
      </w:r>
      <w:r w:rsidRPr="0057249F">
        <w:t>κοινωνίας των πολιτών προκειμένου να διαμορφωθεί μια πληρέστερη εικόνα για τη χώρα·</w:t>
      </w:r>
    </w:p>
    <w:p w:rsidR="00350D1C" w:rsidRPr="0057249F" w:rsidP="0057249F" w14:paraId="0A690F3B" w14:textId="4452B8F5">
      <w:pPr>
        <w:pStyle w:val="NormalHanging12a"/>
        <w:ind w:left="570" w:hanging="570"/>
      </w:pPr>
      <w:r w:rsidRPr="0057249F">
        <w:t>64.</w:t>
      </w:r>
      <w:r w:rsidRPr="0057249F">
        <w:tab/>
      </w:r>
      <w:r w:rsidRPr="0057249F">
        <w:t>επαναλαμβάνει την απόλυτη προσήλωσή του στη διατήρηση της στήριξής του προς την ανεξάρτητη κοινωνία των πολιτών της Τουρκίας· καλεί την Επιτροπή να υποστηρίξει και να αυξήσει την πολιτική και οικονομική στήριξή της προς τη δυναμική και υπέρμαχη της δημοκρατίας κοινωνία των πολιτών στην Τουρκία, της οποίας οι προσπάθειες μπορούν να συμβάλουν στη δημιουργία της πολιτικής βούλησης που απαιτείται για την εμβάθυνση των σχέσεων ΕΕ-Τουρκίας· είναι της άποψης ότι, ενώ οι προσεγγίσεις που βασίζονται σε κίνητρα και οι συναλλακτικές προσεγγίσεις λειτουργούν σε πολλούς τομείς της συνεργασίας ΕΕ-Τουρκίας, δεν έχουν καταφέρει να προωθήσουν τον εκδημοκρατισμό της χώρας· επισημαίνει, από την άποψη αυτή, ότι η επανέναρξη της διαδικασίας προσχώρησης εξαρτάται κυρίως από την αταλάντευτη πολιτική βούληση των αρχών και της κοινωνίας της Τουρκίας να καταστεί μια ολοκληρωμένη δημοκρατία, κάτι που δεν μπορεί να της επιβληθεί από την ΕΕ·</w:t>
      </w:r>
    </w:p>
    <w:p w:rsidR="00350D1C" w:rsidRPr="0057249F" w:rsidP="0057249F" w14:paraId="7B7A0001" w14:textId="3B72F5F6">
      <w:pPr>
        <w:pStyle w:val="NormalHanging12a"/>
        <w:ind w:left="570" w:hanging="570"/>
      </w:pPr>
      <w:r w:rsidRPr="0057249F">
        <w:t>65.</w:t>
      </w:r>
      <w:r w:rsidRPr="0057249F">
        <w:tab/>
      </w:r>
      <w:r w:rsidRPr="0057249F">
        <w:t>επαναλαμβάνει την έκκλησή του για ενίσχυση και εμβάθυνση της αμοιβαίας γνώσης και κατανόησης μεταξύ των κοινωνιών της Τουρκίας και της ΕΕ, με την προώθηση της πολιτιστικής ανάπτυξης, των κοινωνικοπολιτιστικών ανταλλαγών και της καταπολέμησης όλων των εκδηλώσεων κοινωνικής, θρησκευτικής, εθνοτικής ή πολιτιστικής προκατάληψης· τονίζει, στο πλαίσιο αυτό, τη σημασία της διευκόλυνσης των ανταλλαγών μεταξύ των λαών για τις σχέσεις ΕΕ-Τουρκίας, ιδίως για την προώθηση της δημοκρατίας, του κράτους δικαίου και των ανθρωπίνων δικαιωμάτων· ενθαρρύνει την Τουρκία και την ΕΕ να προωθήσουν τις κοινές αξίες, ιδίως στηρίζοντας τους νέους·</w:t>
      </w:r>
    </w:p>
    <w:p w:rsidR="00350D1C" w:rsidRPr="0057249F" w:rsidP="006E4458" w14:paraId="125F21B3" w14:textId="77777777">
      <w:pPr>
        <w:pStyle w:val="NormalCenter12a"/>
        <w:ind w:left="567" w:hanging="567"/>
      </w:pPr>
      <w:r w:rsidRPr="0057249F">
        <w:t>°</w:t>
      </w:r>
    </w:p>
    <w:p w:rsidR="00350D1C" w:rsidRPr="0057249F" w:rsidP="006E4458" w14:paraId="669C82E7" w14:textId="77777777">
      <w:pPr>
        <w:pStyle w:val="NormalCenter12a"/>
        <w:ind w:left="567" w:hanging="567"/>
      </w:pPr>
      <w:r w:rsidRPr="0057249F">
        <w:t>°</w:t>
      </w:r>
      <w:r w:rsidRPr="0057249F">
        <w:tab/>
        <w:t>°</w:t>
      </w:r>
    </w:p>
    <w:p w:rsidR="00E365E1" w:rsidRPr="0057249F" w:rsidP="0057249F" w14:paraId="4C24FB89" w14:textId="44BDABC1">
      <w:pPr>
        <w:pStyle w:val="NormalHanging12a"/>
        <w:ind w:left="570" w:hanging="570"/>
      </w:pPr>
      <w:r w:rsidRPr="0057249F">
        <w:t>66.</w:t>
      </w:r>
      <w:r w:rsidRPr="0057249F">
        <w:tab/>
      </w:r>
      <w:r w:rsidRPr="0057249F" w:rsidR="00350D1C">
        <w:t>αναθέτει στην Πρόεδρό του να διαβιβάσει το παρόν ψήφισμα στον Πρόεδρο του Ευρωπαϊκού Συμβουλίου, στο Συμβούλιο και στην Επιτροπή· ζητεί να μεταφραστεί στα τουρκικά το παρόν ψήφισμα και να διαβιβαστεί στον πρόεδρο, στην κυβέρνηση και στο Κοινοβούλιο της Τουρκικής Δημοκρατίας.</w:t>
      </w:r>
    </w:p>
    <w:sectPr w:rsidSect="008F5ED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1800" w:rsidRPr="008F5ED8" w14:paraId="1C57A9AD" w14:textId="77777777">
      <w:r w:rsidRPr="008F5ED8">
        <w:separator/>
      </w:r>
    </w:p>
  </w:footnote>
  <w:footnote w:type="continuationSeparator" w:id="1">
    <w:p w:rsidR="001E1800" w:rsidRPr="008F5ED8" w14:paraId="48201D48" w14:textId="77777777">
      <w:r w:rsidRPr="008F5ED8">
        <w:continuationSeparator/>
      </w:r>
    </w:p>
  </w:footnote>
  <w:footnote w:id="2">
    <w:p w:rsidR="006E4458" w:rsidRPr="00D53996" w:rsidP="00D53996" w14:paraId="1A5784FC" w14:textId="4213D5B4">
      <w:pPr>
        <w:pStyle w:val="FootnoteText"/>
        <w:ind w:left="567" w:hanging="567"/>
        <w:rPr>
          <w:sz w:val="24"/>
          <w:szCs w:val="24"/>
          <w:lang w:val="el-GR"/>
        </w:rPr>
      </w:pPr>
      <w:r w:rsidRPr="00D53996">
        <w:rPr>
          <w:rStyle w:val="FootnoteReference"/>
          <w:sz w:val="24"/>
          <w:szCs w:val="24"/>
        </w:rPr>
        <w:footnoteRef/>
      </w:r>
      <w:r w:rsidRPr="00D53996">
        <w:rPr>
          <w:sz w:val="24"/>
          <w:szCs w:val="24"/>
          <w:lang w:val="el-GR"/>
        </w:rPr>
        <w:t xml:space="preserve"> </w:t>
      </w:r>
      <w:r w:rsidRPr="00D53996">
        <w:rPr>
          <w:sz w:val="24"/>
          <w:szCs w:val="24"/>
          <w:lang w:val="el-GR"/>
        </w:rPr>
        <w:tab/>
        <w:t xml:space="preserve">ΕΕ L 134 της 7.5.2014, σ. 3, ELI: </w:t>
      </w:r>
      <w:hyperlink r:id="rId1" w:tgtFrame="http://data.europa.eu/eli/agree_internation/2014/252/oj" w:history="1">
        <w:r w:rsidRPr="00D53996">
          <w:rPr>
            <w:rStyle w:val="Hyperlink"/>
            <w:sz w:val="24"/>
            <w:szCs w:val="24"/>
            <w:lang w:val="el-GR"/>
          </w:rPr>
          <w:t>http://data.europa.eu/eli/agree_internation/2014/252/oj</w:t>
        </w:r>
      </w:hyperlink>
      <w:r w:rsidRPr="00D53996">
        <w:rPr>
          <w:sz w:val="24"/>
          <w:szCs w:val="24"/>
          <w:lang w:val="el-GR"/>
        </w:rPr>
        <w:t>.</w:t>
      </w:r>
    </w:p>
  </w:footnote>
  <w:footnote w:id="3">
    <w:p w:rsidR="00350D1C" w:rsidRPr="00D53996" w:rsidP="00D53996" w14:paraId="729DD70F" w14:textId="52B5EE4F">
      <w:pPr>
        <w:pStyle w:val="FootnoteText"/>
        <w:ind w:left="567" w:hanging="567"/>
        <w:rPr>
          <w:sz w:val="24"/>
          <w:szCs w:val="24"/>
          <w:lang w:val="el-GR"/>
        </w:rPr>
      </w:pPr>
      <w:r w:rsidRPr="00D53996">
        <w:rPr>
          <w:rStyle w:val="FootnoteReference"/>
          <w:sz w:val="24"/>
          <w:szCs w:val="24"/>
          <w:lang w:val="el-GR"/>
        </w:rPr>
        <w:footnoteRef/>
      </w:r>
      <w:r w:rsidRPr="00D53996" w:rsidR="008F5ED8">
        <w:rPr>
          <w:sz w:val="24"/>
          <w:szCs w:val="24"/>
          <w:lang w:val="el-GR"/>
        </w:rPr>
        <w:t xml:space="preserve"> </w:t>
      </w:r>
      <w:r w:rsidRPr="00D53996" w:rsidR="008F5ED8">
        <w:rPr>
          <w:sz w:val="24"/>
          <w:szCs w:val="24"/>
          <w:lang w:val="el-GR"/>
        </w:rPr>
        <w:tab/>
      </w:r>
      <w:r w:rsidRPr="00D53996">
        <w:rPr>
          <w:sz w:val="24"/>
          <w:szCs w:val="24"/>
          <w:lang w:val="el-GR"/>
        </w:rPr>
        <w:t>Κείμενα που εγκρίθηκαν, P10_TA(2026)0077.</w:t>
      </w:r>
    </w:p>
  </w:footnote>
  <w:footnote w:id="4">
    <w:p w:rsidR="006E4458" w:rsidRPr="00D53996" w:rsidP="00D53996" w14:paraId="32590764" w14:textId="51F365BE">
      <w:pPr>
        <w:pStyle w:val="FootnoteText"/>
        <w:ind w:left="567" w:hanging="567"/>
        <w:rPr>
          <w:sz w:val="24"/>
          <w:szCs w:val="24"/>
          <w:lang w:val="fi-FI"/>
        </w:rPr>
      </w:pPr>
      <w:r w:rsidRPr="00D53996">
        <w:rPr>
          <w:rStyle w:val="FootnoteReference"/>
          <w:sz w:val="24"/>
          <w:szCs w:val="24"/>
        </w:rPr>
        <w:footnoteRef/>
      </w:r>
      <w:r w:rsidRPr="00D53996">
        <w:rPr>
          <w:sz w:val="24"/>
          <w:szCs w:val="24"/>
          <w:lang w:val="fi-FI"/>
        </w:rPr>
        <w:t xml:space="preserve"> </w:t>
      </w:r>
      <w:r w:rsidRPr="00D53996">
        <w:rPr>
          <w:sz w:val="24"/>
          <w:szCs w:val="24"/>
          <w:lang w:val="fi-FI"/>
        </w:rPr>
        <w:tab/>
      </w:r>
      <w:r w:rsidRPr="00D53996">
        <w:rPr>
          <w:sz w:val="24"/>
          <w:szCs w:val="24"/>
          <w:lang w:val="el-GR"/>
        </w:rPr>
        <w:t>ΕΕ</w:t>
      </w:r>
      <w:r w:rsidRPr="00D53996">
        <w:rPr>
          <w:sz w:val="24"/>
          <w:szCs w:val="24"/>
          <w:lang w:val="fi-FI"/>
        </w:rPr>
        <w:t xml:space="preserve"> C, C/2024/6746, 26.11.2024, ELI: </w:t>
      </w:r>
      <w:hyperlink r:id="rId2" w:tgtFrame="http://data.europa.eu/eli/C/2024/6746/oj" w:history="1">
        <w:r w:rsidRPr="00D53996">
          <w:rPr>
            <w:rStyle w:val="Hyperlink"/>
            <w:sz w:val="24"/>
            <w:szCs w:val="24"/>
            <w:lang w:val="fi-FI"/>
          </w:rPr>
          <w:t>http://data.europa.eu/eli/C/2024/6746/oj</w:t>
        </w:r>
      </w:hyperlink>
      <w:r w:rsidRPr="00D53996">
        <w:rPr>
          <w:i/>
          <w:sz w:val="24"/>
          <w:szCs w:val="24"/>
          <w:lang w:val="fi-FI"/>
        </w:rPr>
        <w:t>.</w:t>
      </w:r>
    </w:p>
  </w:footnote>
  <w:footnote w:id="5">
    <w:p w:rsidR="00350D1C" w:rsidRPr="00D53996" w:rsidP="00D53996" w14:paraId="21568E8E" w14:textId="28420C81">
      <w:pPr>
        <w:pStyle w:val="FootnoteText"/>
        <w:ind w:left="567" w:hanging="567"/>
        <w:rPr>
          <w:sz w:val="24"/>
          <w:szCs w:val="24"/>
          <w:lang w:val="el-GR"/>
        </w:rPr>
      </w:pPr>
      <w:r w:rsidRPr="00D53996">
        <w:rPr>
          <w:rStyle w:val="FootnoteReference"/>
          <w:sz w:val="24"/>
          <w:szCs w:val="24"/>
          <w:lang w:val="el-GR"/>
        </w:rPr>
        <w:footnoteRef/>
      </w:r>
      <w:r w:rsidRPr="00D53996" w:rsidR="008F5ED8">
        <w:rPr>
          <w:sz w:val="24"/>
          <w:szCs w:val="24"/>
          <w:lang w:val="el-GR"/>
        </w:rPr>
        <w:t xml:space="preserve"> </w:t>
      </w:r>
      <w:r w:rsidRPr="00D53996" w:rsidR="008F5ED8">
        <w:rPr>
          <w:sz w:val="24"/>
          <w:szCs w:val="24"/>
          <w:lang w:val="el-GR"/>
        </w:rPr>
        <w:tab/>
      </w:r>
      <w:r w:rsidRPr="00D53996">
        <w:rPr>
          <w:sz w:val="24"/>
          <w:szCs w:val="24"/>
          <w:lang w:val="el-GR"/>
        </w:rPr>
        <w:t>Κείμενα που εγκρίθηκαν, P10_TA(2026)0047.</w:t>
      </w:r>
    </w:p>
  </w:footnote>
  <w:footnote w:id="6">
    <w:p w:rsidR="00350D1C" w:rsidRPr="00D53996" w:rsidP="00D53996" w14:paraId="10A7A85E" w14:textId="07177173">
      <w:pPr>
        <w:pStyle w:val="FootnoteText"/>
        <w:ind w:left="567" w:hanging="567"/>
        <w:rPr>
          <w:sz w:val="24"/>
          <w:szCs w:val="24"/>
          <w:lang w:val="el-GR"/>
        </w:rPr>
      </w:pPr>
      <w:r w:rsidRPr="00D53996">
        <w:rPr>
          <w:rStyle w:val="FootnoteReference"/>
          <w:sz w:val="24"/>
          <w:szCs w:val="24"/>
          <w:lang w:val="el-GR"/>
        </w:rPr>
        <w:footnoteRef/>
      </w:r>
      <w:r w:rsidRPr="00D53996" w:rsidR="008F5ED8">
        <w:rPr>
          <w:sz w:val="24"/>
          <w:szCs w:val="24"/>
          <w:lang w:val="el-GR"/>
        </w:rPr>
        <w:t xml:space="preserve"> </w:t>
      </w:r>
      <w:r w:rsidRPr="00D53996" w:rsidR="008F5ED8">
        <w:rPr>
          <w:sz w:val="24"/>
          <w:szCs w:val="24"/>
          <w:lang w:val="el-GR"/>
        </w:rPr>
        <w:tab/>
      </w:r>
      <w:r w:rsidRPr="00D53996">
        <w:rPr>
          <w:sz w:val="24"/>
          <w:szCs w:val="24"/>
          <w:lang w:val="el-GR"/>
        </w:rPr>
        <w:t>ΕΕ C 328 της 6.9.2016, σ. 2.</w:t>
      </w:r>
    </w:p>
  </w:footnote>
  <w:footnote w:id="7">
    <w:p w:rsidR="00D53996" w:rsidRPr="0057249F" w:rsidP="0057249F" w14:paraId="5846A7F6" w14:textId="05ABBD51">
      <w:pPr>
        <w:pStyle w:val="FootnoteText"/>
        <w:ind w:left="567" w:hanging="567"/>
        <w:rPr>
          <w:sz w:val="24"/>
          <w:szCs w:val="24"/>
          <w:lang w:val="el-GR"/>
        </w:rPr>
      </w:pPr>
      <w:r w:rsidRPr="0057249F">
        <w:rPr>
          <w:rStyle w:val="FootnoteReference"/>
          <w:sz w:val="24"/>
          <w:szCs w:val="24"/>
        </w:rPr>
        <w:footnoteRef/>
      </w:r>
      <w:r w:rsidRPr="0057249F">
        <w:rPr>
          <w:sz w:val="24"/>
          <w:szCs w:val="24"/>
          <w:lang w:val="el-GR"/>
        </w:rPr>
        <w:t xml:space="preserve"> </w:t>
      </w:r>
      <w:r w:rsidRPr="0057249F">
        <w:rPr>
          <w:sz w:val="24"/>
          <w:szCs w:val="24"/>
          <w:lang w:val="el-GR"/>
        </w:rPr>
        <w:tab/>
        <w:t>Οδηγία 2014/89/ΕΕ του Ευρωπαϊκού Κοινοβουλίου και του Συμβουλίου, της 23ης</w:t>
      </w:r>
      <w:r>
        <w:rPr>
          <w:sz w:val="24"/>
          <w:szCs w:val="24"/>
          <w:lang w:val="el-GR"/>
        </w:rPr>
        <w:t> </w:t>
      </w:r>
      <w:r w:rsidRPr="0057249F">
        <w:rPr>
          <w:sz w:val="24"/>
          <w:szCs w:val="24"/>
          <w:lang w:val="el-GR"/>
        </w:rPr>
        <w:t xml:space="preserve">Ιουλίου 2014, περί θεσπίσεως πλαισίου για τον θαλάσσιο χωροταξικό σχεδιασμό (ΕΕ L 257 της 28.8.2014, σ. </w:t>
      </w:r>
      <w:r w:rsidRPr="0057249F">
        <w:rPr>
          <w:sz w:val="24"/>
          <w:szCs w:val="24"/>
          <w:lang w:val="el-GR"/>
        </w:rPr>
        <w:t xml:space="preserve">135, ELI: </w:t>
      </w:r>
      <w:hyperlink r:id="rId3" w:history="1">
        <w:r w:rsidRPr="0057249F">
          <w:rPr>
            <w:rStyle w:val="Hyperlink"/>
            <w:sz w:val="24"/>
            <w:szCs w:val="24"/>
            <w:lang w:val="el-GR"/>
          </w:rPr>
          <w:t>http://data.europa.eu/eli/dir/2014/89/oj</w:t>
        </w:r>
      </w:hyperlink>
      <w:r w:rsidRPr="0057249F">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0C0326"/>
    <w:multiLevelType w:val="hybridMultilevel"/>
    <w:tmpl w:val="ED823B1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25E33588"/>
    <w:multiLevelType w:val="hybridMultilevel"/>
    <w:tmpl w:val="33FA61E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61D57D36"/>
    <w:multiLevelType w:val="hybridMultilevel"/>
    <w:tmpl w:val="CEA072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49730519">
    <w:abstractNumId w:val="9"/>
  </w:num>
  <w:num w:numId="2" w16cid:durableId="166136686">
    <w:abstractNumId w:val="9"/>
  </w:num>
  <w:num w:numId="3" w16cid:durableId="1278877188">
    <w:abstractNumId w:val="7"/>
  </w:num>
  <w:num w:numId="4" w16cid:durableId="1049648590">
    <w:abstractNumId w:val="7"/>
  </w:num>
  <w:num w:numId="5" w16cid:durableId="693657228">
    <w:abstractNumId w:val="6"/>
  </w:num>
  <w:num w:numId="6" w16cid:durableId="1146780011">
    <w:abstractNumId w:val="6"/>
  </w:num>
  <w:num w:numId="7" w16cid:durableId="531305967">
    <w:abstractNumId w:val="5"/>
  </w:num>
  <w:num w:numId="8" w16cid:durableId="1224025029">
    <w:abstractNumId w:val="5"/>
  </w:num>
  <w:num w:numId="9" w16cid:durableId="980427087">
    <w:abstractNumId w:val="4"/>
  </w:num>
  <w:num w:numId="10" w16cid:durableId="2027517688">
    <w:abstractNumId w:val="4"/>
  </w:num>
  <w:num w:numId="11" w16cid:durableId="891576342">
    <w:abstractNumId w:val="8"/>
  </w:num>
  <w:num w:numId="12" w16cid:durableId="1382439455">
    <w:abstractNumId w:val="8"/>
  </w:num>
  <w:num w:numId="13" w16cid:durableId="43676225">
    <w:abstractNumId w:val="3"/>
  </w:num>
  <w:num w:numId="14" w16cid:durableId="1676374116">
    <w:abstractNumId w:val="3"/>
  </w:num>
  <w:num w:numId="15" w16cid:durableId="1913273512">
    <w:abstractNumId w:val="2"/>
  </w:num>
  <w:num w:numId="16" w16cid:durableId="125703998">
    <w:abstractNumId w:val="2"/>
  </w:num>
  <w:num w:numId="17" w16cid:durableId="1938635437">
    <w:abstractNumId w:val="1"/>
  </w:num>
  <w:num w:numId="18" w16cid:durableId="450785513">
    <w:abstractNumId w:val="1"/>
  </w:num>
  <w:num w:numId="19" w16cid:durableId="1142967514">
    <w:abstractNumId w:val="0"/>
  </w:num>
  <w:num w:numId="20" w16cid:durableId="1798376964">
    <w:abstractNumId w:val="0"/>
  </w:num>
  <w:num w:numId="21" w16cid:durableId="1666661745">
    <w:abstractNumId w:val="9"/>
  </w:num>
  <w:num w:numId="22" w16cid:durableId="1140075685">
    <w:abstractNumId w:val="7"/>
  </w:num>
  <w:num w:numId="23" w16cid:durableId="2056463734">
    <w:abstractNumId w:val="6"/>
  </w:num>
  <w:num w:numId="24" w16cid:durableId="1775512858">
    <w:abstractNumId w:val="5"/>
  </w:num>
  <w:num w:numId="25" w16cid:durableId="1351368243">
    <w:abstractNumId w:val="4"/>
  </w:num>
  <w:num w:numId="26" w16cid:durableId="767652775">
    <w:abstractNumId w:val="8"/>
  </w:num>
  <w:num w:numId="27" w16cid:durableId="863908731">
    <w:abstractNumId w:val="3"/>
  </w:num>
  <w:num w:numId="28" w16cid:durableId="178005893">
    <w:abstractNumId w:val="2"/>
  </w:num>
  <w:num w:numId="29" w16cid:durableId="1415275936">
    <w:abstractNumId w:val="1"/>
  </w:num>
  <w:num w:numId="30" w16cid:durableId="110976542">
    <w:abstractNumId w:val="0"/>
  </w:num>
  <w:num w:numId="31" w16cid:durableId="1190266113">
    <w:abstractNumId w:val="9"/>
  </w:num>
  <w:num w:numId="32" w16cid:durableId="277028819">
    <w:abstractNumId w:val="7"/>
  </w:num>
  <w:num w:numId="33" w16cid:durableId="1684357240">
    <w:abstractNumId w:val="6"/>
  </w:num>
  <w:num w:numId="34" w16cid:durableId="677469232">
    <w:abstractNumId w:val="5"/>
  </w:num>
  <w:num w:numId="35" w16cid:durableId="1026368345">
    <w:abstractNumId w:val="4"/>
  </w:num>
  <w:num w:numId="36" w16cid:durableId="526213882">
    <w:abstractNumId w:val="8"/>
  </w:num>
  <w:num w:numId="37" w16cid:durableId="170223296">
    <w:abstractNumId w:val="3"/>
  </w:num>
  <w:num w:numId="38" w16cid:durableId="156849901">
    <w:abstractNumId w:val="2"/>
  </w:num>
  <w:num w:numId="39" w16cid:durableId="1949316451">
    <w:abstractNumId w:val="1"/>
  </w:num>
  <w:num w:numId="40" w16cid:durableId="1829592345">
    <w:abstractNumId w:val="0"/>
  </w:num>
  <w:num w:numId="41" w16cid:durableId="635911755">
    <w:abstractNumId w:val="11"/>
  </w:num>
  <w:num w:numId="42" w16cid:durableId="960570544">
    <w:abstractNumId w:val="11"/>
  </w:num>
  <w:num w:numId="43" w16cid:durableId="1720472498">
    <w:abstractNumId w:val="11"/>
  </w:num>
  <w:num w:numId="44" w16cid:durableId="92481574">
    <w:abstractNumId w:val="13"/>
  </w:num>
  <w:num w:numId="45" w16cid:durableId="927083127">
    <w:abstractNumId w:val="14"/>
  </w:num>
  <w:num w:numId="46" w16cid:durableId="116224256">
    <w:abstractNumId w:val="12"/>
  </w:num>
  <w:num w:numId="47" w16cid:durableId="8093981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00"/>
    <w:rsid w:val="00002272"/>
    <w:rsid w:val="00061D15"/>
    <w:rsid w:val="00064002"/>
    <w:rsid w:val="000677B9"/>
    <w:rsid w:val="000831BA"/>
    <w:rsid w:val="000A42CC"/>
    <w:rsid w:val="000E7DD9"/>
    <w:rsid w:val="0010095E"/>
    <w:rsid w:val="00106761"/>
    <w:rsid w:val="00125B37"/>
    <w:rsid w:val="00187494"/>
    <w:rsid w:val="001E1800"/>
    <w:rsid w:val="001E35B5"/>
    <w:rsid w:val="001F32AE"/>
    <w:rsid w:val="0020766A"/>
    <w:rsid w:val="002767FF"/>
    <w:rsid w:val="002B18FE"/>
    <w:rsid w:val="002B5493"/>
    <w:rsid w:val="00343214"/>
    <w:rsid w:val="00350D1C"/>
    <w:rsid w:val="00360E55"/>
    <w:rsid w:val="00361C00"/>
    <w:rsid w:val="00395FA1"/>
    <w:rsid w:val="003E15D4"/>
    <w:rsid w:val="00406DC3"/>
    <w:rsid w:val="00411CCE"/>
    <w:rsid w:val="0041666E"/>
    <w:rsid w:val="00421060"/>
    <w:rsid w:val="00471C19"/>
    <w:rsid w:val="004867E3"/>
    <w:rsid w:val="00494A28"/>
    <w:rsid w:val="004C0004"/>
    <w:rsid w:val="004C5D52"/>
    <w:rsid w:val="0050519A"/>
    <w:rsid w:val="005072A1"/>
    <w:rsid w:val="00514517"/>
    <w:rsid w:val="00545827"/>
    <w:rsid w:val="00560270"/>
    <w:rsid w:val="0057249F"/>
    <w:rsid w:val="005C2568"/>
    <w:rsid w:val="005F1B17"/>
    <w:rsid w:val="006037C0"/>
    <w:rsid w:val="006631B6"/>
    <w:rsid w:val="00680577"/>
    <w:rsid w:val="006E4458"/>
    <w:rsid w:val="006F74FA"/>
    <w:rsid w:val="00731ADD"/>
    <w:rsid w:val="00734777"/>
    <w:rsid w:val="00747932"/>
    <w:rsid w:val="00751A4A"/>
    <w:rsid w:val="00756632"/>
    <w:rsid w:val="00762C74"/>
    <w:rsid w:val="00762DE3"/>
    <w:rsid w:val="00775BE7"/>
    <w:rsid w:val="00786EC0"/>
    <w:rsid w:val="007D1690"/>
    <w:rsid w:val="007E22AD"/>
    <w:rsid w:val="00817416"/>
    <w:rsid w:val="00842779"/>
    <w:rsid w:val="00865F67"/>
    <w:rsid w:val="00881A7B"/>
    <w:rsid w:val="008840E5"/>
    <w:rsid w:val="00887B3E"/>
    <w:rsid w:val="008C0235"/>
    <w:rsid w:val="008C2AC6"/>
    <w:rsid w:val="008E48E3"/>
    <w:rsid w:val="008F5ED8"/>
    <w:rsid w:val="00930C23"/>
    <w:rsid w:val="0093193B"/>
    <w:rsid w:val="00936593"/>
    <w:rsid w:val="009509D8"/>
    <w:rsid w:val="00950B64"/>
    <w:rsid w:val="00981893"/>
    <w:rsid w:val="009A6C50"/>
    <w:rsid w:val="00A10C36"/>
    <w:rsid w:val="00A1687D"/>
    <w:rsid w:val="00A43E52"/>
    <w:rsid w:val="00A4678D"/>
    <w:rsid w:val="00A51975"/>
    <w:rsid w:val="00A778C7"/>
    <w:rsid w:val="00AB441E"/>
    <w:rsid w:val="00AB6293"/>
    <w:rsid w:val="00AD04B1"/>
    <w:rsid w:val="00AE0928"/>
    <w:rsid w:val="00AF3B82"/>
    <w:rsid w:val="00B12E95"/>
    <w:rsid w:val="00B22876"/>
    <w:rsid w:val="00B558F0"/>
    <w:rsid w:val="00BA4309"/>
    <w:rsid w:val="00BD48FE"/>
    <w:rsid w:val="00BD7BD8"/>
    <w:rsid w:val="00BE6ADC"/>
    <w:rsid w:val="00C05BFE"/>
    <w:rsid w:val="00C23CD4"/>
    <w:rsid w:val="00C56582"/>
    <w:rsid w:val="00C61C0C"/>
    <w:rsid w:val="00C941CB"/>
    <w:rsid w:val="00CC2357"/>
    <w:rsid w:val="00CF071A"/>
    <w:rsid w:val="00D058B8"/>
    <w:rsid w:val="00D53996"/>
    <w:rsid w:val="00D56C11"/>
    <w:rsid w:val="00D834A0"/>
    <w:rsid w:val="00D872DF"/>
    <w:rsid w:val="00D91E21"/>
    <w:rsid w:val="00DA7FCD"/>
    <w:rsid w:val="00E34941"/>
    <w:rsid w:val="00E365E1"/>
    <w:rsid w:val="00E76D7C"/>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6/2026"/>
    <w:docVar w:name="dvlangue" w:val="EL"/>
    <w:docVar w:name="dvnumam" w:val="0"/>
    <w:docVar w:name="dvpe" w:val="781.407"/>
    <w:docVar w:name="dvrapporteur" w:val="Εισηγητής: "/>
    <w:docVar w:name="dvtitre" w:val="Ψήφισμα του Ευρωπαϊκού Κοινοβουλίου της ... 2026 σχετικά με την έκθεση της Επιτροπής, του 2025 για την Τουρκία(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9D5B0D"/>
  <w15:chartTrackingRefBased/>
  <w15:docId w15:val="{9CE50E6A-91BB-42D3-9A97-80DA19AE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50D1C"/>
    <w:pPr>
      <w:widowControl/>
      <w:spacing w:after="240"/>
    </w:pPr>
    <w:rPr>
      <w:szCs w:val="24"/>
      <w:lang w:eastAsia="en-US"/>
    </w:rPr>
  </w:style>
  <w:style w:type="paragraph" w:customStyle="1" w:styleId="NormalHanging12a">
    <w:name w:val="NormalHanging12a"/>
    <w:basedOn w:val="Normal"/>
    <w:link w:val="NormalHanging12aChar"/>
    <w:rsid w:val="00350D1C"/>
    <w:pPr>
      <w:widowControl/>
      <w:spacing w:after="240"/>
      <w:ind w:left="566" w:hanging="566"/>
    </w:pPr>
    <w:rPr>
      <w:szCs w:val="24"/>
      <w:lang w:eastAsia="en-US"/>
    </w:rPr>
  </w:style>
  <w:style w:type="paragraph" w:customStyle="1" w:styleId="Normal12">
    <w:name w:val="Normal12"/>
    <w:basedOn w:val="Normal"/>
    <w:rsid w:val="00350D1C"/>
    <w:pPr>
      <w:widowControl/>
      <w:spacing w:after="240"/>
    </w:pPr>
    <w:rPr>
      <w:szCs w:val="24"/>
      <w:lang w:eastAsia="en-US"/>
    </w:rPr>
  </w:style>
  <w:style w:type="paragraph" w:customStyle="1" w:styleId="NormalHanging">
    <w:name w:val="NormalHanging"/>
    <w:basedOn w:val="Normal"/>
    <w:rsid w:val="00350D1C"/>
    <w:pPr>
      <w:widowControl/>
      <w:spacing w:after="240"/>
      <w:ind w:left="566" w:hanging="566"/>
    </w:pPr>
    <w:rPr>
      <w:szCs w:val="24"/>
      <w:lang w:eastAsia="en-US"/>
    </w:rPr>
  </w:style>
  <w:style w:type="paragraph" w:customStyle="1" w:styleId="NormalBold12a">
    <w:name w:val="NormalBold12a"/>
    <w:basedOn w:val="Normal"/>
    <w:rsid w:val="00350D1C"/>
    <w:pPr>
      <w:widowControl/>
      <w:spacing w:after="240"/>
    </w:pPr>
    <w:rPr>
      <w:b/>
      <w:szCs w:val="24"/>
      <w:lang w:eastAsia="en-US"/>
    </w:rPr>
  </w:style>
  <w:style w:type="paragraph" w:customStyle="1" w:styleId="NormalCenter12a">
    <w:name w:val="NormalCenter12a"/>
    <w:basedOn w:val="Normal"/>
    <w:rsid w:val="00350D1C"/>
    <w:pPr>
      <w:widowControl/>
      <w:spacing w:after="240"/>
      <w:jc w:val="center"/>
    </w:pPr>
    <w:rPr>
      <w:szCs w:val="24"/>
      <w:lang w:eastAsia="en-US"/>
    </w:rPr>
  </w:style>
  <w:style w:type="character" w:styleId="Hyperlink">
    <w:name w:val="Hyperlink"/>
    <w:basedOn w:val="DefaultParagraphFont"/>
    <w:rsid w:val="00350D1C"/>
    <w:rPr>
      <w:color w:val="0000FF"/>
      <w:u w:val="single"/>
    </w:rPr>
  </w:style>
  <w:style w:type="character" w:customStyle="1" w:styleId="NormalHanging12aChar">
    <w:name w:val="NormalHanging12a Char"/>
    <w:basedOn w:val="DefaultParagraphFont"/>
    <w:link w:val="NormalHanging12a"/>
    <w:rsid w:val="00350D1C"/>
    <w:rPr>
      <w:sz w:val="24"/>
      <w:szCs w:val="24"/>
      <w:lang w:val="el-GR" w:eastAsia="en-US"/>
    </w:rPr>
  </w:style>
  <w:style w:type="paragraph" w:styleId="Revision">
    <w:name w:val="Revision"/>
    <w:hidden/>
    <w:uiPriority w:val="99"/>
    <w:semiHidden/>
    <w:rsid w:val="006E4458"/>
    <w:rPr>
      <w:sz w:val="24"/>
      <w:lang w:val="el-GR"/>
    </w:rPr>
  </w:style>
  <w:style w:type="character" w:styleId="UnresolvedMention">
    <w:name w:val="Unresolved Mention"/>
    <w:basedOn w:val="DefaultParagraphFont"/>
    <w:uiPriority w:val="99"/>
    <w:semiHidden/>
    <w:unhideWhenUsed/>
    <w:rsid w:val="00D53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17939</Words>
  <Characters>107676</Characters>
  <Application>Microsoft Office Word</Application>
  <DocSecurity>0</DocSecurity>
  <Lines>897</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2026-07-22T06:32:00Z</dcterms:created>
  <dcterms:modified xsi:type="dcterms:W3CDTF">2026-07-22T06:32:00Z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P10_TA(2026)0215_</vt:lpwstr>
  </property>
  <property fmtid="{D5CDD505-2E9C-101B-9397-08002B2CF9AE}" pid="4" name="&lt;Type&gt;">
    <vt:lpwstr>RR</vt:lpwstr>
  </property>
</Properties>
</file>