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1F6818" w14:textId="77777777" w:rsidTr="0010095E">
        <w:tblPrEx>
          <w:tblW w:w="9072" w:type="dxa"/>
          <w:tblLook w:val="01E0"/>
        </w:tblPrEx>
        <w:trPr>
          <w:trHeight w:hRule="exact" w:val="1418"/>
        </w:trPr>
        <w:tc>
          <w:tcPr>
            <w:tcW w:w="6804" w:type="dxa"/>
            <w:shd w:val="clear" w:color="auto" w:fill="auto"/>
            <w:vAlign w:val="center"/>
          </w:tcPr>
          <w:p w:rsidR="00751A4A" w:rsidRPr="002946FA" w:rsidP="0010095E" w14:paraId="31CC2524" w14:textId="77777777">
            <w:pPr>
              <w:pStyle w:val="EPName"/>
            </w:pPr>
            <w:r w:rsidRPr="002946FA">
              <w:t>Europa-Parlamentet</w:t>
            </w:r>
          </w:p>
          <w:p w:rsidR="00751A4A" w:rsidRPr="002946FA" w:rsidP="005F1B17" w14:paraId="7FB9A1D4" w14:textId="77777777">
            <w:pPr>
              <w:pStyle w:val="EPTerm"/>
              <w:rPr>
                <w:rStyle w:val="HideTWBExt"/>
                <w:noProof w:val="0"/>
                <w:vanish w:val="0"/>
                <w:color w:val="auto"/>
              </w:rPr>
            </w:pPr>
            <w:r w:rsidRPr="002946FA">
              <w:t>2024</w:t>
            </w:r>
            <w:r w:rsidRPr="002946FA" w:rsidR="00817416">
              <w:t>-202</w:t>
            </w:r>
            <w:r w:rsidRPr="002946FA">
              <w:t>9</w:t>
            </w:r>
          </w:p>
        </w:tc>
        <w:tc>
          <w:tcPr>
            <w:tcW w:w="2268" w:type="dxa"/>
            <w:shd w:val="clear" w:color="auto" w:fill="auto"/>
          </w:tcPr>
          <w:p w:rsidR="00751A4A" w:rsidRPr="002946FA" w:rsidP="0010095E" w14:paraId="0F82345C" w14:textId="77777777">
            <w:pPr>
              <w:pStyle w:val="EPLogo"/>
            </w:pPr>
            <w:r w:rsidRPr="002946F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46FA" w:rsidP="004C5D52" w14:paraId="7CE91CCF" w14:textId="77777777">
      <w:pPr>
        <w:pStyle w:val="LineTop"/>
      </w:pPr>
    </w:p>
    <w:p w:rsidR="00680577" w:rsidRPr="002946FA" w:rsidP="00680577" w14:paraId="160324F7" w14:textId="77777777">
      <w:pPr>
        <w:pStyle w:val="EPBodyTA1"/>
      </w:pPr>
      <w:r w:rsidRPr="002946FA">
        <w:t>VEDTAGNE TEKSTER</w:t>
      </w:r>
    </w:p>
    <w:p w:rsidR="00D058B8" w:rsidRPr="002946FA" w:rsidP="00D058B8" w14:paraId="11ADE3A3" w14:textId="77777777">
      <w:pPr>
        <w:pStyle w:val="LineBottom"/>
      </w:pPr>
    </w:p>
    <w:p w:rsidR="00FB4739" w:rsidRPr="001E7D05" w:rsidP="00FB4739" w14:paraId="570297C4" w14:textId="725ABB02">
      <w:pPr>
        <w:pStyle w:val="ATHeading1"/>
      </w:pPr>
      <w:bookmarkStart w:id="0" w:name="TANumber"/>
      <w:r w:rsidRPr="001E7D05">
        <w:t>P10_TA(2026)0</w:t>
      </w:r>
      <w:r w:rsidR="00C864D9">
        <w:t>223</w:t>
      </w:r>
      <w:bookmarkEnd w:id="0"/>
    </w:p>
    <w:p w:rsidR="00FB4739" w:rsidRPr="001E7D05" w:rsidP="00FB4739" w14:paraId="198512D9" w14:textId="77777777">
      <w:pPr>
        <w:pStyle w:val="ATHeading2"/>
      </w:pPr>
      <w:bookmarkStart w:id="1" w:name="title"/>
      <w:r w:rsidRPr="001E7D05">
        <w:t xml:space="preserve">Politiske fanger i Nicaragua – sagerne vedrørende Carlos </w:t>
      </w:r>
      <w:r w:rsidRPr="001E7D05">
        <w:t>Brenes</w:t>
      </w:r>
      <w:r w:rsidRPr="001E7D05">
        <w:t xml:space="preserve">, </w:t>
      </w:r>
      <w:r w:rsidRPr="001E7D05">
        <w:t>Salvadora</w:t>
      </w:r>
      <w:r w:rsidRPr="001E7D05">
        <w:t xml:space="preserve"> del </w:t>
      </w:r>
      <w:r w:rsidRPr="001E7D05">
        <w:t>Socorro</w:t>
      </w:r>
      <w:r w:rsidRPr="001E7D05">
        <w:t xml:space="preserve"> </w:t>
      </w:r>
      <w:r w:rsidRPr="001E7D05">
        <w:t>Martínez</w:t>
      </w:r>
      <w:r w:rsidRPr="001E7D05">
        <w:t xml:space="preserve"> </w:t>
      </w:r>
      <w:r w:rsidRPr="001E7D05">
        <w:t>Aburto</w:t>
      </w:r>
      <w:r w:rsidRPr="001E7D05">
        <w:t xml:space="preserve"> og Brooklyn Rivera</w:t>
      </w:r>
      <w:bookmarkEnd w:id="1"/>
    </w:p>
    <w:p w:rsidR="00FB4739" w:rsidRPr="002946FA" w:rsidP="00FB4739" w14:paraId="2130BDBD" w14:textId="2D74C905">
      <w:pPr>
        <w:rPr>
          <w:i/>
          <w:vanish/>
        </w:rPr>
      </w:pPr>
      <w:r>
        <w:rPr>
          <w:i/>
        </w:rPr>
        <w:fldChar w:fldCharType="begin"/>
      </w:r>
      <w:r w:rsidRPr="002946FA">
        <w:rPr>
          <w:i/>
        </w:rPr>
        <w:instrText xml:space="preserve"> TC"(</w:instrText>
      </w:r>
      <w:bookmarkStart w:id="2" w:name="DocNumber"/>
      <w:r w:rsidRPr="002946FA">
        <w:rPr>
          <w:i/>
        </w:rPr>
        <w:instrText>B10-0292</w:instrText>
      </w:r>
      <w:r w:rsidRPr="002946FA" w:rsidR="0024653D">
        <w:rPr>
          <w:i/>
        </w:rPr>
        <w:instrText>, 0293, 0314, 0315 og 0317</w:instrText>
      </w:r>
      <w:r w:rsidRPr="002946FA">
        <w:rPr>
          <w:i/>
        </w:rPr>
        <w:instrText>/2026</w:instrText>
      </w:r>
      <w:bookmarkEnd w:id="2"/>
      <w:r w:rsidRPr="002946FA">
        <w:rPr>
          <w:i/>
        </w:rPr>
        <w:instrText xml:space="preserve">)"\l3 \n&gt; \* MERGEFORMAT </w:instrText>
      </w:r>
      <w:r>
        <w:rPr>
          <w:i/>
        </w:rPr>
        <w:fldChar w:fldCharType="end"/>
      </w:r>
    </w:p>
    <w:p w:rsidR="00FB4739" w:rsidRPr="002946FA" w:rsidP="00FB4739" w14:paraId="65EBCA42" w14:textId="77777777">
      <w:pPr>
        <w:rPr>
          <w:vanish/>
        </w:rPr>
      </w:pPr>
      <w:bookmarkStart w:id="3" w:name="PE"/>
      <w:r w:rsidRPr="002946FA">
        <w:rPr>
          <w:vanish/>
        </w:rPr>
        <w:t>PE783.349</w:t>
      </w:r>
      <w:bookmarkEnd w:id="3"/>
    </w:p>
    <w:p w:rsidR="00FB4739" w:rsidRPr="001E7D05" w:rsidP="00FB4739" w14:paraId="21BB3493" w14:textId="77777777">
      <w:pPr>
        <w:pStyle w:val="ATHeading3"/>
      </w:pPr>
      <w:bookmarkStart w:id="4" w:name="Sujet"/>
      <w:r w:rsidRPr="001E7D05">
        <w:t xml:space="preserve">Europa-Parlamentets beslutning af 18. juni 2026 om politiske fanger i Nicaragua – sagerne vedrørende Carlos </w:t>
      </w:r>
      <w:r w:rsidRPr="001E7D05">
        <w:t>Brenes</w:t>
      </w:r>
      <w:r w:rsidRPr="001E7D05">
        <w:t xml:space="preserve">, </w:t>
      </w:r>
      <w:r w:rsidRPr="001E7D05">
        <w:t>Salvadora</w:t>
      </w:r>
      <w:r w:rsidRPr="001E7D05">
        <w:t xml:space="preserve"> del </w:t>
      </w:r>
      <w:r w:rsidRPr="001E7D05">
        <w:t>Socorro</w:t>
      </w:r>
      <w:r w:rsidRPr="001E7D05">
        <w:t xml:space="preserve"> </w:t>
      </w:r>
      <w:r w:rsidRPr="001E7D05">
        <w:t>Martínez</w:t>
      </w:r>
      <w:r w:rsidRPr="001E7D05">
        <w:t xml:space="preserve"> </w:t>
      </w:r>
      <w:r w:rsidRPr="001E7D05">
        <w:t>Aburto</w:t>
      </w:r>
      <w:r w:rsidRPr="001E7D05">
        <w:t xml:space="preserve"> og Brooklyn Rivera</w:t>
      </w:r>
      <w:bookmarkEnd w:id="4"/>
      <w:r w:rsidRPr="001E7D05">
        <w:t xml:space="preserve"> </w:t>
      </w:r>
      <w:bookmarkStart w:id="5" w:name="References"/>
      <w:r w:rsidRPr="001E7D05">
        <w:t>(2026/2765(RSP))</w:t>
      </w:r>
      <w:bookmarkEnd w:id="5"/>
    </w:p>
    <w:p w:rsidR="00846565" w:rsidRPr="002946FA" w:rsidP="00846565" w14:paraId="4687475A" w14:textId="77777777">
      <w:pPr>
        <w:pStyle w:val="EPComma"/>
      </w:pPr>
      <w:bookmarkStart w:id="6" w:name="TextBodyBegin"/>
      <w:bookmarkEnd w:id="6"/>
      <w:r w:rsidRPr="002946FA">
        <w:rPr>
          <w:i/>
          <w:iCs/>
        </w:rPr>
        <w:t>Europa-Parlamentet,</w:t>
      </w:r>
    </w:p>
    <w:p w:rsidR="00846565" w:rsidRPr="002946FA" w:rsidP="00846565" w14:paraId="4EC9104D" w14:textId="77777777">
      <w:pPr>
        <w:pStyle w:val="NormalHanging12a"/>
      </w:pPr>
      <w:r w:rsidRPr="002946FA">
        <w:t>–</w:t>
      </w:r>
      <w:r w:rsidRPr="002946FA">
        <w:tab/>
        <w:t>der henviser til forretningsordenens artikel 150, stk. 5, og artikel 136, stk. 4,</w:t>
      </w:r>
    </w:p>
    <w:p w:rsidR="00846565" w:rsidRPr="002946FA" w:rsidP="00846565" w14:paraId="12833430" w14:textId="77777777">
      <w:pPr>
        <w:pStyle w:val="NormalHanging12a"/>
      </w:pPr>
      <w:r w:rsidRPr="002946FA">
        <w:t>A.</w:t>
      </w:r>
      <w:r w:rsidRPr="002946FA">
        <w:tab/>
        <w:t>der henviser til, at Ortega-</w:t>
      </w:r>
      <w:r w:rsidRPr="002946FA">
        <w:t>Murillo</w:t>
      </w:r>
      <w:r w:rsidRPr="002946FA">
        <w:t>-regimet siden 2018 har afviklet de demokratiske institutioner og retsstaten gennem en forfatningsreform, som afskaffede politisk pluralisme, og desuden har forfulgt oppositionelle, journalister, gejstlige, ledere for urbefolkningen, menneskerettighedsforkæmpere og civilsamfundet;</w:t>
      </w:r>
    </w:p>
    <w:p w:rsidR="00846565" w:rsidRPr="002946FA" w:rsidP="00846565" w14:paraId="4E75E396" w14:textId="77777777">
      <w:pPr>
        <w:pStyle w:val="NormalHanging12a"/>
      </w:pPr>
      <w:r w:rsidRPr="002946FA">
        <w:t>B.</w:t>
      </w:r>
      <w:r w:rsidRPr="002946FA">
        <w:tab/>
        <w:t>der henviser til, at gruppen af menneskerettighedseksperter vedrørende Nicaragua har konkluderet, at de krænkelser, der er begået siden 2018, kan udgøre forbrydelser mod menneskeheden; der henviser til, at civilsamfundets råderum reelt er ophørt med eksistere, eftersom over 5 600 NGO'er og 80 % af civilsamfundsorganisationerne er blevet opløst, og hundredtusindvis af mennesker er blevet tvunget i landflygtighed;</w:t>
      </w:r>
    </w:p>
    <w:p w:rsidR="00846565" w:rsidRPr="002946FA" w:rsidP="00846565" w14:paraId="1BA8DCA4" w14:textId="77777777">
      <w:pPr>
        <w:pStyle w:val="NormalHanging12a"/>
      </w:pPr>
      <w:r w:rsidRPr="002946FA">
        <w:t>C.</w:t>
      </w:r>
      <w:r w:rsidRPr="002946FA">
        <w:tab/>
        <w:t>der henviser til, at menneskerettighedsorganisationer har dokumenteret tilfælde af vilkårlig anholdelse, isolationsfængsling og tvangsforsvindinger; der henviser til, at FN siden august 2025 har registreret tre dødsfald i politiets varetægt, som kan tilskrives utilstrækkelige fængselsforhold og utilstrækkelig lægebehandling;</w:t>
      </w:r>
    </w:p>
    <w:p w:rsidR="00846565" w:rsidRPr="002946FA" w:rsidP="00846565" w14:paraId="38254FAD" w14:textId="77777777">
      <w:pPr>
        <w:pStyle w:val="NormalHanging12a"/>
      </w:pPr>
      <w:r w:rsidRPr="002946FA">
        <w:t>D.</w:t>
      </w:r>
      <w:r w:rsidRPr="002946FA">
        <w:tab/>
        <w:t xml:space="preserve">der henviser til, at Carlos </w:t>
      </w:r>
      <w:r w:rsidRPr="002946FA">
        <w:t>Brenes</w:t>
      </w:r>
      <w:r w:rsidRPr="002946FA">
        <w:t xml:space="preserve">, som i 2018 blev arresteret efter at have deltaget i protester og blev udsat for tortur, blev arresteret igen i august 2025 sammen med </w:t>
      </w:r>
      <w:r w:rsidRPr="002946FA">
        <w:t>Salvadora</w:t>
      </w:r>
      <w:r w:rsidRPr="002946FA">
        <w:t xml:space="preserve"> </w:t>
      </w:r>
      <w:r w:rsidRPr="002946FA">
        <w:t>Martínez</w:t>
      </w:r>
      <w:r w:rsidRPr="002946FA">
        <w:t xml:space="preserve">, og at begge blev holdt i isolationscelle og uden retfærdig rettergang blev idømt 15 år for "landsforræderi"; der henviser til, at Carlos </w:t>
      </w:r>
      <w:r w:rsidRPr="002946FA">
        <w:t>Brenes</w:t>
      </w:r>
      <w:r w:rsidRPr="002946FA">
        <w:t xml:space="preserve"> har diabetes og blev nægtet medicin;</w:t>
      </w:r>
    </w:p>
    <w:p w:rsidR="00846565" w:rsidRPr="002946FA" w:rsidP="00846565" w14:paraId="0A6E805C" w14:textId="77777777">
      <w:pPr>
        <w:pStyle w:val="NormalHanging12a"/>
        <w:rPr>
          <w:bCs/>
        </w:rPr>
      </w:pPr>
      <w:r w:rsidRPr="002946FA">
        <w:t>E.</w:t>
      </w:r>
      <w:r w:rsidRPr="002946FA">
        <w:tab/>
        <w:t xml:space="preserve">der henviser til, at Brooklyn Rivera, leder fra urbefolkningen </w:t>
      </w:r>
      <w:r w:rsidRPr="002946FA">
        <w:t>Miskitu</w:t>
      </w:r>
      <w:r w:rsidRPr="002946FA">
        <w:t xml:space="preserve"> og formand for det nu opløste politiske parti </w:t>
      </w:r>
      <w:r w:rsidRPr="002946FA">
        <w:t>Yatama</w:t>
      </w:r>
      <w:r w:rsidRPr="002946FA">
        <w:t xml:space="preserve">, blev arresteret i september 2023, var udsat for tvangsforsvinding i over 32 måneder og døde i politiets varetægt den 30. maj 2026; der henviser til, at myndighederne nægtede at udlevere hans lig, og at pårørende, der ledte </w:t>
      </w:r>
      <w:r w:rsidRPr="002946FA">
        <w:t>efter hans jordiske rester, selv blev udsat for tvangsforsvinding;</w:t>
      </w:r>
    </w:p>
    <w:p w:rsidR="00846565" w:rsidRPr="002946FA" w:rsidP="00846565" w14:paraId="4C3EFB19" w14:textId="77777777">
      <w:pPr>
        <w:pStyle w:val="NormalHanging12a"/>
      </w:pPr>
      <w:r w:rsidRPr="002946FA">
        <w:t>1.</w:t>
      </w:r>
      <w:r w:rsidRPr="002946FA">
        <w:tab/>
        <w:t>fordømmer på det kraftigste Ortega-</w:t>
      </w:r>
      <w:r w:rsidRPr="002946FA">
        <w:t>Murillo</w:t>
      </w:r>
      <w:r w:rsidRPr="002946FA">
        <w:t>-regimets systematiske undertrykkelse, vilkårlig fængsling, tvangsforsvindinger, skueprocesser, landsforvisning, frakendelse af statsborgerskab, konfiskering af ejendom og forbrydelser mod menneskeheden;</w:t>
      </w:r>
    </w:p>
    <w:p w:rsidR="00846565" w:rsidRPr="002946FA" w:rsidP="00846565" w14:paraId="2733D855" w14:textId="77777777">
      <w:pPr>
        <w:pStyle w:val="NormalHanging12a"/>
      </w:pPr>
      <w:r w:rsidRPr="002946FA">
        <w:t>2.</w:t>
      </w:r>
      <w:r w:rsidRPr="002946FA">
        <w:tab/>
        <w:t xml:space="preserve">kræver øjeblikkelig og betingelsesløs løsladelse af Carlos </w:t>
      </w:r>
      <w:r w:rsidRPr="002946FA">
        <w:t>Brenes</w:t>
      </w:r>
      <w:r w:rsidRPr="002946FA">
        <w:t xml:space="preserve">, </w:t>
      </w:r>
      <w:r w:rsidRPr="002946FA">
        <w:t>Salvadora</w:t>
      </w:r>
      <w:r w:rsidRPr="002946FA">
        <w:t xml:space="preserve"> </w:t>
      </w:r>
      <w:r w:rsidRPr="002946FA">
        <w:t>Martínez</w:t>
      </w:r>
      <w:r w:rsidRPr="002946FA">
        <w:t xml:space="preserve"> og alle politiske fanger, omstødelse af politisk motiverede domme, information om, hvad der er sket med dem, og hvor de befinder sig, samt øjeblikkeligt bevis på, at de er live;</w:t>
      </w:r>
    </w:p>
    <w:p w:rsidR="00846565" w:rsidRPr="002946FA" w:rsidP="00846565" w14:paraId="0AFEFE16" w14:textId="77777777">
      <w:pPr>
        <w:pStyle w:val="NormalHanging12a"/>
      </w:pPr>
      <w:r w:rsidRPr="002946FA">
        <w:t>3.</w:t>
      </w:r>
      <w:r w:rsidRPr="002946FA">
        <w:tab/>
        <w:t>opfordrer indtrængende myndighederne til at give alle fængslede personer mulighed for mødes med deres pårørende og advokater, adgang til lægebehandling og internationalt tilsyn under overholdelse af Nelson Mandela-reglerne; opfordrer til, at FN's menneskerettighedsmekanismer atter gives adgang til interneringscentrene;</w:t>
      </w:r>
    </w:p>
    <w:p w:rsidR="00846565" w:rsidRPr="002946FA" w:rsidP="00846565" w14:paraId="73665739" w14:textId="77777777">
      <w:pPr>
        <w:pStyle w:val="NormalHanging12a"/>
      </w:pPr>
      <w:r w:rsidRPr="002946FA">
        <w:t>4.</w:t>
      </w:r>
      <w:r w:rsidRPr="002946FA">
        <w:tab/>
        <w:t>opfordrer til, at der snarest foretages en undersøgelse af Brooklyn Riveras død, at hans jordiske rester bliver udleveret, at hans pårørende, som er udsat for tvangsforsvinding, bliver løsladt, og at gerningsmændene bliver draget til ansvar;</w:t>
      </w:r>
    </w:p>
    <w:p w:rsidR="00846565" w:rsidRPr="002946FA" w:rsidP="00846565" w14:paraId="382D1F9E" w14:textId="77777777">
      <w:pPr>
        <w:pStyle w:val="NormalHanging12a"/>
      </w:pPr>
      <w:r w:rsidRPr="002946FA">
        <w:t>5.</w:t>
      </w:r>
      <w:r w:rsidRPr="002946FA">
        <w:tab/>
        <w:t>fordømmer forfølgelsen af kristne menigheder, urbefolkningen, civilsamfundet, oppositionelle og deres pårørende; opfordrer til, at alle vilkårligt opløste organisationer genetableres, og til at religions- og trosfriheden respekteres;</w:t>
      </w:r>
    </w:p>
    <w:p w:rsidR="00846565" w:rsidRPr="002946FA" w:rsidP="00846565" w14:paraId="3622B841" w14:textId="77777777">
      <w:pPr>
        <w:pStyle w:val="NormalHanging12a"/>
      </w:pPr>
      <w:r w:rsidRPr="002946FA">
        <w:t>6.</w:t>
      </w:r>
      <w:r w:rsidRPr="002946FA">
        <w:tab/>
        <w:t>opfordrer til at yde støtte til de demokratiske aktører og civilsamfundet, både i Nicaragua og i landflygtighed; opfordrer EU til at påse, at ingen EU-midler eller multilaterale midler styrker regimet, og til at udvide de målrettede sanktioner mod gerningsmændene, deriblandt Daniel Ortega og hans inderkreds;</w:t>
      </w:r>
    </w:p>
    <w:p w:rsidR="00846565" w:rsidRPr="002946FA" w:rsidP="00846565" w14:paraId="6D0376DE" w14:textId="77777777">
      <w:pPr>
        <w:pStyle w:val="NormalHanging12a"/>
      </w:pPr>
      <w:r w:rsidRPr="002946FA">
        <w:t>7.</w:t>
      </w:r>
      <w:r w:rsidRPr="002946FA">
        <w:tab/>
        <w:t xml:space="preserve">opfordrer indtrængende til at efterleve Den Interamerikanske Menneskerettighedsdomstols afgørelse; er fortaler for ansvarsdragelse, bl.a. gennem universel jurisdiktion og indbringelse for Den Internationale Straffedomstol; henviser til sin holdningstilkendegivelse vedrørende udlevering af </w:t>
      </w:r>
      <w:r w:rsidRPr="002946FA">
        <w:t>Alessio</w:t>
      </w:r>
      <w:r w:rsidRPr="002946FA">
        <w:t xml:space="preserve"> </w:t>
      </w:r>
      <w:r w:rsidRPr="002946FA">
        <w:t>Casimirri</w:t>
      </w:r>
      <w:r w:rsidRPr="002946FA">
        <w:t>;</w:t>
      </w:r>
    </w:p>
    <w:p w:rsidR="00846565" w:rsidRPr="002946FA" w:rsidP="00846565" w14:paraId="38F41A03" w14:textId="77777777">
      <w:pPr>
        <w:pStyle w:val="NormalHanging12a"/>
      </w:pPr>
      <w:r w:rsidRPr="002946FA">
        <w:t>8.</w:t>
      </w:r>
      <w:r w:rsidRPr="002946FA">
        <w:tab/>
        <w:t>opfordrer Rådet og Kommissionen til at aktivere demokratiklausulen og stille anvendelsen af associeringsaftalen mellem EU og Mellemamerika i bero for så vidt angår Nicaragua, så længe undertrykkelsen i landet fortsætter; understreger, at Parlamentet ikke vil gå i dialog med repræsentanter for regimet i det nyoprettede Det Parlamentariske Associeringsudvalg;</w:t>
      </w:r>
    </w:p>
    <w:p w:rsidR="00E365E1" w:rsidRPr="002946FA" w:rsidP="001E7D05" w14:paraId="4685EAD9" w14:textId="209699CA">
      <w:pPr>
        <w:ind w:left="567" w:hanging="567"/>
      </w:pPr>
      <w:r w:rsidRPr="002946FA">
        <w:t>9.</w:t>
      </w:r>
      <w:r w:rsidRPr="002946FA">
        <w:tab/>
        <w:t>pålægger sin formand at sende denne beslutning til Rådet, Kommissionen, den højtstående repræsentant og næstformand, medlemsstaterne, De Forenede Nationer, Organisationen af Amerikanske Stater og de nicaraguanske myndigheder.</w:t>
      </w:r>
    </w:p>
    <w:sectPr w:rsidSect="009D762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484AD8C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5E2FCDC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6BD1478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0F57215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48B56A5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7624" w14:paraId="5CADF19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4800087">
    <w:abstractNumId w:val="9"/>
  </w:num>
  <w:num w:numId="2" w16cid:durableId="233206607">
    <w:abstractNumId w:val="9"/>
  </w:num>
  <w:num w:numId="3" w16cid:durableId="2057662187">
    <w:abstractNumId w:val="7"/>
  </w:num>
  <w:num w:numId="4" w16cid:durableId="426004621">
    <w:abstractNumId w:val="7"/>
  </w:num>
  <w:num w:numId="5" w16cid:durableId="1298603695">
    <w:abstractNumId w:val="6"/>
  </w:num>
  <w:num w:numId="6" w16cid:durableId="388840984">
    <w:abstractNumId w:val="6"/>
  </w:num>
  <w:num w:numId="7" w16cid:durableId="312410368">
    <w:abstractNumId w:val="5"/>
  </w:num>
  <w:num w:numId="8" w16cid:durableId="184826543">
    <w:abstractNumId w:val="5"/>
  </w:num>
  <w:num w:numId="9" w16cid:durableId="2120025948">
    <w:abstractNumId w:val="4"/>
  </w:num>
  <w:num w:numId="10" w16cid:durableId="278266183">
    <w:abstractNumId w:val="4"/>
  </w:num>
  <w:num w:numId="11" w16cid:durableId="45957857">
    <w:abstractNumId w:val="8"/>
  </w:num>
  <w:num w:numId="12" w16cid:durableId="2075545146">
    <w:abstractNumId w:val="8"/>
  </w:num>
  <w:num w:numId="13" w16cid:durableId="717510453">
    <w:abstractNumId w:val="3"/>
  </w:num>
  <w:num w:numId="14" w16cid:durableId="672994411">
    <w:abstractNumId w:val="3"/>
  </w:num>
  <w:num w:numId="15" w16cid:durableId="1579250798">
    <w:abstractNumId w:val="2"/>
  </w:num>
  <w:num w:numId="16" w16cid:durableId="1889682727">
    <w:abstractNumId w:val="2"/>
  </w:num>
  <w:num w:numId="17" w16cid:durableId="178930071">
    <w:abstractNumId w:val="1"/>
  </w:num>
  <w:num w:numId="18" w16cid:durableId="2043093561">
    <w:abstractNumId w:val="1"/>
  </w:num>
  <w:num w:numId="19" w16cid:durableId="206336228">
    <w:abstractNumId w:val="0"/>
  </w:num>
  <w:num w:numId="20" w16cid:durableId="411974946">
    <w:abstractNumId w:val="0"/>
  </w:num>
  <w:num w:numId="21" w16cid:durableId="1748333875">
    <w:abstractNumId w:val="9"/>
  </w:num>
  <w:num w:numId="22" w16cid:durableId="356467923">
    <w:abstractNumId w:val="7"/>
  </w:num>
  <w:num w:numId="23" w16cid:durableId="1912622121">
    <w:abstractNumId w:val="6"/>
  </w:num>
  <w:num w:numId="24" w16cid:durableId="1894460041">
    <w:abstractNumId w:val="5"/>
  </w:num>
  <w:num w:numId="25" w16cid:durableId="1779640537">
    <w:abstractNumId w:val="4"/>
  </w:num>
  <w:num w:numId="26" w16cid:durableId="1478188941">
    <w:abstractNumId w:val="8"/>
  </w:num>
  <w:num w:numId="27" w16cid:durableId="47996961">
    <w:abstractNumId w:val="3"/>
  </w:num>
  <w:num w:numId="28" w16cid:durableId="1377579017">
    <w:abstractNumId w:val="2"/>
  </w:num>
  <w:num w:numId="29" w16cid:durableId="1900627590">
    <w:abstractNumId w:val="1"/>
  </w:num>
  <w:num w:numId="30" w16cid:durableId="2147237583">
    <w:abstractNumId w:val="0"/>
  </w:num>
  <w:num w:numId="31" w16cid:durableId="1658611746">
    <w:abstractNumId w:val="9"/>
  </w:num>
  <w:num w:numId="32" w16cid:durableId="515078231">
    <w:abstractNumId w:val="7"/>
  </w:num>
  <w:num w:numId="33" w16cid:durableId="438109031">
    <w:abstractNumId w:val="6"/>
  </w:num>
  <w:num w:numId="34" w16cid:durableId="88040738">
    <w:abstractNumId w:val="5"/>
  </w:num>
  <w:num w:numId="35" w16cid:durableId="2032872725">
    <w:abstractNumId w:val="4"/>
  </w:num>
  <w:num w:numId="36" w16cid:durableId="1904680878">
    <w:abstractNumId w:val="8"/>
  </w:num>
  <w:num w:numId="37" w16cid:durableId="155725615">
    <w:abstractNumId w:val="3"/>
  </w:num>
  <w:num w:numId="38" w16cid:durableId="1602714085">
    <w:abstractNumId w:val="2"/>
  </w:num>
  <w:num w:numId="39" w16cid:durableId="1303728273">
    <w:abstractNumId w:val="1"/>
  </w:num>
  <w:num w:numId="40" w16cid:durableId="997807803">
    <w:abstractNumId w:val="0"/>
  </w:num>
  <w:num w:numId="41" w16cid:durableId="111021582">
    <w:abstractNumId w:val="10"/>
  </w:num>
  <w:num w:numId="42" w16cid:durableId="749933793">
    <w:abstractNumId w:val="10"/>
  </w:num>
  <w:num w:numId="43" w16cid:durableId="1669555765">
    <w:abstractNumId w:val="10"/>
  </w:num>
  <w:num w:numId="44" w16cid:durableId="1800805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39"/>
    <w:rsid w:val="00002272"/>
    <w:rsid w:val="00064002"/>
    <w:rsid w:val="000677B9"/>
    <w:rsid w:val="000831BA"/>
    <w:rsid w:val="000A42CC"/>
    <w:rsid w:val="000E7DD9"/>
    <w:rsid w:val="0010095E"/>
    <w:rsid w:val="00125B37"/>
    <w:rsid w:val="00187494"/>
    <w:rsid w:val="001E7D05"/>
    <w:rsid w:val="001F32AE"/>
    <w:rsid w:val="0024653D"/>
    <w:rsid w:val="002767FF"/>
    <w:rsid w:val="002946F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6F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565"/>
    <w:rsid w:val="00865F67"/>
    <w:rsid w:val="00881A7B"/>
    <w:rsid w:val="008840E5"/>
    <w:rsid w:val="00887B3E"/>
    <w:rsid w:val="008C2AC6"/>
    <w:rsid w:val="00930C23"/>
    <w:rsid w:val="0093193B"/>
    <w:rsid w:val="009509D8"/>
    <w:rsid w:val="00950B64"/>
    <w:rsid w:val="00981893"/>
    <w:rsid w:val="009D76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4D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9DC"/>
    <w:rsid w:val="00F5134D"/>
    <w:rsid w:val="00F74202"/>
    <w:rsid w:val="00F87713"/>
    <w:rsid w:val="00FB4360"/>
    <w:rsid w:val="00FB4739"/>
    <w:rsid w:val="00FD0C70"/>
  </w:rsids>
  <w:docVars>
    <w:docVar w:name="dvdocse" w:val="B10-0292/2026"/>
    <w:docVar w:name="dvlangue" w:val="DA"/>
    <w:docVar w:name="dvnumam" w:val="0"/>
    <w:docVar w:name="dvpe" w:val="783.349"/>
    <w:docVar w:name="dvtitre" w:val="Europa-Parlamentets beslutning af 18. juni 2026 om politiske fanger i Nicaragua – sagerne vedrørende Carlos Brenes, Salvadora del Socorro Martínez Aburto og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8E6B06"/>
  <w15:chartTrackingRefBased/>
  <w15:docId w15:val="{80E2BA7E-E99E-4C1D-8E3F-5850948D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6565"/>
    <w:pPr>
      <w:spacing w:after="240"/>
      <w:ind w:left="567" w:hanging="567"/>
    </w:pPr>
  </w:style>
  <w:style w:type="paragraph" w:customStyle="1" w:styleId="EPComma">
    <w:name w:val="EPComma"/>
    <w:basedOn w:val="Normal"/>
    <w:link w:val="EPCommaChar"/>
    <w:rsid w:val="00846565"/>
    <w:pPr>
      <w:spacing w:before="480" w:after="240"/>
    </w:pPr>
  </w:style>
  <w:style w:type="character" w:customStyle="1" w:styleId="NormalHanging12aChar">
    <w:name w:val="NormalHanging12a Char"/>
    <w:basedOn w:val="DefaultParagraphFont"/>
    <w:link w:val="NormalHanging12a"/>
    <w:locked/>
    <w:rsid w:val="00846565"/>
    <w:rPr>
      <w:sz w:val="24"/>
      <w:lang w:val="da-DK"/>
    </w:rPr>
  </w:style>
  <w:style w:type="character" w:customStyle="1" w:styleId="EPCommaChar">
    <w:name w:val="EPComma Char"/>
    <w:basedOn w:val="DefaultParagraphFont"/>
    <w:link w:val="EPComma"/>
    <w:rsid w:val="00846565"/>
    <w:rPr>
      <w:sz w:val="24"/>
      <w:lang w:val="da-DK"/>
    </w:rPr>
  </w:style>
  <w:style w:type="paragraph" w:styleId="Revision">
    <w:name w:val="Revision"/>
    <w:hidden/>
    <w:uiPriority w:val="99"/>
    <w:semiHidden/>
    <w:rsid w:val="0024653D"/>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4326</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2026-06-18T10:28:00Z</dcterms:created>
  <dcterms:modified xsi:type="dcterms:W3CDTF">2026-06-18T10:28:00Z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P10_TA-PROV(2026)0223_B10-0292_2026_</vt:lpwstr>
  </property>
  <property fmtid="{D5CDD505-2E9C-101B-9397-08002B2CF9AE}" pid="4" name="&lt;Type&gt;">
    <vt:lpwstr>RR</vt:lpwstr>
  </property>
</Properties>
</file>